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5C2" w:rsidRDefault="00DC55C2" w:rsidP="00DC55C2">
      <w:pPr>
        <w:pStyle w:val="1"/>
        <w:numPr>
          <w:ilvl w:val="0"/>
          <w:numId w:val="3"/>
        </w:numPr>
        <w:spacing w:before="0" w:line="360" w:lineRule="auto"/>
        <w:ind w:right="357"/>
      </w:pPr>
      <w:r>
        <w:rPr>
          <w:rFonts w:hint="cs"/>
          <w:b/>
          <w:bCs/>
          <w:u w:val="single"/>
          <w:rtl/>
        </w:rPr>
        <w:t>אי עמידה בזמנים כנדרש בחוק ובתקנות ע"י המדינה</w:t>
      </w:r>
      <w:r>
        <w:rPr>
          <w:rFonts w:hint="cs"/>
          <w:rtl/>
        </w:rPr>
        <w:t>:</w:t>
      </w:r>
    </w:p>
    <w:p w:rsidR="0001621B" w:rsidRDefault="0001621B" w:rsidP="00DC55C2">
      <w:pPr>
        <w:pStyle w:val="1"/>
        <w:spacing w:before="0" w:line="360" w:lineRule="auto"/>
        <w:ind w:left="84" w:right="357" w:firstLine="0"/>
        <w:rPr>
          <w:b/>
          <w:bCs/>
          <w:u w:val="single"/>
        </w:rPr>
      </w:pPr>
      <w:r>
        <w:rPr>
          <w:rFonts w:hint="cs"/>
          <w:rtl/>
        </w:rPr>
        <w:t xml:space="preserve">נראה שהמנגנון האדיר הנקרא שרות המדינה </w:t>
      </w:r>
      <w:proofErr w:type="spellStart"/>
      <w:r w:rsidR="00DC55C2">
        <w:rPr>
          <w:rFonts w:hint="cs"/>
          <w:rtl/>
        </w:rPr>
        <w:t>ניהג</w:t>
      </w:r>
      <w:proofErr w:type="spellEnd"/>
      <w:r w:rsidR="00DC55C2">
        <w:rPr>
          <w:rFonts w:hint="cs"/>
          <w:rtl/>
        </w:rPr>
        <w:t xml:space="preserve"> </w:t>
      </w:r>
      <w:r w:rsidR="00DC55C2">
        <w:rPr>
          <w:rFonts w:hint="cs"/>
          <w:rtl/>
        </w:rPr>
        <w:t xml:space="preserve">בחוסר תום לב קיצוני </w:t>
      </w:r>
      <w:r w:rsidR="00DC55C2">
        <w:rPr>
          <w:rFonts w:hint="cs"/>
          <w:rtl/>
        </w:rPr>
        <w:t>ו</w:t>
      </w:r>
      <w:r>
        <w:rPr>
          <w:rFonts w:hint="cs"/>
          <w:rtl/>
        </w:rPr>
        <w:t xml:space="preserve">מנסה לאחוז את המקל בשני קצותיו: </w:t>
      </w:r>
      <w:r w:rsidR="00DC55C2">
        <w:rPr>
          <w:rFonts w:hint="cs"/>
          <w:rtl/>
        </w:rPr>
        <w:t xml:space="preserve">מחד -  </w:t>
      </w:r>
      <w:r>
        <w:rPr>
          <w:rFonts w:hint="cs"/>
          <w:rtl/>
        </w:rPr>
        <w:t xml:space="preserve">המדינה אינה עומדת במגבלות הזמן המפורטים בחוקים ובתקנות, ובה בעת מנסה לגזול את הפנסיה המגיעה לי בטיעון מופרכים של ...אי עמידה כביכול במגבלות הזמן </w:t>
      </w:r>
      <w:proofErr w:type="spellStart"/>
      <w:r>
        <w:rPr>
          <w:rFonts w:hint="cs"/>
          <w:rtl/>
        </w:rPr>
        <w:t>לעירעור</w:t>
      </w:r>
      <w:proofErr w:type="spellEnd"/>
      <w:r>
        <w:rPr>
          <w:rFonts w:hint="cs"/>
          <w:rtl/>
        </w:rPr>
        <w:t>.</w:t>
      </w:r>
    </w:p>
    <w:p w:rsidR="0001621B" w:rsidRDefault="0001621B" w:rsidP="0001621B">
      <w:pPr>
        <w:spacing w:after="0" w:line="240" w:lineRule="auto"/>
        <w:ind w:left="510" w:hanging="510"/>
        <w:rPr>
          <w:rFonts w:ascii="Arial" w:eastAsia="Times New Roman" w:hAnsi="Arial" w:cs="Arial"/>
          <w:color w:val="000000"/>
          <w:sz w:val="20"/>
          <w:szCs w:val="20"/>
          <w:rtl/>
        </w:rPr>
      </w:pPr>
      <w:r>
        <w:rPr>
          <w:rFonts w:hint="cs"/>
          <w:b/>
          <w:bCs/>
          <w:rtl/>
        </w:rPr>
        <w:t>להלן כמה דוגמאות:</w:t>
      </w:r>
      <w:r w:rsidRPr="0001621B">
        <w:rPr>
          <w:rFonts w:ascii="Arial" w:eastAsia="Times New Roman" w:hAnsi="Arial" w:cs="Arial"/>
          <w:color w:val="000000"/>
          <w:sz w:val="20"/>
          <w:szCs w:val="20"/>
          <w:rtl/>
        </w:rPr>
        <w:t xml:space="preserve"> </w:t>
      </w:r>
    </w:p>
    <w:p w:rsidR="0001621B" w:rsidRDefault="0001621B" w:rsidP="0001621B">
      <w:pPr>
        <w:spacing w:after="0" w:line="240" w:lineRule="auto"/>
        <w:ind w:left="510" w:hanging="510"/>
        <w:rPr>
          <w:rFonts w:ascii="Arial" w:eastAsia="Times New Roman" w:hAnsi="Arial" w:cs="Arial"/>
          <w:color w:val="000000"/>
          <w:sz w:val="20"/>
          <w:szCs w:val="20"/>
          <w:rtl/>
        </w:rPr>
      </w:pPr>
    </w:p>
    <w:p w:rsidR="0001621B" w:rsidRDefault="0001621B" w:rsidP="0001621B">
      <w:pPr>
        <w:spacing w:after="0" w:line="240" w:lineRule="auto"/>
        <w:ind w:left="-58" w:firstLine="57"/>
        <w:rPr>
          <w:rFonts w:ascii="Arial" w:eastAsia="Times New Roman" w:hAnsi="Arial" w:cs="Arial" w:hint="cs"/>
          <w:color w:val="000000"/>
          <w:sz w:val="20"/>
          <w:szCs w:val="20"/>
          <w:rtl/>
        </w:rPr>
      </w:pPr>
      <w:r w:rsidRPr="004C3709">
        <w:rPr>
          <w:rFonts w:hint="cs"/>
          <w:b/>
          <w:bCs/>
          <w:rtl/>
        </w:rPr>
        <w:t>א:</w:t>
      </w:r>
      <w:r>
        <w:rPr>
          <w:rFonts w:hint="cs"/>
          <w:rtl/>
        </w:rPr>
        <w:t xml:space="preserve"> ע"פ </w:t>
      </w:r>
      <w:proofErr w:type="spellStart"/>
      <w:r>
        <w:rPr>
          <w:rFonts w:hint="cs"/>
          <w:rtl/>
        </w:rPr>
        <w:t>פסקא</w:t>
      </w:r>
      <w:proofErr w:type="spellEnd"/>
      <w:r>
        <w:rPr>
          <w:rFonts w:hint="cs"/>
          <w:rtl/>
        </w:rPr>
        <w:t xml:space="preserve"> </w:t>
      </w:r>
      <w:r>
        <w:t xml:space="preserve"> 82.532 </w:t>
      </w:r>
      <w:r>
        <w:rPr>
          <w:rFonts w:hint="cs"/>
          <w:rtl/>
        </w:rPr>
        <w:t>לתקנות השירות (תקשי"ר)</w:t>
      </w:r>
      <w:r>
        <w:rPr>
          <w:rtl/>
        </w:rPr>
        <w:t>ה</w:t>
      </w:r>
      <w:r>
        <w:rPr>
          <w:rFonts w:hint="cs"/>
          <w:rtl/>
        </w:rPr>
        <w:t>"</w:t>
      </w:r>
      <w:r>
        <w:rPr>
          <w:rtl/>
        </w:rPr>
        <w:t>אחראי</w:t>
      </w:r>
      <w:r>
        <w:rPr>
          <w:rFonts w:hint="cs"/>
          <w:rtl/>
        </w:rPr>
        <w:t>" ב</w:t>
      </w:r>
      <w:r>
        <w:rPr>
          <w:rtl/>
        </w:rPr>
        <w:t>משרד</w:t>
      </w:r>
      <w:r>
        <w:rPr>
          <w:rFonts w:hint="cs"/>
          <w:rtl/>
        </w:rPr>
        <w:t xml:space="preserve"> (דהיינו סמנכ"ל המשרד, כאמור </w:t>
      </w:r>
      <w:proofErr w:type="spellStart"/>
      <w:r>
        <w:rPr>
          <w:rFonts w:hint="cs"/>
          <w:rtl/>
        </w:rPr>
        <w:t>בפיסקא</w:t>
      </w:r>
      <w:proofErr w:type="spellEnd"/>
      <w:r>
        <w:rPr>
          <w:rFonts w:hint="cs"/>
          <w:rtl/>
        </w:rPr>
        <w:t xml:space="preserve"> </w:t>
      </w:r>
      <w:r>
        <w:rPr>
          <w:rFonts w:hint="cs"/>
          <w:rtl/>
        </w:rPr>
        <w:t xml:space="preserve">01.111 </w:t>
      </w:r>
      <w:proofErr w:type="spellStart"/>
      <w:r>
        <w:rPr>
          <w:rFonts w:hint="cs"/>
          <w:rtl/>
        </w:rPr>
        <w:t>לתשי"ר</w:t>
      </w:r>
      <w:proofErr w:type="spellEnd"/>
      <w:r>
        <w:rPr>
          <w:rFonts w:hint="cs"/>
          <w:rtl/>
        </w:rPr>
        <w:t xml:space="preserve">, ולא פקידה </w:t>
      </w:r>
      <w:proofErr w:type="spellStart"/>
      <w:r>
        <w:rPr>
          <w:rFonts w:hint="cs"/>
          <w:rtl/>
        </w:rPr>
        <w:t>זוטרה</w:t>
      </w:r>
      <w:proofErr w:type="spellEnd"/>
      <w:r>
        <w:rPr>
          <w:rFonts w:hint="cs"/>
          <w:rtl/>
        </w:rPr>
        <w:t xml:space="preserve"> כלשהיא)</w:t>
      </w:r>
      <w:r>
        <w:rPr>
          <w:rtl/>
        </w:rPr>
        <w:t xml:space="preserve">, </w:t>
      </w:r>
      <w:r>
        <w:rPr>
          <w:rFonts w:hint="cs"/>
          <w:rtl/>
        </w:rPr>
        <w:t>"</w:t>
      </w:r>
      <w:r>
        <w:rPr>
          <w:rtl/>
        </w:rPr>
        <w:t xml:space="preserve">שבו מועסק עובד </w:t>
      </w:r>
      <w:r>
        <w:rPr>
          <w:rFonts w:hint="cs"/>
          <w:rtl/>
        </w:rPr>
        <w:t xml:space="preserve">... </w:t>
      </w:r>
      <w:r>
        <w:rPr>
          <w:rtl/>
        </w:rPr>
        <w:t xml:space="preserve">ישלח לעובד הודעה מוקדמת על פרישה </w:t>
      </w:r>
      <w:r>
        <w:rPr>
          <w:rtl/>
        </w:rPr>
        <w:t xml:space="preserve">לקצבה </w:t>
      </w:r>
      <w:r>
        <w:rPr>
          <w:rFonts w:hint="cs"/>
          <w:rtl/>
        </w:rPr>
        <w:t>(</w:t>
      </w:r>
      <w:r>
        <w:rPr>
          <w:rtl/>
        </w:rPr>
        <w:t>בטופס מדף 2865</w:t>
      </w:r>
      <w:r>
        <w:rPr>
          <w:rtl/>
        </w:rPr>
        <w:t>)</w:t>
      </w:r>
      <w:r>
        <w:rPr>
          <w:rFonts w:hint="cs"/>
          <w:rtl/>
        </w:rPr>
        <w:t xml:space="preserve"> </w:t>
      </w:r>
      <w:r>
        <w:rPr>
          <w:rtl/>
        </w:rPr>
        <w:t xml:space="preserve">וכן ישלח העתק ממנה לממונה על העובד </w:t>
      </w:r>
      <w:r w:rsidRPr="0001621B">
        <w:rPr>
          <w:b/>
          <w:bCs/>
          <w:u w:val="single"/>
          <w:rtl/>
        </w:rPr>
        <w:t>שנה אחת לפני מועד הפרישה של העובד</w:t>
      </w:r>
      <w:r w:rsidRPr="0001621B">
        <w:rPr>
          <w:b/>
          <w:bCs/>
          <w:rtl/>
        </w:rPr>
        <w:t>, כלומר שנה אחת לפני הגיעו לגיל הפרישה</w:t>
      </w:r>
      <w:r w:rsidRPr="0001621B">
        <w:rPr>
          <w:rFonts w:ascii="Arial" w:eastAsia="Times New Roman" w:hAnsi="Arial" w:cs="Arial" w:hint="cs"/>
          <w:b/>
          <w:bCs/>
          <w:color w:val="000000"/>
          <w:sz w:val="20"/>
          <w:szCs w:val="20"/>
          <w:rtl/>
        </w:rPr>
        <w:t>"</w:t>
      </w:r>
      <w:r>
        <w:rPr>
          <w:rFonts w:ascii="Arial" w:eastAsia="Times New Roman" w:hAnsi="Arial" w:cs="Arial" w:hint="cs"/>
          <w:color w:val="000000"/>
          <w:sz w:val="20"/>
          <w:szCs w:val="20"/>
          <w:rtl/>
        </w:rPr>
        <w:t xml:space="preserve">. (כתוב פעמיים </w:t>
      </w:r>
      <w:proofErr w:type="spellStart"/>
      <w:r>
        <w:rPr>
          <w:rFonts w:ascii="Arial" w:eastAsia="Times New Roman" w:hAnsi="Arial" w:cs="Arial" w:hint="cs"/>
          <w:color w:val="000000"/>
          <w:sz w:val="20"/>
          <w:szCs w:val="20"/>
          <w:rtl/>
        </w:rPr>
        <w:t>בפיסקא</w:t>
      </w:r>
      <w:proofErr w:type="spellEnd"/>
      <w:r>
        <w:rPr>
          <w:rFonts w:ascii="Arial" w:eastAsia="Times New Roman" w:hAnsi="Arial" w:cs="Arial" w:hint="cs"/>
          <w:color w:val="000000"/>
          <w:sz w:val="20"/>
          <w:szCs w:val="20"/>
          <w:rtl/>
        </w:rPr>
        <w:t>: שנה אחת).</w:t>
      </w:r>
    </w:p>
    <w:p w:rsidR="0001621B" w:rsidRDefault="0001621B" w:rsidP="0001621B">
      <w:pPr>
        <w:spacing w:after="0" w:line="240" w:lineRule="auto"/>
        <w:ind w:left="510" w:hanging="510"/>
        <w:rPr>
          <w:rtl/>
        </w:rPr>
      </w:pPr>
    </w:p>
    <w:p w:rsidR="004C2B82" w:rsidRDefault="0001621B" w:rsidP="004C2B82">
      <w:pPr>
        <w:spacing w:after="0" w:line="240" w:lineRule="auto"/>
        <w:ind w:left="-58" w:firstLine="58"/>
        <w:rPr>
          <w:rFonts w:ascii="Arial" w:eastAsia="Times New Roman" w:hAnsi="Arial" w:cs="Arial"/>
          <w:color w:val="000000"/>
          <w:rtl/>
        </w:rPr>
      </w:pPr>
      <w:r>
        <w:rPr>
          <w:rFonts w:hint="cs"/>
          <w:rtl/>
        </w:rPr>
        <w:t>מעולם לא קבלתי -ולמיטב ידיעתי מעולם לא נשלחה אלי- "הודעה</w:t>
      </w:r>
      <w:r>
        <w:rPr>
          <w:rFonts w:ascii="Arial" w:eastAsia="Times New Roman" w:hAnsi="Arial" w:cs="Arial" w:hint="cs"/>
          <w:color w:val="000000"/>
          <w:sz w:val="20"/>
          <w:szCs w:val="20"/>
          <w:rtl/>
        </w:rPr>
        <w:t xml:space="preserve"> </w:t>
      </w:r>
      <w:r w:rsidRPr="001B24DA">
        <w:rPr>
          <w:rFonts w:ascii="Arial" w:eastAsia="Times New Roman" w:hAnsi="Arial" w:cs="Arial" w:hint="cs"/>
          <w:color w:val="000000"/>
          <w:rtl/>
        </w:rPr>
        <w:t>מוקדמת</w:t>
      </w:r>
      <w:r>
        <w:rPr>
          <w:rFonts w:ascii="Arial" w:eastAsia="Times New Roman" w:hAnsi="Arial" w:cs="Arial" w:hint="cs"/>
          <w:color w:val="000000"/>
          <w:rtl/>
        </w:rPr>
        <w:t xml:space="preserve">" </w:t>
      </w:r>
      <w:r w:rsidR="00DC55C2">
        <w:rPr>
          <w:rFonts w:ascii="Arial" w:eastAsia="Times New Roman" w:hAnsi="Arial" w:cs="Arial" w:hint="cs"/>
          <w:color w:val="000000"/>
          <w:rtl/>
        </w:rPr>
        <w:t xml:space="preserve">(לפני פרישתי) </w:t>
      </w:r>
      <w:r>
        <w:rPr>
          <w:rFonts w:ascii="Arial" w:eastAsia="Times New Roman" w:hAnsi="Arial" w:cs="Arial" w:hint="cs"/>
          <w:color w:val="000000"/>
          <w:rtl/>
        </w:rPr>
        <w:t>כנדרש</w:t>
      </w:r>
      <w:r w:rsidRPr="001B24DA">
        <w:rPr>
          <w:rFonts w:ascii="Arial" w:eastAsia="Times New Roman" w:hAnsi="Arial" w:cs="Arial" w:hint="cs"/>
          <w:color w:val="000000"/>
          <w:rtl/>
        </w:rPr>
        <w:t xml:space="preserve"> ע"ג הטופס האמור על אף שבתקנה </w:t>
      </w:r>
      <w:proofErr w:type="spellStart"/>
      <w:r>
        <w:rPr>
          <w:rFonts w:ascii="Arial" w:eastAsia="Times New Roman" w:hAnsi="Arial" w:cs="Arial" w:hint="cs"/>
          <w:color w:val="000000"/>
          <w:rtl/>
        </w:rPr>
        <w:t>מצויין</w:t>
      </w:r>
      <w:proofErr w:type="spellEnd"/>
      <w:r>
        <w:rPr>
          <w:rFonts w:ascii="Arial" w:eastAsia="Times New Roman" w:hAnsi="Arial" w:cs="Arial" w:hint="cs"/>
          <w:color w:val="000000"/>
          <w:rtl/>
        </w:rPr>
        <w:t xml:space="preserve"> נכתב </w:t>
      </w:r>
      <w:r>
        <w:rPr>
          <w:rFonts w:ascii="Arial" w:eastAsia="Times New Roman" w:hAnsi="Arial" w:cs="Arial" w:hint="cs"/>
          <w:color w:val="000000"/>
          <w:rtl/>
        </w:rPr>
        <w:t>ו</w:t>
      </w:r>
      <w:r>
        <w:rPr>
          <w:rFonts w:ascii="Arial" w:eastAsia="Times New Roman" w:hAnsi="Arial" w:cs="Arial" w:hint="cs"/>
          <w:color w:val="000000"/>
          <w:rtl/>
        </w:rPr>
        <w:t xml:space="preserve">מודגש פעמיים(!) שיש לעשות זאת </w:t>
      </w:r>
      <w:r w:rsidRPr="004C2B82">
        <w:rPr>
          <w:rFonts w:ascii="Arial" w:eastAsia="Times New Roman" w:hAnsi="Arial" w:cs="Arial" w:hint="cs"/>
          <w:b/>
          <w:bCs/>
          <w:color w:val="000000"/>
          <w:rtl/>
        </w:rPr>
        <w:t>שנה אחת לפני מועד פרישה</w:t>
      </w:r>
      <w:r>
        <w:rPr>
          <w:rFonts w:ascii="Arial" w:eastAsia="Times New Roman" w:hAnsi="Arial" w:cs="Arial" w:hint="cs"/>
          <w:color w:val="000000"/>
          <w:rtl/>
        </w:rPr>
        <w:t xml:space="preserve"> (דהיינו, לשיטת הנציבות: 12.</w:t>
      </w:r>
      <w:r w:rsidR="00CB1D0B">
        <w:rPr>
          <w:rFonts w:ascii="Arial" w:eastAsia="Times New Roman" w:hAnsi="Arial" w:cs="Arial" w:hint="cs"/>
          <w:color w:val="000000"/>
          <w:rtl/>
        </w:rPr>
        <w:t>7.2011)</w:t>
      </w:r>
      <w:r w:rsidR="004C2B82">
        <w:rPr>
          <w:rFonts w:ascii="Arial" w:eastAsia="Times New Roman" w:hAnsi="Arial" w:cs="Arial" w:hint="cs"/>
          <w:color w:val="000000"/>
          <w:rtl/>
        </w:rPr>
        <w:t xml:space="preserve">. </w:t>
      </w:r>
      <w:r w:rsidR="004C2B82" w:rsidRPr="004C2B82">
        <w:rPr>
          <w:rFonts w:ascii="Arial" w:eastAsia="Times New Roman" w:hAnsi="Arial" w:cs="Arial" w:hint="cs"/>
          <w:b/>
          <w:bCs/>
          <w:color w:val="000000"/>
          <w:rtl/>
        </w:rPr>
        <w:t xml:space="preserve">איש לא טוען שהדבר נעשה </w:t>
      </w:r>
      <w:proofErr w:type="spellStart"/>
      <w:r w:rsidR="004C2B82" w:rsidRPr="004C2B82">
        <w:rPr>
          <w:rFonts w:ascii="Arial" w:eastAsia="Times New Roman" w:hAnsi="Arial" w:cs="Arial" w:hint="cs"/>
          <w:b/>
          <w:bCs/>
          <w:color w:val="000000"/>
          <w:rtl/>
        </w:rPr>
        <w:t>ובודאי</w:t>
      </w:r>
      <w:proofErr w:type="spellEnd"/>
      <w:r w:rsidR="004C2B82" w:rsidRPr="004C2B82">
        <w:rPr>
          <w:rFonts w:ascii="Arial" w:eastAsia="Times New Roman" w:hAnsi="Arial" w:cs="Arial" w:hint="cs"/>
          <w:b/>
          <w:bCs/>
          <w:color w:val="000000"/>
          <w:rtl/>
        </w:rPr>
        <w:t xml:space="preserve"> לא במועד זה.</w:t>
      </w:r>
      <w:r w:rsidR="004C2B82">
        <w:rPr>
          <w:rFonts w:ascii="Arial" w:eastAsia="Times New Roman" w:hAnsi="Arial" w:cs="Arial" w:hint="cs"/>
          <w:color w:val="000000"/>
          <w:rtl/>
        </w:rPr>
        <w:t xml:space="preserve"> </w:t>
      </w:r>
      <w:r w:rsidR="004C2B82">
        <w:rPr>
          <w:rFonts w:ascii="Arial" w:eastAsia="Times New Roman" w:hAnsi="Arial" w:cs="Arial" w:hint="cs"/>
          <w:color w:val="000000"/>
          <w:rtl/>
        </w:rPr>
        <w:t xml:space="preserve">המכתב הראשון שקבלתי היה ב-4.7.12 פחות מחודש ממועד הפרישה הנדרשת. </w:t>
      </w:r>
      <w:r w:rsidR="00CB1D0B">
        <w:rPr>
          <w:rFonts w:ascii="Arial" w:eastAsia="Times New Roman" w:hAnsi="Arial" w:cs="Arial" w:hint="cs"/>
          <w:color w:val="000000"/>
          <w:rtl/>
        </w:rPr>
        <w:t xml:space="preserve"> </w:t>
      </w:r>
    </w:p>
    <w:p w:rsidR="0001621B" w:rsidRDefault="00CB1D0B" w:rsidP="004C2B82">
      <w:pPr>
        <w:spacing w:after="0" w:line="240" w:lineRule="auto"/>
        <w:ind w:left="-58" w:firstLine="58"/>
        <w:rPr>
          <w:rFonts w:ascii="Arial" w:eastAsia="Times New Roman" w:hAnsi="Arial" w:cs="Arial"/>
          <w:color w:val="000000"/>
          <w:rtl/>
        </w:rPr>
      </w:pPr>
      <w:r>
        <w:rPr>
          <w:rFonts w:ascii="Arial" w:eastAsia="Times New Roman" w:hAnsi="Arial" w:cs="Arial" w:hint="cs"/>
          <w:color w:val="000000"/>
          <w:rtl/>
        </w:rPr>
        <w:t xml:space="preserve">הטיעון "שלא ניתן היה להשיג אותי" כפי שנכתב באחד </w:t>
      </w:r>
      <w:r w:rsidR="00DC55C2">
        <w:rPr>
          <w:rFonts w:ascii="Arial" w:eastAsia="Times New Roman" w:hAnsi="Arial" w:cs="Arial" w:hint="cs"/>
          <w:color w:val="000000"/>
          <w:rtl/>
        </w:rPr>
        <w:t xml:space="preserve">המכתבים וצוטט בכתב הבקשה לסילוק </w:t>
      </w:r>
      <w:r>
        <w:rPr>
          <w:rFonts w:ascii="Arial" w:eastAsia="Times New Roman" w:hAnsi="Arial" w:cs="Arial" w:hint="cs"/>
          <w:color w:val="000000"/>
          <w:rtl/>
        </w:rPr>
        <w:t xml:space="preserve">התביעה על הסף מופרך לחלוטין (שלא </w:t>
      </w:r>
      <w:proofErr w:type="spellStart"/>
      <w:r>
        <w:rPr>
          <w:rFonts w:ascii="Arial" w:eastAsia="Times New Roman" w:hAnsi="Arial" w:cs="Arial" w:hint="cs"/>
          <w:color w:val="000000"/>
          <w:rtl/>
        </w:rPr>
        <w:t>לאמר</w:t>
      </w:r>
      <w:proofErr w:type="spellEnd"/>
      <w:r>
        <w:rPr>
          <w:rFonts w:ascii="Arial" w:eastAsia="Times New Roman" w:hAnsi="Arial" w:cs="Arial" w:hint="cs"/>
          <w:color w:val="000000"/>
          <w:rtl/>
        </w:rPr>
        <w:t>: אידיוטי).</w:t>
      </w:r>
      <w:r w:rsidR="0001621B">
        <w:rPr>
          <w:rFonts w:ascii="Arial" w:eastAsia="Times New Roman" w:hAnsi="Arial" w:cs="Arial" w:hint="cs"/>
          <w:color w:val="000000"/>
          <w:rtl/>
        </w:rPr>
        <w:t xml:space="preserve"> </w:t>
      </w:r>
    </w:p>
    <w:p w:rsidR="0001621B" w:rsidRDefault="0001621B" w:rsidP="0001621B">
      <w:pPr>
        <w:spacing w:after="0" w:line="240" w:lineRule="auto"/>
        <w:ind w:left="510" w:hanging="510"/>
        <w:rPr>
          <w:rFonts w:ascii="Arial" w:eastAsia="Times New Roman" w:hAnsi="Arial" w:cs="Arial"/>
          <w:color w:val="000000"/>
          <w:rtl/>
        </w:rPr>
      </w:pPr>
    </w:p>
    <w:p w:rsidR="0001621B" w:rsidRDefault="0001621B" w:rsidP="0001621B">
      <w:pPr>
        <w:spacing w:after="0" w:line="240" w:lineRule="auto"/>
        <w:ind w:left="226" w:hanging="226"/>
        <w:rPr>
          <w:rtl/>
        </w:rPr>
      </w:pPr>
      <w:r w:rsidRPr="004C3709">
        <w:rPr>
          <w:rFonts w:ascii="Arial" w:eastAsia="Times New Roman" w:hAnsi="Arial" w:cs="Arial" w:hint="cs"/>
          <w:b/>
          <w:bCs/>
          <w:color w:val="000000"/>
          <w:rtl/>
        </w:rPr>
        <w:t>ב:</w:t>
      </w:r>
      <w:r>
        <w:rPr>
          <w:rFonts w:ascii="Arial" w:eastAsia="Times New Roman" w:hAnsi="Arial" w:cs="Arial" w:hint="cs"/>
          <w:color w:val="000000"/>
          <w:sz w:val="20"/>
          <w:szCs w:val="20"/>
          <w:rtl/>
        </w:rPr>
        <w:t xml:space="preserve"> </w:t>
      </w:r>
      <w:r w:rsidRPr="005B68BF">
        <w:rPr>
          <w:rFonts w:hint="cs"/>
          <w:rtl/>
        </w:rPr>
        <w:t>ע"פ פסקה82.251</w:t>
      </w:r>
      <w:r w:rsidRPr="005B68BF">
        <w:rPr>
          <w:rtl/>
        </w:rPr>
        <w:t>(א) </w:t>
      </w:r>
      <w:r w:rsidRPr="005B68BF">
        <w:rPr>
          <w:rFonts w:hint="cs"/>
          <w:rtl/>
        </w:rPr>
        <w:t>"</w:t>
      </w:r>
      <w:r w:rsidRPr="005B68BF">
        <w:rPr>
          <w:rtl/>
        </w:rPr>
        <w:t>הסמכות להפסיק את שירותו של עובד המועסק על-פי חוזה מיוחד, נתונה בידי נציב שירות המדינה או מי שהוסמך לכך על ידיו</w:t>
      </w:r>
      <w:r w:rsidRPr="005B68BF">
        <w:rPr>
          <w:rFonts w:hint="cs"/>
          <w:rtl/>
        </w:rPr>
        <w:t>..."</w:t>
      </w:r>
      <w:r w:rsidRPr="005B68BF">
        <w:rPr>
          <w:rtl/>
        </w:rPr>
        <w:t>,</w:t>
      </w:r>
      <w:r w:rsidRPr="001B24DA">
        <w:rPr>
          <w:rtl/>
        </w:rPr>
        <w:t xml:space="preserve"> </w:t>
      </w:r>
      <w:r w:rsidRPr="001B24DA">
        <w:rPr>
          <w:rFonts w:hint="cs"/>
          <w:rtl/>
        </w:rPr>
        <w:t xml:space="preserve"> </w:t>
      </w:r>
    </w:p>
    <w:p w:rsidR="0001621B" w:rsidRDefault="0001621B" w:rsidP="0001621B">
      <w:pPr>
        <w:spacing w:after="0" w:line="240" w:lineRule="auto"/>
        <w:rPr>
          <w:rtl/>
        </w:rPr>
      </w:pPr>
      <w:r>
        <w:rPr>
          <w:rFonts w:hint="cs"/>
          <w:rtl/>
        </w:rPr>
        <w:t xml:space="preserve"> נציב שרות המדינה היה חייב ע"פ החוק להודיע לי בכתב -ובדואר רשום- על הוצאתי לפנסיה לפחות 90 יום לפני מועד הפרישה</w:t>
      </w:r>
      <w:r w:rsidR="004C2B82">
        <w:rPr>
          <w:rFonts w:hint="cs"/>
          <w:rtl/>
        </w:rPr>
        <w:t xml:space="preserve"> (סעיף ? לחוק   )</w:t>
      </w:r>
      <w:r>
        <w:rPr>
          <w:rFonts w:hint="cs"/>
          <w:rtl/>
        </w:rPr>
        <w:t xml:space="preserve">. </w:t>
      </w:r>
    </w:p>
    <w:p w:rsidR="0001621B" w:rsidRDefault="0001621B" w:rsidP="00DC55C2">
      <w:pPr>
        <w:spacing w:after="0" w:line="240" w:lineRule="auto"/>
        <w:rPr>
          <w:rtl/>
        </w:rPr>
      </w:pPr>
      <w:r>
        <w:rPr>
          <w:rFonts w:hint="cs"/>
          <w:rtl/>
        </w:rPr>
        <w:t xml:space="preserve"> </w:t>
      </w:r>
      <w:r w:rsidR="00DC55C2">
        <w:rPr>
          <w:rFonts w:hint="cs"/>
          <w:rtl/>
        </w:rPr>
        <w:t>מסמך ה</w:t>
      </w:r>
      <w:r>
        <w:rPr>
          <w:rFonts w:hint="cs"/>
          <w:rtl/>
        </w:rPr>
        <w:t xml:space="preserve">הודעה על ההחלטה </w:t>
      </w:r>
      <w:proofErr w:type="spellStart"/>
      <w:r>
        <w:rPr>
          <w:rFonts w:hint="cs"/>
          <w:rtl/>
        </w:rPr>
        <w:t>להפרישני</w:t>
      </w:r>
      <w:proofErr w:type="spellEnd"/>
      <w:r>
        <w:rPr>
          <w:rFonts w:hint="cs"/>
          <w:rtl/>
        </w:rPr>
        <w:t xml:space="preserve"> </w:t>
      </w:r>
      <w:proofErr w:type="spellStart"/>
      <w:r>
        <w:rPr>
          <w:rFonts w:hint="cs"/>
          <w:rtl/>
        </w:rPr>
        <w:t>לגימלאות</w:t>
      </w:r>
      <w:proofErr w:type="spellEnd"/>
      <w:r>
        <w:rPr>
          <w:rFonts w:hint="cs"/>
          <w:rtl/>
        </w:rPr>
        <w:t xml:space="preserve">, נושאת תאריך 15 לאוגוסט 2012 (10 ימים אחרי סילוקי בבושת פנים מהעבודה ב-5.8.12) נחתם ע"י מר צ. לוי (שע"פ </w:t>
      </w:r>
      <w:proofErr w:type="spellStart"/>
      <w:r>
        <w:rPr>
          <w:rFonts w:hint="cs"/>
          <w:rtl/>
        </w:rPr>
        <w:t>ה</w:t>
      </w:r>
      <w:r w:rsidR="00DC55C2">
        <w:rPr>
          <w:rFonts w:hint="cs"/>
          <w:rtl/>
        </w:rPr>
        <w:t>האמור</w:t>
      </w:r>
      <w:proofErr w:type="spellEnd"/>
      <w:r w:rsidR="00DC55C2">
        <w:rPr>
          <w:rFonts w:hint="cs"/>
          <w:rtl/>
        </w:rPr>
        <w:t xml:space="preserve"> בו </w:t>
      </w:r>
      <w:r>
        <w:rPr>
          <w:rFonts w:hint="cs"/>
          <w:rtl/>
        </w:rPr>
        <w:t xml:space="preserve">הוסמך לכך ע"י נציב השרות) רק כעבור 3 חודשים נוספים ב -21.11.12, ונשלח אלי רק באמצע דצמבר 2012, כ- 5 חודשים </w:t>
      </w:r>
      <w:r w:rsidRPr="001E76DC">
        <w:rPr>
          <w:rFonts w:hint="cs"/>
          <w:b/>
          <w:bCs/>
          <w:rtl/>
        </w:rPr>
        <w:t>אחרי</w:t>
      </w:r>
      <w:r>
        <w:rPr>
          <w:rFonts w:hint="cs"/>
          <w:rtl/>
        </w:rPr>
        <w:t xml:space="preserve"> מועד הפרישה</w:t>
      </w:r>
      <w:r w:rsidR="004C2B82">
        <w:rPr>
          <w:rFonts w:hint="cs"/>
          <w:rtl/>
        </w:rPr>
        <w:t>,</w:t>
      </w:r>
      <w:r>
        <w:rPr>
          <w:rFonts w:hint="cs"/>
          <w:rtl/>
        </w:rPr>
        <w:t xml:space="preserve"> </w:t>
      </w:r>
      <w:proofErr w:type="spellStart"/>
      <w:r>
        <w:rPr>
          <w:rFonts w:hint="cs"/>
          <w:rtl/>
        </w:rPr>
        <w:t>כלאמר</w:t>
      </w:r>
      <w:proofErr w:type="spellEnd"/>
      <w:r>
        <w:rPr>
          <w:rFonts w:hint="cs"/>
          <w:rtl/>
        </w:rPr>
        <w:t xml:space="preserve"> </w:t>
      </w:r>
      <w:r w:rsidRPr="004C2B82">
        <w:rPr>
          <w:rFonts w:hint="cs"/>
          <w:b/>
          <w:bCs/>
          <w:rtl/>
        </w:rPr>
        <w:t xml:space="preserve">באיחור של יותר מ-8 חודשים מהנדרש בחוק ובחוזה </w:t>
      </w:r>
      <w:r w:rsidRPr="004C2B82">
        <w:rPr>
          <w:rFonts w:hint="cs"/>
          <w:rtl/>
        </w:rPr>
        <w:t>העסקתי</w:t>
      </w:r>
      <w:r w:rsidR="004C2B82" w:rsidRPr="004C2B82">
        <w:rPr>
          <w:rFonts w:hint="cs"/>
          <w:b/>
          <w:bCs/>
          <w:rtl/>
        </w:rPr>
        <w:t>,</w:t>
      </w:r>
      <w:r>
        <w:rPr>
          <w:rFonts w:hint="cs"/>
          <w:rtl/>
        </w:rPr>
        <w:t xml:space="preserve"> </w:t>
      </w:r>
      <w:r w:rsidR="004C2B82">
        <w:rPr>
          <w:rFonts w:hint="cs"/>
          <w:rtl/>
        </w:rPr>
        <w:t>(</w:t>
      </w:r>
      <w:r>
        <w:rPr>
          <w:rFonts w:hint="cs"/>
          <w:rtl/>
        </w:rPr>
        <w:t>ולא בדאר רשום</w:t>
      </w:r>
      <w:r w:rsidR="004C2B82">
        <w:rPr>
          <w:rFonts w:hint="cs"/>
          <w:rtl/>
        </w:rPr>
        <w:t>)</w:t>
      </w:r>
      <w:r>
        <w:rPr>
          <w:rFonts w:hint="cs"/>
          <w:rtl/>
        </w:rPr>
        <w:t>.</w:t>
      </w:r>
    </w:p>
    <w:p w:rsidR="0001621B" w:rsidRDefault="0001621B" w:rsidP="0001621B">
      <w:pPr>
        <w:spacing w:after="0" w:line="240" w:lineRule="auto"/>
        <w:rPr>
          <w:rtl/>
        </w:rPr>
      </w:pPr>
    </w:p>
    <w:p w:rsidR="0001621B" w:rsidRDefault="0001621B" w:rsidP="00CB1D0B">
      <w:pPr>
        <w:spacing w:after="0" w:line="240" w:lineRule="auto"/>
        <w:rPr>
          <w:rtl/>
        </w:rPr>
      </w:pPr>
      <w:r w:rsidRPr="007C72EB">
        <w:rPr>
          <w:rFonts w:hint="cs"/>
          <w:b/>
          <w:bCs/>
          <w:rtl/>
        </w:rPr>
        <w:t>ג:</w:t>
      </w:r>
      <w:r>
        <w:rPr>
          <w:rFonts w:hint="cs"/>
          <w:rtl/>
        </w:rPr>
        <w:t xml:space="preserve"> ע"פ הוראת </w:t>
      </w:r>
      <w:proofErr w:type="spellStart"/>
      <w:r>
        <w:rPr>
          <w:rFonts w:hint="cs"/>
          <w:rtl/>
        </w:rPr>
        <w:t>פיסקא</w:t>
      </w:r>
      <w:proofErr w:type="spellEnd"/>
      <w:r>
        <w:rPr>
          <w:rFonts w:hint="cs"/>
          <w:rtl/>
        </w:rPr>
        <w:t xml:space="preserve"> </w:t>
      </w:r>
      <w:r>
        <w:t xml:space="preserve"> 82.923</w:t>
      </w:r>
      <w:r>
        <w:rPr>
          <w:rFonts w:hint="cs"/>
          <w:rtl/>
        </w:rPr>
        <w:t xml:space="preserve"> בתקשי"ר, "</w:t>
      </w:r>
      <w:r>
        <w:t xml:space="preserve"> </w:t>
      </w:r>
      <w:r>
        <w:rPr>
          <w:rtl/>
        </w:rPr>
        <w:t>פרש עובד מן השירות בנסיבות המחייבות תשלום גמלה, ישלח האחראי עותק של טופס הודעה על הפסקת העבודה גם לממונה על הגמלאות במשרד האוצר</w:t>
      </w:r>
      <w:r>
        <w:rPr>
          <w:rFonts w:hint="cs"/>
          <w:rtl/>
        </w:rPr>
        <w:t>"</w:t>
      </w:r>
      <w:r>
        <w:t>.</w:t>
      </w:r>
      <w:r>
        <w:rPr>
          <w:rFonts w:ascii="Arial" w:eastAsia="Times New Roman" w:hAnsi="Arial" w:cs="Arial" w:hint="cs"/>
          <w:color w:val="000000"/>
          <w:sz w:val="20"/>
          <w:szCs w:val="20"/>
          <w:rtl/>
        </w:rPr>
        <w:t xml:space="preserve"> </w:t>
      </w:r>
      <w:r>
        <w:rPr>
          <w:rFonts w:ascii="Arial" w:eastAsia="Times New Roman" w:hAnsi="Arial" w:cs="Arial" w:hint="cs"/>
          <w:color w:val="000000"/>
          <w:rtl/>
        </w:rPr>
        <w:t xml:space="preserve">עותק </w:t>
      </w:r>
      <w:r w:rsidRPr="00637AC8">
        <w:rPr>
          <w:rFonts w:ascii="Arial" w:eastAsia="Times New Roman" w:hAnsi="Arial" w:cs="Arial" w:hint="cs"/>
          <w:color w:val="000000"/>
          <w:rtl/>
        </w:rPr>
        <w:t xml:space="preserve">המסמך </w:t>
      </w:r>
      <w:r>
        <w:rPr>
          <w:rFonts w:ascii="Arial" w:eastAsia="Times New Roman" w:hAnsi="Arial" w:cs="Arial" w:hint="cs"/>
          <w:color w:val="000000"/>
          <w:rtl/>
        </w:rPr>
        <w:t xml:space="preserve">עם ההנחיות (השגויות יש </w:t>
      </w:r>
      <w:proofErr w:type="spellStart"/>
      <w:r>
        <w:rPr>
          <w:rFonts w:ascii="Arial" w:eastAsia="Times New Roman" w:hAnsi="Arial" w:cs="Arial" w:hint="cs"/>
          <w:color w:val="000000"/>
          <w:rtl/>
        </w:rPr>
        <w:t>לאמר</w:t>
      </w:r>
      <w:proofErr w:type="spellEnd"/>
      <w:r>
        <w:rPr>
          <w:rFonts w:ascii="Arial" w:eastAsia="Times New Roman" w:hAnsi="Arial" w:cs="Arial" w:hint="cs"/>
          <w:color w:val="000000"/>
          <w:rtl/>
        </w:rPr>
        <w:t xml:space="preserve">), לחישוב </w:t>
      </w:r>
      <w:proofErr w:type="spellStart"/>
      <w:r>
        <w:rPr>
          <w:rFonts w:ascii="Arial" w:eastAsia="Times New Roman" w:hAnsi="Arial" w:cs="Arial" w:hint="cs"/>
          <w:color w:val="000000"/>
          <w:rtl/>
        </w:rPr>
        <w:t>הגימלא</w:t>
      </w:r>
      <w:proofErr w:type="spellEnd"/>
      <w:r>
        <w:rPr>
          <w:rFonts w:ascii="Arial" w:eastAsia="Times New Roman" w:hAnsi="Arial" w:cs="Arial" w:hint="cs"/>
          <w:color w:val="000000"/>
          <w:rtl/>
        </w:rPr>
        <w:t xml:space="preserve"> שהיה חייב להישלח </w:t>
      </w:r>
      <w:proofErr w:type="spellStart"/>
      <w:r>
        <w:rPr>
          <w:rFonts w:ascii="Arial" w:eastAsia="Times New Roman" w:hAnsi="Arial" w:cs="Arial" w:hint="cs"/>
          <w:color w:val="000000"/>
          <w:rtl/>
        </w:rPr>
        <w:t>למינהלת</w:t>
      </w:r>
      <w:proofErr w:type="spellEnd"/>
      <w:r>
        <w:rPr>
          <w:rFonts w:ascii="Arial" w:eastAsia="Times New Roman" w:hAnsi="Arial" w:cs="Arial" w:hint="cs"/>
          <w:color w:val="000000"/>
          <w:rtl/>
        </w:rPr>
        <w:t xml:space="preserve"> </w:t>
      </w:r>
      <w:proofErr w:type="spellStart"/>
      <w:r>
        <w:rPr>
          <w:rFonts w:ascii="Arial" w:eastAsia="Times New Roman" w:hAnsi="Arial" w:cs="Arial" w:hint="cs"/>
          <w:color w:val="000000"/>
          <w:rtl/>
        </w:rPr>
        <w:t>הגימלאות</w:t>
      </w:r>
      <w:proofErr w:type="spellEnd"/>
      <w:r w:rsidR="00CB1D0B">
        <w:rPr>
          <w:rFonts w:ascii="Arial" w:eastAsia="Times New Roman" w:hAnsi="Arial" w:cs="Arial" w:hint="cs"/>
          <w:color w:val="000000"/>
          <w:rtl/>
        </w:rPr>
        <w:t xml:space="preserve"> במועד האמור (90 יום לפני מועד הפרישה הצפוי). בפועל הוא נ</w:t>
      </w:r>
      <w:r w:rsidRPr="00637AC8">
        <w:rPr>
          <w:rFonts w:ascii="Arial" w:eastAsia="Times New Roman" w:hAnsi="Arial" w:cs="Arial" w:hint="cs"/>
          <w:color w:val="000000"/>
          <w:rtl/>
        </w:rPr>
        <w:t xml:space="preserve">שלח </w:t>
      </w:r>
      <w:proofErr w:type="spellStart"/>
      <w:r w:rsidRPr="00637AC8">
        <w:rPr>
          <w:rFonts w:ascii="Arial" w:eastAsia="Times New Roman" w:hAnsi="Arial" w:cs="Arial" w:hint="cs"/>
          <w:color w:val="000000"/>
          <w:rtl/>
        </w:rPr>
        <w:t>למינהלת</w:t>
      </w:r>
      <w:proofErr w:type="spellEnd"/>
      <w:r w:rsidRPr="00637AC8">
        <w:rPr>
          <w:rFonts w:ascii="Arial" w:eastAsia="Times New Roman" w:hAnsi="Arial" w:cs="Arial" w:hint="cs"/>
          <w:color w:val="000000"/>
          <w:rtl/>
        </w:rPr>
        <w:t xml:space="preserve"> </w:t>
      </w:r>
      <w:proofErr w:type="spellStart"/>
      <w:r w:rsidRPr="00637AC8">
        <w:rPr>
          <w:rFonts w:ascii="Arial" w:eastAsia="Times New Roman" w:hAnsi="Arial" w:cs="Arial" w:hint="cs"/>
          <w:color w:val="000000"/>
          <w:rtl/>
        </w:rPr>
        <w:t>הגימלאות</w:t>
      </w:r>
      <w:proofErr w:type="spellEnd"/>
      <w:r w:rsidRPr="00637AC8">
        <w:rPr>
          <w:rFonts w:ascii="Arial" w:eastAsia="Times New Roman" w:hAnsi="Arial" w:cs="Arial" w:hint="cs"/>
          <w:color w:val="000000"/>
          <w:rtl/>
        </w:rPr>
        <w:t xml:space="preserve"> רק בדצמבר</w:t>
      </w:r>
      <w:r>
        <w:rPr>
          <w:rFonts w:ascii="Arial" w:eastAsia="Times New Roman" w:hAnsi="Arial" w:cs="Arial" w:hint="cs"/>
          <w:color w:val="000000"/>
          <w:sz w:val="20"/>
          <w:szCs w:val="20"/>
          <w:rtl/>
        </w:rPr>
        <w:t xml:space="preserve"> 2012</w:t>
      </w:r>
      <w:r>
        <w:rPr>
          <w:rFonts w:hint="cs"/>
          <w:rtl/>
        </w:rPr>
        <w:t xml:space="preserve"> </w:t>
      </w:r>
      <w:r w:rsidRPr="004C2B82">
        <w:rPr>
          <w:rFonts w:hint="cs"/>
          <w:b/>
          <w:bCs/>
          <w:rtl/>
        </w:rPr>
        <w:t>(איחור של כ-8 חודשים</w:t>
      </w:r>
      <w:r>
        <w:rPr>
          <w:rFonts w:hint="cs"/>
          <w:rtl/>
        </w:rPr>
        <w:t xml:space="preserve">).  רק אז החלה </w:t>
      </w:r>
      <w:proofErr w:type="spellStart"/>
      <w:r>
        <w:rPr>
          <w:rFonts w:hint="cs"/>
          <w:rtl/>
        </w:rPr>
        <w:t>מינהלת</w:t>
      </w:r>
      <w:proofErr w:type="spellEnd"/>
      <w:r>
        <w:rPr>
          <w:rFonts w:hint="cs"/>
          <w:rtl/>
        </w:rPr>
        <w:t xml:space="preserve"> </w:t>
      </w:r>
      <w:proofErr w:type="spellStart"/>
      <w:r>
        <w:rPr>
          <w:rFonts w:hint="cs"/>
          <w:rtl/>
        </w:rPr>
        <w:t>הגימלאות</w:t>
      </w:r>
      <w:proofErr w:type="spellEnd"/>
      <w:r>
        <w:rPr>
          <w:rFonts w:hint="cs"/>
          <w:rtl/>
        </w:rPr>
        <w:t xml:space="preserve"> </w:t>
      </w:r>
      <w:proofErr w:type="spellStart"/>
      <w:r>
        <w:rPr>
          <w:rFonts w:hint="cs"/>
          <w:rtl/>
        </w:rPr>
        <w:t>להערך</w:t>
      </w:r>
      <w:proofErr w:type="spellEnd"/>
      <w:r>
        <w:rPr>
          <w:rFonts w:hint="cs"/>
          <w:rtl/>
        </w:rPr>
        <w:t xml:space="preserve"> לתשלומי הפנסיה שלי, ששולמו לראשונה בסוף דצמבר 2012 (5 חודשים אחרי הפסקת משכורתי)</w:t>
      </w:r>
    </w:p>
    <w:p w:rsidR="0001621B" w:rsidRDefault="0001621B" w:rsidP="0001621B">
      <w:pPr>
        <w:spacing w:after="0" w:line="240" w:lineRule="auto"/>
        <w:rPr>
          <w:rtl/>
        </w:rPr>
      </w:pPr>
    </w:p>
    <w:p w:rsidR="0001621B" w:rsidRDefault="0001621B" w:rsidP="004C2B82">
      <w:pPr>
        <w:spacing w:after="0" w:line="240" w:lineRule="auto"/>
        <w:rPr>
          <w:rFonts w:hint="cs"/>
          <w:rtl/>
        </w:rPr>
      </w:pPr>
      <w:r w:rsidRPr="000D5317">
        <w:rPr>
          <w:rFonts w:hint="cs"/>
          <w:b/>
          <w:bCs/>
          <w:rtl/>
        </w:rPr>
        <w:t>ד:</w:t>
      </w:r>
      <w:r>
        <w:rPr>
          <w:rFonts w:hint="cs"/>
          <w:b/>
          <w:bCs/>
          <w:rtl/>
        </w:rPr>
        <w:t xml:space="preserve"> </w:t>
      </w:r>
      <w:r>
        <w:rPr>
          <w:rFonts w:hint="cs"/>
          <w:rtl/>
        </w:rPr>
        <w:t xml:space="preserve"> </w:t>
      </w:r>
      <w:proofErr w:type="spellStart"/>
      <w:r>
        <w:rPr>
          <w:rFonts w:hint="cs"/>
          <w:rtl/>
        </w:rPr>
        <w:t>ע'פ</w:t>
      </w:r>
      <w:proofErr w:type="spellEnd"/>
      <w:r>
        <w:rPr>
          <w:rFonts w:hint="cs"/>
          <w:rtl/>
        </w:rPr>
        <w:t xml:space="preserve"> סעיף 4 לחוזה ההעסקה שלי, ההודעה על הפסקת החוזה בחתימת נציב שרות המדינה (או מי שהוסמך על ידו) תהיה לפחות שלשה חודשים לפני מועד הפסקת העבודה אך רק לאחר קבלת פניה ממנכ"ל המשרד ואישור ועדת השרות. </w:t>
      </w:r>
      <w:r w:rsidR="004C2B82" w:rsidRPr="004C2B82">
        <w:rPr>
          <w:rFonts w:hint="cs"/>
          <w:b/>
          <w:bCs/>
          <w:rtl/>
        </w:rPr>
        <w:t xml:space="preserve">הדבר </w:t>
      </w:r>
      <w:r w:rsidRPr="004C2B82">
        <w:rPr>
          <w:rFonts w:hint="cs"/>
          <w:b/>
          <w:bCs/>
          <w:rtl/>
        </w:rPr>
        <w:t>לא בוצע.</w:t>
      </w:r>
    </w:p>
    <w:p w:rsidR="0001621B" w:rsidRDefault="0001621B" w:rsidP="0001621B">
      <w:pPr>
        <w:spacing w:after="0" w:line="240" w:lineRule="auto"/>
        <w:rPr>
          <w:rtl/>
        </w:rPr>
      </w:pPr>
    </w:p>
    <w:p w:rsidR="0001621B" w:rsidRDefault="00DC55C2" w:rsidP="0001621B">
      <w:pPr>
        <w:spacing w:after="0" w:line="240" w:lineRule="auto"/>
        <w:rPr>
          <w:rtl/>
        </w:rPr>
      </w:pPr>
      <w:r>
        <w:rPr>
          <w:rFonts w:hint="cs"/>
          <w:rtl/>
        </w:rPr>
        <w:t>(</w:t>
      </w:r>
      <w:r w:rsidR="0001621B">
        <w:rPr>
          <w:rFonts w:hint="cs"/>
          <w:rtl/>
        </w:rPr>
        <w:t>במאמר מוסגר אוסיף בהקשר זה:</w:t>
      </w:r>
    </w:p>
    <w:p w:rsidR="0001621B" w:rsidRDefault="0001621B" w:rsidP="0001621B">
      <w:pPr>
        <w:spacing w:after="0" w:line="240" w:lineRule="auto"/>
        <w:rPr>
          <w:rFonts w:ascii="Arial" w:eastAsia="Times New Roman" w:hAnsi="Arial" w:cs="Arial"/>
          <w:color w:val="000000"/>
          <w:rtl/>
        </w:rPr>
      </w:pPr>
      <w:r>
        <w:rPr>
          <w:rFonts w:hint="cs"/>
          <w:rtl/>
        </w:rPr>
        <w:t xml:space="preserve">מאחר ולמיטב ידיעתי, מנכ"ל משרד האוצר לא פנה לנציב בדרישה להפסיק את שרותי באמצע תקופת החוזה, והנציב לא קיבל את אישור ועדת השרות לכך (ומניח שכלל לא פנה </w:t>
      </w:r>
      <w:proofErr w:type="spellStart"/>
      <w:r>
        <w:rPr>
          <w:rFonts w:hint="cs"/>
          <w:rtl/>
        </w:rPr>
        <w:t>לועדת</w:t>
      </w:r>
      <w:proofErr w:type="spellEnd"/>
      <w:r>
        <w:rPr>
          <w:rFonts w:hint="cs"/>
          <w:rtl/>
        </w:rPr>
        <w:t xml:space="preserve"> השרות) הרי שמר לוי לא היה מוסמך כלל לחתום בשם נציב שרות המדינה על הוצאתי </w:t>
      </w:r>
      <w:proofErr w:type="spellStart"/>
      <w:r>
        <w:rPr>
          <w:rFonts w:hint="cs"/>
          <w:rtl/>
        </w:rPr>
        <w:t>לגימלאות</w:t>
      </w:r>
      <w:proofErr w:type="spellEnd"/>
      <w:r>
        <w:rPr>
          <w:rFonts w:hint="cs"/>
          <w:rtl/>
        </w:rPr>
        <w:t xml:space="preserve"> (ואולי זו הסיבה לעיכוב בשליחתו?)</w:t>
      </w:r>
      <w:r>
        <w:rPr>
          <w:rFonts w:ascii="Arial" w:eastAsia="Times New Roman" w:hAnsi="Arial" w:cs="Arial" w:hint="cs"/>
          <w:color w:val="000000"/>
          <w:rtl/>
        </w:rPr>
        <w:t xml:space="preserve">. </w:t>
      </w:r>
    </w:p>
    <w:p w:rsidR="0001621B" w:rsidRDefault="0001621B" w:rsidP="0001621B">
      <w:pPr>
        <w:spacing w:after="0" w:line="240" w:lineRule="auto"/>
        <w:rPr>
          <w:rFonts w:ascii="Arial" w:eastAsia="Times New Roman" w:hAnsi="Arial" w:cs="Arial"/>
          <w:color w:val="000000"/>
          <w:rtl/>
        </w:rPr>
      </w:pPr>
    </w:p>
    <w:p w:rsidR="0001621B" w:rsidRDefault="0001621B" w:rsidP="00CB1D0B">
      <w:pPr>
        <w:spacing w:after="0" w:line="240" w:lineRule="auto"/>
        <w:rPr>
          <w:rFonts w:ascii="Arial" w:eastAsia="Times New Roman" w:hAnsi="Arial" w:cs="Arial"/>
          <w:color w:val="000000"/>
          <w:rtl/>
        </w:rPr>
      </w:pPr>
      <w:r w:rsidRPr="00C2695A">
        <w:rPr>
          <w:rFonts w:ascii="Arial" w:eastAsia="Times New Roman" w:hAnsi="Arial" w:cs="Arial" w:hint="cs"/>
          <w:b/>
          <w:bCs/>
          <w:color w:val="000000"/>
          <w:rtl/>
        </w:rPr>
        <w:t>ה</w:t>
      </w:r>
      <w:r>
        <w:rPr>
          <w:rFonts w:ascii="Arial" w:eastAsia="Times New Roman" w:hAnsi="Arial" w:cs="Arial" w:hint="cs"/>
          <w:color w:val="000000"/>
          <w:rtl/>
        </w:rPr>
        <w:t>: משהופסקה משכורתי</w:t>
      </w:r>
      <w:r w:rsidR="00CB1D0B" w:rsidRPr="00CB1D0B">
        <w:rPr>
          <w:rFonts w:ascii="Arial" w:eastAsia="Times New Roman" w:hAnsi="Arial" w:cs="Arial" w:hint="cs"/>
          <w:color w:val="000000"/>
          <w:rtl/>
        </w:rPr>
        <w:t xml:space="preserve"> </w:t>
      </w:r>
      <w:r w:rsidR="00CB1D0B">
        <w:rPr>
          <w:rFonts w:ascii="Arial" w:eastAsia="Times New Roman" w:hAnsi="Arial" w:cs="Arial" w:hint="cs"/>
          <w:color w:val="000000"/>
          <w:rtl/>
        </w:rPr>
        <w:t>בחודש אוגוסט 2012</w:t>
      </w:r>
      <w:r>
        <w:rPr>
          <w:rFonts w:ascii="Arial" w:eastAsia="Times New Roman" w:hAnsi="Arial" w:cs="Arial" w:hint="cs"/>
          <w:color w:val="000000"/>
          <w:rtl/>
        </w:rPr>
        <w:t xml:space="preserve">, </w:t>
      </w:r>
      <w:r w:rsidR="00CB1D0B">
        <w:rPr>
          <w:rFonts w:ascii="Arial" w:eastAsia="Times New Roman" w:hAnsi="Arial" w:cs="Arial" w:hint="cs"/>
          <w:color w:val="000000"/>
          <w:rtl/>
        </w:rPr>
        <w:t>למעשה ללא</w:t>
      </w:r>
      <w:r>
        <w:rPr>
          <w:rFonts w:ascii="Arial" w:eastAsia="Times New Roman" w:hAnsi="Arial" w:cs="Arial" w:hint="cs"/>
          <w:color w:val="000000"/>
          <w:rtl/>
        </w:rPr>
        <w:t xml:space="preserve"> סמכות, </w:t>
      </w:r>
      <w:r w:rsidR="00CB1D0B">
        <w:rPr>
          <w:rFonts w:ascii="Arial" w:eastAsia="Times New Roman" w:hAnsi="Arial" w:cs="Arial" w:hint="cs"/>
          <w:color w:val="000000"/>
          <w:rtl/>
        </w:rPr>
        <w:t>פניתי</w:t>
      </w:r>
      <w:r w:rsidR="00CB1D0B">
        <w:rPr>
          <w:rFonts w:ascii="Arial" w:eastAsia="Times New Roman" w:hAnsi="Arial" w:cs="Arial" w:hint="cs"/>
          <w:color w:val="000000"/>
          <w:rtl/>
        </w:rPr>
        <w:t xml:space="preserve"> </w:t>
      </w:r>
      <w:r>
        <w:rPr>
          <w:rFonts w:ascii="Arial" w:eastAsia="Times New Roman" w:hAnsi="Arial" w:cs="Arial" w:hint="cs"/>
          <w:color w:val="000000"/>
          <w:rtl/>
        </w:rPr>
        <w:t xml:space="preserve">מיד </w:t>
      </w:r>
      <w:r w:rsidR="00CB1D0B">
        <w:rPr>
          <w:rFonts w:ascii="Arial" w:eastAsia="Times New Roman" w:hAnsi="Arial" w:cs="Arial" w:hint="cs"/>
          <w:color w:val="000000"/>
          <w:rtl/>
        </w:rPr>
        <w:t xml:space="preserve">(12.8.12) </w:t>
      </w:r>
      <w:r>
        <w:rPr>
          <w:rFonts w:ascii="Arial" w:eastAsia="Times New Roman" w:hAnsi="Arial" w:cs="Arial" w:hint="cs"/>
          <w:color w:val="000000"/>
          <w:rtl/>
        </w:rPr>
        <w:t xml:space="preserve">בדרישה שיחזירו אותי לעבודה ושמשכורתי תשולם, אך גם לאחר פניות חוזרות המדינה לא נתנה לי כל תשובה במשך חודשים, </w:t>
      </w:r>
      <w:r w:rsidR="00CB1D0B">
        <w:rPr>
          <w:rFonts w:ascii="Arial" w:eastAsia="Times New Roman" w:hAnsi="Arial" w:cs="Arial" w:hint="cs"/>
          <w:color w:val="000000"/>
          <w:rtl/>
        </w:rPr>
        <w:t xml:space="preserve">תוך עבירה על חוק     </w:t>
      </w:r>
      <w:r>
        <w:rPr>
          <w:rFonts w:ascii="Arial" w:eastAsia="Times New Roman" w:hAnsi="Arial" w:cs="Arial" w:hint="cs"/>
          <w:color w:val="000000"/>
          <w:rtl/>
        </w:rPr>
        <w:t xml:space="preserve">תקנות </w:t>
      </w:r>
      <w:proofErr w:type="spellStart"/>
      <w:r>
        <w:rPr>
          <w:rFonts w:ascii="Arial" w:eastAsia="Times New Roman" w:hAnsi="Arial" w:cs="Arial" w:hint="cs"/>
          <w:color w:val="000000"/>
          <w:rtl/>
        </w:rPr>
        <w:t>התקשי"ר</w:t>
      </w:r>
      <w:proofErr w:type="spellEnd"/>
      <w:r>
        <w:rPr>
          <w:rFonts w:ascii="Arial" w:eastAsia="Times New Roman" w:hAnsi="Arial" w:cs="Arial" w:hint="cs"/>
          <w:color w:val="000000"/>
          <w:rtl/>
        </w:rPr>
        <w:t xml:space="preserve"> והנחיות היועץ המשפטי לממשלה מחייבות מתן תשובות בתוך 14 יום.</w:t>
      </w:r>
    </w:p>
    <w:p w:rsidR="0001621B" w:rsidRDefault="0001621B" w:rsidP="0001621B">
      <w:pPr>
        <w:spacing w:after="0" w:line="240" w:lineRule="auto"/>
        <w:rPr>
          <w:rFonts w:ascii="Arial" w:eastAsia="Times New Roman" w:hAnsi="Arial" w:cs="Arial"/>
          <w:color w:val="000000"/>
          <w:rtl/>
        </w:rPr>
      </w:pPr>
    </w:p>
    <w:p w:rsidR="0001621B" w:rsidRDefault="00DC55C2" w:rsidP="00DC55C2">
      <w:pPr>
        <w:spacing w:after="0" w:line="240" w:lineRule="auto"/>
        <w:rPr>
          <w:rFonts w:ascii="Arial" w:eastAsia="Times New Roman" w:hAnsi="Arial" w:cs="Arial"/>
          <w:color w:val="000000"/>
          <w:rtl/>
        </w:rPr>
      </w:pPr>
      <w:r>
        <w:rPr>
          <w:rFonts w:ascii="Arial" w:eastAsia="Times New Roman" w:hAnsi="Arial" w:cs="Arial" w:hint="cs"/>
          <w:color w:val="000000"/>
          <w:rtl/>
        </w:rPr>
        <w:lastRenderedPageBreak/>
        <w:t>לנוכח התעלמות  הבלתי חוקית מפניותיי באמצעותך להחזירני לעבודה</w:t>
      </w:r>
      <w:r>
        <w:rPr>
          <w:rFonts w:ascii="Arial" w:eastAsia="Times New Roman" w:hAnsi="Arial" w:cs="Arial" w:hint="cs"/>
          <w:color w:val="000000"/>
          <w:rtl/>
        </w:rPr>
        <w:t xml:space="preserve"> ו</w:t>
      </w:r>
      <w:r w:rsidR="0001621B">
        <w:rPr>
          <w:rFonts w:ascii="Arial" w:eastAsia="Times New Roman" w:hAnsi="Arial" w:cs="Arial" w:hint="cs"/>
          <w:color w:val="000000"/>
          <w:rtl/>
        </w:rPr>
        <w:t xml:space="preserve">משלא קבלתי משכורת </w:t>
      </w:r>
      <w:r>
        <w:rPr>
          <w:rFonts w:ascii="Arial" w:eastAsia="Times New Roman" w:hAnsi="Arial" w:cs="Arial" w:hint="cs"/>
          <w:color w:val="000000"/>
          <w:rtl/>
        </w:rPr>
        <w:t xml:space="preserve">מספר חודשים </w:t>
      </w:r>
      <w:r w:rsidR="0001621B">
        <w:rPr>
          <w:rFonts w:ascii="Arial" w:eastAsia="Times New Roman" w:hAnsi="Arial" w:cs="Arial" w:hint="cs"/>
          <w:color w:val="000000"/>
          <w:rtl/>
        </w:rPr>
        <w:t>חתמתי</w:t>
      </w:r>
      <w:r>
        <w:rPr>
          <w:rFonts w:ascii="Arial" w:eastAsia="Times New Roman" w:hAnsi="Arial" w:cs="Arial" w:hint="cs"/>
          <w:color w:val="000000"/>
          <w:rtl/>
        </w:rPr>
        <w:t>,</w:t>
      </w:r>
      <w:r w:rsidR="0001621B">
        <w:rPr>
          <w:rFonts w:ascii="Arial" w:eastAsia="Times New Roman" w:hAnsi="Arial" w:cs="Arial" w:hint="cs"/>
          <w:color w:val="000000"/>
          <w:rtl/>
        </w:rPr>
        <w:t xml:space="preserve"> מחוסר ברירה</w:t>
      </w:r>
      <w:r>
        <w:rPr>
          <w:rFonts w:ascii="Arial" w:eastAsia="Times New Roman" w:hAnsi="Arial" w:cs="Arial" w:hint="cs"/>
          <w:color w:val="000000"/>
          <w:rtl/>
        </w:rPr>
        <w:t>,</w:t>
      </w:r>
      <w:r w:rsidR="0001621B">
        <w:rPr>
          <w:rFonts w:ascii="Arial" w:eastAsia="Times New Roman" w:hAnsi="Arial" w:cs="Arial" w:hint="cs"/>
          <w:color w:val="000000"/>
          <w:rtl/>
        </w:rPr>
        <w:t xml:space="preserve"> על טופס תביעה </w:t>
      </w:r>
      <w:proofErr w:type="spellStart"/>
      <w:r w:rsidR="0001621B">
        <w:rPr>
          <w:rFonts w:ascii="Arial" w:eastAsia="Times New Roman" w:hAnsi="Arial" w:cs="Arial" w:hint="cs"/>
          <w:color w:val="000000"/>
          <w:rtl/>
        </w:rPr>
        <w:t>לגימלה</w:t>
      </w:r>
      <w:proofErr w:type="spellEnd"/>
      <w:r w:rsidR="0001621B">
        <w:rPr>
          <w:rFonts w:ascii="Arial" w:eastAsia="Times New Roman" w:hAnsi="Arial" w:cs="Arial" w:hint="cs"/>
          <w:color w:val="000000"/>
          <w:rtl/>
        </w:rPr>
        <w:t xml:space="preserve">. לצד חתימתי ציינתי במפורש: "תחת לחץ". </w:t>
      </w:r>
    </w:p>
    <w:p w:rsidR="00DC55C2" w:rsidRDefault="00DC55C2" w:rsidP="00DC55C2">
      <w:pPr>
        <w:spacing w:after="0" w:line="240" w:lineRule="auto"/>
        <w:rPr>
          <w:rFonts w:ascii="Arial" w:eastAsia="Times New Roman" w:hAnsi="Arial" w:cs="Arial"/>
          <w:color w:val="000000"/>
          <w:rtl/>
        </w:rPr>
      </w:pPr>
    </w:p>
    <w:p w:rsidR="004C2B82" w:rsidRDefault="004C2B82" w:rsidP="004C2B82">
      <w:pPr>
        <w:spacing w:after="0" w:line="240" w:lineRule="auto"/>
        <w:rPr>
          <w:rFonts w:ascii="Arial" w:eastAsia="Times New Roman" w:hAnsi="Arial" w:cs="Arial"/>
          <w:color w:val="000000"/>
          <w:rtl/>
        </w:rPr>
      </w:pPr>
      <w:r>
        <w:rPr>
          <w:rFonts w:ascii="Arial" w:eastAsia="Times New Roman" w:hAnsi="Arial" w:cs="Arial" w:hint="cs"/>
          <w:color w:val="000000"/>
          <w:rtl/>
        </w:rPr>
        <w:t xml:space="preserve">מהדוגמאות הנ"ל עולה בברור דפוס של התעלמות מוחלטת וחד צדדית מדרישות החוק והתקנות לעמידה במועדים. </w:t>
      </w:r>
    </w:p>
    <w:p w:rsidR="0001621B" w:rsidRDefault="0001621B" w:rsidP="0001621B">
      <w:pPr>
        <w:spacing w:after="0" w:line="240" w:lineRule="auto"/>
        <w:rPr>
          <w:rtl/>
        </w:rPr>
      </w:pPr>
    </w:p>
    <w:p w:rsidR="00411E56" w:rsidRDefault="00CB1D0B" w:rsidP="004561E7">
      <w:pPr>
        <w:spacing w:after="0"/>
        <w:ind w:hanging="58"/>
        <w:rPr>
          <w:rtl/>
        </w:rPr>
      </w:pPr>
      <w:r>
        <w:rPr>
          <w:rFonts w:hint="cs"/>
          <w:rtl/>
        </w:rPr>
        <w:t xml:space="preserve"> </w:t>
      </w:r>
      <w:r w:rsidR="002228E7">
        <w:rPr>
          <w:rFonts w:hint="cs"/>
          <w:rtl/>
        </w:rPr>
        <w:t xml:space="preserve">  </w:t>
      </w:r>
      <w:r w:rsidR="00D453C9">
        <w:rPr>
          <w:rFonts w:hint="cs"/>
          <w:rtl/>
        </w:rPr>
        <w:t xml:space="preserve">2. </w:t>
      </w:r>
      <w:r w:rsidR="004561E7">
        <w:rPr>
          <w:rFonts w:hint="cs"/>
          <w:rtl/>
        </w:rPr>
        <w:t xml:space="preserve">בשלהי חודש דצמבר 2012, </w:t>
      </w:r>
      <w:r>
        <w:rPr>
          <w:rFonts w:hint="cs"/>
          <w:rtl/>
        </w:rPr>
        <w:t xml:space="preserve">מיד שנודע לי </w:t>
      </w:r>
      <w:proofErr w:type="spellStart"/>
      <w:r>
        <w:rPr>
          <w:rFonts w:hint="cs"/>
          <w:rtl/>
        </w:rPr>
        <w:t>ממינהל</w:t>
      </w:r>
      <w:proofErr w:type="spellEnd"/>
      <w:r>
        <w:rPr>
          <w:rFonts w:hint="cs"/>
          <w:rtl/>
        </w:rPr>
        <w:t xml:space="preserve"> </w:t>
      </w:r>
      <w:proofErr w:type="spellStart"/>
      <w:r>
        <w:rPr>
          <w:rFonts w:hint="cs"/>
          <w:rtl/>
        </w:rPr>
        <w:t>הגימלאות</w:t>
      </w:r>
      <w:proofErr w:type="spellEnd"/>
      <w:r>
        <w:rPr>
          <w:rFonts w:hint="cs"/>
          <w:rtl/>
        </w:rPr>
        <w:t xml:space="preserve"> על ההנחיות השגויות לחישוב הפנסיה שלי</w:t>
      </w:r>
      <w:r w:rsidR="004561E7">
        <w:rPr>
          <w:rFonts w:hint="cs"/>
          <w:rtl/>
        </w:rPr>
        <w:t>,</w:t>
      </w:r>
      <w:r>
        <w:rPr>
          <w:rFonts w:hint="cs"/>
          <w:rtl/>
        </w:rPr>
        <w:t xml:space="preserve"> </w:t>
      </w:r>
      <w:r w:rsidR="004561E7">
        <w:rPr>
          <w:rFonts w:hint="cs"/>
          <w:rtl/>
        </w:rPr>
        <w:t>פניתי ל</w:t>
      </w:r>
      <w:r w:rsidR="00266D50">
        <w:rPr>
          <w:rFonts w:hint="cs"/>
          <w:rtl/>
        </w:rPr>
        <w:t xml:space="preserve">מנהלת </w:t>
      </w:r>
      <w:proofErr w:type="spellStart"/>
      <w:r w:rsidR="004561E7">
        <w:rPr>
          <w:rFonts w:hint="cs"/>
          <w:rtl/>
        </w:rPr>
        <w:t>מינהל</w:t>
      </w:r>
      <w:proofErr w:type="spellEnd"/>
      <w:r w:rsidR="004561E7">
        <w:rPr>
          <w:rFonts w:hint="cs"/>
          <w:rtl/>
        </w:rPr>
        <w:t xml:space="preserve"> </w:t>
      </w:r>
      <w:proofErr w:type="spellStart"/>
      <w:r w:rsidR="004561E7">
        <w:rPr>
          <w:rFonts w:hint="cs"/>
          <w:rtl/>
        </w:rPr>
        <w:t>הגימלאות</w:t>
      </w:r>
      <w:proofErr w:type="spellEnd"/>
      <w:r w:rsidR="004561E7">
        <w:rPr>
          <w:rFonts w:hint="cs"/>
          <w:rtl/>
        </w:rPr>
        <w:t xml:space="preserve"> </w:t>
      </w:r>
      <w:r w:rsidR="00266D50">
        <w:rPr>
          <w:rFonts w:hint="cs"/>
          <w:rtl/>
        </w:rPr>
        <w:t xml:space="preserve">בזמנו הגב' חנה שוורץ, בעלת </w:t>
      </w:r>
      <w:proofErr w:type="spellStart"/>
      <w:r w:rsidR="00266D50">
        <w:rPr>
          <w:rFonts w:hint="cs"/>
          <w:rtl/>
        </w:rPr>
        <w:t>הנס</w:t>
      </w:r>
      <w:r w:rsidR="004561E7">
        <w:rPr>
          <w:rFonts w:hint="cs"/>
          <w:rtl/>
        </w:rPr>
        <w:t>יון</w:t>
      </w:r>
      <w:proofErr w:type="spellEnd"/>
      <w:r w:rsidR="004561E7">
        <w:rPr>
          <w:rFonts w:hint="cs"/>
          <w:rtl/>
        </w:rPr>
        <w:t xml:space="preserve"> הרב וההכרות עם חוזה הבכירים. בגב' שוורץ </w:t>
      </w:r>
      <w:r w:rsidR="00266D50">
        <w:rPr>
          <w:rFonts w:hint="cs"/>
          <w:rtl/>
        </w:rPr>
        <w:t>אישרה בפני ש</w:t>
      </w:r>
      <w:r w:rsidR="002858AF">
        <w:rPr>
          <w:rFonts w:hint="cs"/>
          <w:rtl/>
        </w:rPr>
        <w:t>אני צודק</w:t>
      </w:r>
      <w:r w:rsidR="00411E56">
        <w:rPr>
          <w:rFonts w:hint="cs"/>
          <w:rtl/>
        </w:rPr>
        <w:t xml:space="preserve"> בטענותיי</w:t>
      </w:r>
      <w:r w:rsidR="002858AF">
        <w:rPr>
          <w:rFonts w:hint="cs"/>
          <w:rtl/>
        </w:rPr>
        <w:t xml:space="preserve"> אך </w:t>
      </w:r>
      <w:r w:rsidR="004561E7">
        <w:rPr>
          <w:rFonts w:hint="cs"/>
          <w:rtl/>
        </w:rPr>
        <w:t>הבהירה לי ש</w:t>
      </w:r>
      <w:r w:rsidR="002858AF">
        <w:rPr>
          <w:rFonts w:hint="cs"/>
          <w:rtl/>
        </w:rPr>
        <w:t xml:space="preserve">אין בידה לתקן את </w:t>
      </w:r>
      <w:proofErr w:type="spellStart"/>
      <w:r w:rsidR="002858AF">
        <w:rPr>
          <w:rFonts w:hint="cs"/>
          <w:rtl/>
        </w:rPr>
        <w:t>הגימלא</w:t>
      </w:r>
      <w:proofErr w:type="spellEnd"/>
      <w:r w:rsidR="002858AF">
        <w:rPr>
          <w:rFonts w:hint="cs"/>
          <w:rtl/>
        </w:rPr>
        <w:t xml:space="preserve"> שלי מאחר והיא קיבלה את ההנחיות ממר מ. אהרונוב, סגן נציב שרות המדינה</w:t>
      </w:r>
      <w:r w:rsidR="004561E7">
        <w:rPr>
          <w:rFonts w:hint="cs"/>
          <w:rtl/>
        </w:rPr>
        <w:t>,</w:t>
      </w:r>
      <w:r w:rsidR="002858AF">
        <w:rPr>
          <w:rFonts w:hint="cs"/>
          <w:rtl/>
        </w:rPr>
        <w:t xml:space="preserve"> ו</w:t>
      </w:r>
      <w:r w:rsidR="004561E7">
        <w:rPr>
          <w:rFonts w:hint="cs"/>
          <w:rtl/>
        </w:rPr>
        <w:t xml:space="preserve">כי עליה לפעול בהתאם להנחיותיו. </w:t>
      </w:r>
      <w:r w:rsidR="002858AF">
        <w:rPr>
          <w:rFonts w:hint="cs"/>
          <w:rtl/>
        </w:rPr>
        <w:t xml:space="preserve"> </w:t>
      </w:r>
      <w:r w:rsidR="00411E56">
        <w:rPr>
          <w:rFonts w:hint="cs"/>
          <w:rtl/>
        </w:rPr>
        <w:t xml:space="preserve">לדבריה, </w:t>
      </w:r>
      <w:r w:rsidR="00411E56" w:rsidRPr="00792391">
        <w:rPr>
          <w:rFonts w:hint="cs"/>
          <w:b/>
          <w:bCs/>
          <w:rtl/>
        </w:rPr>
        <w:t xml:space="preserve">תיקון ההנחיה </w:t>
      </w:r>
      <w:proofErr w:type="spellStart"/>
      <w:r w:rsidR="00411E56" w:rsidRPr="00792391">
        <w:rPr>
          <w:rFonts w:hint="cs"/>
          <w:b/>
          <w:bCs/>
          <w:rtl/>
        </w:rPr>
        <w:t>והגימלא</w:t>
      </w:r>
      <w:proofErr w:type="spellEnd"/>
      <w:r w:rsidR="00411E56" w:rsidRPr="00792391">
        <w:rPr>
          <w:rFonts w:hint="cs"/>
          <w:b/>
          <w:bCs/>
          <w:rtl/>
        </w:rPr>
        <w:t xml:space="preserve"> היא בידו</w:t>
      </w:r>
      <w:r w:rsidR="00792391">
        <w:rPr>
          <w:rFonts w:hint="cs"/>
          <w:b/>
          <w:bCs/>
          <w:rtl/>
        </w:rPr>
        <w:t xml:space="preserve"> ושעלי </w:t>
      </w:r>
      <w:r w:rsidR="002858AF" w:rsidRPr="003962CB">
        <w:rPr>
          <w:rFonts w:hint="cs"/>
          <w:b/>
          <w:bCs/>
          <w:rtl/>
        </w:rPr>
        <w:t xml:space="preserve">להפנות </w:t>
      </w:r>
      <w:r w:rsidR="00266D50" w:rsidRPr="003962CB">
        <w:rPr>
          <w:rFonts w:hint="cs"/>
          <w:b/>
          <w:bCs/>
          <w:rtl/>
        </w:rPr>
        <w:t xml:space="preserve">טיעוניי </w:t>
      </w:r>
      <w:r w:rsidR="002858AF" w:rsidRPr="003962CB">
        <w:rPr>
          <w:rFonts w:hint="cs"/>
          <w:b/>
          <w:bCs/>
          <w:rtl/>
        </w:rPr>
        <w:t xml:space="preserve">אל מר אהרונוב </w:t>
      </w:r>
      <w:r w:rsidR="00792391">
        <w:rPr>
          <w:rFonts w:hint="cs"/>
          <w:b/>
          <w:bCs/>
          <w:rtl/>
        </w:rPr>
        <w:t>.</w:t>
      </w:r>
      <w:r w:rsidR="002858AF" w:rsidRPr="003962CB">
        <w:rPr>
          <w:rFonts w:hint="cs"/>
          <w:b/>
          <w:bCs/>
          <w:rtl/>
        </w:rPr>
        <w:t xml:space="preserve">כך עשיתי </w:t>
      </w:r>
      <w:proofErr w:type="spellStart"/>
      <w:r w:rsidR="002858AF" w:rsidRPr="003962CB">
        <w:rPr>
          <w:rFonts w:hint="cs"/>
          <w:b/>
          <w:bCs/>
          <w:rtl/>
        </w:rPr>
        <w:t>מייד</w:t>
      </w:r>
      <w:proofErr w:type="spellEnd"/>
      <w:r w:rsidR="004561E7">
        <w:rPr>
          <w:rFonts w:hint="cs"/>
          <w:b/>
          <w:bCs/>
          <w:rtl/>
        </w:rPr>
        <w:t xml:space="preserve"> לאחר שקבלתי תלוש </w:t>
      </w:r>
      <w:proofErr w:type="spellStart"/>
      <w:r w:rsidR="004561E7">
        <w:rPr>
          <w:rFonts w:hint="cs"/>
          <w:b/>
          <w:bCs/>
          <w:rtl/>
        </w:rPr>
        <w:t>גימלא</w:t>
      </w:r>
      <w:proofErr w:type="spellEnd"/>
      <w:r w:rsidR="004561E7">
        <w:rPr>
          <w:rFonts w:hint="cs"/>
          <w:b/>
          <w:bCs/>
          <w:rtl/>
        </w:rPr>
        <w:t xml:space="preserve"> ראשון עם פרטי </w:t>
      </w:r>
      <w:proofErr w:type="spellStart"/>
      <w:r w:rsidR="004561E7">
        <w:rPr>
          <w:rFonts w:hint="cs"/>
          <w:b/>
          <w:bCs/>
          <w:rtl/>
        </w:rPr>
        <w:t>הגימלא</w:t>
      </w:r>
      <w:proofErr w:type="spellEnd"/>
      <w:r w:rsidR="002858AF" w:rsidRPr="003962CB">
        <w:rPr>
          <w:rFonts w:hint="cs"/>
          <w:b/>
          <w:bCs/>
          <w:rtl/>
        </w:rPr>
        <w:t xml:space="preserve"> (</w:t>
      </w:r>
      <w:r w:rsidR="002858AF">
        <w:rPr>
          <w:rFonts w:hint="cs"/>
          <w:rtl/>
        </w:rPr>
        <w:t>מכתבי מ=8</w:t>
      </w:r>
      <w:r w:rsidR="00411E56">
        <w:rPr>
          <w:rFonts w:hint="cs"/>
          <w:rtl/>
        </w:rPr>
        <w:t>.1.2013)</w:t>
      </w:r>
      <w:r w:rsidR="002858AF">
        <w:rPr>
          <w:rFonts w:hint="cs"/>
          <w:rtl/>
        </w:rPr>
        <w:t xml:space="preserve">. </w:t>
      </w:r>
      <w:r w:rsidR="004561E7">
        <w:rPr>
          <w:rFonts w:hint="cs"/>
          <w:rtl/>
        </w:rPr>
        <w:t xml:space="preserve"> </w:t>
      </w:r>
    </w:p>
    <w:p w:rsidR="004561E7" w:rsidRDefault="003962CB" w:rsidP="004561E7">
      <w:pPr>
        <w:spacing w:after="0"/>
        <w:ind w:left="-58" w:firstLine="58"/>
        <w:rPr>
          <w:rtl/>
        </w:rPr>
      </w:pPr>
      <w:r>
        <w:rPr>
          <w:rFonts w:hint="cs"/>
          <w:rtl/>
        </w:rPr>
        <w:t xml:space="preserve">באותו מועד </w:t>
      </w:r>
      <w:r w:rsidR="00792391">
        <w:rPr>
          <w:rFonts w:hint="cs"/>
          <w:rtl/>
        </w:rPr>
        <w:t xml:space="preserve">הנחתי והבנתי ש"הפה שאסר הוא הפה שהתיר" : אותה מנהלת,  חנה שוורץ, החתומה על המכתב הסטנדרטי של אישור </w:t>
      </w:r>
      <w:proofErr w:type="spellStart"/>
      <w:r w:rsidR="00792391">
        <w:rPr>
          <w:rFonts w:hint="cs"/>
          <w:rtl/>
        </w:rPr>
        <w:t>גימלאות</w:t>
      </w:r>
      <w:proofErr w:type="spellEnd"/>
      <w:r w:rsidR="00792391">
        <w:rPr>
          <w:rFonts w:hint="cs"/>
          <w:rtl/>
        </w:rPr>
        <w:t xml:space="preserve"> (הכולל את המשפט שאני רשאי לערער בבית הדין), היא שהמליצה שלא</w:t>
      </w:r>
      <w:r w:rsidR="004561E7">
        <w:rPr>
          <w:rFonts w:hint="cs"/>
          <w:rtl/>
        </w:rPr>
        <w:t xml:space="preserve"> א</w:t>
      </w:r>
      <w:r w:rsidR="00792391">
        <w:rPr>
          <w:rFonts w:hint="cs"/>
          <w:rtl/>
        </w:rPr>
        <w:t xml:space="preserve">פעל כך אלא שאפנה בפני מי שהוציא בנציבות את ההנחיות (השגויות גם לדעתה) </w:t>
      </w:r>
      <w:proofErr w:type="spellStart"/>
      <w:r w:rsidR="00792391">
        <w:rPr>
          <w:rFonts w:hint="cs"/>
          <w:rtl/>
        </w:rPr>
        <w:t>למינהלת</w:t>
      </w:r>
      <w:proofErr w:type="spellEnd"/>
      <w:r w:rsidR="00792391">
        <w:rPr>
          <w:rFonts w:hint="cs"/>
          <w:rtl/>
        </w:rPr>
        <w:t xml:space="preserve"> </w:t>
      </w:r>
      <w:proofErr w:type="spellStart"/>
      <w:r w:rsidR="00792391">
        <w:rPr>
          <w:rFonts w:hint="cs"/>
          <w:rtl/>
        </w:rPr>
        <w:t>הגימלאות</w:t>
      </w:r>
      <w:proofErr w:type="spellEnd"/>
      <w:r w:rsidR="004561E7">
        <w:rPr>
          <w:rFonts w:hint="cs"/>
          <w:rtl/>
        </w:rPr>
        <w:t>.</w:t>
      </w:r>
    </w:p>
    <w:p w:rsidR="00E30A61" w:rsidRDefault="00792391" w:rsidP="004561E7">
      <w:pPr>
        <w:spacing w:after="0"/>
        <w:ind w:left="-58" w:firstLine="58"/>
        <w:rPr>
          <w:rtl/>
        </w:rPr>
      </w:pPr>
      <w:r>
        <w:rPr>
          <w:rFonts w:hint="cs"/>
          <w:rtl/>
        </w:rPr>
        <w:t xml:space="preserve"> </w:t>
      </w:r>
      <w:r>
        <w:rPr>
          <w:rFonts w:hint="cs"/>
          <w:rtl/>
        </w:rPr>
        <w:t xml:space="preserve">   </w:t>
      </w:r>
      <w:r>
        <w:rPr>
          <w:rFonts w:hint="cs"/>
          <w:b/>
          <w:bCs/>
          <w:rtl/>
        </w:rPr>
        <w:t xml:space="preserve">מחלקת </w:t>
      </w:r>
      <w:proofErr w:type="spellStart"/>
      <w:r>
        <w:rPr>
          <w:rFonts w:hint="cs"/>
          <w:b/>
          <w:bCs/>
          <w:rtl/>
        </w:rPr>
        <w:t>הגימלאות</w:t>
      </w:r>
      <w:proofErr w:type="spellEnd"/>
      <w:r>
        <w:rPr>
          <w:rFonts w:hint="cs"/>
          <w:b/>
          <w:bCs/>
          <w:rtl/>
        </w:rPr>
        <w:t xml:space="preserve">, </w:t>
      </w:r>
      <w:r>
        <w:rPr>
          <w:rFonts w:hint="cs"/>
          <w:rtl/>
        </w:rPr>
        <w:t xml:space="preserve"> </w:t>
      </w:r>
      <w:r>
        <w:rPr>
          <w:rFonts w:hint="cs"/>
          <w:b/>
          <w:bCs/>
          <w:rtl/>
        </w:rPr>
        <w:t>ומשפניתי לנציבות גם שם</w:t>
      </w:r>
      <w:r w:rsidR="004561E7">
        <w:rPr>
          <w:rFonts w:hint="cs"/>
          <w:b/>
          <w:bCs/>
          <w:rtl/>
        </w:rPr>
        <w:t xml:space="preserve">, </w:t>
      </w:r>
      <w:r w:rsidRPr="00580DD8">
        <w:rPr>
          <w:rFonts w:hint="cs"/>
          <w:b/>
          <w:bCs/>
          <w:rtl/>
        </w:rPr>
        <w:t>ל</w:t>
      </w:r>
      <w:r>
        <w:rPr>
          <w:rFonts w:hint="cs"/>
          <w:b/>
          <w:bCs/>
          <w:rtl/>
        </w:rPr>
        <w:t xml:space="preserve">א </w:t>
      </w:r>
      <w:r>
        <w:rPr>
          <w:rFonts w:hint="cs"/>
          <w:b/>
          <w:bCs/>
          <w:rtl/>
        </w:rPr>
        <w:t>הסבו את תשומת לבי שאני מפסיד את האפשרות לערער</w:t>
      </w:r>
      <w:r w:rsidR="004561E7">
        <w:rPr>
          <w:rFonts w:hint="cs"/>
          <w:b/>
          <w:bCs/>
          <w:rtl/>
        </w:rPr>
        <w:t xml:space="preserve">. </w:t>
      </w:r>
      <w:r>
        <w:rPr>
          <w:rFonts w:hint="cs"/>
          <w:b/>
          <w:bCs/>
          <w:rtl/>
        </w:rPr>
        <w:t xml:space="preserve"> אדרבא: כתבו לי ואמרו לי להמתין עד שהם יבדקו ויתנו תשובה</w:t>
      </w:r>
      <w:r w:rsidR="004561E7">
        <w:rPr>
          <w:rFonts w:hint="cs"/>
          <w:b/>
          <w:bCs/>
          <w:rtl/>
        </w:rPr>
        <w:t>.</w:t>
      </w:r>
    </w:p>
    <w:p w:rsidR="00C8328D" w:rsidRDefault="004561E7" w:rsidP="004561E7">
      <w:pPr>
        <w:spacing w:after="0"/>
        <w:ind w:left="-58" w:hanging="84"/>
        <w:rPr>
          <w:rtl/>
        </w:rPr>
      </w:pPr>
      <w:r>
        <w:rPr>
          <w:rFonts w:hint="cs"/>
          <w:rtl/>
        </w:rPr>
        <w:t xml:space="preserve"> </w:t>
      </w:r>
      <w:r w:rsidR="002858AF">
        <w:rPr>
          <w:rFonts w:hint="cs"/>
          <w:rtl/>
        </w:rPr>
        <w:t xml:space="preserve"> </w:t>
      </w:r>
      <w:r w:rsidR="00D453C9">
        <w:rPr>
          <w:rFonts w:hint="cs"/>
          <w:rtl/>
        </w:rPr>
        <w:t>עובדה היא שלאורך כל השנים מאז</w:t>
      </w:r>
      <w:r w:rsidR="00580DD8">
        <w:rPr>
          <w:rFonts w:hint="cs"/>
          <w:rtl/>
        </w:rPr>
        <w:t>,</w:t>
      </w:r>
      <w:r w:rsidR="00580DD8">
        <w:rPr>
          <w:rFonts w:hint="cs"/>
          <w:rtl/>
        </w:rPr>
        <w:t xml:space="preserve"> </w:t>
      </w:r>
      <w:proofErr w:type="spellStart"/>
      <w:r w:rsidR="00580DD8">
        <w:rPr>
          <w:rFonts w:hint="cs"/>
          <w:rtl/>
        </w:rPr>
        <w:t>גילגלו</w:t>
      </w:r>
      <w:proofErr w:type="spellEnd"/>
      <w:r w:rsidR="00580DD8">
        <w:rPr>
          <w:rFonts w:hint="cs"/>
          <w:rtl/>
        </w:rPr>
        <w:t xml:space="preserve"> </w:t>
      </w:r>
      <w:r w:rsidR="007215B5">
        <w:rPr>
          <w:rFonts w:hint="cs"/>
          <w:rtl/>
        </w:rPr>
        <w:t xml:space="preserve">בכירי נציבות שרות המדינה </w:t>
      </w:r>
      <w:r w:rsidR="002228E7">
        <w:rPr>
          <w:rFonts w:hint="cs"/>
          <w:rtl/>
        </w:rPr>
        <w:t>ביניהם את ערעורי וטיעוניי</w:t>
      </w:r>
      <w:r>
        <w:rPr>
          <w:rFonts w:hint="cs"/>
          <w:rtl/>
        </w:rPr>
        <w:t xml:space="preserve">, </w:t>
      </w:r>
      <w:r w:rsidR="00580DD8">
        <w:rPr>
          <w:rFonts w:hint="cs"/>
          <w:rtl/>
        </w:rPr>
        <w:t>בכל המכתבים שלהם</w:t>
      </w:r>
      <w:r>
        <w:rPr>
          <w:rFonts w:hint="cs"/>
          <w:rtl/>
        </w:rPr>
        <w:t xml:space="preserve">, </w:t>
      </w:r>
      <w:r w:rsidR="00580DD8">
        <w:rPr>
          <w:rFonts w:hint="cs"/>
          <w:rtl/>
        </w:rPr>
        <w:t xml:space="preserve">בכל השיחות עמם ועם אנשי לשכותיהם, מעולם לא הועלתה הטענה -ולו ברמז, ולו פעם אחת,-  שאיחרתי </w:t>
      </w:r>
      <w:r w:rsidR="00D10E85">
        <w:rPr>
          <w:rFonts w:hint="cs"/>
          <w:rtl/>
        </w:rPr>
        <w:t xml:space="preserve">כביכול </w:t>
      </w:r>
      <w:r>
        <w:rPr>
          <w:rFonts w:hint="cs"/>
          <w:rtl/>
        </w:rPr>
        <w:t xml:space="preserve">או שאני עלול להפסיד </w:t>
      </w:r>
      <w:r w:rsidR="00580DD8">
        <w:rPr>
          <w:rFonts w:hint="cs"/>
          <w:rtl/>
        </w:rPr>
        <w:t xml:space="preserve">את מועד </w:t>
      </w:r>
      <w:proofErr w:type="spellStart"/>
      <w:r w:rsidR="00580DD8">
        <w:rPr>
          <w:rFonts w:hint="cs"/>
          <w:rtl/>
        </w:rPr>
        <w:t>העירעור</w:t>
      </w:r>
      <w:proofErr w:type="spellEnd"/>
      <w:r w:rsidR="002858AF">
        <w:rPr>
          <w:rFonts w:hint="cs"/>
          <w:rtl/>
        </w:rPr>
        <w:t>.</w:t>
      </w:r>
    </w:p>
    <w:p w:rsidR="00D453C9" w:rsidRDefault="00D453C9" w:rsidP="00D453C9">
      <w:pPr>
        <w:spacing w:after="0" w:line="240" w:lineRule="auto"/>
        <w:ind w:left="227" w:hanging="227"/>
        <w:rPr>
          <w:rtl/>
        </w:rPr>
      </w:pPr>
    </w:p>
    <w:p w:rsidR="00B0350D" w:rsidRDefault="00D10E85" w:rsidP="00D10E85">
      <w:pPr>
        <w:ind w:hanging="58"/>
        <w:rPr>
          <w:rtl/>
        </w:rPr>
      </w:pPr>
      <w:r>
        <w:rPr>
          <w:rFonts w:hint="cs"/>
          <w:rtl/>
        </w:rPr>
        <w:t xml:space="preserve"> </w:t>
      </w:r>
      <w:r w:rsidR="007215B5">
        <w:rPr>
          <w:rFonts w:hint="cs"/>
          <w:rtl/>
        </w:rPr>
        <w:t xml:space="preserve">הדבר נכון גם לגבי בכירי </w:t>
      </w:r>
      <w:proofErr w:type="spellStart"/>
      <w:r w:rsidR="007215B5">
        <w:rPr>
          <w:rFonts w:hint="cs"/>
          <w:rtl/>
        </w:rPr>
        <w:t>מינהלת</w:t>
      </w:r>
      <w:proofErr w:type="spellEnd"/>
      <w:r w:rsidR="007215B5">
        <w:rPr>
          <w:rFonts w:hint="cs"/>
          <w:rtl/>
        </w:rPr>
        <w:t xml:space="preserve"> </w:t>
      </w:r>
      <w:proofErr w:type="spellStart"/>
      <w:r w:rsidR="007215B5">
        <w:rPr>
          <w:rFonts w:hint="cs"/>
          <w:rtl/>
        </w:rPr>
        <w:t>הגימלאות</w:t>
      </w:r>
      <w:proofErr w:type="spellEnd"/>
      <w:r w:rsidR="007215B5">
        <w:rPr>
          <w:rFonts w:hint="cs"/>
          <w:rtl/>
        </w:rPr>
        <w:t xml:space="preserve">, לרבות גב' חנה שוורץ </w:t>
      </w:r>
      <w:proofErr w:type="spellStart"/>
      <w:r w:rsidR="007215B5">
        <w:rPr>
          <w:rFonts w:hint="cs"/>
          <w:rtl/>
        </w:rPr>
        <w:t>שהיתה</w:t>
      </w:r>
      <w:proofErr w:type="spellEnd"/>
      <w:r w:rsidR="007215B5">
        <w:rPr>
          <w:rFonts w:hint="cs"/>
          <w:rtl/>
        </w:rPr>
        <w:t xml:space="preserve"> הממונה</w:t>
      </w:r>
      <w:r w:rsidR="002228E7">
        <w:rPr>
          <w:rFonts w:hint="cs"/>
          <w:rtl/>
        </w:rPr>
        <w:t xml:space="preserve"> בזמנו</w:t>
      </w:r>
      <w:r w:rsidR="002858AF">
        <w:rPr>
          <w:rFonts w:hint="cs"/>
          <w:rtl/>
        </w:rPr>
        <w:t xml:space="preserve"> (</w:t>
      </w:r>
      <w:proofErr w:type="spellStart"/>
      <w:r w:rsidR="002858AF">
        <w:rPr>
          <w:rFonts w:hint="cs"/>
          <w:rtl/>
        </w:rPr>
        <w:t>והיתה</w:t>
      </w:r>
      <w:proofErr w:type="spellEnd"/>
      <w:r w:rsidR="002858AF">
        <w:rPr>
          <w:rFonts w:hint="cs"/>
          <w:rtl/>
        </w:rPr>
        <w:t xml:space="preserve"> מכותבת </w:t>
      </w:r>
      <w:proofErr w:type="spellStart"/>
      <w:r w:rsidR="002858AF">
        <w:rPr>
          <w:rFonts w:hint="cs"/>
          <w:rtl/>
        </w:rPr>
        <w:t>לעירעורי</w:t>
      </w:r>
      <w:proofErr w:type="spellEnd"/>
      <w:r w:rsidR="002858AF">
        <w:rPr>
          <w:rFonts w:hint="cs"/>
          <w:rtl/>
        </w:rPr>
        <w:t>)</w:t>
      </w:r>
      <w:r w:rsidR="007215B5">
        <w:rPr>
          <w:rFonts w:hint="cs"/>
          <w:rtl/>
        </w:rPr>
        <w:t>, והגב' אירית</w:t>
      </w:r>
      <w:r w:rsidR="002228E7">
        <w:rPr>
          <w:rFonts w:hint="cs"/>
          <w:rtl/>
        </w:rPr>
        <w:t xml:space="preserve"> </w:t>
      </w:r>
      <w:proofErr w:type="spellStart"/>
      <w:r w:rsidR="007215B5">
        <w:rPr>
          <w:rFonts w:hint="cs"/>
          <w:rtl/>
        </w:rPr>
        <w:t>צייגר</w:t>
      </w:r>
      <w:proofErr w:type="spellEnd"/>
      <w:r w:rsidR="007215B5">
        <w:rPr>
          <w:rFonts w:hint="cs"/>
          <w:rtl/>
        </w:rPr>
        <w:t xml:space="preserve">, מנהלת תחום בכיר (שכר </w:t>
      </w:r>
      <w:proofErr w:type="spellStart"/>
      <w:r w:rsidR="007215B5">
        <w:rPr>
          <w:rFonts w:hint="cs"/>
          <w:rtl/>
        </w:rPr>
        <w:t>וגימלאות</w:t>
      </w:r>
      <w:proofErr w:type="spellEnd"/>
      <w:r w:rsidR="002858AF">
        <w:rPr>
          <w:rFonts w:hint="cs"/>
          <w:rtl/>
        </w:rPr>
        <w:t>) שגם אתה שוחחתי מספר פעמים.</w:t>
      </w:r>
    </w:p>
    <w:p w:rsidR="00E30A61" w:rsidRDefault="00E30A61" w:rsidP="00DC55C2">
      <w:pPr>
        <w:ind w:hanging="58"/>
        <w:rPr>
          <w:rtl/>
        </w:rPr>
      </w:pPr>
      <w:r>
        <w:rPr>
          <w:rFonts w:hint="cs"/>
          <w:rtl/>
        </w:rPr>
        <w:t xml:space="preserve">על רקע זה, </w:t>
      </w:r>
      <w:proofErr w:type="spellStart"/>
      <w:r w:rsidR="004561E7">
        <w:rPr>
          <w:rFonts w:hint="cs"/>
          <w:rtl/>
        </w:rPr>
        <w:t>כשהמדינהלא</w:t>
      </w:r>
      <w:proofErr w:type="spellEnd"/>
      <w:r w:rsidR="004561E7">
        <w:rPr>
          <w:rFonts w:hint="cs"/>
          <w:rtl/>
        </w:rPr>
        <w:t xml:space="preserve"> שמרה ולא הקפידה על ף אחד ממגבלות הזמן שבחוקים ובתקנות, </w:t>
      </w:r>
      <w:r>
        <w:rPr>
          <w:rFonts w:hint="cs"/>
          <w:rtl/>
        </w:rPr>
        <w:t xml:space="preserve">להעלות היום טיעון על איחור בהגשת </w:t>
      </w:r>
      <w:proofErr w:type="spellStart"/>
      <w:r>
        <w:rPr>
          <w:rFonts w:hint="cs"/>
          <w:rtl/>
        </w:rPr>
        <w:t>העירעור</w:t>
      </w:r>
      <w:proofErr w:type="spellEnd"/>
      <w:r>
        <w:rPr>
          <w:rFonts w:hint="cs"/>
          <w:rtl/>
        </w:rPr>
        <w:t xml:space="preserve"> לא רק שאינה הוגנת: אם תתקבל טענה זו משמעותה אחת: המדינה באמצעות נציגיה המנוסים והמומחים </w:t>
      </w:r>
      <w:proofErr w:type="spellStart"/>
      <w:r>
        <w:rPr>
          <w:rFonts w:hint="cs"/>
          <w:rtl/>
        </w:rPr>
        <w:t>במינהלת</w:t>
      </w:r>
      <w:proofErr w:type="spellEnd"/>
      <w:r>
        <w:rPr>
          <w:rFonts w:hint="cs"/>
          <w:rtl/>
        </w:rPr>
        <w:t xml:space="preserve"> </w:t>
      </w:r>
      <w:proofErr w:type="spellStart"/>
      <w:r>
        <w:rPr>
          <w:rFonts w:hint="cs"/>
          <w:rtl/>
        </w:rPr>
        <w:t>הגימלאות</w:t>
      </w:r>
      <w:proofErr w:type="spellEnd"/>
      <w:r>
        <w:rPr>
          <w:rFonts w:hint="cs"/>
          <w:rtl/>
        </w:rPr>
        <w:t xml:space="preserve"> ובנציבות שרות המדינה אחראים למהלך בזוי של הטעיה והכשילו אותי בעצם ההפניה וגרירת הרגליים </w:t>
      </w:r>
      <w:r w:rsidR="00DC55C2">
        <w:rPr>
          <w:rFonts w:hint="cs"/>
          <w:rtl/>
        </w:rPr>
        <w:t xml:space="preserve">במתן תשובה </w:t>
      </w:r>
      <w:proofErr w:type="spellStart"/>
      <w:r w:rsidR="00DC55C2">
        <w:rPr>
          <w:rFonts w:hint="cs"/>
          <w:rtl/>
        </w:rPr>
        <w:t>ענניינית</w:t>
      </w:r>
      <w:proofErr w:type="spellEnd"/>
      <w:r w:rsidR="00DC55C2">
        <w:rPr>
          <w:rFonts w:hint="cs"/>
          <w:rtl/>
        </w:rPr>
        <w:t xml:space="preserve"> ל</w:t>
      </w:r>
      <w:r>
        <w:rPr>
          <w:rFonts w:hint="cs"/>
          <w:rtl/>
        </w:rPr>
        <w:t xml:space="preserve">אורך שנים. </w:t>
      </w:r>
    </w:p>
    <w:p w:rsidR="00554B79" w:rsidRDefault="00554B79" w:rsidP="00DC55C2">
      <w:pPr>
        <w:ind w:hanging="58"/>
        <w:rPr>
          <w:rtl/>
        </w:rPr>
      </w:pPr>
    </w:p>
    <w:p w:rsidR="0001621B" w:rsidRPr="00266D50" w:rsidRDefault="004C2B82" w:rsidP="00554B79">
      <w:pPr>
        <w:pStyle w:val="1"/>
        <w:spacing w:before="0" w:line="360" w:lineRule="auto"/>
        <w:ind w:left="-58" w:right="357" w:firstLine="0"/>
        <w:rPr>
          <w:b/>
          <w:bCs/>
          <w:u w:val="single"/>
          <w:rtl/>
        </w:rPr>
      </w:pPr>
      <w:r>
        <w:rPr>
          <w:rFonts w:hint="cs"/>
          <w:b/>
          <w:bCs/>
          <w:u w:val="single"/>
          <w:rtl/>
        </w:rPr>
        <w:t>3.</w:t>
      </w:r>
      <w:r w:rsidR="0001621B" w:rsidRPr="00266D50">
        <w:rPr>
          <w:rFonts w:hint="cs"/>
          <w:b/>
          <w:bCs/>
          <w:u w:val="single"/>
          <w:rtl/>
        </w:rPr>
        <w:t>עיכובים בגלל השתהות הנציבות:</w:t>
      </w:r>
    </w:p>
    <w:p w:rsidR="0001621B" w:rsidRDefault="0001621B" w:rsidP="003838DC">
      <w:pPr>
        <w:pStyle w:val="1"/>
        <w:spacing w:before="0" w:line="360" w:lineRule="auto"/>
        <w:ind w:left="-58" w:right="357" w:firstLine="0"/>
        <w:rPr>
          <w:rtl/>
        </w:rPr>
      </w:pPr>
      <w:r>
        <w:rPr>
          <w:rFonts w:hint="cs"/>
          <w:rtl/>
        </w:rPr>
        <w:t xml:space="preserve">להלן מבחר מהתגובות שקיבלתי לפניותיי הרבות </w:t>
      </w:r>
      <w:proofErr w:type="spellStart"/>
      <w:r>
        <w:rPr>
          <w:rFonts w:hint="cs"/>
          <w:rtl/>
        </w:rPr>
        <w:t>לנש"מ</w:t>
      </w:r>
      <w:proofErr w:type="spellEnd"/>
      <w:r>
        <w:rPr>
          <w:rFonts w:hint="cs"/>
          <w:rtl/>
        </w:rPr>
        <w:t xml:space="preserve"> (לפי הנחיות </w:t>
      </w:r>
      <w:proofErr w:type="spellStart"/>
      <w:r>
        <w:rPr>
          <w:rFonts w:hint="cs"/>
          <w:rtl/>
        </w:rPr>
        <w:t>מינהל</w:t>
      </w:r>
      <w:proofErr w:type="spellEnd"/>
      <w:r>
        <w:rPr>
          <w:rFonts w:hint="cs"/>
          <w:rtl/>
        </w:rPr>
        <w:t xml:space="preserve"> </w:t>
      </w:r>
      <w:proofErr w:type="spellStart"/>
      <w:r>
        <w:rPr>
          <w:rFonts w:hint="cs"/>
          <w:rtl/>
        </w:rPr>
        <w:t>הגימלאות</w:t>
      </w:r>
      <w:proofErr w:type="spellEnd"/>
      <w:r>
        <w:rPr>
          <w:rFonts w:hint="cs"/>
          <w:rtl/>
        </w:rPr>
        <w:t>), שעיקרן</w:t>
      </w:r>
      <w:r w:rsidR="00554B79">
        <w:rPr>
          <w:rFonts w:hint="cs"/>
          <w:rtl/>
        </w:rPr>
        <w:t xml:space="preserve">: </w:t>
      </w:r>
      <w:r>
        <w:rPr>
          <w:rFonts w:hint="cs"/>
          <w:rtl/>
        </w:rPr>
        <w:t xml:space="preserve"> תמתין. בודקים את טענותיך</w:t>
      </w:r>
      <w:r w:rsidR="003838DC">
        <w:rPr>
          <w:rFonts w:hint="cs"/>
          <w:rtl/>
        </w:rPr>
        <w:t xml:space="preserve"> (ואף </w:t>
      </w:r>
      <w:proofErr w:type="spellStart"/>
      <w:r w:rsidR="003838DC">
        <w:rPr>
          <w:rFonts w:hint="cs"/>
          <w:rtl/>
        </w:rPr>
        <w:t>פפעם</w:t>
      </w:r>
      <w:proofErr w:type="spellEnd"/>
      <w:r w:rsidR="003838DC">
        <w:rPr>
          <w:rFonts w:hint="cs"/>
          <w:rtl/>
        </w:rPr>
        <w:t xml:space="preserve"> לא: אין מקום להשגותיך. אחרת את המועד)</w:t>
      </w:r>
      <w:r>
        <w:rPr>
          <w:rFonts w:hint="cs"/>
          <w:rtl/>
        </w:rPr>
        <w:t>:</w:t>
      </w:r>
    </w:p>
    <w:p w:rsidR="00554B79" w:rsidRPr="00554B79" w:rsidRDefault="00554B79" w:rsidP="00554B79">
      <w:pPr>
        <w:pStyle w:val="1"/>
        <w:spacing w:before="0" w:line="360" w:lineRule="auto"/>
        <w:ind w:left="-58" w:right="357" w:firstLine="0"/>
        <w:rPr>
          <w:sz w:val="6"/>
          <w:szCs w:val="6"/>
        </w:rPr>
      </w:pPr>
    </w:p>
    <w:p w:rsidR="0001621B" w:rsidRDefault="0001621B" w:rsidP="00554B79">
      <w:pPr>
        <w:pStyle w:val="1"/>
        <w:spacing w:before="0"/>
        <w:ind w:left="2919" w:right="357" w:hanging="2977"/>
        <w:jc w:val="left"/>
        <w:rPr>
          <w:b/>
          <w:bCs/>
          <w:rtl/>
        </w:rPr>
      </w:pPr>
      <w:r>
        <w:rPr>
          <w:rFonts w:hint="cs"/>
          <w:rtl/>
        </w:rPr>
        <w:t>13.2.13, צ. לוי,</w:t>
      </w:r>
      <w:r w:rsidRPr="00580DD8">
        <w:rPr>
          <w:rFonts w:hint="cs"/>
          <w:rtl/>
        </w:rPr>
        <w:t xml:space="preserve"> מנהל האגף הבכיר לפרישה </w:t>
      </w:r>
      <w:proofErr w:type="spellStart"/>
      <w:r w:rsidRPr="00580DD8">
        <w:rPr>
          <w:rFonts w:hint="cs"/>
          <w:rtl/>
        </w:rPr>
        <w:t>וגימלאות</w:t>
      </w:r>
      <w:proofErr w:type="spellEnd"/>
      <w:r>
        <w:rPr>
          <w:rFonts w:hint="cs"/>
          <w:rtl/>
        </w:rPr>
        <w:t xml:space="preserve">: </w:t>
      </w:r>
    </w:p>
    <w:p w:rsidR="0001621B" w:rsidRDefault="0001621B" w:rsidP="00554B79">
      <w:pPr>
        <w:pStyle w:val="1"/>
        <w:spacing w:before="0"/>
        <w:ind w:left="2919" w:right="357" w:hanging="3118"/>
        <w:jc w:val="left"/>
        <w:rPr>
          <w:rtl/>
        </w:rPr>
      </w:pPr>
      <w:r>
        <w:rPr>
          <w:rFonts w:hint="cs"/>
          <w:b/>
          <w:bCs/>
          <w:rtl/>
        </w:rPr>
        <w:t xml:space="preserve">                  מבצעים חשיבה ובדיקה. </w:t>
      </w:r>
      <w:r>
        <w:rPr>
          <w:rFonts w:hint="cs"/>
          <w:u w:val="single"/>
          <w:rtl/>
        </w:rPr>
        <w:t>לאחר סיומם נשוב ונשיבך</w:t>
      </w:r>
      <w:r>
        <w:rPr>
          <w:rFonts w:hint="cs"/>
          <w:rtl/>
        </w:rPr>
        <w:t xml:space="preserve">"  </w:t>
      </w:r>
    </w:p>
    <w:p w:rsidR="0001621B" w:rsidRDefault="0001621B" w:rsidP="00554B79">
      <w:pPr>
        <w:pStyle w:val="1"/>
        <w:spacing w:before="0"/>
        <w:ind w:left="2919" w:right="357" w:hanging="3118"/>
        <w:jc w:val="left"/>
      </w:pPr>
      <w:r>
        <w:rPr>
          <w:rFonts w:hint="cs"/>
          <w:rtl/>
        </w:rPr>
        <w:t xml:space="preserve"> </w:t>
      </w:r>
    </w:p>
    <w:p w:rsidR="0001621B" w:rsidRDefault="0001621B" w:rsidP="00554B79">
      <w:pPr>
        <w:pStyle w:val="1"/>
        <w:spacing w:before="0"/>
        <w:ind w:left="2919" w:right="357" w:hanging="2977"/>
        <w:jc w:val="left"/>
        <w:rPr>
          <w:rtl/>
        </w:rPr>
      </w:pPr>
      <w:r>
        <w:rPr>
          <w:rFonts w:hint="cs"/>
          <w:rtl/>
        </w:rPr>
        <w:t>21.5.13, מ. אהרונוב,</w:t>
      </w:r>
      <w:r w:rsidRPr="00D10E85">
        <w:rPr>
          <w:rFonts w:hint="cs"/>
          <w:rtl/>
        </w:rPr>
        <w:t xml:space="preserve"> סגן בכיר לנציב:</w:t>
      </w:r>
      <w:r>
        <w:rPr>
          <w:rFonts w:hint="cs"/>
          <w:rtl/>
        </w:rPr>
        <w:t xml:space="preserve">  </w:t>
      </w:r>
    </w:p>
    <w:p w:rsidR="0001621B" w:rsidRDefault="0001621B" w:rsidP="00554B79">
      <w:pPr>
        <w:pStyle w:val="1"/>
        <w:spacing w:before="0"/>
        <w:ind w:left="2919" w:right="357" w:hanging="3118"/>
        <w:jc w:val="left"/>
        <w:rPr>
          <w:rFonts w:hint="cs"/>
          <w:rtl/>
        </w:rPr>
      </w:pPr>
      <w:r>
        <w:rPr>
          <w:rFonts w:hint="cs"/>
          <w:rtl/>
        </w:rPr>
        <w:t xml:space="preserve">               "נושא חישוב הגמלה </w:t>
      </w:r>
      <w:r>
        <w:rPr>
          <w:rFonts w:hint="cs"/>
          <w:b/>
          <w:bCs/>
          <w:rtl/>
        </w:rPr>
        <w:t>נבדק בימים אלה</w:t>
      </w:r>
      <w:r>
        <w:rPr>
          <w:rFonts w:hint="cs"/>
          <w:rtl/>
        </w:rPr>
        <w:t xml:space="preserve"> ע"י מר לוי, ש</w:t>
      </w:r>
      <w:r>
        <w:rPr>
          <w:rFonts w:hint="cs"/>
          <w:u w:val="single"/>
          <w:rtl/>
        </w:rPr>
        <w:t>יודיעך דבר בהמשך</w:t>
      </w:r>
      <w:r>
        <w:rPr>
          <w:rFonts w:hint="cs"/>
          <w:rtl/>
        </w:rPr>
        <w:t xml:space="preserve">". </w:t>
      </w:r>
    </w:p>
    <w:p w:rsidR="0001621B" w:rsidRDefault="0001621B" w:rsidP="00554B79">
      <w:pPr>
        <w:pStyle w:val="1"/>
        <w:ind w:left="2919" w:right="357" w:hanging="3118"/>
        <w:rPr>
          <w:rFonts w:hint="cs"/>
          <w:rtl/>
        </w:rPr>
      </w:pPr>
      <w:r>
        <w:rPr>
          <w:rFonts w:hint="cs"/>
          <w:rtl/>
        </w:rPr>
        <w:t xml:space="preserve"> 22.5.13, מ. אהרונוב: "</w:t>
      </w:r>
      <w:r>
        <w:rPr>
          <w:rFonts w:hint="cs"/>
          <w:b/>
          <w:bCs/>
          <w:rtl/>
        </w:rPr>
        <w:t>הנושא הפנסיוני שלך נמצא בבדיקה עקרונית</w:t>
      </w:r>
      <w:r>
        <w:rPr>
          <w:rFonts w:hint="cs"/>
          <w:rtl/>
        </w:rPr>
        <w:t>...</w:t>
      </w:r>
      <w:r>
        <w:rPr>
          <w:rFonts w:hint="cs"/>
          <w:u w:val="single"/>
          <w:rtl/>
        </w:rPr>
        <w:t xml:space="preserve"> עד אשר תסתיים    הבדיקה </w:t>
      </w:r>
      <w:r w:rsidRPr="00D453C9">
        <w:rPr>
          <w:rFonts w:hint="cs"/>
          <w:b/>
          <w:bCs/>
          <w:u w:val="single"/>
          <w:rtl/>
        </w:rPr>
        <w:t>נידרש להמתין</w:t>
      </w:r>
      <w:r w:rsidRPr="00D453C9">
        <w:rPr>
          <w:rFonts w:hint="cs"/>
          <w:b/>
          <w:bCs/>
          <w:rtl/>
        </w:rPr>
        <w:t>"</w:t>
      </w:r>
      <w:r>
        <w:rPr>
          <w:rFonts w:hint="cs"/>
          <w:rtl/>
        </w:rPr>
        <w:t xml:space="preserve"> </w:t>
      </w:r>
    </w:p>
    <w:p w:rsidR="0001621B" w:rsidRDefault="0001621B" w:rsidP="00554B79">
      <w:pPr>
        <w:pStyle w:val="1"/>
        <w:ind w:left="2919" w:right="357" w:hanging="3118"/>
        <w:rPr>
          <w:rtl/>
        </w:rPr>
      </w:pPr>
      <w:r>
        <w:rPr>
          <w:rFonts w:hint="cs"/>
          <w:rtl/>
        </w:rPr>
        <w:t xml:space="preserve">21.7.14,  צ. לוי: </w:t>
      </w:r>
      <w:r>
        <w:rPr>
          <w:rFonts w:hint="cs"/>
          <w:b/>
          <w:bCs/>
          <w:rtl/>
        </w:rPr>
        <w:t>ׁ"מבצעים חשיבה מחודשת"</w:t>
      </w:r>
      <w:r>
        <w:rPr>
          <w:rFonts w:hint="cs"/>
          <w:rtl/>
        </w:rPr>
        <w:t>..."</w:t>
      </w:r>
      <w:r>
        <w:rPr>
          <w:rFonts w:hint="cs"/>
          <w:u w:val="single"/>
          <w:rtl/>
        </w:rPr>
        <w:t>שבסיומה נשוב ונודיעך</w:t>
      </w:r>
      <w:r>
        <w:rPr>
          <w:rFonts w:hint="cs"/>
          <w:rtl/>
        </w:rPr>
        <w:t xml:space="preserve">". </w:t>
      </w:r>
    </w:p>
    <w:p w:rsidR="0001621B" w:rsidRPr="00D10E85" w:rsidRDefault="0001621B" w:rsidP="00554B79">
      <w:pPr>
        <w:pStyle w:val="1"/>
        <w:ind w:left="2919" w:right="357" w:hanging="3118"/>
        <w:rPr>
          <w:rFonts w:hint="cs"/>
          <w:sz w:val="6"/>
          <w:szCs w:val="6"/>
          <w:rtl/>
        </w:rPr>
      </w:pPr>
    </w:p>
    <w:p w:rsidR="0001621B" w:rsidRDefault="0001621B" w:rsidP="00554B79">
      <w:pPr>
        <w:pStyle w:val="1"/>
        <w:spacing w:before="0"/>
        <w:ind w:left="2919" w:right="357" w:hanging="3260"/>
        <w:rPr>
          <w:rtl/>
        </w:rPr>
      </w:pPr>
      <w:r>
        <w:rPr>
          <w:rFonts w:hint="cs"/>
          <w:rtl/>
        </w:rPr>
        <w:t xml:space="preserve">   15.2.15, עו"ד עליזה אבן (ל. משפטית, </w:t>
      </w:r>
      <w:proofErr w:type="spellStart"/>
      <w:r>
        <w:rPr>
          <w:rFonts w:hint="cs"/>
          <w:rtl/>
        </w:rPr>
        <w:t>נש"מ</w:t>
      </w:r>
      <w:proofErr w:type="spellEnd"/>
      <w:r>
        <w:rPr>
          <w:rFonts w:hint="cs"/>
          <w:rtl/>
        </w:rPr>
        <w:t>):</w:t>
      </w:r>
    </w:p>
    <w:p w:rsidR="0001621B" w:rsidRDefault="0001621B" w:rsidP="00554B79">
      <w:pPr>
        <w:pStyle w:val="1"/>
        <w:spacing w:before="0"/>
        <w:ind w:left="2919" w:right="357" w:hanging="3118"/>
        <w:rPr>
          <w:rFonts w:hint="cs"/>
          <w:u w:val="single"/>
          <w:rtl/>
        </w:rPr>
      </w:pPr>
      <w:r>
        <w:rPr>
          <w:rFonts w:hint="cs"/>
          <w:rtl/>
        </w:rPr>
        <w:t xml:space="preserve">                "</w:t>
      </w:r>
      <w:r>
        <w:rPr>
          <w:rFonts w:hint="cs"/>
          <w:b/>
          <w:bCs/>
          <w:rtl/>
        </w:rPr>
        <w:t>פנייתך נמצאת בבדיקה</w:t>
      </w:r>
      <w:r>
        <w:rPr>
          <w:rFonts w:hint="cs"/>
          <w:rtl/>
        </w:rPr>
        <w:t xml:space="preserve"> ....</w:t>
      </w:r>
      <w:r>
        <w:rPr>
          <w:rFonts w:hint="cs"/>
          <w:u w:val="single"/>
          <w:rtl/>
        </w:rPr>
        <w:t xml:space="preserve">עם תום הברור נודיעך" </w:t>
      </w:r>
    </w:p>
    <w:p w:rsidR="0001621B" w:rsidRDefault="0001621B" w:rsidP="00554B79">
      <w:pPr>
        <w:pStyle w:val="1"/>
        <w:ind w:left="2919" w:right="357" w:hanging="3118"/>
        <w:rPr>
          <w:rFonts w:hint="cs"/>
          <w:rtl/>
        </w:rPr>
      </w:pPr>
      <w:r>
        <w:rPr>
          <w:rFonts w:hint="cs"/>
          <w:rtl/>
        </w:rPr>
        <w:t xml:space="preserve">5.6.16,   </w:t>
      </w:r>
      <w:proofErr w:type="spellStart"/>
      <w:r>
        <w:rPr>
          <w:rFonts w:hint="cs"/>
          <w:rtl/>
        </w:rPr>
        <w:t>צ.לוי</w:t>
      </w:r>
      <w:proofErr w:type="spellEnd"/>
      <w:r>
        <w:rPr>
          <w:rFonts w:hint="cs"/>
          <w:b/>
          <w:bCs/>
          <w:rtl/>
        </w:rPr>
        <w:t>,</w:t>
      </w:r>
      <w:r>
        <w:rPr>
          <w:rFonts w:hint="cs"/>
          <w:rtl/>
        </w:rPr>
        <w:t>:  "</w:t>
      </w:r>
      <w:r>
        <w:rPr>
          <w:rFonts w:hint="cs"/>
          <w:b/>
          <w:bCs/>
          <w:rtl/>
        </w:rPr>
        <w:t>בצענו חשיבה מחודשת</w:t>
      </w:r>
      <w:r>
        <w:rPr>
          <w:rFonts w:hint="cs"/>
          <w:rtl/>
        </w:rPr>
        <w:t>".."</w:t>
      </w:r>
      <w:proofErr w:type="spellStart"/>
      <w:r>
        <w:rPr>
          <w:rFonts w:hint="cs"/>
          <w:rtl/>
        </w:rPr>
        <w:t>לענין</w:t>
      </w:r>
      <w:proofErr w:type="spellEnd"/>
      <w:r>
        <w:rPr>
          <w:rFonts w:hint="cs"/>
          <w:rtl/>
        </w:rPr>
        <w:t xml:space="preserve"> נ. תקציבית.. </w:t>
      </w:r>
      <w:r>
        <w:rPr>
          <w:rFonts w:hint="cs"/>
          <w:u w:val="single"/>
          <w:rtl/>
        </w:rPr>
        <w:t>מעביר להחלטת מטה השכר</w:t>
      </w:r>
      <w:r>
        <w:rPr>
          <w:rFonts w:hint="cs"/>
          <w:rtl/>
        </w:rPr>
        <w:t xml:space="preserve">.." </w:t>
      </w:r>
    </w:p>
    <w:p w:rsidR="0001621B" w:rsidRDefault="0001621B" w:rsidP="00554B79">
      <w:pPr>
        <w:pStyle w:val="1"/>
        <w:ind w:left="2636" w:right="357" w:hanging="2835"/>
        <w:rPr>
          <w:rtl/>
        </w:rPr>
      </w:pPr>
      <w:r>
        <w:rPr>
          <w:rFonts w:hint="cs"/>
          <w:rtl/>
        </w:rPr>
        <w:lastRenderedPageBreak/>
        <w:t xml:space="preserve">18.8.16, צ. לוי, בשיחה טלפונית: </w:t>
      </w:r>
      <w:r>
        <w:rPr>
          <w:rFonts w:hint="cs"/>
          <w:b/>
          <w:bCs/>
          <w:rtl/>
        </w:rPr>
        <w:t>"אני אבדוק את הנושא"</w:t>
      </w:r>
      <w:r>
        <w:rPr>
          <w:rFonts w:hint="cs"/>
          <w:rtl/>
        </w:rPr>
        <w:t xml:space="preserve"> "</w:t>
      </w:r>
      <w:r>
        <w:rPr>
          <w:rFonts w:hint="cs"/>
          <w:b/>
          <w:bCs/>
          <w:rtl/>
        </w:rPr>
        <w:t>אעבור על החומר</w:t>
      </w:r>
      <w:r>
        <w:rPr>
          <w:rFonts w:hint="cs"/>
          <w:rtl/>
        </w:rPr>
        <w:t>"  ו"</w:t>
      </w:r>
      <w:r>
        <w:rPr>
          <w:rFonts w:hint="cs"/>
          <w:u w:val="single"/>
          <w:rtl/>
        </w:rPr>
        <w:t>אם יהיה צורך נקבע פגישה ונדבר</w:t>
      </w:r>
      <w:r>
        <w:rPr>
          <w:rFonts w:hint="cs"/>
          <w:rtl/>
        </w:rPr>
        <w:t xml:space="preserve">". </w:t>
      </w:r>
    </w:p>
    <w:p w:rsidR="0001621B" w:rsidRDefault="0001621B" w:rsidP="00554B79">
      <w:pPr>
        <w:pStyle w:val="1"/>
        <w:spacing w:line="276" w:lineRule="auto"/>
        <w:ind w:left="509" w:right="357" w:hanging="709"/>
        <w:rPr>
          <w:rtl/>
        </w:rPr>
      </w:pPr>
      <w:r>
        <w:rPr>
          <w:rFonts w:hint="cs"/>
          <w:rtl/>
        </w:rPr>
        <w:t xml:space="preserve">             בשיחת טלפון זו, נתן לי מר לוי להבין ש</w:t>
      </w:r>
      <w:r w:rsidR="00554B79">
        <w:rPr>
          <w:rFonts w:hint="cs"/>
          <w:rtl/>
        </w:rPr>
        <w:t>גם לשיטתו,</w:t>
      </w:r>
      <w:r w:rsidR="003838DC">
        <w:rPr>
          <w:rFonts w:hint="cs"/>
          <w:rtl/>
        </w:rPr>
        <w:t xml:space="preserve"> </w:t>
      </w:r>
      <w:r>
        <w:rPr>
          <w:rFonts w:hint="cs"/>
          <w:rtl/>
        </w:rPr>
        <w:t xml:space="preserve">באותו מועד (כ-3.5 שנים אחרי פנייתי הראשונה בינואר 2013 </w:t>
      </w:r>
      <w:r>
        <w:rPr>
          <w:rtl/>
        </w:rPr>
        <w:t>–</w:t>
      </w:r>
      <w:r>
        <w:rPr>
          <w:rFonts w:hint="cs"/>
          <w:rtl/>
        </w:rPr>
        <w:t xml:space="preserve">כשבועיים אחרי שנודעו לי פרטי הפנסיה הראשונה ששולמה לי), </w:t>
      </w:r>
      <w:proofErr w:type="spellStart"/>
      <w:r>
        <w:rPr>
          <w:rFonts w:hint="cs"/>
          <w:rtl/>
        </w:rPr>
        <w:t>מיגבלת</w:t>
      </w:r>
      <w:proofErr w:type="spellEnd"/>
      <w:r>
        <w:rPr>
          <w:rFonts w:hint="cs"/>
          <w:rtl/>
        </w:rPr>
        <w:t xml:space="preserve"> הזמן </w:t>
      </w:r>
      <w:proofErr w:type="spellStart"/>
      <w:r>
        <w:rPr>
          <w:rFonts w:hint="cs"/>
          <w:rtl/>
        </w:rPr>
        <w:t>לעירעור</w:t>
      </w:r>
      <w:proofErr w:type="spellEnd"/>
      <w:r>
        <w:rPr>
          <w:rFonts w:hint="cs"/>
          <w:rtl/>
        </w:rPr>
        <w:t xml:space="preserve"> עדיין אינה רלוונטית (הרי אין בידי עדיין תשובה סופית אז על מה אערער), וזאת לאחר שבין היתר הזכרתי -ביוזמתי- את המגבלה של 60 יום </w:t>
      </w:r>
      <w:proofErr w:type="spellStart"/>
      <w:r>
        <w:rPr>
          <w:rFonts w:hint="cs"/>
          <w:rtl/>
        </w:rPr>
        <w:t>לעירעור</w:t>
      </w:r>
      <w:proofErr w:type="spellEnd"/>
      <w:r>
        <w:rPr>
          <w:rFonts w:hint="cs"/>
          <w:rtl/>
        </w:rPr>
        <w:t xml:space="preserve"> (</w:t>
      </w:r>
      <w:proofErr w:type="spellStart"/>
      <w:r>
        <w:rPr>
          <w:rFonts w:hint="cs"/>
          <w:rtl/>
        </w:rPr>
        <w:t>בנסיון</w:t>
      </w:r>
      <w:proofErr w:type="spellEnd"/>
      <w:r>
        <w:rPr>
          <w:rFonts w:hint="cs"/>
          <w:rtl/>
        </w:rPr>
        <w:t xml:space="preserve"> לזרז קבלת תגובה </w:t>
      </w:r>
      <w:proofErr w:type="spellStart"/>
      <w:r>
        <w:rPr>
          <w:rFonts w:hint="cs"/>
          <w:rtl/>
        </w:rPr>
        <w:t>עיניינית</w:t>
      </w:r>
      <w:proofErr w:type="spellEnd"/>
      <w:r>
        <w:rPr>
          <w:rFonts w:hint="cs"/>
          <w:rtl/>
        </w:rPr>
        <w:t xml:space="preserve"> לטיעוניי, על אף שע"פ החוזה אינני כפוף לחוק זה). מר לוי אמר לי במפורש שמגבלת ה-60 יום לא רלוונטית גם בגלל שהחוק שונה לשנה. </w:t>
      </w:r>
    </w:p>
    <w:p w:rsidR="0001621B" w:rsidRDefault="0001621B" w:rsidP="00554B79">
      <w:pPr>
        <w:pStyle w:val="1"/>
        <w:numPr>
          <w:ilvl w:val="2"/>
          <w:numId w:val="3"/>
        </w:numPr>
        <w:spacing w:line="276" w:lineRule="auto"/>
        <w:ind w:left="509" w:right="993" w:hanging="708"/>
        <w:jc w:val="right"/>
        <w:rPr>
          <w:rFonts w:hint="cs"/>
          <w:rtl/>
        </w:rPr>
      </w:pPr>
      <w:proofErr w:type="spellStart"/>
      <w:r>
        <w:rPr>
          <w:rFonts w:hint="cs"/>
          <w:rtl/>
        </w:rPr>
        <w:t>צ.לוי</w:t>
      </w:r>
      <w:proofErr w:type="spellEnd"/>
      <w:r w:rsidR="00554B79">
        <w:rPr>
          <w:rFonts w:hint="cs"/>
          <w:rtl/>
        </w:rPr>
        <w:t xml:space="preserve"> </w:t>
      </w:r>
      <w:r>
        <w:rPr>
          <w:rFonts w:hint="cs"/>
          <w:rtl/>
        </w:rPr>
        <w:t xml:space="preserve">(פרוטוקול ישיבה): חישוב </w:t>
      </w:r>
      <w:proofErr w:type="spellStart"/>
      <w:r>
        <w:rPr>
          <w:rFonts w:hint="cs"/>
          <w:rtl/>
        </w:rPr>
        <w:t>הגימלה</w:t>
      </w:r>
      <w:proofErr w:type="spellEnd"/>
      <w:r>
        <w:rPr>
          <w:rFonts w:hint="cs"/>
          <w:rtl/>
        </w:rPr>
        <w:t xml:space="preserve"> "</w:t>
      </w:r>
      <w:r>
        <w:rPr>
          <w:rFonts w:hint="cs"/>
          <w:b/>
          <w:bCs/>
          <w:rtl/>
        </w:rPr>
        <w:t>יישקל וייבדק בכפוף לתנאי החוזה"</w:t>
      </w:r>
      <w:r>
        <w:rPr>
          <w:rFonts w:hint="cs"/>
          <w:rtl/>
        </w:rPr>
        <w:t>..</w:t>
      </w:r>
      <w:r w:rsidR="00554B79">
        <w:rPr>
          <w:rFonts w:hint="cs"/>
          <w:rtl/>
        </w:rPr>
        <w:t xml:space="preserve">         </w:t>
      </w:r>
      <w:r>
        <w:rPr>
          <w:rFonts w:hint="cs"/>
          <w:rtl/>
        </w:rPr>
        <w:t>"</w:t>
      </w:r>
      <w:r>
        <w:rPr>
          <w:rFonts w:hint="cs"/>
          <w:u w:val="single"/>
          <w:rtl/>
        </w:rPr>
        <w:t xml:space="preserve">עד סוף </w:t>
      </w:r>
      <w:r w:rsidR="00554B79">
        <w:rPr>
          <w:rFonts w:hint="cs"/>
          <w:u w:val="single"/>
          <w:rtl/>
        </w:rPr>
        <w:t xml:space="preserve">  </w:t>
      </w:r>
      <w:r>
        <w:rPr>
          <w:rFonts w:hint="cs"/>
          <w:u w:val="single"/>
          <w:rtl/>
        </w:rPr>
        <w:t>החודש"</w:t>
      </w:r>
      <w:r>
        <w:rPr>
          <w:rFonts w:hint="cs"/>
          <w:rtl/>
        </w:rPr>
        <w:t xml:space="preserve">. </w:t>
      </w:r>
      <w:r w:rsidR="00554B79">
        <w:rPr>
          <w:rFonts w:hint="cs"/>
          <w:rtl/>
        </w:rPr>
        <w:t xml:space="preserve">  </w:t>
      </w:r>
      <w:r>
        <w:rPr>
          <w:rFonts w:hint="cs"/>
          <w:rtl/>
        </w:rPr>
        <w:t xml:space="preserve"> </w:t>
      </w:r>
    </w:p>
    <w:p w:rsidR="0001621B" w:rsidRDefault="0001621B" w:rsidP="00554B79">
      <w:pPr>
        <w:pStyle w:val="1"/>
        <w:ind w:left="2777" w:right="357" w:hanging="2976"/>
        <w:rPr>
          <w:rFonts w:hint="cs"/>
          <w:rtl/>
        </w:rPr>
      </w:pPr>
      <w:r>
        <w:rPr>
          <w:rFonts w:hint="cs"/>
          <w:rtl/>
        </w:rPr>
        <w:t xml:space="preserve">4.12.16 </w:t>
      </w:r>
      <w:proofErr w:type="spellStart"/>
      <w:r>
        <w:rPr>
          <w:rFonts w:hint="cs"/>
          <w:rtl/>
        </w:rPr>
        <w:t>צ.לוי</w:t>
      </w:r>
      <w:proofErr w:type="spellEnd"/>
      <w:r>
        <w:rPr>
          <w:rFonts w:hint="cs"/>
          <w:rtl/>
        </w:rPr>
        <w:t>: (אי-מייל ובטלפון):</w:t>
      </w:r>
      <w:r>
        <w:rPr>
          <w:rFonts w:hint="cs"/>
          <w:b/>
          <w:bCs/>
          <w:rtl/>
        </w:rPr>
        <w:t>הנושא שלך הועבר ללשכה המשפטית</w:t>
      </w:r>
      <w:r>
        <w:rPr>
          <w:rFonts w:hint="cs"/>
          <w:rtl/>
        </w:rPr>
        <w:t xml:space="preserve">. </w:t>
      </w:r>
      <w:r>
        <w:rPr>
          <w:rFonts w:hint="cs"/>
          <w:u w:val="single"/>
          <w:rtl/>
        </w:rPr>
        <w:t>ברגע שיתנו אישור...</w:t>
      </w:r>
      <w:r>
        <w:rPr>
          <w:rFonts w:hint="cs"/>
          <w:b/>
          <w:bCs/>
          <w:u w:val="single"/>
          <w:rtl/>
        </w:rPr>
        <w:t xml:space="preserve">נאשר לך עוד תוספת בדרגה </w:t>
      </w:r>
      <w:r>
        <w:rPr>
          <w:rFonts w:hint="cs"/>
          <w:u w:val="single"/>
          <w:rtl/>
        </w:rPr>
        <w:t>(</w:t>
      </w:r>
      <w:r>
        <w:rPr>
          <w:rFonts w:hint="cs"/>
          <w:rtl/>
        </w:rPr>
        <w:t>תוך הותרת הרושם שטיעוני התובע נכונים וחסר רק משהו טכני לתיקון המעוות).</w:t>
      </w:r>
    </w:p>
    <w:p w:rsidR="0001621B" w:rsidRDefault="0001621B" w:rsidP="003838DC">
      <w:pPr>
        <w:pStyle w:val="1"/>
        <w:tabs>
          <w:tab w:val="left" w:pos="-58"/>
        </w:tabs>
        <w:spacing w:line="360" w:lineRule="auto"/>
        <w:ind w:left="-58" w:right="357" w:hanging="775"/>
        <w:rPr>
          <w:b/>
          <w:bCs/>
          <w:rtl/>
        </w:rPr>
      </w:pPr>
      <w:r>
        <w:rPr>
          <w:rFonts w:hint="cs"/>
          <w:rtl/>
        </w:rPr>
        <w:t xml:space="preserve">            29.5.17, עו"ד ר. </w:t>
      </w:r>
      <w:proofErr w:type="spellStart"/>
      <w:r>
        <w:rPr>
          <w:rFonts w:hint="cs"/>
          <w:rtl/>
        </w:rPr>
        <w:t>דול</w:t>
      </w:r>
      <w:proofErr w:type="spellEnd"/>
      <w:r>
        <w:rPr>
          <w:rFonts w:hint="cs"/>
          <w:rtl/>
        </w:rPr>
        <w:t>, (</w:t>
      </w:r>
      <w:proofErr w:type="spellStart"/>
      <w:r>
        <w:rPr>
          <w:rFonts w:hint="cs"/>
          <w:rtl/>
        </w:rPr>
        <w:t>יוע"מש</w:t>
      </w:r>
      <w:proofErr w:type="spellEnd"/>
      <w:r>
        <w:rPr>
          <w:rFonts w:hint="cs"/>
          <w:rtl/>
        </w:rPr>
        <w:t xml:space="preserve"> </w:t>
      </w:r>
      <w:proofErr w:type="spellStart"/>
      <w:r>
        <w:rPr>
          <w:rFonts w:hint="cs"/>
          <w:rtl/>
        </w:rPr>
        <w:t>נש"מ</w:t>
      </w:r>
      <w:proofErr w:type="spellEnd"/>
      <w:r w:rsidR="003838DC">
        <w:rPr>
          <w:rFonts w:hint="cs"/>
          <w:rtl/>
        </w:rPr>
        <w:t xml:space="preserve"> אל נציב תלונות הציבור</w:t>
      </w:r>
      <w:r>
        <w:rPr>
          <w:rFonts w:hint="cs"/>
          <w:rtl/>
        </w:rPr>
        <w:t>):</w:t>
      </w:r>
      <w:r>
        <w:rPr>
          <w:rFonts w:hint="cs"/>
          <w:b/>
          <w:bCs/>
          <w:rtl/>
        </w:rPr>
        <w:t xml:space="preserve"> "אנו עדיין בוחנים את הבקשה". </w:t>
      </w:r>
    </w:p>
    <w:p w:rsidR="0001621B" w:rsidRDefault="0001621B" w:rsidP="00554B79">
      <w:pPr>
        <w:pStyle w:val="1"/>
        <w:tabs>
          <w:tab w:val="left" w:pos="-58"/>
        </w:tabs>
        <w:spacing w:line="360" w:lineRule="auto"/>
        <w:ind w:left="-58" w:right="357" w:hanging="141"/>
        <w:rPr>
          <w:b/>
          <w:bCs/>
          <w:rtl/>
        </w:rPr>
      </w:pPr>
      <w:r>
        <w:rPr>
          <w:rFonts w:hint="cs"/>
          <w:b/>
          <w:bCs/>
          <w:rtl/>
        </w:rPr>
        <w:t xml:space="preserve">אף פעם לא נאמר, לא נכתב ולא הוזכר -ולו ברמז- שאין מקום לטענותיי בגלל שאיחרתי את המועד החוקי </w:t>
      </w:r>
      <w:proofErr w:type="spellStart"/>
      <w:r>
        <w:rPr>
          <w:rFonts w:hint="cs"/>
          <w:b/>
          <w:bCs/>
          <w:rtl/>
        </w:rPr>
        <w:t>לעירעור</w:t>
      </w:r>
      <w:proofErr w:type="spellEnd"/>
      <w:r>
        <w:rPr>
          <w:rFonts w:hint="cs"/>
          <w:b/>
          <w:bCs/>
          <w:rtl/>
        </w:rPr>
        <w:t>, בגלל שהשתהיתי כביכול או בגלל התיישנות.</w:t>
      </w:r>
    </w:p>
    <w:p w:rsidR="00E30A61" w:rsidRDefault="00E30A61" w:rsidP="00E30A61">
      <w:pPr>
        <w:spacing w:after="0"/>
        <w:rPr>
          <w:rtl/>
        </w:rPr>
      </w:pPr>
    </w:p>
    <w:p w:rsidR="001B24DA" w:rsidRDefault="001B24DA" w:rsidP="003838DC">
      <w:pPr>
        <w:spacing w:after="0"/>
        <w:rPr>
          <w:rtl/>
        </w:rPr>
      </w:pPr>
    </w:p>
    <w:p w:rsidR="005B68BF" w:rsidRDefault="003838DC" w:rsidP="003838DC">
      <w:pPr>
        <w:spacing w:after="0"/>
        <w:rPr>
          <w:rtl/>
        </w:rPr>
      </w:pPr>
      <w:r>
        <w:rPr>
          <w:rFonts w:hint="cs"/>
          <w:rtl/>
        </w:rPr>
        <w:t>כל הנ"ל מעבר לעובדה ש</w:t>
      </w:r>
      <w:r w:rsidR="005B68BF">
        <w:rPr>
          <w:rFonts w:hint="cs"/>
          <w:rtl/>
        </w:rPr>
        <w:t>היו חייבים לשלם את שכרי המלא בכל חודש מיום 1.7.12 (עד  31.3.14) ולא שילמו (הלנת שכר)</w:t>
      </w:r>
      <w:r>
        <w:rPr>
          <w:rFonts w:hint="cs"/>
          <w:rtl/>
        </w:rPr>
        <w:t xml:space="preserve"> ו</w:t>
      </w:r>
      <w:r w:rsidR="005B68BF">
        <w:rPr>
          <w:rFonts w:hint="cs"/>
          <w:rtl/>
        </w:rPr>
        <w:t>למצער להתחיל לשלם לי פנסיה ראשונה בסוף אוגוסט 2012 ושילמו רק בתחילת ינואר 2014.</w:t>
      </w:r>
      <w:bookmarkStart w:id="0" w:name="_GoBack"/>
      <w:bookmarkEnd w:id="0"/>
      <w:r w:rsidR="005B68BF">
        <w:rPr>
          <w:rFonts w:hint="cs"/>
          <w:rtl/>
        </w:rPr>
        <w:t xml:space="preserve"> </w:t>
      </w:r>
    </w:p>
    <w:p w:rsidR="005B68BF" w:rsidRDefault="005B68BF" w:rsidP="005B68BF">
      <w:pPr>
        <w:spacing w:after="0" w:line="240" w:lineRule="auto"/>
        <w:ind w:left="510" w:hanging="510"/>
        <w:rPr>
          <w:rFonts w:ascii="Arial" w:eastAsia="Times New Roman" w:hAnsi="Arial" w:cs="Arial"/>
          <w:color w:val="000000"/>
          <w:sz w:val="20"/>
          <w:szCs w:val="20"/>
          <w:rtl/>
        </w:rPr>
      </w:pPr>
    </w:p>
    <w:p w:rsidR="002014D3" w:rsidRDefault="002014D3" w:rsidP="00AC5D92">
      <w:pPr>
        <w:spacing w:after="0"/>
        <w:ind w:firstLine="509"/>
        <w:rPr>
          <w:rtl/>
        </w:rPr>
      </w:pPr>
    </w:p>
    <w:p w:rsidR="002014D3" w:rsidRDefault="002014D3" w:rsidP="00AC5D92">
      <w:pPr>
        <w:spacing w:after="0"/>
        <w:ind w:firstLine="509"/>
      </w:pPr>
    </w:p>
    <w:p w:rsidR="003838DC" w:rsidRDefault="003838DC">
      <w:pPr>
        <w:spacing w:after="0"/>
        <w:ind w:firstLine="509"/>
      </w:pPr>
    </w:p>
    <w:sectPr w:rsidR="003838DC" w:rsidSect="004475F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2CB" w:rsidRDefault="004522CB" w:rsidP="003962CB">
      <w:pPr>
        <w:spacing w:after="0" w:line="240" w:lineRule="auto"/>
      </w:pPr>
      <w:r>
        <w:separator/>
      </w:r>
    </w:p>
  </w:endnote>
  <w:endnote w:type="continuationSeparator" w:id="0">
    <w:p w:rsidR="004522CB" w:rsidRDefault="004522CB" w:rsidP="00396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panose1 w:val="020E0502060401010101"/>
    <w:charset w:val="B1"/>
    <w:family w:val="swiss"/>
    <w:pitch w:val="variable"/>
    <w:sig w:usb0="00000801" w:usb1="00000000" w:usb2="00000000" w:usb3="00000000" w:csb0="0000002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2CB" w:rsidRDefault="004522CB" w:rsidP="003962CB">
      <w:pPr>
        <w:spacing w:after="0" w:line="240" w:lineRule="auto"/>
      </w:pPr>
      <w:r>
        <w:separator/>
      </w:r>
    </w:p>
  </w:footnote>
  <w:footnote w:type="continuationSeparator" w:id="0">
    <w:p w:rsidR="004522CB" w:rsidRDefault="004522CB" w:rsidP="00396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52ECF"/>
    <w:multiLevelType w:val="multilevel"/>
    <w:tmpl w:val="311E9B12"/>
    <w:lvl w:ilvl="0">
      <w:start w:val="1"/>
      <w:numFmt w:val="decimal"/>
      <w:lvlText w:val="%1."/>
      <w:lvlJc w:val="left"/>
      <w:pPr>
        <w:tabs>
          <w:tab w:val="num" w:pos="1440"/>
        </w:tabs>
        <w:ind w:left="1440" w:hanging="360"/>
      </w:pPr>
      <w:rPr>
        <w:rFonts w:ascii="David" w:hAnsi="David" w:cs="David" w:hint="cs"/>
        <w:b w:val="0"/>
        <w:bCs w:val="0"/>
        <w:i w:val="0"/>
        <w:iCs w:val="0"/>
        <w:sz w:val="24"/>
        <w:szCs w:val="24"/>
        <w:lang w:bidi="he-IL"/>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numFmt w:val="none"/>
      <w:lvlText w:val=""/>
      <w:lvlJc w:val="left"/>
      <w:pPr>
        <w:tabs>
          <w:tab w:val="num" w:pos="360"/>
        </w:tabs>
        <w:ind w:left="0" w:firstLine="0"/>
      </w:pPr>
    </w:lvl>
  </w:abstractNum>
  <w:abstractNum w:abstractNumId="1" w15:restartNumberingAfterBreak="0">
    <w:nsid w:val="48FA6DB1"/>
    <w:multiLevelType w:val="multilevel"/>
    <w:tmpl w:val="4F864406"/>
    <w:lvl w:ilvl="0">
      <w:start w:val="1"/>
      <w:numFmt w:val="decimal"/>
      <w:lvlText w:val="%1."/>
      <w:lvlJc w:val="left"/>
      <w:pPr>
        <w:ind w:left="586" w:hanging="360"/>
      </w:pPr>
      <w:rPr>
        <w:rFonts w:hint="default"/>
      </w:rPr>
    </w:lvl>
    <w:lvl w:ilvl="1">
      <w:start w:val="11"/>
      <w:numFmt w:val="decimal"/>
      <w:isLgl/>
      <w:lvlText w:val="%1.%2"/>
      <w:lvlJc w:val="left"/>
      <w:pPr>
        <w:ind w:left="697" w:hanging="360"/>
      </w:pPr>
      <w:rPr>
        <w:rFonts w:hint="default"/>
      </w:rPr>
    </w:lvl>
    <w:lvl w:ilvl="2">
      <w:start w:val="16"/>
      <w:numFmt w:val="decimal"/>
      <w:isLgl/>
      <w:lvlText w:val="%1.%2.%3"/>
      <w:lvlJc w:val="left"/>
      <w:pPr>
        <w:ind w:left="1168" w:hanging="720"/>
      </w:pPr>
      <w:rPr>
        <w:rFonts w:hint="default"/>
      </w:rPr>
    </w:lvl>
    <w:lvl w:ilvl="3">
      <w:start w:val="1"/>
      <w:numFmt w:val="decimal"/>
      <w:isLgl/>
      <w:lvlText w:val="%1.%2.%3.%4"/>
      <w:lvlJc w:val="left"/>
      <w:pPr>
        <w:ind w:left="1279" w:hanging="720"/>
      </w:pPr>
      <w:rPr>
        <w:rFonts w:hint="default"/>
      </w:rPr>
    </w:lvl>
    <w:lvl w:ilvl="4">
      <w:start w:val="1"/>
      <w:numFmt w:val="decimal"/>
      <w:isLgl/>
      <w:lvlText w:val="%1.%2.%3.%4.%5"/>
      <w:lvlJc w:val="left"/>
      <w:pPr>
        <w:ind w:left="1750" w:hanging="1080"/>
      </w:pPr>
      <w:rPr>
        <w:rFonts w:hint="default"/>
      </w:rPr>
    </w:lvl>
    <w:lvl w:ilvl="5">
      <w:start w:val="1"/>
      <w:numFmt w:val="decimal"/>
      <w:isLgl/>
      <w:lvlText w:val="%1.%2.%3.%4.%5.%6"/>
      <w:lvlJc w:val="left"/>
      <w:pPr>
        <w:ind w:left="1861" w:hanging="1080"/>
      </w:pPr>
      <w:rPr>
        <w:rFonts w:hint="default"/>
      </w:rPr>
    </w:lvl>
    <w:lvl w:ilvl="6">
      <w:start w:val="1"/>
      <w:numFmt w:val="decimal"/>
      <w:isLgl/>
      <w:lvlText w:val="%1.%2.%3.%4.%5.%6.%7"/>
      <w:lvlJc w:val="left"/>
      <w:pPr>
        <w:ind w:left="1972" w:hanging="1080"/>
      </w:pPr>
      <w:rPr>
        <w:rFonts w:hint="default"/>
      </w:rPr>
    </w:lvl>
    <w:lvl w:ilvl="7">
      <w:start w:val="1"/>
      <w:numFmt w:val="decimal"/>
      <w:isLgl/>
      <w:lvlText w:val="%1.%2.%3.%4.%5.%6.%7.%8"/>
      <w:lvlJc w:val="left"/>
      <w:pPr>
        <w:ind w:left="2443" w:hanging="1440"/>
      </w:pPr>
      <w:rPr>
        <w:rFonts w:hint="default"/>
      </w:rPr>
    </w:lvl>
    <w:lvl w:ilvl="8">
      <w:start w:val="1"/>
      <w:numFmt w:val="decimal"/>
      <w:isLgl/>
      <w:lvlText w:val="%1.%2.%3.%4.%5.%6.%7.%8.%9"/>
      <w:lvlJc w:val="left"/>
      <w:pPr>
        <w:ind w:left="2554" w:hanging="1440"/>
      </w:pPr>
      <w:rPr>
        <w:rFonts w:hint="default"/>
      </w:rPr>
    </w:lvl>
  </w:abstractNum>
  <w:abstractNum w:abstractNumId="2" w15:restartNumberingAfterBreak="0">
    <w:nsid w:val="63C71467"/>
    <w:multiLevelType w:val="hybridMultilevel"/>
    <w:tmpl w:val="8F34664A"/>
    <w:lvl w:ilvl="0" w:tplc="D2DCEE0A">
      <w:start w:val="1"/>
      <w:numFmt w:val="decimal"/>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608"/>
    <w:rsid w:val="0001621B"/>
    <w:rsid w:val="000C59D9"/>
    <w:rsid w:val="000D5317"/>
    <w:rsid w:val="001B24DA"/>
    <w:rsid w:val="001C5220"/>
    <w:rsid w:val="001E76DC"/>
    <w:rsid w:val="002014D3"/>
    <w:rsid w:val="002228E7"/>
    <w:rsid w:val="00223953"/>
    <w:rsid w:val="002649DE"/>
    <w:rsid w:val="00266D50"/>
    <w:rsid w:val="002858AF"/>
    <w:rsid w:val="003838DC"/>
    <w:rsid w:val="003962CB"/>
    <w:rsid w:val="00411E56"/>
    <w:rsid w:val="004475F4"/>
    <w:rsid w:val="004522CB"/>
    <w:rsid w:val="004561E7"/>
    <w:rsid w:val="004C2B82"/>
    <w:rsid w:val="004C3709"/>
    <w:rsid w:val="005051DD"/>
    <w:rsid w:val="00554B79"/>
    <w:rsid w:val="005650F0"/>
    <w:rsid w:val="00580DD8"/>
    <w:rsid w:val="005B68BF"/>
    <w:rsid w:val="00606640"/>
    <w:rsid w:val="00612DE1"/>
    <w:rsid w:val="00637AC8"/>
    <w:rsid w:val="006A300D"/>
    <w:rsid w:val="007215B5"/>
    <w:rsid w:val="00792391"/>
    <w:rsid w:val="007A1960"/>
    <w:rsid w:val="007C72EB"/>
    <w:rsid w:val="00886C7C"/>
    <w:rsid w:val="00A83841"/>
    <w:rsid w:val="00AC5D92"/>
    <w:rsid w:val="00B0350D"/>
    <w:rsid w:val="00B646BD"/>
    <w:rsid w:val="00BC7608"/>
    <w:rsid w:val="00C2695A"/>
    <w:rsid w:val="00C8328D"/>
    <w:rsid w:val="00CB1D0B"/>
    <w:rsid w:val="00CD0785"/>
    <w:rsid w:val="00D10E85"/>
    <w:rsid w:val="00D1741A"/>
    <w:rsid w:val="00D453C9"/>
    <w:rsid w:val="00DC55C2"/>
    <w:rsid w:val="00E30A61"/>
    <w:rsid w:val="00EA0BDA"/>
    <w:rsid w:val="00EA5163"/>
    <w:rsid w:val="00F81375"/>
    <w:rsid w:val="00F967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1E4F9-9F71-4538-8979-87F4F07B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סרגל1"/>
    <w:basedOn w:val="a"/>
    <w:rsid w:val="00BC7608"/>
    <w:pPr>
      <w:spacing w:before="120" w:after="0" w:line="240" w:lineRule="auto"/>
      <w:ind w:left="85" w:firstLine="425"/>
      <w:jc w:val="both"/>
    </w:pPr>
    <w:rPr>
      <w:rFonts w:ascii="Times New Roman" w:eastAsia="Times New Roman" w:hAnsi="Times New Roman" w:cs="David"/>
      <w:sz w:val="20"/>
      <w:szCs w:val="24"/>
      <w:lang w:eastAsia="he-IL"/>
    </w:rPr>
  </w:style>
  <w:style w:type="paragraph" w:styleId="a3">
    <w:name w:val="header"/>
    <w:basedOn w:val="a"/>
    <w:link w:val="a4"/>
    <w:uiPriority w:val="99"/>
    <w:unhideWhenUsed/>
    <w:rsid w:val="003962CB"/>
    <w:pPr>
      <w:tabs>
        <w:tab w:val="center" w:pos="4153"/>
        <w:tab w:val="right" w:pos="8306"/>
      </w:tabs>
      <w:spacing w:after="0" w:line="240" w:lineRule="auto"/>
    </w:pPr>
  </w:style>
  <w:style w:type="character" w:customStyle="1" w:styleId="a4">
    <w:name w:val="כותרת עליונה תו"/>
    <w:basedOn w:val="a0"/>
    <w:link w:val="a3"/>
    <w:uiPriority w:val="99"/>
    <w:rsid w:val="003962CB"/>
  </w:style>
  <w:style w:type="paragraph" w:styleId="a5">
    <w:name w:val="footer"/>
    <w:basedOn w:val="a"/>
    <w:link w:val="a6"/>
    <w:uiPriority w:val="99"/>
    <w:unhideWhenUsed/>
    <w:rsid w:val="003962CB"/>
    <w:pPr>
      <w:tabs>
        <w:tab w:val="center" w:pos="4153"/>
        <w:tab w:val="right" w:pos="8306"/>
      </w:tabs>
      <w:spacing w:after="0" w:line="240" w:lineRule="auto"/>
    </w:pPr>
  </w:style>
  <w:style w:type="character" w:customStyle="1" w:styleId="a6">
    <w:name w:val="כותרת תחתונה תו"/>
    <w:basedOn w:val="a0"/>
    <w:link w:val="a5"/>
    <w:uiPriority w:val="99"/>
    <w:rsid w:val="00396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825098">
      <w:bodyDiv w:val="1"/>
      <w:marLeft w:val="0"/>
      <w:marRight w:val="0"/>
      <w:marTop w:val="0"/>
      <w:marBottom w:val="0"/>
      <w:divBdr>
        <w:top w:val="none" w:sz="0" w:space="0" w:color="auto"/>
        <w:left w:val="none" w:sz="0" w:space="0" w:color="auto"/>
        <w:bottom w:val="none" w:sz="0" w:space="0" w:color="auto"/>
        <w:right w:val="none" w:sz="0" w:space="0" w:color="auto"/>
      </w:divBdr>
    </w:div>
    <w:div w:id="155164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2139</TotalTime>
  <Pages>3</Pages>
  <Words>1189</Words>
  <Characters>5946</Characters>
  <Application>Microsoft Office Word</Application>
  <DocSecurity>0</DocSecurity>
  <Lines>49</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שמעון ה</dc:creator>
  <cp:keywords/>
  <dc:description/>
  <cp:lastModifiedBy>שמעון ה</cp:lastModifiedBy>
  <cp:revision>1</cp:revision>
  <dcterms:created xsi:type="dcterms:W3CDTF">2020-01-22T12:57:00Z</dcterms:created>
  <dcterms:modified xsi:type="dcterms:W3CDTF">2020-01-25T22:01:00Z</dcterms:modified>
</cp:coreProperties>
</file>