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BFC" w:rsidRPr="00591BA0" w:rsidRDefault="00AA4BFC" w:rsidP="00AA4BFC">
      <w:pPr>
        <w:pStyle w:val="a4"/>
        <w:tabs>
          <w:tab w:val="clear" w:pos="4153"/>
          <w:tab w:val="clear" w:pos="8306"/>
        </w:tabs>
        <w:spacing w:after="60"/>
        <w:rPr>
          <w:rFonts w:cs="David"/>
          <w:b/>
          <w:bCs/>
          <w:rtl/>
        </w:rPr>
      </w:pPr>
      <w:r w:rsidRPr="00591BA0">
        <w:rPr>
          <w:rFonts w:cs="David"/>
          <w:b/>
          <w:bCs/>
          <w:rtl/>
        </w:rPr>
        <w:t xml:space="preserve">בבית הדין הארצי לעבודה </w:t>
      </w:r>
      <w:r w:rsidRPr="00591BA0">
        <w:rPr>
          <w:rFonts w:cs="David"/>
          <w:b/>
          <w:bCs/>
          <w:rtl/>
        </w:rPr>
        <w:tab/>
      </w:r>
      <w:r w:rsidRPr="00591BA0">
        <w:rPr>
          <w:rFonts w:cs="David"/>
          <w:b/>
          <w:bCs/>
          <w:rtl/>
        </w:rPr>
        <w:tab/>
      </w:r>
      <w:r w:rsidRPr="00591BA0">
        <w:rPr>
          <w:rFonts w:cs="David"/>
          <w:b/>
          <w:bCs/>
          <w:rtl/>
        </w:rPr>
        <w:tab/>
      </w:r>
      <w:r w:rsidRPr="00591BA0">
        <w:rPr>
          <w:rFonts w:cs="David"/>
          <w:b/>
          <w:bCs/>
          <w:rtl/>
        </w:rPr>
        <w:tab/>
      </w:r>
      <w:r w:rsidRPr="00591BA0">
        <w:rPr>
          <w:rFonts w:cs="David"/>
          <w:b/>
          <w:bCs/>
          <w:rtl/>
        </w:rPr>
        <w:tab/>
      </w:r>
      <w:r w:rsidRPr="00591BA0">
        <w:rPr>
          <w:rFonts w:cs="David"/>
          <w:b/>
          <w:bCs/>
          <w:rtl/>
        </w:rPr>
        <w:tab/>
      </w:r>
      <w:r w:rsidRPr="00591BA0">
        <w:rPr>
          <w:rFonts w:cs="David"/>
          <w:b/>
          <w:bCs/>
          <w:rtl/>
        </w:rPr>
        <w:tab/>
        <w:t xml:space="preserve">       ע"ע 2514-07-20</w:t>
      </w:r>
    </w:p>
    <w:p w:rsidR="00AA4BFC" w:rsidRPr="00591BA0" w:rsidRDefault="00AA4BFC" w:rsidP="00AA4BFC">
      <w:pPr>
        <w:pStyle w:val="1"/>
        <w:spacing w:after="60"/>
        <w:rPr>
          <w:b/>
          <w:bCs/>
          <w:rtl/>
        </w:rPr>
      </w:pPr>
      <w:r w:rsidRPr="00591BA0">
        <w:rPr>
          <w:b/>
          <w:bCs/>
          <w:rtl/>
        </w:rPr>
        <w:t>בירושלים</w:t>
      </w:r>
    </w:p>
    <w:p w:rsidR="00AA4BFC" w:rsidRPr="00591BA0" w:rsidRDefault="00AA4BFC" w:rsidP="00AA4BFC">
      <w:pPr>
        <w:spacing w:after="60"/>
        <w:rPr>
          <w:rFonts w:cs="David"/>
          <w:u w:val="single"/>
          <w:rtl/>
        </w:rPr>
      </w:pPr>
    </w:p>
    <w:p w:rsidR="00AA4BFC" w:rsidRPr="00591BA0" w:rsidRDefault="00AA4BFC" w:rsidP="00AA4BFC">
      <w:pPr>
        <w:pStyle w:val="40"/>
        <w:spacing w:before="0"/>
        <w:ind w:hanging="1335"/>
        <w:rPr>
          <w:rtl/>
        </w:rPr>
      </w:pPr>
      <w:r w:rsidRPr="00591BA0">
        <w:rPr>
          <w:b/>
          <w:bCs/>
          <w:rtl/>
        </w:rPr>
        <w:t>בעניין:</w:t>
      </w:r>
      <w:r w:rsidRPr="00591BA0">
        <w:rPr>
          <w:b/>
          <w:bCs/>
          <w:rtl/>
        </w:rPr>
        <w:tab/>
      </w:r>
      <w:r w:rsidRPr="00591BA0">
        <w:rPr>
          <w:b/>
          <w:bCs/>
          <w:rtl/>
        </w:rPr>
        <w:tab/>
      </w:r>
      <w:r w:rsidRPr="00591BA0">
        <w:rPr>
          <w:b/>
          <w:bCs/>
          <w:rtl/>
        </w:rPr>
        <w:tab/>
      </w:r>
      <w:r w:rsidRPr="00591BA0">
        <w:rPr>
          <w:b/>
          <w:bCs/>
          <w:rtl/>
        </w:rPr>
        <w:tab/>
        <w:t xml:space="preserve">שמעון </w:t>
      </w:r>
      <w:proofErr w:type="spellStart"/>
      <w:r w:rsidRPr="00591BA0">
        <w:rPr>
          <w:b/>
          <w:bCs/>
          <w:rtl/>
        </w:rPr>
        <w:t>הכסטר</w:t>
      </w:r>
      <w:proofErr w:type="spellEnd"/>
      <w:r w:rsidRPr="00591BA0">
        <w:rPr>
          <w:rtl/>
        </w:rPr>
        <w:t>, ת.ז. 000388587</w:t>
      </w:r>
    </w:p>
    <w:p w:rsidR="00AA4BFC" w:rsidRPr="00591BA0" w:rsidRDefault="00AA4BFC" w:rsidP="00AA4BFC">
      <w:pPr>
        <w:pStyle w:val="40"/>
        <w:spacing w:before="0"/>
        <w:ind w:left="0" w:firstLine="0"/>
        <w:rPr>
          <w:rtl/>
          <w:lang w:eastAsia="en-US"/>
        </w:rPr>
      </w:pPr>
    </w:p>
    <w:p w:rsidR="00AA4BFC" w:rsidRPr="00591BA0" w:rsidRDefault="00AA4BFC" w:rsidP="00AA4BFC">
      <w:pPr>
        <w:pStyle w:val="40"/>
        <w:tabs>
          <w:tab w:val="clear" w:pos="942"/>
        </w:tabs>
        <w:spacing w:before="0"/>
        <w:ind w:left="2160" w:firstLine="0"/>
        <w:rPr>
          <w:rtl/>
          <w:lang w:eastAsia="en-US"/>
        </w:rPr>
      </w:pPr>
      <w:r w:rsidRPr="00591BA0">
        <w:rPr>
          <w:rtl/>
          <w:lang w:eastAsia="en-US"/>
        </w:rPr>
        <w:t xml:space="preserve">ע"י ב"כ עוה"ד </w:t>
      </w:r>
      <w:smartTag w:uri="urn:schemas-microsoft-com:office:smarttags" w:element="PersonName">
        <w:smartTagPr>
          <w:attr w:name="ProductID" w:val="אופיר טל"/>
        </w:smartTagPr>
        <w:r w:rsidRPr="00591BA0">
          <w:rPr>
            <w:rtl/>
            <w:lang w:eastAsia="en-US"/>
          </w:rPr>
          <w:t>אופיר טל</w:t>
        </w:r>
      </w:smartTag>
      <w:r w:rsidRPr="00591BA0">
        <w:rPr>
          <w:rtl/>
          <w:lang w:eastAsia="en-US"/>
        </w:rPr>
        <w:t xml:space="preserve"> ו/או </w:t>
      </w:r>
      <w:proofErr w:type="spellStart"/>
      <w:r w:rsidRPr="00591BA0">
        <w:rPr>
          <w:rtl/>
          <w:lang w:eastAsia="en-US"/>
        </w:rPr>
        <w:t>לואיז</w:t>
      </w:r>
      <w:proofErr w:type="spellEnd"/>
      <w:r w:rsidRPr="00591BA0">
        <w:rPr>
          <w:rtl/>
          <w:lang w:eastAsia="en-US"/>
        </w:rPr>
        <w:t xml:space="preserve"> </w:t>
      </w:r>
      <w:proofErr w:type="spellStart"/>
      <w:r w:rsidRPr="00591BA0">
        <w:rPr>
          <w:rtl/>
          <w:lang w:eastAsia="en-US"/>
        </w:rPr>
        <w:t>ספורטס</w:t>
      </w:r>
      <w:proofErr w:type="spellEnd"/>
      <w:r w:rsidRPr="00591BA0">
        <w:rPr>
          <w:rtl/>
          <w:lang w:eastAsia="en-US"/>
        </w:rPr>
        <w:t xml:space="preserve"> ואח' </w:t>
      </w:r>
    </w:p>
    <w:p w:rsidR="00AA4BFC" w:rsidRPr="00591BA0" w:rsidRDefault="00AA4BFC" w:rsidP="00AA4BFC">
      <w:pPr>
        <w:pStyle w:val="40"/>
        <w:tabs>
          <w:tab w:val="clear" w:pos="942"/>
        </w:tabs>
        <w:spacing w:before="0"/>
        <w:ind w:left="2160" w:firstLine="0"/>
        <w:rPr>
          <w:b/>
          <w:bCs/>
          <w:rtl/>
          <w:lang w:eastAsia="en-US"/>
        </w:rPr>
      </w:pPr>
      <w:r w:rsidRPr="00591BA0">
        <w:rPr>
          <w:b/>
          <w:bCs/>
          <w:rtl/>
          <w:lang w:eastAsia="en-US"/>
        </w:rPr>
        <w:t xml:space="preserve">טל, </w:t>
      </w:r>
      <w:proofErr w:type="spellStart"/>
      <w:r w:rsidRPr="00591BA0">
        <w:rPr>
          <w:b/>
          <w:bCs/>
          <w:rtl/>
          <w:lang w:eastAsia="en-US"/>
        </w:rPr>
        <w:t>קדרי</w:t>
      </w:r>
      <w:proofErr w:type="spellEnd"/>
      <w:r w:rsidRPr="00591BA0">
        <w:rPr>
          <w:b/>
          <w:bCs/>
          <w:rtl/>
          <w:lang w:eastAsia="en-US"/>
        </w:rPr>
        <w:t xml:space="preserve">, שמיר ושות'- עורכי דין </w:t>
      </w:r>
    </w:p>
    <w:p w:rsidR="00AA4BFC" w:rsidRPr="00591BA0" w:rsidRDefault="00AA4BFC" w:rsidP="00AA4BFC">
      <w:pPr>
        <w:pStyle w:val="40"/>
        <w:spacing w:before="0"/>
        <w:ind w:left="0" w:firstLine="0"/>
        <w:rPr>
          <w:rtl/>
          <w:lang w:eastAsia="en-US"/>
        </w:rPr>
      </w:pPr>
      <w:r w:rsidRPr="00591BA0">
        <w:rPr>
          <w:rtl/>
          <w:lang w:eastAsia="en-US"/>
        </w:rPr>
        <w:tab/>
      </w:r>
      <w:r w:rsidRPr="00591BA0">
        <w:rPr>
          <w:rtl/>
          <w:lang w:eastAsia="en-US"/>
        </w:rPr>
        <w:tab/>
      </w:r>
      <w:r w:rsidRPr="00591BA0">
        <w:rPr>
          <w:rtl/>
          <w:lang w:eastAsia="en-US"/>
        </w:rPr>
        <w:tab/>
        <w:t>מרח' וושינגטון 4, ירושלים</w:t>
      </w:r>
    </w:p>
    <w:p w:rsidR="00AA4BFC" w:rsidRPr="00591BA0" w:rsidRDefault="00AA4BFC" w:rsidP="00AA4BFC">
      <w:pPr>
        <w:pStyle w:val="40"/>
        <w:spacing w:before="0"/>
        <w:ind w:left="0" w:firstLine="0"/>
        <w:rPr>
          <w:rtl/>
          <w:lang w:eastAsia="en-US"/>
        </w:rPr>
      </w:pPr>
      <w:r w:rsidRPr="00591BA0">
        <w:rPr>
          <w:rtl/>
          <w:lang w:eastAsia="en-US"/>
        </w:rPr>
        <w:tab/>
      </w:r>
      <w:r w:rsidRPr="00591BA0">
        <w:rPr>
          <w:rtl/>
          <w:lang w:eastAsia="en-US"/>
        </w:rPr>
        <w:tab/>
      </w:r>
      <w:r w:rsidRPr="00591BA0">
        <w:rPr>
          <w:rtl/>
          <w:lang w:eastAsia="en-US"/>
        </w:rPr>
        <w:tab/>
      </w:r>
      <w:r w:rsidRPr="00591BA0">
        <w:rPr>
          <w:sz w:val="19"/>
          <w:rtl/>
          <w:lang w:eastAsia="en-US"/>
        </w:rPr>
        <w:t>טל. 02-5674000; פקס. 074-713700</w:t>
      </w:r>
      <w:r w:rsidRPr="00591BA0">
        <w:rPr>
          <w:rtl/>
          <w:lang w:eastAsia="en-US"/>
        </w:rPr>
        <w:t>1</w:t>
      </w:r>
      <w:r w:rsidRPr="00591BA0">
        <w:rPr>
          <w:rtl/>
          <w:lang w:eastAsia="en-US"/>
        </w:rPr>
        <w:tab/>
      </w:r>
      <w:r w:rsidRPr="00591BA0">
        <w:rPr>
          <w:rtl/>
          <w:lang w:eastAsia="en-US"/>
        </w:rPr>
        <w:tab/>
      </w:r>
      <w:r w:rsidRPr="00591BA0">
        <w:rPr>
          <w:rtl/>
          <w:lang w:eastAsia="en-US"/>
        </w:rPr>
        <w:tab/>
      </w:r>
    </w:p>
    <w:p w:rsidR="00AA4BFC" w:rsidRPr="00591BA0" w:rsidRDefault="00AA4BFC" w:rsidP="00AA4BFC">
      <w:pPr>
        <w:pStyle w:val="40"/>
        <w:spacing w:before="0"/>
        <w:ind w:left="0" w:firstLine="0"/>
        <w:jc w:val="right"/>
        <w:rPr>
          <w:rtl/>
          <w:lang w:eastAsia="en-US"/>
        </w:rPr>
      </w:pPr>
      <w:r w:rsidRPr="00591BA0">
        <w:rPr>
          <w:rtl/>
          <w:lang w:eastAsia="en-US"/>
        </w:rPr>
        <w:tab/>
      </w:r>
      <w:r w:rsidRPr="00591BA0">
        <w:rPr>
          <w:rtl/>
          <w:lang w:eastAsia="en-US"/>
        </w:rPr>
        <w:tab/>
      </w:r>
      <w:r w:rsidRPr="00591BA0">
        <w:rPr>
          <w:rtl/>
          <w:lang w:eastAsia="en-US"/>
        </w:rPr>
        <w:tab/>
      </w:r>
      <w:r w:rsidRPr="00591BA0">
        <w:rPr>
          <w:rtl/>
          <w:lang w:eastAsia="en-US"/>
        </w:rPr>
        <w:tab/>
      </w:r>
      <w:r w:rsidRPr="00591BA0">
        <w:rPr>
          <w:rtl/>
          <w:lang w:eastAsia="en-US"/>
        </w:rPr>
        <w:tab/>
        <w:t xml:space="preserve">             </w:t>
      </w:r>
      <w:r w:rsidRPr="00591BA0">
        <w:rPr>
          <w:rtl/>
          <w:lang w:eastAsia="en-US"/>
        </w:rPr>
        <w:tab/>
      </w:r>
      <w:r w:rsidRPr="00591BA0">
        <w:rPr>
          <w:rtl/>
          <w:lang w:eastAsia="en-US"/>
        </w:rPr>
        <w:tab/>
        <w:t xml:space="preserve">                  </w:t>
      </w:r>
      <w:r w:rsidRPr="00591BA0">
        <w:rPr>
          <w:b/>
          <w:bCs/>
          <w:u w:val="single"/>
          <w:rtl/>
          <w:lang w:eastAsia="en-US"/>
        </w:rPr>
        <w:t>המערער</w:t>
      </w:r>
    </w:p>
    <w:p w:rsidR="00AA4BFC" w:rsidRPr="00591BA0" w:rsidRDefault="00AA4BFC" w:rsidP="00AA4BFC">
      <w:pPr>
        <w:pStyle w:val="40"/>
        <w:spacing w:before="0"/>
        <w:ind w:left="0" w:firstLine="0"/>
        <w:rPr>
          <w:rtl/>
          <w:lang w:eastAsia="en-US"/>
        </w:rPr>
      </w:pPr>
    </w:p>
    <w:p w:rsidR="00AA4BFC" w:rsidRPr="00591BA0" w:rsidRDefault="00AA4BFC" w:rsidP="00AA4BFC">
      <w:pPr>
        <w:pStyle w:val="40"/>
        <w:spacing w:before="0"/>
        <w:ind w:left="0" w:firstLine="0"/>
        <w:rPr>
          <w:b/>
          <w:bCs/>
          <w:rtl/>
          <w:lang w:eastAsia="en-US"/>
        </w:rPr>
      </w:pPr>
      <w:r w:rsidRPr="00591BA0">
        <w:rPr>
          <w:b/>
          <w:bCs/>
          <w:rtl/>
          <w:lang w:eastAsia="en-US"/>
        </w:rPr>
        <w:tab/>
      </w:r>
      <w:r w:rsidRPr="00591BA0">
        <w:rPr>
          <w:b/>
          <w:bCs/>
          <w:rtl/>
          <w:lang w:eastAsia="en-US"/>
        </w:rPr>
        <w:tab/>
      </w:r>
      <w:r w:rsidRPr="00591BA0">
        <w:rPr>
          <w:b/>
          <w:bCs/>
          <w:rtl/>
          <w:lang w:eastAsia="en-US"/>
        </w:rPr>
        <w:tab/>
        <w:t>- נ  ג  ד –</w:t>
      </w:r>
    </w:p>
    <w:p w:rsidR="00AA4BFC" w:rsidRPr="00591BA0" w:rsidRDefault="00AA4BFC" w:rsidP="00AA4BFC">
      <w:pPr>
        <w:pStyle w:val="40"/>
        <w:spacing w:before="0"/>
        <w:ind w:left="0" w:firstLine="0"/>
        <w:rPr>
          <w:b/>
          <w:bCs/>
          <w:rtl/>
          <w:lang w:eastAsia="en-US"/>
        </w:rPr>
      </w:pPr>
    </w:p>
    <w:p w:rsidR="00AA4BFC" w:rsidRPr="00591BA0" w:rsidRDefault="00AA4BFC" w:rsidP="00AA4BFC">
      <w:pPr>
        <w:pStyle w:val="40"/>
        <w:spacing w:before="0"/>
        <w:ind w:left="0" w:firstLine="0"/>
        <w:rPr>
          <w:rtl/>
          <w:lang w:eastAsia="en-US"/>
        </w:rPr>
      </w:pPr>
    </w:p>
    <w:p w:rsidR="00AA4BFC" w:rsidRPr="00591BA0" w:rsidRDefault="00AA4BFC" w:rsidP="00AA4BFC">
      <w:pPr>
        <w:pStyle w:val="40"/>
        <w:numPr>
          <w:ilvl w:val="0"/>
          <w:numId w:val="3"/>
        </w:numPr>
        <w:tabs>
          <w:tab w:val="clear" w:pos="942"/>
        </w:tabs>
        <w:spacing w:before="0"/>
        <w:rPr>
          <w:b/>
          <w:bCs/>
          <w:rtl/>
        </w:rPr>
      </w:pPr>
      <w:r w:rsidRPr="00591BA0">
        <w:rPr>
          <w:b/>
          <w:bCs/>
          <w:rtl/>
        </w:rPr>
        <w:t xml:space="preserve">נציבות שירות המדינה </w:t>
      </w:r>
    </w:p>
    <w:p w:rsidR="00AA4BFC" w:rsidRPr="00591BA0" w:rsidRDefault="00AA4BFC" w:rsidP="00AA4BFC">
      <w:pPr>
        <w:pStyle w:val="40"/>
        <w:numPr>
          <w:ilvl w:val="0"/>
          <w:numId w:val="3"/>
        </w:numPr>
        <w:tabs>
          <w:tab w:val="clear" w:pos="942"/>
        </w:tabs>
        <w:spacing w:before="0"/>
        <w:rPr>
          <w:b/>
          <w:bCs/>
          <w:rtl/>
        </w:rPr>
      </w:pPr>
      <w:r w:rsidRPr="00591BA0">
        <w:rPr>
          <w:b/>
          <w:bCs/>
          <w:rtl/>
        </w:rPr>
        <w:t xml:space="preserve">מדינת ישראל – משרד האוצר </w:t>
      </w:r>
    </w:p>
    <w:p w:rsidR="00AA4BFC" w:rsidRPr="00591BA0" w:rsidRDefault="00AA4BFC" w:rsidP="00AA4BFC">
      <w:pPr>
        <w:pStyle w:val="40"/>
        <w:numPr>
          <w:ilvl w:val="0"/>
          <w:numId w:val="3"/>
        </w:numPr>
        <w:tabs>
          <w:tab w:val="clear" w:pos="942"/>
        </w:tabs>
        <w:spacing w:before="0"/>
      </w:pPr>
      <w:r w:rsidRPr="00591BA0">
        <w:rPr>
          <w:b/>
          <w:bCs/>
          <w:rtl/>
        </w:rPr>
        <w:t xml:space="preserve">הממונה על </w:t>
      </w:r>
      <w:proofErr w:type="spellStart"/>
      <w:r w:rsidRPr="00591BA0">
        <w:rPr>
          <w:b/>
          <w:bCs/>
          <w:rtl/>
        </w:rPr>
        <w:t>הגימלאות</w:t>
      </w:r>
      <w:proofErr w:type="spellEnd"/>
      <w:r w:rsidRPr="00591BA0" w:rsidDel="00173E98">
        <w:rPr>
          <w:rtl/>
        </w:rPr>
        <w:t xml:space="preserve"> </w:t>
      </w:r>
    </w:p>
    <w:p w:rsidR="00AA4BFC" w:rsidRPr="00591BA0" w:rsidRDefault="00AA4BFC" w:rsidP="00AA4BFC">
      <w:pPr>
        <w:pStyle w:val="40"/>
        <w:tabs>
          <w:tab w:val="clear" w:pos="942"/>
        </w:tabs>
        <w:spacing w:before="0"/>
        <w:ind w:left="2250" w:firstLine="0"/>
        <w:rPr>
          <w:b/>
          <w:bCs/>
          <w:rtl/>
        </w:rPr>
      </w:pPr>
    </w:p>
    <w:p w:rsidR="00AA4BFC" w:rsidRPr="00591BA0" w:rsidRDefault="00AA4BFC" w:rsidP="00AA4BFC">
      <w:pPr>
        <w:pStyle w:val="40"/>
        <w:tabs>
          <w:tab w:val="clear" w:pos="942"/>
        </w:tabs>
        <w:spacing w:before="0"/>
        <w:ind w:left="2250" w:firstLine="0"/>
        <w:rPr>
          <w:rtl/>
        </w:rPr>
      </w:pPr>
      <w:r w:rsidRPr="00591BA0">
        <w:rPr>
          <w:rtl/>
        </w:rPr>
        <w:t xml:space="preserve">שלושתם על ידי </w:t>
      </w:r>
      <w:r w:rsidRPr="00591BA0">
        <w:rPr>
          <w:rFonts w:hint="cs"/>
          <w:rtl/>
        </w:rPr>
        <w:t>עו"ד חן אדרי ואח'</w:t>
      </w:r>
    </w:p>
    <w:p w:rsidR="00AA4BFC" w:rsidRPr="00591BA0" w:rsidRDefault="00AA4BFC" w:rsidP="00AA4BFC">
      <w:pPr>
        <w:pStyle w:val="40"/>
        <w:tabs>
          <w:tab w:val="clear" w:pos="942"/>
        </w:tabs>
        <w:spacing w:before="0"/>
        <w:ind w:left="2250" w:firstLine="0"/>
        <w:rPr>
          <w:rtl/>
        </w:rPr>
      </w:pPr>
      <w:r w:rsidRPr="00591BA0">
        <w:rPr>
          <w:rtl/>
        </w:rPr>
        <w:t xml:space="preserve">פרקליטות </w:t>
      </w:r>
      <w:r w:rsidRPr="00591BA0">
        <w:rPr>
          <w:rFonts w:hint="cs"/>
          <w:rtl/>
        </w:rPr>
        <w:t>המדינה</w:t>
      </w:r>
    </w:p>
    <w:p w:rsidR="00AA4BFC" w:rsidRPr="00591BA0" w:rsidRDefault="00AA4BFC" w:rsidP="00AA4BFC">
      <w:pPr>
        <w:pStyle w:val="40"/>
        <w:tabs>
          <w:tab w:val="clear" w:pos="942"/>
        </w:tabs>
        <w:spacing w:before="0"/>
        <w:ind w:left="2250" w:firstLine="0"/>
        <w:rPr>
          <w:rtl/>
        </w:rPr>
      </w:pPr>
      <w:r w:rsidRPr="00591BA0">
        <w:rPr>
          <w:rFonts w:hint="cs"/>
          <w:rtl/>
        </w:rPr>
        <w:t xml:space="preserve">רחוב </w:t>
      </w:r>
      <w:proofErr w:type="spellStart"/>
      <w:r w:rsidRPr="00591BA0">
        <w:rPr>
          <w:rFonts w:hint="cs"/>
          <w:rtl/>
        </w:rPr>
        <w:t>צאלח</w:t>
      </w:r>
      <w:proofErr w:type="spellEnd"/>
      <w:r w:rsidRPr="00591BA0">
        <w:rPr>
          <w:rFonts w:hint="cs"/>
          <w:rtl/>
        </w:rPr>
        <w:t xml:space="preserve"> א-דין</w:t>
      </w:r>
      <w:r w:rsidRPr="00591BA0">
        <w:rPr>
          <w:rtl/>
        </w:rPr>
        <w:t>, ירושלים</w:t>
      </w:r>
    </w:p>
    <w:p w:rsidR="00AA4BFC" w:rsidRPr="00591BA0" w:rsidRDefault="00AA4BFC" w:rsidP="00AA4BFC">
      <w:pPr>
        <w:pStyle w:val="11"/>
        <w:spacing w:line="320" w:lineRule="exact"/>
        <w:ind w:left="476" w:hanging="425"/>
        <w:jc w:val="right"/>
        <w:rPr>
          <w:b/>
          <w:bCs/>
          <w:u w:val="single"/>
          <w:rtl/>
          <w:lang w:eastAsia="en-US"/>
        </w:rPr>
      </w:pPr>
      <w:r w:rsidRPr="00591BA0">
        <w:rPr>
          <w:rtl/>
          <w:lang w:eastAsia="en-US"/>
        </w:rPr>
        <w:tab/>
      </w:r>
      <w:r w:rsidRPr="00591BA0">
        <w:rPr>
          <w:rtl/>
          <w:lang w:eastAsia="en-US"/>
        </w:rPr>
        <w:tab/>
      </w:r>
      <w:r w:rsidRPr="00591BA0">
        <w:rPr>
          <w:rtl/>
          <w:lang w:eastAsia="en-US"/>
        </w:rPr>
        <w:tab/>
      </w:r>
      <w:r w:rsidRPr="00591BA0">
        <w:rPr>
          <w:rtl/>
          <w:lang w:eastAsia="en-US"/>
        </w:rPr>
        <w:tab/>
        <w:t xml:space="preserve">              </w:t>
      </w:r>
      <w:r w:rsidRPr="00591BA0">
        <w:rPr>
          <w:b/>
          <w:bCs/>
          <w:u w:val="single"/>
          <w:rtl/>
          <w:lang w:eastAsia="en-US"/>
        </w:rPr>
        <w:t>ה</w:t>
      </w:r>
      <w:r w:rsidR="00FA099A" w:rsidRPr="00591BA0">
        <w:rPr>
          <w:b/>
          <w:bCs/>
          <w:u w:val="single"/>
          <w:rtl/>
          <w:lang w:eastAsia="en-US"/>
        </w:rPr>
        <w:t>מערער</w:t>
      </w:r>
      <w:r w:rsidRPr="00591BA0">
        <w:rPr>
          <w:b/>
          <w:bCs/>
          <w:u w:val="single"/>
          <w:rtl/>
          <w:lang w:eastAsia="en-US"/>
        </w:rPr>
        <w:t>ות</w:t>
      </w:r>
    </w:p>
    <w:p w:rsidR="00AA4BFC" w:rsidRPr="00591BA0" w:rsidRDefault="00AA4BFC" w:rsidP="00AA4BFC">
      <w:pPr>
        <w:pStyle w:val="11"/>
        <w:spacing w:line="320" w:lineRule="exact"/>
        <w:ind w:left="476" w:hanging="425"/>
        <w:jc w:val="right"/>
        <w:rPr>
          <w:b/>
          <w:bCs/>
          <w:u w:val="single"/>
          <w:rtl/>
          <w:lang w:eastAsia="en-US"/>
        </w:rPr>
      </w:pPr>
    </w:p>
    <w:p w:rsidR="001A415A" w:rsidRPr="00591BA0" w:rsidRDefault="001A415A" w:rsidP="00AA4BFC">
      <w:pPr>
        <w:pStyle w:val="11"/>
        <w:spacing w:line="320" w:lineRule="exact"/>
        <w:ind w:left="476" w:hanging="425"/>
        <w:rPr>
          <w:b/>
          <w:bCs/>
          <w:rtl/>
        </w:rPr>
      </w:pPr>
      <w:r w:rsidRPr="00591BA0">
        <w:rPr>
          <w:b/>
          <w:bCs/>
          <w:rtl/>
        </w:rPr>
        <w:tab/>
      </w:r>
      <w:r w:rsidRPr="00591BA0">
        <w:rPr>
          <w:b/>
          <w:bCs/>
          <w:rtl/>
        </w:rPr>
        <w:tab/>
      </w:r>
      <w:r w:rsidRPr="00591BA0">
        <w:rPr>
          <w:b/>
          <w:bCs/>
          <w:rtl/>
        </w:rPr>
        <w:tab/>
      </w:r>
    </w:p>
    <w:p w:rsidR="009B48BB" w:rsidRPr="00591BA0" w:rsidRDefault="00AA4BFC" w:rsidP="000904E5">
      <w:pPr>
        <w:pStyle w:val="11"/>
        <w:spacing w:after="120" w:line="360" w:lineRule="auto"/>
        <w:ind w:left="720" w:hanging="669"/>
        <w:jc w:val="center"/>
        <w:rPr>
          <w:b/>
          <w:bCs/>
          <w:sz w:val="36"/>
          <w:szCs w:val="36"/>
          <w:u w:val="single"/>
          <w:rtl/>
        </w:rPr>
      </w:pPr>
      <w:r w:rsidRPr="00591BA0">
        <w:rPr>
          <w:rFonts w:hint="cs"/>
          <w:b/>
          <w:bCs/>
          <w:sz w:val="36"/>
          <w:szCs w:val="36"/>
          <w:u w:val="single"/>
          <w:rtl/>
        </w:rPr>
        <w:t>סיכום טענות מטעם המערער</w:t>
      </w:r>
    </w:p>
    <w:p w:rsidR="005B0AA3" w:rsidRPr="00591BA0" w:rsidRDefault="005B0AA3" w:rsidP="001B21E4">
      <w:pPr>
        <w:pStyle w:val="a4"/>
        <w:spacing w:after="200" w:line="360" w:lineRule="auto"/>
        <w:jc w:val="both"/>
        <w:rPr>
          <w:rFonts w:cs="David"/>
          <w:rtl/>
        </w:rPr>
      </w:pPr>
      <w:r w:rsidRPr="00591BA0">
        <w:rPr>
          <w:rFonts w:cs="David"/>
          <w:rtl/>
        </w:rPr>
        <w:t>בהתאם להחלט</w:t>
      </w:r>
      <w:r w:rsidR="00237069" w:rsidRPr="00591BA0">
        <w:rPr>
          <w:rFonts w:cs="David" w:hint="eastAsia"/>
          <w:rtl/>
        </w:rPr>
        <w:t>ו</w:t>
      </w:r>
      <w:r w:rsidRPr="00591BA0">
        <w:rPr>
          <w:rFonts w:cs="David"/>
          <w:rtl/>
        </w:rPr>
        <w:t>ת בית הדין הנכבד מיום 27.10.2020</w:t>
      </w:r>
      <w:r w:rsidR="00237069" w:rsidRPr="00591BA0">
        <w:rPr>
          <w:rFonts w:cs="David"/>
          <w:rtl/>
        </w:rPr>
        <w:t xml:space="preserve"> </w:t>
      </w:r>
      <w:r w:rsidR="00237069" w:rsidRPr="001B21E4">
        <w:rPr>
          <w:rFonts w:cs="David" w:hint="eastAsia"/>
          <w:rtl/>
        </w:rPr>
        <w:t>ומיום</w:t>
      </w:r>
      <w:r w:rsidR="00237069" w:rsidRPr="001B21E4">
        <w:rPr>
          <w:rFonts w:cs="David"/>
          <w:rtl/>
        </w:rPr>
        <w:t xml:space="preserve"> _______</w:t>
      </w:r>
      <w:r w:rsidRPr="00591BA0">
        <w:rPr>
          <w:rFonts w:cs="David"/>
          <w:rtl/>
        </w:rPr>
        <w:t xml:space="preserve">, המערער מתכבד בזאת להגיש לבית הדין הנכבד </w:t>
      </w:r>
      <w:r w:rsidRPr="00591BA0">
        <w:rPr>
          <w:rFonts w:cs="David" w:hint="cs"/>
          <w:rtl/>
        </w:rPr>
        <w:t xml:space="preserve">את סיכום טענותיו. </w:t>
      </w:r>
    </w:p>
    <w:p w:rsidR="00237069" w:rsidRPr="00591BA0" w:rsidRDefault="00237069" w:rsidP="001B21E4">
      <w:pPr>
        <w:tabs>
          <w:tab w:val="left" w:pos="566"/>
        </w:tabs>
        <w:spacing w:after="200" w:line="360" w:lineRule="auto"/>
        <w:jc w:val="both"/>
        <w:rPr>
          <w:rFonts w:cs="David"/>
        </w:rPr>
      </w:pPr>
      <w:r w:rsidRPr="00591BA0">
        <w:rPr>
          <w:rFonts w:cs="David" w:hint="eastAsia"/>
          <w:rtl/>
        </w:rPr>
        <w:t>כאמור</w:t>
      </w:r>
      <w:r w:rsidRPr="00591BA0">
        <w:rPr>
          <w:rFonts w:cs="David"/>
          <w:rtl/>
        </w:rPr>
        <w:t xml:space="preserve"> בערעור וכמפורט להלן, פסק הדין נשוא הערעור עסק בשאלות מקדמיות של סילוק על הסף מחמת טענות של התיישנות, שיהוי ואי נקיטת הליך מתאים. בית הדין קמא קיבל את הבקשות ומחק את תביעתו של המערער על הסף. הערעור בתיק שבכותרת עוסק אך ורק בסוגיות המקדמיות בהן הכריע פסק הדין. </w:t>
      </w:r>
    </w:p>
    <w:p w:rsidR="005B0AA3" w:rsidRPr="00591BA0" w:rsidRDefault="005B0AA3" w:rsidP="001B21E4">
      <w:pPr>
        <w:pStyle w:val="a4"/>
        <w:spacing w:after="200" w:line="360" w:lineRule="auto"/>
        <w:jc w:val="both"/>
        <w:rPr>
          <w:rFonts w:cs="David"/>
          <w:rtl/>
        </w:rPr>
      </w:pPr>
      <w:r w:rsidRPr="00591BA0">
        <w:rPr>
          <w:rFonts w:cs="David" w:hint="eastAsia"/>
          <w:b/>
          <w:bCs/>
          <w:rtl/>
        </w:rPr>
        <w:t>המערער</w:t>
      </w:r>
      <w:r w:rsidRPr="00591BA0">
        <w:rPr>
          <w:rFonts w:cs="David"/>
          <w:b/>
          <w:bCs/>
          <w:rtl/>
        </w:rPr>
        <w:t xml:space="preserve"> יטען כי על פסק דינו של בית הדין קמא להתבטל ודין הערעור להתקבל מהטעמים </w:t>
      </w:r>
      <w:r w:rsidR="00D603D2" w:rsidRPr="00591BA0">
        <w:rPr>
          <w:rFonts w:cs="David" w:hint="eastAsia"/>
          <w:b/>
          <w:bCs/>
          <w:rtl/>
        </w:rPr>
        <w:t>שלהלן</w:t>
      </w:r>
      <w:r w:rsidR="00D603D2" w:rsidRPr="00591BA0">
        <w:rPr>
          <w:rFonts w:cs="David"/>
          <w:rtl/>
        </w:rPr>
        <w:t>.</w:t>
      </w:r>
    </w:p>
    <w:p w:rsidR="00D603D2" w:rsidRPr="00591BA0" w:rsidRDefault="00D603D2" w:rsidP="001B21E4">
      <w:pPr>
        <w:pStyle w:val="a4"/>
        <w:spacing w:after="200" w:line="360" w:lineRule="auto"/>
        <w:jc w:val="both"/>
        <w:rPr>
          <w:rFonts w:cs="David"/>
          <w:rtl/>
        </w:rPr>
      </w:pPr>
      <w:r w:rsidRPr="00591BA0">
        <w:rPr>
          <w:rFonts w:cs="David" w:hint="eastAsia"/>
          <w:rtl/>
        </w:rPr>
        <w:t>האמור</w:t>
      </w:r>
      <w:r w:rsidRPr="00591BA0">
        <w:rPr>
          <w:rFonts w:cs="David"/>
          <w:rtl/>
        </w:rPr>
        <w:t xml:space="preserve"> </w:t>
      </w:r>
      <w:r w:rsidRPr="00591BA0">
        <w:rPr>
          <w:rFonts w:cs="David" w:hint="eastAsia"/>
          <w:rtl/>
        </w:rPr>
        <w:t>בסיכום</w:t>
      </w:r>
      <w:r w:rsidRPr="00591BA0">
        <w:rPr>
          <w:rFonts w:cs="David"/>
          <w:rtl/>
        </w:rPr>
        <w:t xml:space="preserve"> </w:t>
      </w:r>
      <w:r w:rsidRPr="00591BA0">
        <w:rPr>
          <w:rFonts w:cs="David" w:hint="eastAsia"/>
          <w:rtl/>
        </w:rPr>
        <w:t>הטענות</w:t>
      </w:r>
      <w:r w:rsidRPr="00591BA0">
        <w:rPr>
          <w:rFonts w:cs="David"/>
          <w:rtl/>
        </w:rPr>
        <w:t xml:space="preserve"> </w:t>
      </w:r>
      <w:r w:rsidRPr="00591BA0">
        <w:rPr>
          <w:rFonts w:cs="David" w:hint="eastAsia"/>
          <w:rtl/>
        </w:rPr>
        <w:t>בא</w:t>
      </w:r>
      <w:r w:rsidRPr="00591BA0">
        <w:rPr>
          <w:rFonts w:cs="David"/>
          <w:rtl/>
        </w:rPr>
        <w:t xml:space="preserve"> </w:t>
      </w:r>
      <w:r w:rsidRPr="00591BA0">
        <w:rPr>
          <w:rFonts w:cs="David" w:hint="eastAsia"/>
          <w:rtl/>
        </w:rPr>
        <w:t>להוסיף</w:t>
      </w:r>
      <w:r w:rsidRPr="00591BA0">
        <w:rPr>
          <w:rFonts w:cs="David"/>
          <w:rtl/>
        </w:rPr>
        <w:t xml:space="preserve"> </w:t>
      </w:r>
      <w:r w:rsidRPr="00591BA0">
        <w:rPr>
          <w:rFonts w:cs="David" w:hint="eastAsia"/>
          <w:rtl/>
        </w:rPr>
        <w:t>על</w:t>
      </w:r>
      <w:r w:rsidRPr="00591BA0">
        <w:rPr>
          <w:rFonts w:cs="David"/>
          <w:rtl/>
        </w:rPr>
        <w:t xml:space="preserve"> </w:t>
      </w:r>
      <w:r w:rsidRPr="00591BA0">
        <w:rPr>
          <w:rFonts w:cs="David" w:hint="eastAsia"/>
          <w:rtl/>
        </w:rPr>
        <w:t>האמור</w:t>
      </w:r>
      <w:r w:rsidRPr="00591BA0">
        <w:rPr>
          <w:rFonts w:cs="David"/>
          <w:rtl/>
        </w:rPr>
        <w:t xml:space="preserve"> </w:t>
      </w:r>
      <w:r w:rsidRPr="00591BA0">
        <w:rPr>
          <w:rFonts w:cs="David" w:hint="eastAsia"/>
          <w:rtl/>
        </w:rPr>
        <w:t>בהודעת</w:t>
      </w:r>
      <w:r w:rsidRPr="00591BA0">
        <w:rPr>
          <w:rFonts w:cs="David"/>
          <w:rtl/>
        </w:rPr>
        <w:t xml:space="preserve"> </w:t>
      </w:r>
      <w:r w:rsidRPr="00591BA0">
        <w:rPr>
          <w:rFonts w:cs="David" w:hint="eastAsia"/>
          <w:rtl/>
        </w:rPr>
        <w:t>הערעור</w:t>
      </w:r>
      <w:r w:rsidRPr="00591BA0">
        <w:rPr>
          <w:rFonts w:cs="David"/>
          <w:rtl/>
        </w:rPr>
        <w:t xml:space="preserve"> </w:t>
      </w:r>
      <w:r w:rsidRPr="00591BA0">
        <w:rPr>
          <w:rFonts w:cs="David" w:hint="eastAsia"/>
          <w:rtl/>
        </w:rPr>
        <w:t>ובכתבי</w:t>
      </w:r>
      <w:r w:rsidRPr="00591BA0">
        <w:rPr>
          <w:rFonts w:cs="David"/>
          <w:rtl/>
        </w:rPr>
        <w:t xml:space="preserve"> </w:t>
      </w:r>
      <w:r w:rsidRPr="00591BA0">
        <w:rPr>
          <w:rFonts w:cs="David" w:hint="eastAsia"/>
          <w:rtl/>
        </w:rPr>
        <w:t>בי</w:t>
      </w:r>
      <w:r w:rsidRPr="00591BA0">
        <w:rPr>
          <w:rFonts w:cs="David"/>
          <w:rtl/>
        </w:rPr>
        <w:t xml:space="preserve">-הדין </w:t>
      </w:r>
      <w:r w:rsidRPr="00591BA0">
        <w:rPr>
          <w:rFonts w:cs="David" w:hint="eastAsia"/>
          <w:rtl/>
        </w:rPr>
        <w:t>מטעמו</w:t>
      </w:r>
      <w:r w:rsidRPr="00591BA0">
        <w:rPr>
          <w:rFonts w:cs="David"/>
          <w:rtl/>
        </w:rPr>
        <w:t xml:space="preserve"> </w:t>
      </w:r>
      <w:r w:rsidRPr="00591BA0">
        <w:rPr>
          <w:rFonts w:cs="David" w:hint="eastAsia"/>
          <w:rtl/>
        </w:rPr>
        <w:t>של</w:t>
      </w:r>
      <w:r w:rsidRPr="00591BA0">
        <w:rPr>
          <w:rFonts w:cs="David"/>
          <w:rtl/>
        </w:rPr>
        <w:t xml:space="preserve"> </w:t>
      </w:r>
      <w:r w:rsidRPr="00591BA0">
        <w:rPr>
          <w:rFonts w:cs="David" w:hint="eastAsia"/>
          <w:rtl/>
        </w:rPr>
        <w:t>המערער</w:t>
      </w:r>
      <w:r w:rsidRPr="00591BA0">
        <w:rPr>
          <w:rFonts w:cs="David"/>
          <w:rtl/>
        </w:rPr>
        <w:t xml:space="preserve"> </w:t>
      </w:r>
      <w:r w:rsidRPr="00591BA0">
        <w:rPr>
          <w:rFonts w:cs="David" w:hint="eastAsia"/>
          <w:rtl/>
        </w:rPr>
        <w:t>בתיק</w:t>
      </w:r>
      <w:r w:rsidRPr="00591BA0">
        <w:rPr>
          <w:rFonts w:cs="David"/>
          <w:rtl/>
        </w:rPr>
        <w:t xml:space="preserve"> </w:t>
      </w:r>
      <w:r w:rsidRPr="00591BA0">
        <w:rPr>
          <w:rFonts w:cs="David" w:hint="eastAsia"/>
          <w:rtl/>
        </w:rPr>
        <w:t>שבכותרת</w:t>
      </w:r>
      <w:r w:rsidRPr="00591BA0">
        <w:rPr>
          <w:rFonts w:cs="David"/>
          <w:rtl/>
        </w:rPr>
        <w:t xml:space="preserve"> </w:t>
      </w:r>
      <w:r w:rsidRPr="00591BA0">
        <w:rPr>
          <w:rFonts w:cs="David" w:hint="eastAsia"/>
          <w:rtl/>
        </w:rPr>
        <w:t>ובבית</w:t>
      </w:r>
      <w:r w:rsidRPr="00591BA0">
        <w:rPr>
          <w:rFonts w:cs="David"/>
          <w:rtl/>
        </w:rPr>
        <w:t xml:space="preserve"> </w:t>
      </w:r>
      <w:r w:rsidRPr="00591BA0">
        <w:rPr>
          <w:rFonts w:cs="David" w:hint="eastAsia"/>
          <w:rtl/>
        </w:rPr>
        <w:t>הדין</w:t>
      </w:r>
      <w:r w:rsidRPr="00591BA0">
        <w:rPr>
          <w:rFonts w:cs="David"/>
          <w:rtl/>
        </w:rPr>
        <w:t xml:space="preserve"> </w:t>
      </w:r>
      <w:r w:rsidRPr="00591BA0">
        <w:rPr>
          <w:rFonts w:cs="David" w:hint="eastAsia"/>
          <w:rtl/>
        </w:rPr>
        <w:t>קמא</w:t>
      </w:r>
      <w:r w:rsidRPr="00591BA0">
        <w:rPr>
          <w:rFonts w:cs="David"/>
          <w:rtl/>
        </w:rPr>
        <w:t>.</w:t>
      </w:r>
    </w:p>
    <w:p w:rsidR="00237069" w:rsidRPr="00591BA0" w:rsidRDefault="00237069" w:rsidP="005B0AA3">
      <w:pPr>
        <w:pStyle w:val="a4"/>
        <w:spacing w:after="240" w:line="360" w:lineRule="auto"/>
        <w:jc w:val="both"/>
        <w:rPr>
          <w:rFonts w:cs="David"/>
          <w:rtl/>
        </w:rPr>
      </w:pPr>
    </w:p>
    <w:p w:rsidR="00237069" w:rsidRPr="00591BA0" w:rsidRDefault="00237069" w:rsidP="00237069">
      <w:pPr>
        <w:pStyle w:val="22"/>
        <w:tabs>
          <w:tab w:val="center" w:pos="-2268"/>
          <w:tab w:val="left" w:pos="631"/>
        </w:tabs>
        <w:spacing w:before="120"/>
        <w:ind w:left="0" w:right="0" w:firstLine="0"/>
        <w:rPr>
          <w:b/>
          <w:bCs/>
          <w:noProof w:val="0"/>
          <w:rtl/>
        </w:rPr>
      </w:pPr>
      <w:r w:rsidRPr="00591BA0">
        <w:rPr>
          <w:b/>
          <w:bCs/>
          <w:noProof w:val="0"/>
          <w:rtl/>
        </w:rPr>
        <w:t xml:space="preserve">ירושלים, היום, 24 </w:t>
      </w:r>
      <w:r w:rsidRPr="00591BA0">
        <w:rPr>
          <w:rFonts w:hint="eastAsia"/>
          <w:b/>
          <w:bCs/>
          <w:noProof w:val="0"/>
          <w:rtl/>
        </w:rPr>
        <w:t>בנובמבר</w:t>
      </w:r>
      <w:r w:rsidRPr="00591BA0">
        <w:rPr>
          <w:b/>
          <w:bCs/>
          <w:noProof w:val="0"/>
          <w:rtl/>
        </w:rPr>
        <w:t xml:space="preserve"> 2020.</w:t>
      </w:r>
    </w:p>
    <w:p w:rsidR="00237069" w:rsidRPr="00591BA0" w:rsidRDefault="00237069" w:rsidP="00237069">
      <w:pPr>
        <w:pStyle w:val="22"/>
        <w:tabs>
          <w:tab w:val="center" w:pos="-2268"/>
          <w:tab w:val="left" w:pos="631"/>
        </w:tabs>
        <w:spacing w:before="0"/>
        <w:ind w:left="509" w:right="0"/>
        <w:rPr>
          <w:b/>
          <w:bCs/>
          <w:noProof w:val="0"/>
          <w:rtl/>
        </w:rPr>
      </w:pPr>
    </w:p>
    <w:p w:rsidR="00237069" w:rsidRPr="00591BA0" w:rsidRDefault="00237069" w:rsidP="00237069">
      <w:pPr>
        <w:pStyle w:val="22"/>
        <w:tabs>
          <w:tab w:val="center" w:pos="-2268"/>
          <w:tab w:val="left" w:pos="631"/>
        </w:tabs>
        <w:spacing w:before="0"/>
        <w:ind w:left="509" w:right="0"/>
        <w:rPr>
          <w:noProof w:val="0"/>
          <w:rtl/>
        </w:rPr>
      </w:pP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t xml:space="preserve">   </w:t>
      </w:r>
      <w:r w:rsidRPr="00591BA0">
        <w:rPr>
          <w:b/>
          <w:bCs/>
          <w:noProof w:val="0"/>
          <w:rtl/>
        </w:rPr>
        <w:tab/>
      </w:r>
      <w:r w:rsidRPr="00591BA0">
        <w:rPr>
          <w:b/>
          <w:bCs/>
          <w:noProof w:val="0"/>
          <w:rtl/>
        </w:rPr>
        <w:tab/>
      </w:r>
      <w:r w:rsidRPr="00591BA0">
        <w:rPr>
          <w:noProof w:val="0"/>
          <w:rtl/>
        </w:rPr>
        <w:t>_________________</w:t>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t xml:space="preserve">       אופיר טל, עו"ד</w:t>
      </w:r>
    </w:p>
    <w:p w:rsidR="00237069" w:rsidRPr="00591BA0" w:rsidRDefault="00237069" w:rsidP="00237069">
      <w:pPr>
        <w:pStyle w:val="22"/>
        <w:tabs>
          <w:tab w:val="center" w:pos="-2268"/>
          <w:tab w:val="left" w:pos="631"/>
        </w:tabs>
        <w:spacing w:before="0"/>
        <w:ind w:left="509" w:right="0"/>
        <w:rPr>
          <w:noProof w:val="0"/>
          <w:sz w:val="22"/>
          <w:szCs w:val="22"/>
          <w:rtl/>
        </w:rPr>
      </w:pP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טל, </w:t>
      </w:r>
      <w:proofErr w:type="spellStart"/>
      <w:r w:rsidRPr="00591BA0">
        <w:rPr>
          <w:rFonts w:hint="eastAsia"/>
          <w:noProof w:val="0"/>
          <w:rtl/>
        </w:rPr>
        <w:t>קדרי</w:t>
      </w:r>
      <w:proofErr w:type="spellEnd"/>
      <w:r w:rsidRPr="00591BA0">
        <w:rPr>
          <w:noProof w:val="0"/>
          <w:rtl/>
        </w:rPr>
        <w:t xml:space="preserve">, </w:t>
      </w:r>
      <w:r w:rsidRPr="00591BA0">
        <w:rPr>
          <w:rFonts w:hint="eastAsia"/>
          <w:noProof w:val="0"/>
          <w:rtl/>
        </w:rPr>
        <w:t>שמיר</w:t>
      </w:r>
      <w:r w:rsidRPr="00591BA0">
        <w:rPr>
          <w:noProof w:val="0"/>
          <w:rtl/>
        </w:rPr>
        <w:t xml:space="preserve"> </w:t>
      </w:r>
      <w:r w:rsidRPr="00591BA0">
        <w:rPr>
          <w:rFonts w:hint="eastAsia"/>
          <w:noProof w:val="0"/>
          <w:rtl/>
        </w:rPr>
        <w:t>ושות</w:t>
      </w:r>
      <w:r w:rsidRPr="00591BA0">
        <w:rPr>
          <w:noProof w:val="0"/>
          <w:rtl/>
        </w:rPr>
        <w:t xml:space="preserve">' </w:t>
      </w:r>
      <w:r w:rsidRPr="00591BA0">
        <w:rPr>
          <w:noProof w:val="0"/>
          <w:sz w:val="22"/>
          <w:szCs w:val="22"/>
          <w:rtl/>
        </w:rPr>
        <w:t>עורכי דין</w:t>
      </w:r>
    </w:p>
    <w:p w:rsidR="00237069" w:rsidRPr="00591BA0" w:rsidRDefault="00237069" w:rsidP="00237069">
      <w:pPr>
        <w:pStyle w:val="22"/>
        <w:tabs>
          <w:tab w:val="center" w:pos="-2268"/>
          <w:tab w:val="left" w:pos="631"/>
        </w:tabs>
        <w:spacing w:before="0"/>
        <w:ind w:left="509" w:right="0"/>
      </w:pP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rtl/>
        </w:rPr>
        <w:tab/>
        <w:t xml:space="preserve">                      ב"כ ה</w:t>
      </w:r>
      <w:r w:rsidRPr="00591BA0">
        <w:rPr>
          <w:rFonts w:hint="eastAsia"/>
          <w:noProof w:val="0"/>
          <w:rtl/>
        </w:rPr>
        <w:t>מערער</w:t>
      </w:r>
      <w:r w:rsidRPr="00591BA0">
        <w:rPr>
          <w:noProof w:val="0"/>
          <w:rtl/>
        </w:rPr>
        <w:t xml:space="preserve"> </w:t>
      </w:r>
    </w:p>
    <w:p w:rsidR="00D603D2" w:rsidRPr="00591BA0" w:rsidRDefault="00D603D2" w:rsidP="00237069">
      <w:pPr>
        <w:pStyle w:val="a4"/>
        <w:spacing w:after="240" w:line="360" w:lineRule="auto"/>
        <w:jc w:val="both"/>
        <w:rPr>
          <w:rFonts w:cs="David"/>
          <w:rtl/>
        </w:rPr>
      </w:pPr>
    </w:p>
    <w:p w:rsidR="00801BAC" w:rsidRPr="00591BA0" w:rsidRDefault="00D603D2" w:rsidP="00B73B66">
      <w:pPr>
        <w:pStyle w:val="2"/>
        <w:numPr>
          <w:ilvl w:val="0"/>
          <w:numId w:val="2"/>
        </w:numPr>
        <w:tabs>
          <w:tab w:val="clear" w:pos="566"/>
          <w:tab w:val="left" w:pos="620"/>
        </w:tabs>
        <w:spacing w:after="120"/>
        <w:ind w:left="620" w:hanging="486"/>
        <w:rPr>
          <w:sz w:val="28"/>
          <w:lang w:eastAsia="en-US"/>
        </w:rPr>
      </w:pPr>
      <w:r w:rsidRPr="00591BA0">
        <w:rPr>
          <w:rFonts w:hint="eastAsia"/>
          <w:sz w:val="28"/>
          <w:rtl/>
          <w:lang w:eastAsia="en-US"/>
        </w:rPr>
        <w:lastRenderedPageBreak/>
        <w:t>פתח</w:t>
      </w:r>
      <w:r w:rsidRPr="00591BA0">
        <w:rPr>
          <w:sz w:val="28"/>
          <w:rtl/>
          <w:lang w:eastAsia="en-US"/>
        </w:rPr>
        <w:t xml:space="preserve"> </w:t>
      </w:r>
      <w:r w:rsidRPr="00591BA0">
        <w:rPr>
          <w:rFonts w:hint="eastAsia"/>
          <w:sz w:val="28"/>
          <w:rtl/>
          <w:lang w:eastAsia="en-US"/>
        </w:rPr>
        <w:t>דבר</w:t>
      </w:r>
    </w:p>
    <w:p w:rsidR="00C35C0D" w:rsidRPr="00E47D93" w:rsidRDefault="00971A55" w:rsidP="001B21E4">
      <w:pPr>
        <w:numPr>
          <w:ilvl w:val="0"/>
          <w:numId w:val="1"/>
        </w:numPr>
        <w:tabs>
          <w:tab w:val="left" w:pos="566"/>
        </w:tabs>
        <w:spacing w:after="200" w:line="360" w:lineRule="auto"/>
        <w:ind w:left="566" w:hanging="540"/>
        <w:jc w:val="both"/>
        <w:rPr>
          <w:rFonts w:cs="David"/>
          <w:highlight w:val="yellow"/>
        </w:rPr>
      </w:pPr>
      <w:r w:rsidRPr="00591BA0">
        <w:rPr>
          <w:rFonts w:cs="David" w:hint="eastAsia"/>
          <w:rtl/>
        </w:rPr>
        <w:t>המערער</w:t>
      </w:r>
      <w:r w:rsidRPr="00591BA0">
        <w:rPr>
          <w:rFonts w:cs="David"/>
          <w:rtl/>
        </w:rPr>
        <w:t xml:space="preserve"> </w:t>
      </w:r>
      <w:r w:rsidRPr="00591BA0">
        <w:rPr>
          <w:rFonts w:cs="David" w:hint="eastAsia"/>
          <w:rtl/>
        </w:rPr>
        <w:t>הועסק</w:t>
      </w:r>
      <w:r w:rsidR="007D4BF0" w:rsidRPr="00591BA0">
        <w:rPr>
          <w:rFonts w:cs="David"/>
          <w:rtl/>
        </w:rPr>
        <w:t xml:space="preserve"> במשרד האוצר</w:t>
      </w:r>
      <w:r w:rsidRPr="00591BA0">
        <w:rPr>
          <w:rFonts w:cs="David"/>
          <w:rtl/>
        </w:rPr>
        <w:t xml:space="preserve"> במשך </w:t>
      </w:r>
      <w:r w:rsidR="007D4BF0" w:rsidRPr="00591BA0">
        <w:rPr>
          <w:rFonts w:cs="David" w:hint="eastAsia"/>
          <w:rtl/>
        </w:rPr>
        <w:t>כעשרים</w:t>
      </w:r>
      <w:r w:rsidR="007D4BF0" w:rsidRPr="00591BA0">
        <w:rPr>
          <w:rFonts w:cs="David"/>
          <w:rtl/>
        </w:rPr>
        <w:t xml:space="preserve"> שנים </w:t>
      </w:r>
      <w:r w:rsidR="00947D24" w:rsidRPr="00591BA0">
        <w:rPr>
          <w:rFonts w:cs="David" w:hint="eastAsia"/>
          <w:rtl/>
        </w:rPr>
        <w:t>כעובד</w:t>
      </w:r>
      <w:r w:rsidR="00947D24" w:rsidRPr="00591BA0">
        <w:rPr>
          <w:rFonts w:cs="David"/>
          <w:rtl/>
        </w:rPr>
        <w:t xml:space="preserve"> </w:t>
      </w:r>
      <w:r w:rsidR="00947D24" w:rsidRPr="00591BA0">
        <w:rPr>
          <w:rFonts w:cs="David" w:hint="eastAsia"/>
          <w:rtl/>
        </w:rPr>
        <w:t>קבוע</w:t>
      </w:r>
      <w:r w:rsidR="00947D24" w:rsidRPr="00591BA0">
        <w:rPr>
          <w:rFonts w:cs="David"/>
          <w:rtl/>
        </w:rPr>
        <w:t xml:space="preserve"> </w:t>
      </w:r>
      <w:r w:rsidR="007D4BF0" w:rsidRPr="00591BA0">
        <w:rPr>
          <w:rFonts w:cs="David" w:hint="eastAsia"/>
          <w:rtl/>
        </w:rPr>
        <w:t>תחת</w:t>
      </w:r>
      <w:r w:rsidR="007D4BF0" w:rsidRPr="00591BA0">
        <w:rPr>
          <w:rFonts w:cs="David"/>
          <w:rtl/>
        </w:rPr>
        <w:t xml:space="preserve"> </w:t>
      </w:r>
      <w:r w:rsidR="007D4BF0" w:rsidRPr="00591BA0">
        <w:rPr>
          <w:rFonts w:cs="David" w:hint="eastAsia"/>
          <w:rtl/>
        </w:rPr>
        <w:t>כתב</w:t>
      </w:r>
      <w:r w:rsidR="007D4BF0" w:rsidRPr="00591BA0">
        <w:rPr>
          <w:rFonts w:cs="David"/>
          <w:rtl/>
        </w:rPr>
        <w:t xml:space="preserve"> </w:t>
      </w:r>
      <w:r w:rsidR="007D4BF0" w:rsidRPr="00591BA0">
        <w:rPr>
          <w:rFonts w:cs="David" w:hint="eastAsia"/>
          <w:rtl/>
        </w:rPr>
        <w:t>מינוי</w:t>
      </w:r>
      <w:r w:rsidR="00591BA0">
        <w:rPr>
          <w:rFonts w:cs="David" w:hint="cs"/>
          <w:rtl/>
        </w:rPr>
        <w:t xml:space="preserve">. </w:t>
      </w:r>
      <w:r w:rsidR="007D4BF0" w:rsidRPr="00591BA0">
        <w:rPr>
          <w:rFonts w:cs="David" w:hint="eastAsia"/>
          <w:rtl/>
        </w:rPr>
        <w:t>החל</w:t>
      </w:r>
      <w:r w:rsidR="007D4BF0" w:rsidRPr="00591BA0">
        <w:rPr>
          <w:rFonts w:cs="David"/>
          <w:rtl/>
        </w:rPr>
        <w:t xml:space="preserve"> </w:t>
      </w:r>
      <w:r w:rsidR="007D4BF0" w:rsidRPr="00591BA0">
        <w:rPr>
          <w:rFonts w:cs="David" w:hint="eastAsia"/>
          <w:rtl/>
        </w:rPr>
        <w:t>משנ</w:t>
      </w:r>
      <w:r w:rsidR="00FD4C0D" w:rsidRPr="00591BA0">
        <w:rPr>
          <w:rFonts w:cs="David" w:hint="eastAsia"/>
          <w:rtl/>
        </w:rPr>
        <w:t>ת</w:t>
      </w:r>
      <w:r w:rsidR="00FD4C0D" w:rsidRPr="00591BA0">
        <w:rPr>
          <w:rFonts w:cs="David"/>
          <w:rtl/>
        </w:rPr>
        <w:t xml:space="preserve"> 1990 </w:t>
      </w:r>
      <w:r w:rsidR="007D4BF0" w:rsidRPr="00591BA0">
        <w:rPr>
          <w:rFonts w:cs="David" w:hint="eastAsia"/>
          <w:rtl/>
        </w:rPr>
        <w:t>ועד</w:t>
      </w:r>
      <w:r w:rsidR="007D4BF0" w:rsidRPr="00591BA0">
        <w:rPr>
          <w:rFonts w:cs="David"/>
          <w:rtl/>
        </w:rPr>
        <w:t xml:space="preserve"> </w:t>
      </w:r>
      <w:r w:rsidR="007D4BF0" w:rsidRPr="00591BA0">
        <w:rPr>
          <w:rFonts w:cs="David" w:hint="eastAsia"/>
          <w:rtl/>
        </w:rPr>
        <w:t>פרישתו</w:t>
      </w:r>
      <w:r w:rsidR="007D4BF0" w:rsidRPr="00591BA0">
        <w:rPr>
          <w:rFonts w:cs="David"/>
          <w:rtl/>
        </w:rPr>
        <w:t xml:space="preserve"> </w:t>
      </w:r>
      <w:r w:rsidR="007D4BF0" w:rsidRPr="00591BA0">
        <w:rPr>
          <w:rFonts w:cs="David" w:hint="eastAsia"/>
          <w:rtl/>
        </w:rPr>
        <w:t>הכפויה</w:t>
      </w:r>
      <w:r w:rsidR="007D4BF0" w:rsidRPr="00591BA0">
        <w:rPr>
          <w:rFonts w:cs="David"/>
          <w:rtl/>
        </w:rPr>
        <w:t xml:space="preserve"> </w:t>
      </w:r>
      <w:r w:rsidR="007D4BF0" w:rsidRPr="00591BA0">
        <w:rPr>
          <w:rFonts w:cs="David" w:hint="eastAsia"/>
          <w:rtl/>
        </w:rPr>
        <w:t>בשנת</w:t>
      </w:r>
      <w:r w:rsidR="007D4BF0" w:rsidRPr="00591BA0">
        <w:rPr>
          <w:rFonts w:cs="David"/>
          <w:rtl/>
        </w:rPr>
        <w:t xml:space="preserve"> 2012</w:t>
      </w:r>
      <w:r w:rsidR="00591BA0">
        <w:rPr>
          <w:rFonts w:cs="David" w:hint="cs"/>
          <w:rtl/>
        </w:rPr>
        <w:t xml:space="preserve"> הועסק המערער</w:t>
      </w:r>
      <w:r w:rsidR="007D4BF0" w:rsidRPr="00591BA0">
        <w:rPr>
          <w:rFonts w:cs="David"/>
          <w:rtl/>
        </w:rPr>
        <w:t xml:space="preserve"> </w:t>
      </w:r>
      <w:r w:rsidR="00237069" w:rsidRPr="00591BA0">
        <w:rPr>
          <w:rFonts w:cs="David" w:hint="eastAsia"/>
          <w:rtl/>
        </w:rPr>
        <w:t>ב</w:t>
      </w:r>
      <w:r w:rsidR="00947D24" w:rsidRPr="00591BA0">
        <w:rPr>
          <w:rFonts w:cs="David" w:hint="eastAsia"/>
          <w:rtl/>
        </w:rPr>
        <w:t>חוזה</w:t>
      </w:r>
      <w:r w:rsidR="00947D24" w:rsidRPr="00591BA0">
        <w:rPr>
          <w:rFonts w:cs="David"/>
          <w:rtl/>
        </w:rPr>
        <w:t xml:space="preserve"> בכירים </w:t>
      </w:r>
      <w:r w:rsidR="00237069" w:rsidRPr="00591BA0">
        <w:rPr>
          <w:rFonts w:cs="David" w:hint="eastAsia"/>
          <w:rtl/>
        </w:rPr>
        <w:t>לתקופה</w:t>
      </w:r>
      <w:r w:rsidR="00237069" w:rsidRPr="00591BA0">
        <w:rPr>
          <w:rFonts w:cs="David"/>
          <w:rtl/>
        </w:rPr>
        <w:t xml:space="preserve"> </w:t>
      </w:r>
      <w:r w:rsidR="00947D24" w:rsidRPr="00591BA0">
        <w:rPr>
          <w:rFonts w:cs="David" w:hint="eastAsia"/>
          <w:rtl/>
        </w:rPr>
        <w:t>קצוב</w:t>
      </w:r>
      <w:r w:rsidR="00237069" w:rsidRPr="00591BA0">
        <w:rPr>
          <w:rFonts w:cs="David" w:hint="eastAsia"/>
          <w:rtl/>
        </w:rPr>
        <w:t>ה</w:t>
      </w:r>
      <w:r w:rsidR="00947D24" w:rsidRPr="00591BA0">
        <w:rPr>
          <w:rFonts w:cs="David"/>
          <w:rtl/>
        </w:rPr>
        <w:t xml:space="preserve"> </w:t>
      </w:r>
      <w:r w:rsidR="00237069" w:rsidRPr="00591BA0">
        <w:rPr>
          <w:rFonts w:cs="David" w:hint="eastAsia"/>
          <w:rtl/>
        </w:rPr>
        <w:t>ש</w:t>
      </w:r>
      <w:r w:rsidR="00947D24" w:rsidRPr="00591BA0">
        <w:rPr>
          <w:rFonts w:cs="David"/>
          <w:rtl/>
        </w:rPr>
        <w:t>ל</w:t>
      </w:r>
      <w:r w:rsidR="00237069" w:rsidRPr="00591BA0">
        <w:rPr>
          <w:rFonts w:cs="David"/>
          <w:rtl/>
        </w:rPr>
        <w:t xml:space="preserve"> </w:t>
      </w:r>
      <w:r w:rsidR="00947D24" w:rsidRPr="00591BA0">
        <w:rPr>
          <w:rFonts w:cs="David"/>
          <w:rtl/>
        </w:rPr>
        <w:t>ארבע שנים (להלן</w:t>
      </w:r>
      <w:r w:rsidR="00237069" w:rsidRPr="00591BA0">
        <w:rPr>
          <w:rFonts w:cs="David"/>
          <w:rtl/>
        </w:rPr>
        <w:t>:</w:t>
      </w:r>
      <w:r w:rsidR="00947D24" w:rsidRPr="00591BA0">
        <w:rPr>
          <w:rFonts w:cs="David"/>
          <w:rtl/>
        </w:rPr>
        <w:t xml:space="preserve"> </w:t>
      </w:r>
      <w:r w:rsidR="00237069" w:rsidRPr="00591BA0">
        <w:rPr>
          <w:rFonts w:cs="David"/>
          <w:rtl/>
        </w:rPr>
        <w:t>"</w:t>
      </w:r>
      <w:r w:rsidR="00237069" w:rsidRPr="00591BA0">
        <w:rPr>
          <w:rFonts w:cs="David" w:hint="eastAsia"/>
          <w:b/>
          <w:bCs/>
          <w:rtl/>
        </w:rPr>
        <w:t>חוזה</w:t>
      </w:r>
      <w:r w:rsidR="00237069" w:rsidRPr="00591BA0">
        <w:rPr>
          <w:rFonts w:cs="David"/>
          <w:b/>
          <w:bCs/>
          <w:rtl/>
        </w:rPr>
        <w:t xml:space="preserve"> </w:t>
      </w:r>
      <w:r w:rsidR="00237069" w:rsidRPr="00591BA0">
        <w:rPr>
          <w:rFonts w:cs="David" w:hint="eastAsia"/>
          <w:b/>
          <w:bCs/>
          <w:rtl/>
        </w:rPr>
        <w:t>הבכירים</w:t>
      </w:r>
      <w:r w:rsidR="00237069" w:rsidRPr="00591BA0">
        <w:rPr>
          <w:rFonts w:cs="David"/>
          <w:rtl/>
        </w:rPr>
        <w:t>")</w:t>
      </w:r>
      <w:r w:rsidR="00C35C0D">
        <w:rPr>
          <w:rFonts w:cs="David" w:hint="cs"/>
          <w:rtl/>
        </w:rPr>
        <w:t xml:space="preserve">  </w:t>
      </w:r>
      <w:r w:rsidR="00C35C0D" w:rsidRPr="00E47D93">
        <w:rPr>
          <w:rFonts w:cs="David" w:hint="cs"/>
          <w:color w:val="2F5496" w:themeColor="accent5" w:themeShade="BF"/>
          <w:highlight w:val="yellow"/>
          <w:rtl/>
        </w:rPr>
        <w:t>ש</w:t>
      </w:r>
      <w:r w:rsidR="00372835" w:rsidRPr="00E47D93">
        <w:rPr>
          <w:rFonts w:cs="David" w:hint="cs"/>
          <w:color w:val="2F5496" w:themeColor="accent5" w:themeShade="BF"/>
          <w:highlight w:val="yellow"/>
          <w:rtl/>
        </w:rPr>
        <w:t xml:space="preserve">בין היתר מציין במפורש </w:t>
      </w:r>
      <w:r w:rsidR="00372835" w:rsidRPr="00E47D93">
        <w:rPr>
          <w:rFonts w:cs="David"/>
          <w:color w:val="2F5496" w:themeColor="accent5" w:themeShade="BF"/>
          <w:highlight w:val="yellow"/>
          <w:rtl/>
        </w:rPr>
        <w:t>כי חוק שירות המדינה (</w:t>
      </w:r>
      <w:proofErr w:type="spellStart"/>
      <w:r w:rsidR="00372835" w:rsidRPr="00E47D93">
        <w:rPr>
          <w:rFonts w:cs="David" w:hint="eastAsia"/>
          <w:color w:val="2F5496" w:themeColor="accent5" w:themeShade="BF"/>
          <w:highlight w:val="yellow"/>
          <w:rtl/>
        </w:rPr>
        <w:t>גימלאות</w:t>
      </w:r>
      <w:proofErr w:type="spellEnd"/>
      <w:r w:rsidR="00372835" w:rsidRPr="00E47D93">
        <w:rPr>
          <w:rFonts w:cs="David"/>
          <w:color w:val="2F5496" w:themeColor="accent5" w:themeShade="BF"/>
          <w:highlight w:val="yellow"/>
          <w:rtl/>
        </w:rPr>
        <w:t>) [נוסח משולב], תש"ל – 1970 (להלן "</w:t>
      </w:r>
      <w:r w:rsidR="00372835" w:rsidRPr="00E47D93">
        <w:rPr>
          <w:rFonts w:cs="David" w:hint="eastAsia"/>
          <w:b/>
          <w:bCs/>
          <w:color w:val="2F5496" w:themeColor="accent5" w:themeShade="BF"/>
          <w:highlight w:val="yellow"/>
          <w:rtl/>
        </w:rPr>
        <w:t>חוק</w:t>
      </w:r>
      <w:r w:rsidR="00372835" w:rsidRPr="00E47D93">
        <w:rPr>
          <w:rFonts w:cs="David"/>
          <w:b/>
          <w:bCs/>
          <w:color w:val="2F5496" w:themeColor="accent5" w:themeShade="BF"/>
          <w:highlight w:val="yellow"/>
          <w:rtl/>
        </w:rPr>
        <w:t xml:space="preserve"> </w:t>
      </w:r>
      <w:proofErr w:type="spellStart"/>
      <w:r w:rsidR="00372835" w:rsidRPr="00E47D93">
        <w:rPr>
          <w:rFonts w:cs="David" w:hint="eastAsia"/>
          <w:b/>
          <w:bCs/>
          <w:color w:val="2F5496" w:themeColor="accent5" w:themeShade="BF"/>
          <w:highlight w:val="yellow"/>
          <w:rtl/>
        </w:rPr>
        <w:t>הגימלאות</w:t>
      </w:r>
      <w:proofErr w:type="spellEnd"/>
      <w:r w:rsidR="00372835" w:rsidRPr="00E47D93">
        <w:rPr>
          <w:rFonts w:cs="David"/>
          <w:color w:val="2F5496" w:themeColor="accent5" w:themeShade="BF"/>
          <w:highlight w:val="yellow"/>
          <w:rtl/>
        </w:rPr>
        <w:t>") אינו חל על מערכת היחסים בין הצדדים (למעט נושאים שהוחלו במפורש בחוזה)</w:t>
      </w:r>
      <w:r w:rsidR="00C35C0D" w:rsidRPr="00E47D93">
        <w:rPr>
          <w:rFonts w:cs="David" w:hint="cs"/>
          <w:color w:val="2F5496" w:themeColor="accent5" w:themeShade="BF"/>
          <w:highlight w:val="yellow"/>
          <w:rtl/>
        </w:rPr>
        <w:t>.</w:t>
      </w:r>
    </w:p>
    <w:p w:rsidR="00971A55" w:rsidRPr="00591BA0" w:rsidRDefault="00C35C0D" w:rsidP="00E47D93">
      <w:pPr>
        <w:numPr>
          <w:ilvl w:val="0"/>
          <w:numId w:val="1"/>
        </w:numPr>
        <w:tabs>
          <w:tab w:val="left" w:pos="566"/>
        </w:tabs>
        <w:spacing w:after="200" w:line="360" w:lineRule="auto"/>
        <w:ind w:left="566" w:hanging="540"/>
        <w:jc w:val="both"/>
        <w:rPr>
          <w:rFonts w:cs="David"/>
        </w:rPr>
      </w:pPr>
      <w:r w:rsidRPr="00C35C0D">
        <w:rPr>
          <w:rFonts w:cs="David" w:hint="cs"/>
          <w:color w:val="2F5496" w:themeColor="accent5" w:themeShade="BF"/>
          <w:highlight w:val="yellow"/>
          <w:rtl/>
        </w:rPr>
        <w:t>חוזה הבכירים</w:t>
      </w:r>
      <w:r w:rsidRPr="00C35C0D">
        <w:rPr>
          <w:rFonts w:cs="David" w:hint="cs"/>
          <w:color w:val="2F5496" w:themeColor="accent5" w:themeShade="BF"/>
          <w:rtl/>
        </w:rPr>
        <w:t xml:space="preserve"> </w:t>
      </w:r>
      <w:r w:rsidR="00372835">
        <w:rPr>
          <w:rFonts w:cs="David" w:hint="cs"/>
          <w:rtl/>
        </w:rPr>
        <w:t>הואר</w:t>
      </w:r>
      <w:r w:rsidR="00372835">
        <w:rPr>
          <w:rFonts w:cs="David" w:hint="cs"/>
          <w:color w:val="2F5496" w:themeColor="accent5" w:themeShade="BF"/>
          <w:rtl/>
        </w:rPr>
        <w:t xml:space="preserve">ך </w:t>
      </w:r>
      <w:r w:rsidR="00372835" w:rsidRPr="00372835">
        <w:rPr>
          <w:rFonts w:cs="David" w:hint="cs"/>
          <w:color w:val="2F5496" w:themeColor="accent5" w:themeShade="BF"/>
          <w:highlight w:val="yellow"/>
          <w:rtl/>
        </w:rPr>
        <w:t>מדי ארבע שנים</w:t>
      </w:r>
      <w:r>
        <w:rPr>
          <w:rFonts w:cs="David" w:hint="cs"/>
          <w:rtl/>
        </w:rPr>
        <w:t xml:space="preserve"> ו</w:t>
      </w:r>
      <w:r w:rsidR="007D4BF0" w:rsidRPr="001B21E4">
        <w:rPr>
          <w:rFonts w:cs="David" w:hint="eastAsia"/>
          <w:b/>
          <w:bCs/>
          <w:rtl/>
        </w:rPr>
        <w:t>ביום</w:t>
      </w:r>
      <w:r w:rsidR="007D4BF0" w:rsidRPr="001B21E4">
        <w:rPr>
          <w:rFonts w:cs="David"/>
          <w:b/>
          <w:bCs/>
          <w:rtl/>
        </w:rPr>
        <w:t xml:space="preserve"> 1.4.2010 הוארך תוקפו של </w:t>
      </w:r>
      <w:r w:rsidR="00947D24" w:rsidRPr="001B21E4">
        <w:rPr>
          <w:rFonts w:cs="David" w:hint="eastAsia"/>
          <w:b/>
          <w:bCs/>
          <w:rtl/>
        </w:rPr>
        <w:t>ה</w:t>
      </w:r>
      <w:r w:rsidR="007D4BF0" w:rsidRPr="001B21E4">
        <w:rPr>
          <w:rFonts w:cs="David" w:hint="eastAsia"/>
          <w:b/>
          <w:bCs/>
          <w:rtl/>
        </w:rPr>
        <w:t>חוזה</w:t>
      </w:r>
      <w:r w:rsidR="00E47D93" w:rsidRPr="00E47D93">
        <w:rPr>
          <w:rFonts w:cs="David" w:hint="cs"/>
          <w:b/>
          <w:bCs/>
          <w:highlight w:val="yellow"/>
          <w:rtl/>
        </w:rPr>
        <w:t>,</w:t>
      </w:r>
      <w:r w:rsidR="007D4BF0" w:rsidRPr="001B21E4">
        <w:rPr>
          <w:rFonts w:cs="David"/>
          <w:b/>
          <w:bCs/>
          <w:rtl/>
        </w:rPr>
        <w:t xml:space="preserve"> </w:t>
      </w:r>
      <w:r w:rsidR="00DF452E" w:rsidRPr="001B21E4">
        <w:rPr>
          <w:rFonts w:cs="David" w:hint="eastAsia"/>
          <w:b/>
          <w:bCs/>
          <w:rtl/>
        </w:rPr>
        <w:t>בפעם</w:t>
      </w:r>
      <w:r w:rsidR="00D45D83" w:rsidRPr="001B21E4">
        <w:rPr>
          <w:rFonts w:cs="David"/>
          <w:b/>
          <w:bCs/>
          <w:rtl/>
        </w:rPr>
        <w:t xml:space="preserve"> החמישית</w:t>
      </w:r>
      <w:r w:rsidR="00E47D93" w:rsidRPr="00E47D93">
        <w:rPr>
          <w:rFonts w:cs="David" w:hint="cs"/>
          <w:b/>
          <w:bCs/>
          <w:highlight w:val="yellow"/>
          <w:rtl/>
        </w:rPr>
        <w:t>,</w:t>
      </w:r>
      <w:r w:rsidR="00E47D93">
        <w:rPr>
          <w:rFonts w:cs="David" w:hint="cs"/>
          <w:b/>
          <w:bCs/>
          <w:rtl/>
        </w:rPr>
        <w:t xml:space="preserve"> </w:t>
      </w:r>
      <w:r w:rsidR="00E47D93" w:rsidRPr="00E47D93">
        <w:rPr>
          <w:rFonts w:cs="David" w:hint="cs"/>
          <w:b/>
          <w:bCs/>
          <w:highlight w:val="yellow"/>
          <w:rtl/>
        </w:rPr>
        <w:t>ל</w:t>
      </w:r>
      <w:r w:rsidR="007D4BF0" w:rsidRPr="001B21E4">
        <w:rPr>
          <w:rFonts w:cs="David" w:hint="eastAsia"/>
          <w:b/>
          <w:bCs/>
          <w:rtl/>
        </w:rPr>
        <w:t>ארבע</w:t>
      </w:r>
      <w:r w:rsidR="007D4BF0" w:rsidRPr="001B21E4">
        <w:rPr>
          <w:rFonts w:cs="David"/>
          <w:b/>
          <w:bCs/>
          <w:rtl/>
        </w:rPr>
        <w:t xml:space="preserve"> </w:t>
      </w:r>
      <w:r w:rsidR="007D4BF0" w:rsidRPr="001B21E4">
        <w:rPr>
          <w:rFonts w:cs="David" w:hint="eastAsia"/>
          <w:b/>
          <w:bCs/>
          <w:rtl/>
        </w:rPr>
        <w:t>שנים</w:t>
      </w:r>
      <w:r w:rsidR="007D4BF0" w:rsidRPr="001B21E4">
        <w:rPr>
          <w:rFonts w:cs="David"/>
          <w:b/>
          <w:bCs/>
          <w:rtl/>
        </w:rPr>
        <w:t xml:space="preserve"> </w:t>
      </w:r>
      <w:r w:rsidR="007D4BF0" w:rsidRPr="001B21E4">
        <w:rPr>
          <w:rFonts w:cs="David" w:hint="eastAsia"/>
          <w:b/>
          <w:bCs/>
          <w:rtl/>
        </w:rPr>
        <w:t>נוספות</w:t>
      </w:r>
      <w:r w:rsidR="00FC712D" w:rsidRPr="001B21E4">
        <w:rPr>
          <w:rFonts w:cs="David"/>
          <w:b/>
          <w:bCs/>
          <w:rtl/>
        </w:rPr>
        <w:t xml:space="preserve"> עד ליום 31.3.2014</w:t>
      </w:r>
      <w:r w:rsidR="007D4BF0" w:rsidRPr="001B21E4">
        <w:rPr>
          <w:rFonts w:cs="David"/>
          <w:b/>
          <w:bCs/>
          <w:rtl/>
        </w:rPr>
        <w:t>,</w:t>
      </w:r>
      <w:r w:rsidR="007D4BF0" w:rsidRPr="00591BA0">
        <w:rPr>
          <w:rFonts w:cs="David"/>
          <w:rtl/>
        </w:rPr>
        <w:t xml:space="preserve"> אף שהמשיבות </w:t>
      </w:r>
      <w:r w:rsidR="00E47D93" w:rsidRPr="00E47D93">
        <w:rPr>
          <w:rFonts w:cs="David" w:hint="cs"/>
          <w:color w:val="2E74B5" w:themeColor="accent1" w:themeShade="BF"/>
          <w:highlight w:val="yellow"/>
          <w:rtl/>
        </w:rPr>
        <w:t>היו מודעות לכך</w:t>
      </w:r>
      <w:r w:rsidR="00E47D93" w:rsidRPr="00E47D93">
        <w:rPr>
          <w:rFonts w:cs="David" w:hint="cs"/>
          <w:color w:val="2E74B5" w:themeColor="accent1" w:themeShade="BF"/>
          <w:rtl/>
        </w:rPr>
        <w:t xml:space="preserve"> </w:t>
      </w:r>
      <w:r w:rsidR="00D50283">
        <w:rPr>
          <w:rFonts w:cs="David" w:hint="cs"/>
          <w:rtl/>
        </w:rPr>
        <w:t>ש</w:t>
      </w:r>
      <w:r w:rsidR="007D4BF0" w:rsidRPr="00591BA0">
        <w:rPr>
          <w:rFonts w:cs="David" w:hint="eastAsia"/>
          <w:rtl/>
        </w:rPr>
        <w:t>גיל</w:t>
      </w:r>
      <w:r w:rsidR="007D4BF0" w:rsidRPr="00591BA0">
        <w:rPr>
          <w:rFonts w:cs="David"/>
          <w:rtl/>
        </w:rPr>
        <w:t xml:space="preserve"> </w:t>
      </w:r>
      <w:r w:rsidR="00D50283">
        <w:rPr>
          <w:rFonts w:cs="David" w:hint="cs"/>
          <w:rtl/>
        </w:rPr>
        <w:t>ה</w:t>
      </w:r>
      <w:r w:rsidR="007D4BF0" w:rsidRPr="00591BA0">
        <w:rPr>
          <w:rFonts w:cs="David" w:hint="eastAsia"/>
          <w:rtl/>
        </w:rPr>
        <w:t>פרישה</w:t>
      </w:r>
      <w:r w:rsidR="007D4BF0" w:rsidRPr="00591BA0">
        <w:rPr>
          <w:rFonts w:cs="David"/>
          <w:rtl/>
        </w:rPr>
        <w:t xml:space="preserve"> </w:t>
      </w:r>
      <w:r w:rsidR="00D50283">
        <w:rPr>
          <w:rFonts w:cs="David" w:hint="cs"/>
          <w:rtl/>
        </w:rPr>
        <w:t xml:space="preserve">של המערער </w:t>
      </w:r>
      <w:r w:rsidR="00E47D93" w:rsidRPr="00E47D93">
        <w:rPr>
          <w:rFonts w:cs="David" w:hint="cs"/>
          <w:color w:val="2E74B5" w:themeColor="accent1" w:themeShade="BF"/>
          <w:highlight w:val="yellow"/>
          <w:rtl/>
        </w:rPr>
        <w:t>י</w:t>
      </w:r>
      <w:r w:rsidR="00D50283">
        <w:rPr>
          <w:rFonts w:cs="David" w:hint="cs"/>
          <w:rtl/>
        </w:rPr>
        <w:t>ח</w:t>
      </w:r>
      <w:r w:rsidR="00E47D93" w:rsidRPr="00E47D93">
        <w:rPr>
          <w:rFonts w:cs="David" w:hint="cs"/>
          <w:color w:val="2E74B5" w:themeColor="accent1" w:themeShade="BF"/>
          <w:highlight w:val="yellow"/>
          <w:rtl/>
        </w:rPr>
        <w:t>ו</w:t>
      </w:r>
      <w:r w:rsidR="00D50283">
        <w:rPr>
          <w:rFonts w:cs="David" w:hint="cs"/>
          <w:rtl/>
        </w:rPr>
        <w:t xml:space="preserve">ל </w:t>
      </w:r>
      <w:r w:rsidR="007D4BF0" w:rsidRPr="00591BA0">
        <w:rPr>
          <w:rFonts w:cs="David" w:hint="eastAsia"/>
          <w:rtl/>
        </w:rPr>
        <w:t>במהלך</w:t>
      </w:r>
      <w:r w:rsidR="007D4BF0" w:rsidRPr="00591BA0">
        <w:rPr>
          <w:rFonts w:cs="David"/>
          <w:rtl/>
        </w:rPr>
        <w:t xml:space="preserve"> תקופת החוזה (בחודש יולי 2012).</w:t>
      </w:r>
    </w:p>
    <w:p w:rsidR="00CC75DB" w:rsidRPr="00D50283" w:rsidRDefault="007D4BF0" w:rsidP="00F56967">
      <w:pPr>
        <w:numPr>
          <w:ilvl w:val="0"/>
          <w:numId w:val="1"/>
        </w:numPr>
        <w:tabs>
          <w:tab w:val="left" w:pos="566"/>
        </w:tabs>
        <w:spacing w:after="200" w:line="360" w:lineRule="auto"/>
        <w:ind w:left="566" w:hanging="540"/>
        <w:jc w:val="both"/>
        <w:rPr>
          <w:rFonts w:cs="David"/>
        </w:rPr>
      </w:pPr>
      <w:r w:rsidRPr="00F56967">
        <w:rPr>
          <w:rFonts w:cs="David" w:hint="eastAsia"/>
          <w:color w:val="538135" w:themeColor="accent6" w:themeShade="BF"/>
          <w:sz w:val="18"/>
          <w:szCs w:val="18"/>
          <w:rtl/>
        </w:rPr>
        <w:t>בפועל</w:t>
      </w:r>
      <w:r w:rsidR="00F56967">
        <w:rPr>
          <w:rFonts w:cs="David"/>
          <w:rtl/>
        </w:rPr>
        <w:t>,</w:t>
      </w:r>
      <w:r w:rsidR="007C08B1" w:rsidRPr="00D50283">
        <w:rPr>
          <w:rFonts w:cs="David"/>
          <w:rtl/>
        </w:rPr>
        <w:t xml:space="preserve"> </w:t>
      </w:r>
      <w:r w:rsidR="00C35C0D" w:rsidRPr="00C35C0D">
        <w:rPr>
          <w:rFonts w:cs="David" w:hint="cs"/>
          <w:color w:val="2F5496" w:themeColor="accent5" w:themeShade="BF"/>
          <w:highlight w:val="yellow"/>
          <w:rtl/>
        </w:rPr>
        <w:t xml:space="preserve">בעקבות הודעה בדאר אלקטרוני </w:t>
      </w:r>
      <w:r w:rsidR="00C35C0D">
        <w:rPr>
          <w:rFonts w:cs="David" w:hint="cs"/>
          <w:rtl/>
        </w:rPr>
        <w:t>ש</w:t>
      </w:r>
      <w:r w:rsidR="00CC75DB" w:rsidRPr="00D50283">
        <w:rPr>
          <w:rFonts w:cs="David" w:hint="eastAsia"/>
          <w:rtl/>
        </w:rPr>
        <w:t>קיבל</w:t>
      </w:r>
      <w:r w:rsidR="00CC75DB" w:rsidRPr="00D50283">
        <w:rPr>
          <w:rFonts w:cs="David"/>
          <w:rtl/>
        </w:rPr>
        <w:t xml:space="preserve"> המערער </w:t>
      </w:r>
      <w:r w:rsidR="00E47D93">
        <w:rPr>
          <w:rFonts w:cs="David" w:hint="cs"/>
          <w:color w:val="2F5496" w:themeColor="accent5" w:themeShade="BF"/>
          <w:highlight w:val="yellow"/>
          <w:rtl/>
        </w:rPr>
        <w:t>מ</w:t>
      </w:r>
      <w:r w:rsidR="00E47D93" w:rsidRPr="00C35C0D">
        <w:rPr>
          <w:rFonts w:cs="David" w:hint="cs"/>
          <w:color w:val="2F5496" w:themeColor="accent5" w:themeShade="BF"/>
          <w:highlight w:val="yellow"/>
          <w:rtl/>
        </w:rPr>
        <w:t xml:space="preserve">פקידה במשרד האוצר </w:t>
      </w:r>
      <w:r w:rsidR="00E47D93">
        <w:rPr>
          <w:rFonts w:cs="David" w:hint="cs"/>
          <w:rtl/>
        </w:rPr>
        <w:t>(</w:t>
      </w:r>
      <w:r w:rsidR="00E47D93" w:rsidRPr="00B32E6D">
        <w:rPr>
          <w:rFonts w:cs="David" w:hint="cs"/>
          <w:color w:val="2F5496" w:themeColor="accent5" w:themeShade="BF"/>
          <w:highlight w:val="yellow"/>
          <w:rtl/>
        </w:rPr>
        <w:t>משיב</w:t>
      </w:r>
      <w:r w:rsidR="00F56967">
        <w:rPr>
          <w:rFonts w:cs="David" w:hint="cs"/>
          <w:color w:val="2F5496" w:themeColor="accent5" w:themeShade="BF"/>
          <w:highlight w:val="yellow"/>
          <w:rtl/>
        </w:rPr>
        <w:t>ה</w:t>
      </w:r>
      <w:r w:rsidR="00E47D93" w:rsidRPr="00B32E6D">
        <w:rPr>
          <w:rFonts w:cs="David" w:hint="cs"/>
          <w:color w:val="2F5496" w:themeColor="accent5" w:themeShade="BF"/>
          <w:highlight w:val="yellow"/>
          <w:rtl/>
        </w:rPr>
        <w:t xml:space="preserve"> 2)</w:t>
      </w:r>
      <w:r w:rsidR="00E47D93">
        <w:rPr>
          <w:rFonts w:cs="David" w:hint="cs"/>
          <w:rtl/>
        </w:rPr>
        <w:t xml:space="preserve"> </w:t>
      </w:r>
      <w:r w:rsidR="008C47EA" w:rsidRPr="00D50283">
        <w:rPr>
          <w:rFonts w:cs="David" w:hint="eastAsia"/>
          <w:rtl/>
        </w:rPr>
        <w:t>בתחילת</w:t>
      </w:r>
      <w:r w:rsidR="008C47EA" w:rsidRPr="00D50283">
        <w:rPr>
          <w:rFonts w:cs="David"/>
          <w:rtl/>
        </w:rPr>
        <w:t xml:space="preserve"> חודש יולי 2012 </w:t>
      </w:r>
      <w:r w:rsidR="00CC75DB" w:rsidRPr="00C35C0D">
        <w:rPr>
          <w:rFonts w:cs="David" w:hint="eastAsia"/>
          <w:color w:val="538135" w:themeColor="accent6" w:themeShade="BF"/>
          <w:sz w:val="18"/>
          <w:szCs w:val="18"/>
          <w:rtl/>
        </w:rPr>
        <w:t>מכתב</w:t>
      </w:r>
      <w:r w:rsidR="00CC75DB" w:rsidRPr="00C35C0D">
        <w:rPr>
          <w:rFonts w:cs="David"/>
          <w:color w:val="538135" w:themeColor="accent6" w:themeShade="BF"/>
          <w:sz w:val="18"/>
          <w:szCs w:val="18"/>
          <w:rtl/>
        </w:rPr>
        <w:t xml:space="preserve"> </w:t>
      </w:r>
      <w:r w:rsidR="00D45D83" w:rsidRPr="00C35C0D">
        <w:rPr>
          <w:rFonts w:cs="David" w:hint="eastAsia"/>
          <w:color w:val="538135" w:themeColor="accent6" w:themeShade="BF"/>
          <w:sz w:val="18"/>
          <w:szCs w:val="18"/>
          <w:rtl/>
        </w:rPr>
        <w:t>ממשרד</w:t>
      </w:r>
      <w:r w:rsidR="00D45D83" w:rsidRPr="00C35C0D">
        <w:rPr>
          <w:rFonts w:cs="David"/>
          <w:color w:val="538135" w:themeColor="accent6" w:themeShade="BF"/>
          <w:sz w:val="18"/>
          <w:szCs w:val="18"/>
          <w:rtl/>
        </w:rPr>
        <w:t xml:space="preserve"> האוצר</w:t>
      </w:r>
      <w:r w:rsidR="00D45D83" w:rsidRPr="00D50283">
        <w:rPr>
          <w:rFonts w:cs="David"/>
          <w:rtl/>
        </w:rPr>
        <w:t xml:space="preserve">, </w:t>
      </w:r>
      <w:r w:rsidR="00D45D83" w:rsidRPr="00C35C0D">
        <w:rPr>
          <w:rFonts w:cs="David"/>
          <w:color w:val="538135" w:themeColor="accent6" w:themeShade="BF"/>
          <w:sz w:val="18"/>
          <w:szCs w:val="18"/>
          <w:rtl/>
        </w:rPr>
        <w:t>המסלק אותו</w:t>
      </w:r>
      <w:r w:rsidR="00D45D83" w:rsidRPr="00D50283">
        <w:rPr>
          <w:rFonts w:cs="David"/>
          <w:rtl/>
        </w:rPr>
        <w:t xml:space="preserve"> </w:t>
      </w:r>
      <w:r w:rsidR="00F56967" w:rsidRPr="00D50283">
        <w:rPr>
          <w:rFonts w:cs="David" w:hint="eastAsia"/>
          <w:rtl/>
        </w:rPr>
        <w:t>וחרף</w:t>
      </w:r>
      <w:r w:rsidR="00F56967" w:rsidRPr="00D50283">
        <w:rPr>
          <w:rFonts w:cs="David"/>
          <w:rtl/>
        </w:rPr>
        <w:t xml:space="preserve"> </w:t>
      </w:r>
      <w:r w:rsidR="00F56967" w:rsidRPr="00D50283">
        <w:rPr>
          <w:rFonts w:cs="David" w:hint="eastAsia"/>
          <w:rtl/>
        </w:rPr>
        <w:t>הוראותיו</w:t>
      </w:r>
      <w:r w:rsidR="00F56967" w:rsidRPr="00D50283">
        <w:rPr>
          <w:rFonts w:cs="David"/>
          <w:rtl/>
        </w:rPr>
        <w:t xml:space="preserve"> </w:t>
      </w:r>
      <w:r w:rsidR="00F56967" w:rsidRPr="00D50283">
        <w:rPr>
          <w:rFonts w:cs="David" w:hint="eastAsia"/>
          <w:rtl/>
        </w:rPr>
        <w:t>הכתובות</w:t>
      </w:r>
      <w:r w:rsidR="00F56967" w:rsidRPr="00D50283">
        <w:rPr>
          <w:rFonts w:cs="David"/>
          <w:rtl/>
        </w:rPr>
        <w:t xml:space="preserve"> </w:t>
      </w:r>
      <w:r w:rsidR="00F56967" w:rsidRPr="00D50283">
        <w:rPr>
          <w:rFonts w:cs="David" w:hint="eastAsia"/>
          <w:rtl/>
        </w:rPr>
        <w:t>של</w:t>
      </w:r>
      <w:r w:rsidR="00F56967" w:rsidRPr="00D50283">
        <w:rPr>
          <w:rFonts w:cs="David"/>
          <w:rtl/>
        </w:rPr>
        <w:t xml:space="preserve"> </w:t>
      </w:r>
      <w:r w:rsidR="00F56967" w:rsidRPr="00D50283">
        <w:rPr>
          <w:rFonts w:cs="David" w:hint="eastAsia"/>
          <w:rtl/>
        </w:rPr>
        <w:t>חוזה</w:t>
      </w:r>
      <w:r w:rsidR="00F56967" w:rsidRPr="00D50283">
        <w:rPr>
          <w:rFonts w:cs="David"/>
          <w:rtl/>
        </w:rPr>
        <w:t xml:space="preserve"> </w:t>
      </w:r>
      <w:r w:rsidR="00F56967" w:rsidRPr="00D50283">
        <w:rPr>
          <w:rFonts w:cs="David" w:hint="eastAsia"/>
          <w:rtl/>
        </w:rPr>
        <w:t>הבכירים</w:t>
      </w:r>
      <w:r w:rsidR="00F56967">
        <w:rPr>
          <w:rFonts w:cs="David" w:hint="cs"/>
          <w:rtl/>
        </w:rPr>
        <w:t xml:space="preserve"> </w:t>
      </w:r>
      <w:r w:rsidR="00C35C0D">
        <w:rPr>
          <w:rFonts w:cs="David" w:hint="cs"/>
          <w:rtl/>
        </w:rPr>
        <w:t xml:space="preserve">הוא סולק </w:t>
      </w:r>
      <w:r w:rsidR="00D45D83" w:rsidRPr="00D50283">
        <w:rPr>
          <w:rFonts w:cs="David"/>
          <w:rtl/>
        </w:rPr>
        <w:t>דה-פקטו ממקום עבודתו</w:t>
      </w:r>
      <w:r w:rsidR="00C35C0D">
        <w:rPr>
          <w:rFonts w:cs="David" w:hint="cs"/>
          <w:rtl/>
        </w:rPr>
        <w:t xml:space="preserve"> ב-</w:t>
      </w:r>
      <w:r w:rsidR="00C35C0D" w:rsidRPr="00E47D93">
        <w:rPr>
          <w:rFonts w:cs="David" w:hint="cs"/>
          <w:color w:val="2E74B5" w:themeColor="accent1" w:themeShade="BF"/>
          <w:highlight w:val="yellow"/>
          <w:rtl/>
        </w:rPr>
        <w:t>5.8.2012</w:t>
      </w:r>
      <w:r w:rsidR="00D45D83" w:rsidRPr="00D50283">
        <w:rPr>
          <w:rFonts w:cs="David"/>
          <w:rtl/>
        </w:rPr>
        <w:t xml:space="preserve">, </w:t>
      </w:r>
      <w:r w:rsidR="00C35C0D">
        <w:rPr>
          <w:rFonts w:cs="David" w:hint="cs"/>
          <w:color w:val="2F5496" w:themeColor="accent5" w:themeShade="BF"/>
          <w:highlight w:val="yellow"/>
          <w:rtl/>
        </w:rPr>
        <w:t xml:space="preserve">בעיצומה של תקופת </w:t>
      </w:r>
      <w:r w:rsidR="00C35C0D" w:rsidRPr="00C35C0D">
        <w:rPr>
          <w:rFonts w:cs="David" w:hint="cs"/>
          <w:color w:val="2F5496" w:themeColor="accent5" w:themeShade="BF"/>
          <w:highlight w:val="yellow"/>
          <w:rtl/>
        </w:rPr>
        <w:t>חוזה הבכירים</w:t>
      </w:r>
      <w:r w:rsidR="00C35C0D">
        <w:rPr>
          <w:rFonts w:cs="David" w:hint="cs"/>
          <w:rtl/>
        </w:rPr>
        <w:t xml:space="preserve">, </w:t>
      </w:r>
      <w:r w:rsidR="00D45D83" w:rsidRPr="00D50283">
        <w:rPr>
          <w:rFonts w:cs="David"/>
          <w:rtl/>
        </w:rPr>
        <w:t xml:space="preserve">לאחר כארבעים ושתיים שנות עבודה, ללא שימוע, בניגוד להוראות חוזה הבכירים, בניגוד מוחלט להוראות הדין המתוות את הדרך להפרשת עובד </w:t>
      </w:r>
      <w:proofErr w:type="spellStart"/>
      <w:r w:rsidR="00D45D83" w:rsidRPr="00D50283">
        <w:rPr>
          <w:rFonts w:cs="David" w:hint="eastAsia"/>
          <w:rtl/>
        </w:rPr>
        <w:t>לגימלאות</w:t>
      </w:r>
      <w:proofErr w:type="spellEnd"/>
      <w:r w:rsidR="00D45D83" w:rsidRPr="00D50283">
        <w:rPr>
          <w:rFonts w:cs="David"/>
          <w:rtl/>
        </w:rPr>
        <w:t xml:space="preserve">, </w:t>
      </w:r>
      <w:r w:rsidR="00D45D83" w:rsidRPr="00D50283">
        <w:rPr>
          <w:rFonts w:cs="David" w:hint="eastAsia"/>
          <w:rtl/>
        </w:rPr>
        <w:t>וללא</w:t>
      </w:r>
      <w:r w:rsidR="00D45D83" w:rsidRPr="00D50283">
        <w:rPr>
          <w:rFonts w:cs="David"/>
          <w:rtl/>
        </w:rPr>
        <w:t xml:space="preserve"> </w:t>
      </w:r>
      <w:r w:rsidR="00D45D83" w:rsidRPr="00D50283">
        <w:rPr>
          <w:rFonts w:cs="David" w:hint="eastAsia"/>
          <w:rtl/>
        </w:rPr>
        <w:t>סמכות</w:t>
      </w:r>
      <w:r w:rsidR="00D50283">
        <w:rPr>
          <w:rFonts w:cs="David" w:hint="cs"/>
          <w:rtl/>
        </w:rPr>
        <w:t xml:space="preserve">, </w:t>
      </w:r>
      <w:r w:rsidR="00D50283" w:rsidRPr="00E47D93">
        <w:rPr>
          <w:rFonts w:cs="David" w:hint="cs"/>
          <w:color w:val="538135" w:themeColor="accent6" w:themeShade="BF"/>
          <w:sz w:val="18"/>
          <w:szCs w:val="18"/>
          <w:rtl/>
        </w:rPr>
        <w:t>סמכות</w:t>
      </w:r>
      <w:r w:rsidR="00D50283" w:rsidRPr="00E47D93">
        <w:rPr>
          <w:rFonts w:cs="David" w:hint="cs"/>
          <w:sz w:val="18"/>
          <w:szCs w:val="18"/>
          <w:rtl/>
        </w:rPr>
        <w:t xml:space="preserve"> </w:t>
      </w:r>
      <w:r w:rsidR="00D50283">
        <w:rPr>
          <w:rFonts w:cs="David" w:hint="cs"/>
          <w:rtl/>
        </w:rPr>
        <w:t>המוקנית בדין אך ורק לנציב</w:t>
      </w:r>
      <w:r w:rsidR="00D50283" w:rsidRPr="00C30D07">
        <w:rPr>
          <w:rFonts w:cs="David" w:hint="cs"/>
          <w:color w:val="538135" w:themeColor="accent6" w:themeShade="BF"/>
          <w:sz w:val="18"/>
          <w:szCs w:val="18"/>
          <w:rtl/>
        </w:rPr>
        <w:t>ות</w:t>
      </w:r>
      <w:r w:rsidR="00D50283">
        <w:rPr>
          <w:rFonts w:cs="David" w:hint="cs"/>
          <w:rtl/>
        </w:rPr>
        <w:t xml:space="preserve"> שירות המדינה</w:t>
      </w:r>
      <w:r w:rsidR="008C47EA" w:rsidRPr="00D50283">
        <w:rPr>
          <w:rFonts w:cs="David"/>
          <w:rtl/>
        </w:rPr>
        <w:t xml:space="preserve">. </w:t>
      </w:r>
    </w:p>
    <w:p w:rsidR="00836752" w:rsidRPr="001B21E4" w:rsidRDefault="00D45D83" w:rsidP="00E47D93">
      <w:pPr>
        <w:numPr>
          <w:ilvl w:val="0"/>
          <w:numId w:val="1"/>
        </w:numPr>
        <w:tabs>
          <w:tab w:val="left" w:pos="566"/>
        </w:tabs>
        <w:spacing w:after="200" w:line="360" w:lineRule="auto"/>
        <w:ind w:left="566" w:hanging="540"/>
        <w:jc w:val="both"/>
        <w:rPr>
          <w:rFonts w:cs="David"/>
          <w:rtl/>
        </w:rPr>
      </w:pPr>
      <w:r w:rsidRPr="00591BA0">
        <w:rPr>
          <w:rFonts w:cs="David" w:hint="eastAsia"/>
          <w:rtl/>
        </w:rPr>
        <w:t>במשך</w:t>
      </w:r>
      <w:r w:rsidRPr="00591BA0">
        <w:rPr>
          <w:rFonts w:cs="David"/>
          <w:rtl/>
        </w:rPr>
        <w:t xml:space="preserve"> </w:t>
      </w:r>
      <w:r w:rsidR="00E47D93" w:rsidRPr="007004F5">
        <w:rPr>
          <w:rFonts w:cs="David" w:hint="cs"/>
          <w:color w:val="2E74B5" w:themeColor="accent1" w:themeShade="BF"/>
          <w:highlight w:val="yellow"/>
          <w:rtl/>
        </w:rPr>
        <w:t>חמישה</w:t>
      </w:r>
      <w:r w:rsidRPr="007004F5">
        <w:rPr>
          <w:rFonts w:cs="David"/>
          <w:color w:val="2E74B5" w:themeColor="accent1" w:themeShade="BF"/>
          <w:rtl/>
        </w:rPr>
        <w:t xml:space="preserve"> </w:t>
      </w:r>
      <w:r w:rsidRPr="00591BA0">
        <w:rPr>
          <w:rFonts w:cs="David" w:hint="eastAsia"/>
          <w:rtl/>
        </w:rPr>
        <w:t>חודשים</w:t>
      </w:r>
      <w:r w:rsidRPr="00591BA0">
        <w:rPr>
          <w:rFonts w:cs="David"/>
          <w:rtl/>
        </w:rPr>
        <w:t xml:space="preserve">, </w:t>
      </w:r>
      <w:r w:rsidRPr="00591BA0">
        <w:rPr>
          <w:rFonts w:cs="David" w:hint="eastAsia"/>
          <w:rtl/>
        </w:rPr>
        <w:t>לאחר</w:t>
      </w:r>
      <w:r w:rsidRPr="00591BA0">
        <w:rPr>
          <w:rFonts w:cs="David"/>
          <w:rtl/>
        </w:rPr>
        <w:t xml:space="preserve"> </w:t>
      </w:r>
      <w:r w:rsidRPr="00591BA0">
        <w:rPr>
          <w:rFonts w:cs="David" w:hint="eastAsia"/>
          <w:rtl/>
        </w:rPr>
        <w:t>שסולק</w:t>
      </w:r>
      <w:r w:rsidRPr="00591BA0">
        <w:rPr>
          <w:rFonts w:cs="David"/>
          <w:rtl/>
        </w:rPr>
        <w:t xml:space="preserve"> </w:t>
      </w:r>
      <w:r w:rsidRPr="00591BA0">
        <w:rPr>
          <w:rFonts w:cs="David" w:hint="eastAsia"/>
          <w:rtl/>
        </w:rPr>
        <w:t>מעבודתו</w:t>
      </w:r>
      <w:r w:rsidRPr="00591BA0">
        <w:rPr>
          <w:rFonts w:cs="David"/>
          <w:rtl/>
        </w:rPr>
        <w:t xml:space="preserve"> </w:t>
      </w:r>
      <w:r w:rsidRPr="00591BA0">
        <w:rPr>
          <w:rFonts w:cs="David" w:hint="eastAsia"/>
          <w:rtl/>
        </w:rPr>
        <w:t>בניגוד</w:t>
      </w:r>
      <w:r w:rsidRPr="00591BA0">
        <w:rPr>
          <w:rFonts w:cs="David"/>
          <w:rtl/>
        </w:rPr>
        <w:t xml:space="preserve"> </w:t>
      </w:r>
      <w:r w:rsidRPr="00591BA0">
        <w:rPr>
          <w:rFonts w:cs="David" w:hint="eastAsia"/>
          <w:rtl/>
        </w:rPr>
        <w:t>לדין</w:t>
      </w:r>
      <w:r w:rsidRPr="00591BA0">
        <w:rPr>
          <w:rFonts w:cs="David"/>
          <w:rtl/>
        </w:rPr>
        <w:t xml:space="preserve">, </w:t>
      </w:r>
      <w:r w:rsidRPr="00591BA0">
        <w:rPr>
          <w:rFonts w:cs="David" w:hint="eastAsia"/>
          <w:rtl/>
        </w:rPr>
        <w:t>לא</w:t>
      </w:r>
      <w:r w:rsidRPr="00591BA0">
        <w:rPr>
          <w:rFonts w:cs="David"/>
          <w:rtl/>
        </w:rPr>
        <w:t xml:space="preserve"> </w:t>
      </w:r>
      <w:r w:rsidRPr="00591BA0">
        <w:rPr>
          <w:rFonts w:cs="David" w:hint="eastAsia"/>
          <w:rtl/>
        </w:rPr>
        <w:t>קיבל</w:t>
      </w:r>
      <w:r w:rsidRPr="00591BA0">
        <w:rPr>
          <w:rFonts w:cs="David"/>
          <w:rtl/>
        </w:rPr>
        <w:t xml:space="preserve"> </w:t>
      </w:r>
      <w:r w:rsidRPr="00591BA0">
        <w:rPr>
          <w:rFonts w:cs="David" w:hint="eastAsia"/>
          <w:rtl/>
        </w:rPr>
        <w:t>המערער</w:t>
      </w:r>
      <w:r w:rsidRPr="00591BA0">
        <w:rPr>
          <w:rFonts w:cs="David"/>
          <w:rtl/>
        </w:rPr>
        <w:t xml:space="preserve"> </w:t>
      </w:r>
      <w:r w:rsidRPr="00591BA0">
        <w:rPr>
          <w:rFonts w:cs="David" w:hint="eastAsia"/>
          <w:rtl/>
        </w:rPr>
        <w:t>גמלה</w:t>
      </w:r>
      <w:r w:rsidR="00BD4D31" w:rsidRPr="00591BA0">
        <w:rPr>
          <w:rFonts w:cs="David"/>
          <w:rtl/>
        </w:rPr>
        <w:t xml:space="preserve"> או </w:t>
      </w:r>
      <w:proofErr w:type="spellStart"/>
      <w:r w:rsidR="00BD4D31" w:rsidRPr="00F56967">
        <w:rPr>
          <w:rFonts w:cs="David"/>
          <w:color w:val="FF0000"/>
          <w:rtl/>
        </w:rPr>
        <w:t>שכר</w:t>
      </w:r>
      <w:r w:rsidR="00F56967" w:rsidRPr="00F56967">
        <w:rPr>
          <w:rFonts w:cs="David" w:hint="cs"/>
          <w:color w:val="FF0000"/>
          <w:rtl/>
        </w:rPr>
        <w:t>מישהו</w:t>
      </w:r>
      <w:proofErr w:type="spellEnd"/>
      <w:r w:rsidR="00F56967" w:rsidRPr="00F56967">
        <w:rPr>
          <w:rFonts w:cs="David" w:hint="cs"/>
          <w:color w:val="FF0000"/>
          <w:rtl/>
        </w:rPr>
        <w:t xml:space="preserve"> יכול לקפוץ כאן ולהגיד: אז למה לא תבעת אז? אולי לציין שבתקופה זו פעלתי </w:t>
      </w:r>
      <w:proofErr w:type="spellStart"/>
      <w:r w:rsidR="00F56967" w:rsidRPr="00F56967">
        <w:rPr>
          <w:rFonts w:cs="David" w:hint="cs"/>
          <w:color w:val="FF0000"/>
          <w:rtl/>
        </w:rPr>
        <w:t>באמתעותך</w:t>
      </w:r>
      <w:proofErr w:type="spellEnd"/>
      <w:r w:rsidR="00F56967" w:rsidRPr="00F56967">
        <w:rPr>
          <w:rFonts w:cs="David" w:hint="cs"/>
          <w:color w:val="FF0000"/>
          <w:rtl/>
        </w:rPr>
        <w:t xml:space="preserve"> להחזרתי לעבודה</w:t>
      </w:r>
      <w:r w:rsidR="00BD4D31" w:rsidRPr="00F56967">
        <w:rPr>
          <w:rFonts w:cs="David"/>
          <w:color w:val="FF0000"/>
          <w:rtl/>
        </w:rPr>
        <w:t>.</w:t>
      </w:r>
      <w:r w:rsidRPr="00F56967">
        <w:rPr>
          <w:rFonts w:cs="David"/>
          <w:color w:val="FF0000"/>
          <w:rtl/>
        </w:rPr>
        <w:t xml:space="preserve"> </w:t>
      </w:r>
      <w:r w:rsidR="00BD4D31" w:rsidRPr="00591BA0">
        <w:rPr>
          <w:rFonts w:cs="David" w:hint="eastAsia"/>
          <w:rtl/>
        </w:rPr>
        <w:t>ב</w:t>
      </w:r>
      <w:r w:rsidR="007F4291" w:rsidRPr="00591BA0">
        <w:rPr>
          <w:rFonts w:cs="David"/>
          <w:rtl/>
        </w:rPr>
        <w:t xml:space="preserve">חודש דצמבר 2012 </w:t>
      </w:r>
      <w:r w:rsidR="00BD4D31" w:rsidRPr="00591BA0">
        <w:rPr>
          <w:rFonts w:cs="David" w:hint="eastAsia"/>
          <w:rtl/>
        </w:rPr>
        <w:t>נשלח</w:t>
      </w:r>
      <w:r w:rsidR="00BD4D31" w:rsidRPr="00591BA0">
        <w:rPr>
          <w:rFonts w:cs="David"/>
          <w:rtl/>
        </w:rPr>
        <w:t xml:space="preserve"> למערער מכתב, </w:t>
      </w:r>
      <w:r w:rsidR="00836752" w:rsidRPr="00591BA0">
        <w:rPr>
          <w:rFonts w:cs="David" w:hint="eastAsia"/>
          <w:b/>
          <w:bCs/>
          <w:rtl/>
        </w:rPr>
        <w:t>שנחתם</w:t>
      </w:r>
      <w:r w:rsidR="00836752" w:rsidRPr="00591BA0">
        <w:rPr>
          <w:rFonts w:cs="David"/>
          <w:b/>
          <w:bCs/>
          <w:rtl/>
        </w:rPr>
        <w:t xml:space="preserve"> בשם נציב שרות המדינה </w:t>
      </w:r>
      <w:r w:rsidR="00C30D07" w:rsidRPr="00B32E6D">
        <w:rPr>
          <w:rFonts w:cs="David" w:hint="cs"/>
          <w:color w:val="2F5496" w:themeColor="accent5" w:themeShade="BF"/>
          <w:highlight w:val="yellow"/>
          <w:rtl/>
        </w:rPr>
        <w:t>(להלן: הנציב)</w:t>
      </w:r>
      <w:r w:rsidR="00C30D07" w:rsidRPr="00C30D07">
        <w:rPr>
          <w:rFonts w:cs="David" w:hint="cs"/>
          <w:rtl/>
        </w:rPr>
        <w:t xml:space="preserve"> </w:t>
      </w:r>
      <w:r w:rsidR="00836752" w:rsidRPr="00591BA0">
        <w:rPr>
          <w:rFonts w:cs="David"/>
          <w:b/>
          <w:bCs/>
          <w:rtl/>
        </w:rPr>
        <w:t>רק ב</w:t>
      </w:r>
      <w:r w:rsidR="00BD4D31" w:rsidRPr="00591BA0">
        <w:rPr>
          <w:rFonts w:cs="David" w:hint="eastAsia"/>
          <w:b/>
          <w:bCs/>
          <w:rtl/>
        </w:rPr>
        <w:t>יום</w:t>
      </w:r>
      <w:r w:rsidR="00BD4D31" w:rsidRPr="00591BA0">
        <w:rPr>
          <w:rFonts w:cs="David"/>
          <w:b/>
          <w:bCs/>
          <w:rtl/>
        </w:rPr>
        <w:t xml:space="preserve"> </w:t>
      </w:r>
      <w:r w:rsidR="00836752" w:rsidRPr="00591BA0">
        <w:rPr>
          <w:rFonts w:cs="David"/>
          <w:b/>
          <w:bCs/>
          <w:rtl/>
        </w:rPr>
        <w:t>21.11.2012</w:t>
      </w:r>
      <w:r w:rsidR="00F15E0E" w:rsidRPr="00591BA0">
        <w:rPr>
          <w:rFonts w:cs="David"/>
          <w:b/>
          <w:bCs/>
          <w:rtl/>
        </w:rPr>
        <w:t xml:space="preserve"> (</w:t>
      </w:r>
      <w:r w:rsidR="00836752" w:rsidRPr="00591BA0">
        <w:rPr>
          <w:rFonts w:cs="David" w:hint="eastAsia"/>
          <w:b/>
          <w:bCs/>
          <w:rtl/>
        </w:rPr>
        <w:t>כארבעה</w:t>
      </w:r>
      <w:r w:rsidR="00836752" w:rsidRPr="00591BA0">
        <w:rPr>
          <w:rFonts w:cs="David"/>
          <w:b/>
          <w:bCs/>
          <w:rtl/>
        </w:rPr>
        <w:t xml:space="preserve"> חודשים </w:t>
      </w:r>
      <w:r w:rsidR="00F15E0E" w:rsidRPr="00591BA0">
        <w:rPr>
          <w:rFonts w:cs="David" w:hint="eastAsia"/>
          <w:b/>
          <w:bCs/>
          <w:u w:val="single"/>
          <w:rtl/>
        </w:rPr>
        <w:t>לאחר</w:t>
      </w:r>
      <w:r w:rsidR="00F15E0E" w:rsidRPr="00591BA0">
        <w:rPr>
          <w:rFonts w:cs="David"/>
          <w:b/>
          <w:bCs/>
          <w:rtl/>
        </w:rPr>
        <w:t xml:space="preserve"> </w:t>
      </w:r>
      <w:r w:rsidR="00836752" w:rsidRPr="00591BA0">
        <w:rPr>
          <w:rFonts w:cs="David"/>
          <w:b/>
          <w:bCs/>
          <w:rtl/>
        </w:rPr>
        <w:t xml:space="preserve">סילוקו </w:t>
      </w:r>
      <w:r w:rsidR="00BD4D31" w:rsidRPr="00591BA0">
        <w:rPr>
          <w:rFonts w:cs="David" w:hint="eastAsia"/>
          <w:b/>
          <w:bCs/>
          <w:rtl/>
        </w:rPr>
        <w:t>של</w:t>
      </w:r>
      <w:r w:rsidR="00BD4D31" w:rsidRPr="00591BA0">
        <w:rPr>
          <w:rFonts w:cs="David"/>
          <w:b/>
          <w:bCs/>
          <w:rtl/>
        </w:rPr>
        <w:t xml:space="preserve"> המערער </w:t>
      </w:r>
      <w:r w:rsidR="00836752" w:rsidRPr="00591BA0">
        <w:rPr>
          <w:rFonts w:cs="David"/>
          <w:b/>
          <w:bCs/>
          <w:rtl/>
        </w:rPr>
        <w:t>מהעבודה</w:t>
      </w:r>
      <w:r w:rsidR="007004F5">
        <w:rPr>
          <w:rFonts w:cs="David" w:hint="cs"/>
          <w:b/>
          <w:bCs/>
          <w:rtl/>
        </w:rPr>
        <w:t xml:space="preserve"> </w:t>
      </w:r>
      <w:r w:rsidR="007004F5">
        <w:rPr>
          <w:rFonts w:cs="David" w:hint="cs"/>
          <w:color w:val="2E74B5" w:themeColor="accent1" w:themeShade="BF"/>
          <w:highlight w:val="yellow"/>
          <w:rtl/>
        </w:rPr>
        <w:t xml:space="preserve">ללא סמכות </w:t>
      </w:r>
      <w:r w:rsidR="007004F5" w:rsidRPr="007004F5">
        <w:rPr>
          <w:rFonts w:cs="David" w:hint="cs"/>
          <w:color w:val="2E74B5" w:themeColor="accent1" w:themeShade="BF"/>
          <w:highlight w:val="yellow"/>
          <w:rtl/>
        </w:rPr>
        <w:t>ע"י משיבה 2</w:t>
      </w:r>
      <w:r w:rsidR="00F15E0E" w:rsidRPr="007004F5">
        <w:rPr>
          <w:rFonts w:cs="David"/>
          <w:color w:val="2E74B5" w:themeColor="accent1" w:themeShade="BF"/>
          <w:highlight w:val="yellow"/>
          <w:rtl/>
        </w:rPr>
        <w:t>)</w:t>
      </w:r>
      <w:r w:rsidR="00836752" w:rsidRPr="00591BA0">
        <w:rPr>
          <w:rFonts w:cs="David"/>
          <w:b/>
          <w:bCs/>
          <w:rtl/>
        </w:rPr>
        <w:t xml:space="preserve">, </w:t>
      </w:r>
      <w:r w:rsidR="00836752" w:rsidRPr="00591BA0">
        <w:rPr>
          <w:rFonts w:cs="David" w:hint="eastAsia"/>
          <w:b/>
          <w:bCs/>
          <w:rtl/>
        </w:rPr>
        <w:t>לפיו</w:t>
      </w:r>
      <w:r w:rsidR="00836752" w:rsidRPr="00591BA0">
        <w:rPr>
          <w:rFonts w:cs="David"/>
          <w:b/>
          <w:bCs/>
          <w:rtl/>
        </w:rPr>
        <w:t xml:space="preserve"> </w:t>
      </w:r>
      <w:r w:rsidR="00B32E6D" w:rsidRPr="00B32E6D">
        <w:rPr>
          <w:rFonts w:cs="David" w:hint="cs"/>
          <w:color w:val="2F5496" w:themeColor="accent5" w:themeShade="BF"/>
          <w:highlight w:val="yellow"/>
          <w:rtl/>
        </w:rPr>
        <w:t>ה</w:t>
      </w:r>
      <w:r w:rsidR="00836752" w:rsidRPr="00591BA0">
        <w:rPr>
          <w:rFonts w:cs="David" w:hint="eastAsia"/>
          <w:b/>
          <w:bCs/>
          <w:rtl/>
        </w:rPr>
        <w:t>נציב</w:t>
      </w:r>
      <w:r w:rsidR="00836752" w:rsidRPr="00591BA0">
        <w:rPr>
          <w:rFonts w:cs="David"/>
          <w:b/>
          <w:bCs/>
          <w:rtl/>
        </w:rPr>
        <w:t xml:space="preserve"> </w:t>
      </w:r>
      <w:r w:rsidR="00836752" w:rsidRPr="00B32E6D">
        <w:rPr>
          <w:rFonts w:cs="David" w:hint="eastAsia"/>
          <w:color w:val="538135" w:themeColor="accent6" w:themeShade="BF"/>
          <w:sz w:val="18"/>
          <w:szCs w:val="18"/>
          <w:rtl/>
        </w:rPr>
        <w:t>שרות</w:t>
      </w:r>
      <w:r w:rsidR="00836752" w:rsidRPr="00B32E6D">
        <w:rPr>
          <w:rFonts w:cs="David"/>
          <w:color w:val="538135" w:themeColor="accent6" w:themeShade="BF"/>
          <w:sz w:val="18"/>
          <w:szCs w:val="18"/>
          <w:rtl/>
        </w:rPr>
        <w:t xml:space="preserve"> </w:t>
      </w:r>
      <w:r w:rsidR="00836752" w:rsidRPr="00B32E6D">
        <w:rPr>
          <w:rFonts w:cs="David" w:hint="eastAsia"/>
          <w:color w:val="538135" w:themeColor="accent6" w:themeShade="BF"/>
          <w:sz w:val="18"/>
          <w:szCs w:val="18"/>
          <w:rtl/>
        </w:rPr>
        <w:t>המדינה</w:t>
      </w:r>
      <w:r w:rsidR="00836752" w:rsidRPr="00591BA0">
        <w:rPr>
          <w:rFonts w:cs="David"/>
          <w:b/>
          <w:bCs/>
          <w:rtl/>
        </w:rPr>
        <w:t xml:space="preserve">, </w:t>
      </w:r>
      <w:r w:rsidR="00836752" w:rsidRPr="00591BA0">
        <w:rPr>
          <w:rFonts w:cs="David" w:hint="eastAsia"/>
          <w:b/>
          <w:bCs/>
          <w:rtl/>
        </w:rPr>
        <w:t>הגורם</w:t>
      </w:r>
      <w:r w:rsidR="00836752" w:rsidRPr="00591BA0">
        <w:rPr>
          <w:rFonts w:cs="David"/>
          <w:b/>
          <w:bCs/>
          <w:rtl/>
        </w:rPr>
        <w:t xml:space="preserve"> המוסמך</w:t>
      </w:r>
      <w:r w:rsidR="00D50283">
        <w:rPr>
          <w:rFonts w:cs="David" w:hint="cs"/>
          <w:b/>
          <w:bCs/>
          <w:rtl/>
        </w:rPr>
        <w:t xml:space="preserve"> על פי דין</w:t>
      </w:r>
      <w:r w:rsidR="00836752" w:rsidRPr="00591BA0">
        <w:rPr>
          <w:rFonts w:cs="David"/>
          <w:b/>
          <w:bCs/>
          <w:rtl/>
        </w:rPr>
        <w:t xml:space="preserve">, </w:t>
      </w:r>
      <w:r w:rsidR="00836752" w:rsidRPr="00591BA0">
        <w:rPr>
          <w:rFonts w:cs="David" w:hint="eastAsia"/>
          <w:b/>
          <w:bCs/>
          <w:rtl/>
        </w:rPr>
        <w:t>החליט</w:t>
      </w:r>
      <w:r w:rsidR="007F4291" w:rsidRPr="00591BA0">
        <w:rPr>
          <w:rFonts w:cs="David"/>
          <w:b/>
          <w:bCs/>
          <w:rtl/>
        </w:rPr>
        <w:t xml:space="preserve"> להפסיק את </w:t>
      </w:r>
      <w:r w:rsidR="007F4291" w:rsidRPr="00591BA0">
        <w:rPr>
          <w:rFonts w:cs="David" w:hint="eastAsia"/>
          <w:b/>
          <w:bCs/>
          <w:rtl/>
        </w:rPr>
        <w:t>העסקתו</w:t>
      </w:r>
      <w:r w:rsidR="007F4291" w:rsidRPr="00591BA0">
        <w:rPr>
          <w:rFonts w:cs="David"/>
          <w:b/>
          <w:bCs/>
          <w:rtl/>
        </w:rPr>
        <w:t xml:space="preserve"> "מטעמי </w:t>
      </w:r>
      <w:r w:rsidR="007F4291" w:rsidRPr="00591BA0">
        <w:rPr>
          <w:rFonts w:cs="David" w:hint="eastAsia"/>
          <w:b/>
          <w:bCs/>
          <w:rtl/>
        </w:rPr>
        <w:t>גיל</w:t>
      </w:r>
      <w:r w:rsidR="007F4291" w:rsidRPr="00591BA0">
        <w:rPr>
          <w:rFonts w:cs="David"/>
          <w:b/>
          <w:bCs/>
          <w:rtl/>
        </w:rPr>
        <w:t>"</w:t>
      </w:r>
      <w:r w:rsidR="00BD4D31" w:rsidRPr="00591BA0">
        <w:rPr>
          <w:rFonts w:cs="David"/>
          <w:b/>
          <w:bCs/>
          <w:rtl/>
        </w:rPr>
        <w:t>,</w:t>
      </w:r>
      <w:r w:rsidR="007F4291" w:rsidRPr="00591BA0">
        <w:rPr>
          <w:rFonts w:cs="David"/>
          <w:b/>
          <w:bCs/>
          <w:rtl/>
        </w:rPr>
        <w:t xml:space="preserve"> </w:t>
      </w:r>
      <w:r w:rsidR="00FD4C0D" w:rsidRPr="00591BA0">
        <w:rPr>
          <w:rFonts w:cs="David"/>
          <w:b/>
          <w:bCs/>
          <w:rtl/>
        </w:rPr>
        <w:t xml:space="preserve">"ע"פ חוק </w:t>
      </w:r>
      <w:proofErr w:type="spellStart"/>
      <w:r w:rsidR="00FD4C0D" w:rsidRPr="00591BA0">
        <w:rPr>
          <w:rFonts w:cs="David" w:hint="eastAsia"/>
          <w:b/>
          <w:bCs/>
          <w:rtl/>
        </w:rPr>
        <w:t>הגימלאות</w:t>
      </w:r>
      <w:proofErr w:type="spellEnd"/>
      <w:r w:rsidR="00FD4C0D" w:rsidRPr="00591BA0">
        <w:rPr>
          <w:rFonts w:cs="David"/>
          <w:b/>
          <w:bCs/>
          <w:rtl/>
        </w:rPr>
        <w:t xml:space="preserve">" </w:t>
      </w:r>
      <w:r w:rsidR="00D50283">
        <w:rPr>
          <w:rFonts w:cs="David" w:hint="cs"/>
          <w:rtl/>
        </w:rPr>
        <w:t>(</w:t>
      </w:r>
      <w:r w:rsidR="00D50283" w:rsidRPr="00C30D07">
        <w:rPr>
          <w:rFonts w:cs="David" w:hint="cs"/>
          <w:color w:val="2F5496" w:themeColor="accent5" w:themeShade="BF"/>
          <w:highlight w:val="yellow"/>
          <w:rtl/>
        </w:rPr>
        <w:t>ש</w:t>
      </w:r>
      <w:r w:rsidR="00C30D07" w:rsidRPr="00C30D07">
        <w:rPr>
          <w:rFonts w:cs="David" w:hint="cs"/>
          <w:color w:val="2F5496" w:themeColor="accent5" w:themeShade="BF"/>
          <w:highlight w:val="yellow"/>
          <w:rtl/>
        </w:rPr>
        <w:t>כאמור</w:t>
      </w:r>
      <w:r w:rsidR="00C30D07">
        <w:rPr>
          <w:rFonts w:cs="David" w:hint="cs"/>
          <w:rtl/>
        </w:rPr>
        <w:t xml:space="preserve"> </w:t>
      </w:r>
      <w:r w:rsidR="00D50283">
        <w:rPr>
          <w:rFonts w:cs="David" w:hint="cs"/>
          <w:rtl/>
        </w:rPr>
        <w:t>אינו חל על המערער) וזאת</w:t>
      </w:r>
      <w:r w:rsidR="00FD4C0D" w:rsidRPr="00591BA0">
        <w:rPr>
          <w:rFonts w:cs="David"/>
          <w:b/>
          <w:bCs/>
          <w:rtl/>
        </w:rPr>
        <w:t xml:space="preserve"> </w:t>
      </w:r>
      <w:r w:rsidR="007F4291" w:rsidRPr="00591BA0">
        <w:rPr>
          <w:rFonts w:cs="David" w:hint="eastAsia"/>
          <w:b/>
          <w:bCs/>
          <w:rtl/>
        </w:rPr>
        <w:t>רטרואקטיבית</w:t>
      </w:r>
      <w:r w:rsidR="007F4291" w:rsidRPr="00591BA0">
        <w:rPr>
          <w:rFonts w:cs="David"/>
          <w:b/>
          <w:bCs/>
          <w:rtl/>
        </w:rPr>
        <w:t xml:space="preserve">(!) </w:t>
      </w:r>
      <w:r w:rsidR="007F4291" w:rsidRPr="00591BA0">
        <w:rPr>
          <w:rFonts w:cs="David" w:hint="eastAsia"/>
          <w:b/>
          <w:bCs/>
          <w:rtl/>
        </w:rPr>
        <w:t>מ</w:t>
      </w:r>
      <w:r w:rsidR="00F15E0E" w:rsidRPr="00591BA0">
        <w:rPr>
          <w:rFonts w:cs="David" w:hint="eastAsia"/>
          <w:b/>
          <w:bCs/>
          <w:rtl/>
        </w:rPr>
        <w:t>יום</w:t>
      </w:r>
      <w:r w:rsidR="00F15E0E" w:rsidRPr="00591BA0">
        <w:rPr>
          <w:rFonts w:cs="David"/>
          <w:b/>
          <w:bCs/>
          <w:rtl/>
        </w:rPr>
        <w:t xml:space="preserve"> </w:t>
      </w:r>
      <w:r w:rsidR="00836752" w:rsidRPr="00591BA0">
        <w:rPr>
          <w:rFonts w:cs="David"/>
          <w:b/>
          <w:bCs/>
          <w:rtl/>
        </w:rPr>
        <w:t xml:space="preserve">31.7.2012. </w:t>
      </w:r>
    </w:p>
    <w:p w:rsidR="007004F5" w:rsidRPr="007004F5" w:rsidRDefault="00836752" w:rsidP="001B21E4">
      <w:pPr>
        <w:numPr>
          <w:ilvl w:val="0"/>
          <w:numId w:val="1"/>
        </w:numPr>
        <w:tabs>
          <w:tab w:val="clear" w:pos="630"/>
        </w:tabs>
        <w:spacing w:after="200" w:line="360" w:lineRule="auto"/>
        <w:ind w:left="566" w:hanging="540"/>
        <w:jc w:val="both"/>
        <w:rPr>
          <w:rFonts w:cs="David"/>
        </w:rPr>
      </w:pPr>
      <w:r w:rsidRPr="001B21E4">
        <w:rPr>
          <w:rFonts w:cs="David" w:hint="eastAsia"/>
          <w:rtl/>
        </w:rPr>
        <w:t>בהמשך</w:t>
      </w:r>
      <w:r w:rsidRPr="001B21E4">
        <w:rPr>
          <w:rFonts w:cs="David"/>
          <w:rtl/>
        </w:rPr>
        <w:t xml:space="preserve"> </w:t>
      </w:r>
      <w:r w:rsidR="00D50283">
        <w:rPr>
          <w:rFonts w:cs="David" w:hint="cs"/>
          <w:rtl/>
        </w:rPr>
        <w:t>להחלטה האמורה</w:t>
      </w:r>
      <w:r w:rsidR="007F4291" w:rsidRPr="001B21E4">
        <w:rPr>
          <w:rFonts w:cs="David"/>
          <w:rtl/>
        </w:rPr>
        <w:t xml:space="preserve"> </w:t>
      </w:r>
      <w:r w:rsidR="007F4291" w:rsidRPr="001B21E4">
        <w:rPr>
          <w:rFonts w:cs="David" w:hint="eastAsia"/>
          <w:rtl/>
        </w:rPr>
        <w:t>הגיעה</w:t>
      </w:r>
      <w:r w:rsidR="007F4291" w:rsidRPr="001B21E4">
        <w:rPr>
          <w:rFonts w:cs="David"/>
          <w:rtl/>
        </w:rPr>
        <w:t xml:space="preserve"> </w:t>
      </w:r>
      <w:r w:rsidR="007F4291" w:rsidRPr="001B21E4">
        <w:rPr>
          <w:rFonts w:cs="David" w:hint="eastAsia"/>
          <w:rtl/>
        </w:rPr>
        <w:t>לידי</w:t>
      </w:r>
      <w:r w:rsidR="007F4291" w:rsidRPr="001B21E4">
        <w:rPr>
          <w:rFonts w:cs="David"/>
          <w:rtl/>
        </w:rPr>
        <w:t xml:space="preserve"> </w:t>
      </w:r>
      <w:r w:rsidR="007F4291" w:rsidRPr="001B21E4">
        <w:rPr>
          <w:rFonts w:cs="David" w:hint="eastAsia"/>
          <w:rtl/>
        </w:rPr>
        <w:t>המערער</w:t>
      </w:r>
      <w:r w:rsidR="007F4291" w:rsidRPr="001B21E4">
        <w:rPr>
          <w:rFonts w:cs="David"/>
          <w:rtl/>
        </w:rPr>
        <w:t xml:space="preserve"> </w:t>
      </w:r>
      <w:r w:rsidRPr="001B21E4">
        <w:rPr>
          <w:rFonts w:cs="David" w:hint="eastAsia"/>
          <w:rtl/>
        </w:rPr>
        <w:t>בחודש</w:t>
      </w:r>
      <w:r w:rsidRPr="001B21E4">
        <w:rPr>
          <w:rFonts w:cs="David"/>
          <w:rtl/>
        </w:rPr>
        <w:t xml:space="preserve"> </w:t>
      </w:r>
      <w:r w:rsidR="007C08B1" w:rsidRPr="001B21E4">
        <w:rPr>
          <w:rFonts w:cs="David" w:hint="eastAsia"/>
          <w:rtl/>
        </w:rPr>
        <w:t>דצמבר</w:t>
      </w:r>
      <w:r w:rsidR="007C08B1" w:rsidRPr="001B21E4">
        <w:rPr>
          <w:rFonts w:cs="David"/>
          <w:rtl/>
        </w:rPr>
        <w:t xml:space="preserve"> 2012 </w:t>
      </w:r>
      <w:r w:rsidRPr="001B21E4">
        <w:rPr>
          <w:rFonts w:cs="David" w:hint="eastAsia"/>
          <w:rtl/>
        </w:rPr>
        <w:t>גם</w:t>
      </w:r>
      <w:r w:rsidRPr="001B21E4">
        <w:rPr>
          <w:rFonts w:cs="David"/>
          <w:rtl/>
        </w:rPr>
        <w:t xml:space="preserve"> </w:t>
      </w:r>
      <w:r w:rsidR="007C08B1" w:rsidRPr="00B32E6D">
        <w:rPr>
          <w:rFonts w:cs="David" w:hint="eastAsia"/>
          <w:color w:val="538135" w:themeColor="accent6" w:themeShade="BF"/>
          <w:sz w:val="18"/>
          <w:szCs w:val="18"/>
          <w:rtl/>
        </w:rPr>
        <w:t>הודע</w:t>
      </w:r>
      <w:r w:rsidR="00300B44" w:rsidRPr="00B32E6D">
        <w:rPr>
          <w:rFonts w:cs="David" w:hint="eastAsia"/>
          <w:color w:val="538135" w:themeColor="accent6" w:themeShade="BF"/>
          <w:sz w:val="18"/>
          <w:szCs w:val="18"/>
          <w:rtl/>
        </w:rPr>
        <w:t>ה</w:t>
      </w:r>
      <w:r w:rsidR="007C08B1" w:rsidRPr="001B21E4">
        <w:rPr>
          <w:rFonts w:cs="David"/>
          <w:rtl/>
        </w:rPr>
        <w:t xml:space="preserve"> </w:t>
      </w:r>
      <w:r w:rsidR="00B32E6D" w:rsidRPr="00B32E6D">
        <w:rPr>
          <w:rFonts w:cs="David" w:hint="cs"/>
          <w:color w:val="2F5496" w:themeColor="accent5" w:themeShade="BF"/>
          <w:highlight w:val="yellow"/>
          <w:rtl/>
        </w:rPr>
        <w:t xml:space="preserve">אישור </w:t>
      </w:r>
      <w:proofErr w:type="spellStart"/>
      <w:r w:rsidR="00B32E6D" w:rsidRPr="00B32E6D">
        <w:rPr>
          <w:rFonts w:cs="David" w:hint="cs"/>
          <w:color w:val="2F5496" w:themeColor="accent5" w:themeShade="BF"/>
          <w:highlight w:val="yellow"/>
          <w:rtl/>
        </w:rPr>
        <w:t>גימלה</w:t>
      </w:r>
      <w:proofErr w:type="spellEnd"/>
      <w:r w:rsidR="00B32E6D">
        <w:rPr>
          <w:rFonts w:cs="David" w:hint="cs"/>
          <w:rtl/>
        </w:rPr>
        <w:t xml:space="preserve"> </w:t>
      </w:r>
      <w:r w:rsidR="00B32E6D" w:rsidRPr="00B32E6D">
        <w:rPr>
          <w:rFonts w:cs="David" w:hint="cs"/>
          <w:color w:val="2F5496" w:themeColor="accent5" w:themeShade="BF"/>
          <w:highlight w:val="yellow"/>
          <w:rtl/>
        </w:rPr>
        <w:t>מ</w:t>
      </w:r>
      <w:r w:rsidR="00D50283">
        <w:rPr>
          <w:rFonts w:cs="David" w:hint="eastAsia"/>
          <w:rtl/>
        </w:rPr>
        <w:t>הממו</w:t>
      </w:r>
      <w:r w:rsidR="00BD4D31" w:rsidRPr="001B21E4">
        <w:rPr>
          <w:rFonts w:cs="David" w:hint="eastAsia"/>
          <w:rtl/>
        </w:rPr>
        <w:t>נה</w:t>
      </w:r>
      <w:r w:rsidR="00BD4D31" w:rsidRPr="001B21E4">
        <w:rPr>
          <w:rFonts w:cs="David"/>
          <w:rtl/>
        </w:rPr>
        <w:t xml:space="preserve"> על </w:t>
      </w:r>
      <w:proofErr w:type="spellStart"/>
      <w:r w:rsidR="00BD4D31" w:rsidRPr="001B21E4">
        <w:rPr>
          <w:rFonts w:cs="David" w:hint="eastAsia"/>
          <w:rtl/>
        </w:rPr>
        <w:t>הגימלאות</w:t>
      </w:r>
      <w:proofErr w:type="spellEnd"/>
      <w:r w:rsidR="00BD4D31" w:rsidRPr="001B21E4">
        <w:rPr>
          <w:rFonts w:cs="David"/>
          <w:rtl/>
        </w:rPr>
        <w:t xml:space="preserve"> (משיב 3), </w:t>
      </w:r>
      <w:r w:rsidRPr="001B21E4">
        <w:rPr>
          <w:rFonts w:cs="David" w:hint="eastAsia"/>
          <w:rtl/>
        </w:rPr>
        <w:t>הגורם</w:t>
      </w:r>
      <w:r w:rsidRPr="001B21E4">
        <w:rPr>
          <w:rFonts w:cs="David"/>
          <w:rtl/>
        </w:rPr>
        <w:t xml:space="preserve"> </w:t>
      </w:r>
      <w:r w:rsidRPr="001B21E4">
        <w:rPr>
          <w:rFonts w:cs="David" w:hint="eastAsia"/>
          <w:rtl/>
        </w:rPr>
        <w:t>המוסמך</w:t>
      </w:r>
      <w:r w:rsidRPr="001B21E4">
        <w:rPr>
          <w:rFonts w:cs="David"/>
          <w:rtl/>
        </w:rPr>
        <w:t xml:space="preserve"> </w:t>
      </w:r>
      <w:r w:rsidRPr="001B21E4">
        <w:rPr>
          <w:rFonts w:cs="David" w:hint="eastAsia"/>
          <w:rtl/>
        </w:rPr>
        <w:t>לאישור</w:t>
      </w:r>
      <w:r w:rsidRPr="001B21E4">
        <w:rPr>
          <w:rFonts w:cs="David"/>
          <w:rtl/>
        </w:rPr>
        <w:t xml:space="preserve"> </w:t>
      </w:r>
      <w:r w:rsidR="007C08B1" w:rsidRPr="001B21E4">
        <w:rPr>
          <w:rFonts w:cs="David" w:hint="eastAsia"/>
          <w:rtl/>
        </w:rPr>
        <w:t>גמלה</w:t>
      </w:r>
      <w:r w:rsidR="00300B44" w:rsidRPr="001B21E4">
        <w:rPr>
          <w:rFonts w:cs="David"/>
          <w:rtl/>
        </w:rPr>
        <w:t>,</w:t>
      </w:r>
      <w:r w:rsidR="00300B44" w:rsidRPr="00591BA0">
        <w:rPr>
          <w:rFonts w:cs="David" w:hint="cs"/>
          <w:b/>
          <w:bCs/>
          <w:rtl/>
        </w:rPr>
        <w:t xml:space="preserve"> </w:t>
      </w:r>
      <w:r w:rsidR="00300B44" w:rsidRPr="00591BA0">
        <w:rPr>
          <w:rFonts w:cs="David" w:hint="eastAsia"/>
          <w:b/>
          <w:bCs/>
          <w:rtl/>
        </w:rPr>
        <w:t>והמערער</w:t>
      </w:r>
      <w:r w:rsidR="00300B44" w:rsidRPr="00591BA0">
        <w:rPr>
          <w:rFonts w:cs="David"/>
          <w:b/>
          <w:bCs/>
          <w:rtl/>
        </w:rPr>
        <w:t xml:space="preserve"> </w:t>
      </w:r>
      <w:r w:rsidR="00BD1F60" w:rsidRPr="00591BA0">
        <w:rPr>
          <w:rFonts w:cs="David" w:hint="eastAsia"/>
          <w:b/>
          <w:bCs/>
          <w:rtl/>
        </w:rPr>
        <w:t>נדהם</w:t>
      </w:r>
      <w:r w:rsidR="00BD1F60" w:rsidRPr="00591BA0">
        <w:rPr>
          <w:rFonts w:cs="David"/>
          <w:b/>
          <w:bCs/>
          <w:rtl/>
        </w:rPr>
        <w:t xml:space="preserve"> לגלות כי המדינה פגעה פגיעה קשה בזכויותיו </w:t>
      </w:r>
      <w:proofErr w:type="spellStart"/>
      <w:r w:rsidR="00BD1F60" w:rsidRPr="00591BA0">
        <w:rPr>
          <w:rFonts w:cs="David" w:hint="eastAsia"/>
          <w:b/>
          <w:bCs/>
          <w:rtl/>
        </w:rPr>
        <w:t>ובגימלה</w:t>
      </w:r>
      <w:proofErr w:type="spellEnd"/>
      <w:r w:rsidR="00BD1F60" w:rsidRPr="00591BA0">
        <w:rPr>
          <w:rFonts w:cs="David"/>
          <w:b/>
          <w:bCs/>
          <w:rtl/>
        </w:rPr>
        <w:t xml:space="preserve"> המגיעה לו, בנוסף על הפגיעה הקשה כתוצאה מהפסקת החוזה הקצוב במהלך תקופת החוזה</w:t>
      </w:r>
      <w:r w:rsidR="007C08B1" w:rsidRPr="00591BA0">
        <w:rPr>
          <w:rFonts w:cs="David"/>
          <w:b/>
          <w:bCs/>
          <w:rtl/>
        </w:rPr>
        <w:t xml:space="preserve">. </w:t>
      </w:r>
    </w:p>
    <w:p w:rsidR="007C08B1" w:rsidRPr="00591BA0" w:rsidRDefault="00F53A62" w:rsidP="00F53A62">
      <w:pPr>
        <w:spacing w:after="200" w:line="360" w:lineRule="auto"/>
        <w:ind w:left="566"/>
        <w:jc w:val="both"/>
        <w:rPr>
          <w:rFonts w:cs="David"/>
        </w:rPr>
      </w:pPr>
      <w:r w:rsidRPr="00D3386E">
        <w:rPr>
          <w:rFonts w:cs="David" w:hint="cs"/>
          <w:color w:val="538135" w:themeColor="accent6" w:themeShade="BF"/>
          <w:sz w:val="18"/>
          <w:szCs w:val="18"/>
          <w:rtl/>
        </w:rPr>
        <w:t>יודגש</w:t>
      </w:r>
      <w:r w:rsidRPr="00D3386E">
        <w:rPr>
          <w:rFonts w:cs="David"/>
          <w:color w:val="538135" w:themeColor="accent6" w:themeShade="BF"/>
          <w:sz w:val="18"/>
          <w:szCs w:val="18"/>
          <w:rtl/>
        </w:rPr>
        <w:t xml:space="preserve"> </w:t>
      </w:r>
      <w:r w:rsidRPr="00D3386E">
        <w:rPr>
          <w:rFonts w:cs="David" w:hint="cs"/>
          <w:color w:val="538135" w:themeColor="accent6" w:themeShade="BF"/>
          <w:sz w:val="18"/>
          <w:szCs w:val="18"/>
          <w:rtl/>
        </w:rPr>
        <w:t>כי</w:t>
      </w:r>
      <w:r w:rsidRPr="00D3386E">
        <w:rPr>
          <w:rFonts w:cs="David"/>
          <w:color w:val="538135" w:themeColor="accent6" w:themeShade="BF"/>
          <w:sz w:val="18"/>
          <w:szCs w:val="18"/>
          <w:rtl/>
        </w:rPr>
        <w:t xml:space="preserve"> </w:t>
      </w:r>
      <w:r w:rsidRPr="00D3386E">
        <w:rPr>
          <w:rFonts w:cs="David" w:hint="cs"/>
          <w:color w:val="70AD47" w:themeColor="accent6"/>
          <w:sz w:val="18"/>
          <w:szCs w:val="18"/>
          <w:rtl/>
        </w:rPr>
        <w:t>ב</w:t>
      </w:r>
      <w:r w:rsidRPr="00D3386E">
        <w:rPr>
          <w:rFonts w:cs="David" w:hint="cs"/>
          <w:color w:val="538135" w:themeColor="accent6" w:themeShade="BF"/>
          <w:sz w:val="18"/>
          <w:szCs w:val="18"/>
          <w:rtl/>
        </w:rPr>
        <w:t>הודעת זאת</w:t>
      </w:r>
      <w:r w:rsidRPr="00D3386E">
        <w:rPr>
          <w:rFonts w:cs="David"/>
          <w:color w:val="538135" w:themeColor="accent6" w:themeShade="BF"/>
          <w:sz w:val="18"/>
          <w:szCs w:val="18"/>
          <w:rtl/>
        </w:rPr>
        <w:t xml:space="preserve">, </w:t>
      </w:r>
      <w:r w:rsidRPr="00D3386E">
        <w:rPr>
          <w:rFonts w:cs="David" w:hint="cs"/>
          <w:color w:val="538135" w:themeColor="accent6" w:themeShade="BF"/>
          <w:sz w:val="18"/>
          <w:szCs w:val="18"/>
          <w:rtl/>
        </w:rPr>
        <w:t>בה</w:t>
      </w:r>
      <w:r w:rsidRPr="00D3386E">
        <w:rPr>
          <w:rFonts w:cs="David"/>
          <w:color w:val="538135" w:themeColor="accent6" w:themeShade="BF"/>
          <w:sz w:val="18"/>
          <w:szCs w:val="18"/>
          <w:rtl/>
        </w:rPr>
        <w:t xml:space="preserve"> </w:t>
      </w:r>
      <w:r w:rsidRPr="00D3386E">
        <w:rPr>
          <w:rFonts w:cs="David" w:hint="cs"/>
          <w:color w:val="538135" w:themeColor="accent6" w:themeShade="BF"/>
          <w:sz w:val="18"/>
          <w:szCs w:val="18"/>
          <w:rtl/>
        </w:rPr>
        <w:t>מצוינת</w:t>
      </w:r>
      <w:r w:rsidRPr="00D3386E">
        <w:rPr>
          <w:rFonts w:cs="David"/>
          <w:color w:val="538135" w:themeColor="accent6" w:themeShade="BF"/>
          <w:sz w:val="18"/>
          <w:szCs w:val="18"/>
          <w:rtl/>
        </w:rPr>
        <w:t xml:space="preserve"> </w:t>
      </w:r>
      <w:r w:rsidRPr="00D3386E">
        <w:rPr>
          <w:rFonts w:cs="David" w:hint="cs"/>
          <w:color w:val="538135" w:themeColor="accent6" w:themeShade="BF"/>
          <w:sz w:val="18"/>
          <w:szCs w:val="18"/>
          <w:rtl/>
        </w:rPr>
        <w:t>לראשונה</w:t>
      </w:r>
      <w:r w:rsidRPr="00D3386E">
        <w:rPr>
          <w:rFonts w:cs="David"/>
          <w:color w:val="538135" w:themeColor="accent6" w:themeShade="BF"/>
          <w:sz w:val="18"/>
          <w:szCs w:val="18"/>
          <w:rtl/>
        </w:rPr>
        <w:t xml:space="preserve"> </w:t>
      </w:r>
      <w:r w:rsidRPr="00D3386E">
        <w:rPr>
          <w:rFonts w:cs="David" w:hint="cs"/>
          <w:color w:val="538135" w:themeColor="accent6" w:themeShade="BF"/>
          <w:sz w:val="18"/>
          <w:szCs w:val="18"/>
          <w:rtl/>
        </w:rPr>
        <w:t>זכות</w:t>
      </w:r>
      <w:r w:rsidRPr="00D3386E">
        <w:rPr>
          <w:rFonts w:cs="David"/>
          <w:color w:val="538135" w:themeColor="accent6" w:themeShade="BF"/>
          <w:sz w:val="18"/>
          <w:szCs w:val="18"/>
          <w:rtl/>
        </w:rPr>
        <w:t xml:space="preserve"> </w:t>
      </w:r>
      <w:r w:rsidRPr="00D3386E">
        <w:rPr>
          <w:rFonts w:cs="David" w:hint="cs"/>
          <w:color w:val="538135" w:themeColor="accent6" w:themeShade="BF"/>
          <w:sz w:val="18"/>
          <w:szCs w:val="18"/>
          <w:rtl/>
        </w:rPr>
        <w:t>הערעור</w:t>
      </w:r>
      <w:r w:rsidRPr="00D3386E">
        <w:rPr>
          <w:rFonts w:cs="David"/>
          <w:color w:val="538135" w:themeColor="accent6" w:themeShade="BF"/>
          <w:sz w:val="18"/>
          <w:szCs w:val="18"/>
          <w:rtl/>
        </w:rPr>
        <w:t xml:space="preserve"> </w:t>
      </w:r>
      <w:r w:rsidRPr="00D3386E">
        <w:rPr>
          <w:rFonts w:cs="David" w:hint="cs"/>
          <w:color w:val="538135" w:themeColor="accent6" w:themeShade="BF"/>
          <w:sz w:val="18"/>
          <w:szCs w:val="18"/>
          <w:rtl/>
        </w:rPr>
        <w:t>המוקנית</w:t>
      </w:r>
      <w:r w:rsidRPr="00D3386E">
        <w:rPr>
          <w:rFonts w:cs="David"/>
          <w:color w:val="538135" w:themeColor="accent6" w:themeShade="BF"/>
          <w:sz w:val="18"/>
          <w:szCs w:val="18"/>
          <w:rtl/>
        </w:rPr>
        <w:t xml:space="preserve"> </w:t>
      </w:r>
      <w:r w:rsidRPr="00D3386E">
        <w:rPr>
          <w:rFonts w:cs="David" w:hint="cs"/>
          <w:color w:val="538135" w:themeColor="accent6" w:themeShade="BF"/>
          <w:sz w:val="18"/>
          <w:szCs w:val="18"/>
          <w:rtl/>
        </w:rPr>
        <w:t>למערער</w:t>
      </w:r>
      <w:r w:rsidRPr="001B21E4">
        <w:rPr>
          <w:rFonts w:cs="David"/>
          <w:rtl/>
        </w:rPr>
        <w:t xml:space="preserve">, </w:t>
      </w:r>
      <w:r w:rsidRPr="007004F5">
        <w:rPr>
          <w:rFonts w:cs="David" w:hint="cs"/>
          <w:color w:val="538135" w:themeColor="accent6" w:themeShade="BF"/>
          <w:sz w:val="18"/>
          <w:szCs w:val="18"/>
          <w:rtl/>
        </w:rPr>
        <w:t>קובעת</w:t>
      </w:r>
      <w:r w:rsidRPr="007004F5">
        <w:rPr>
          <w:rFonts w:cs="David"/>
          <w:color w:val="538135" w:themeColor="accent6" w:themeShade="BF"/>
          <w:sz w:val="18"/>
          <w:szCs w:val="18"/>
          <w:rtl/>
        </w:rPr>
        <w:t xml:space="preserve"> </w:t>
      </w:r>
      <w:r w:rsidRPr="007004F5">
        <w:rPr>
          <w:rFonts w:cs="David" w:hint="cs"/>
          <w:color w:val="538135" w:themeColor="accent6" w:themeShade="BF"/>
          <w:sz w:val="18"/>
          <w:szCs w:val="18"/>
          <w:rtl/>
        </w:rPr>
        <w:t>את</w:t>
      </w:r>
      <w:r w:rsidRPr="007004F5">
        <w:rPr>
          <w:rFonts w:cs="David"/>
          <w:color w:val="538135" w:themeColor="accent6" w:themeShade="BF"/>
          <w:sz w:val="18"/>
          <w:szCs w:val="18"/>
          <w:rtl/>
        </w:rPr>
        <w:t xml:space="preserve"> </w:t>
      </w:r>
      <w:r w:rsidRPr="007004F5">
        <w:rPr>
          <w:rFonts w:cs="David" w:hint="cs"/>
          <w:color w:val="538135" w:themeColor="accent6" w:themeShade="BF"/>
          <w:sz w:val="18"/>
          <w:szCs w:val="18"/>
          <w:rtl/>
        </w:rPr>
        <w:t>המועד</w:t>
      </w:r>
      <w:r w:rsidRPr="007004F5">
        <w:rPr>
          <w:rFonts w:cs="David"/>
          <w:color w:val="538135" w:themeColor="accent6" w:themeShade="BF"/>
          <w:sz w:val="18"/>
          <w:szCs w:val="18"/>
          <w:rtl/>
        </w:rPr>
        <w:t xml:space="preserve"> </w:t>
      </w:r>
      <w:r w:rsidRPr="007004F5">
        <w:rPr>
          <w:rFonts w:cs="David" w:hint="cs"/>
          <w:color w:val="538135" w:themeColor="accent6" w:themeShade="BF"/>
          <w:sz w:val="18"/>
          <w:szCs w:val="18"/>
          <w:rtl/>
        </w:rPr>
        <w:t>המוקדם</w:t>
      </w:r>
      <w:r w:rsidRPr="007004F5">
        <w:rPr>
          <w:rFonts w:cs="David"/>
          <w:color w:val="538135" w:themeColor="accent6" w:themeShade="BF"/>
          <w:sz w:val="18"/>
          <w:szCs w:val="18"/>
          <w:rtl/>
        </w:rPr>
        <w:t xml:space="preserve"> </w:t>
      </w:r>
      <w:r w:rsidRPr="007004F5">
        <w:rPr>
          <w:rFonts w:cs="David" w:hint="cs"/>
          <w:color w:val="538135" w:themeColor="accent6" w:themeShade="BF"/>
          <w:sz w:val="18"/>
          <w:szCs w:val="18"/>
          <w:rtl/>
        </w:rPr>
        <w:t>לתחילת</w:t>
      </w:r>
      <w:r w:rsidRPr="007004F5">
        <w:rPr>
          <w:rFonts w:cs="David"/>
          <w:color w:val="538135" w:themeColor="accent6" w:themeShade="BF"/>
          <w:sz w:val="18"/>
          <w:szCs w:val="18"/>
          <w:rtl/>
        </w:rPr>
        <w:t xml:space="preserve"> </w:t>
      </w:r>
      <w:proofErr w:type="spellStart"/>
      <w:r w:rsidRPr="007004F5">
        <w:rPr>
          <w:rFonts w:cs="David" w:hint="cs"/>
          <w:color w:val="538135" w:themeColor="accent6" w:themeShade="BF"/>
          <w:sz w:val="18"/>
          <w:szCs w:val="18"/>
          <w:rtl/>
        </w:rPr>
        <w:t>מירוץ</w:t>
      </w:r>
      <w:proofErr w:type="spellEnd"/>
      <w:r w:rsidRPr="007004F5">
        <w:rPr>
          <w:rFonts w:cs="David"/>
          <w:color w:val="538135" w:themeColor="accent6" w:themeShade="BF"/>
          <w:sz w:val="18"/>
          <w:szCs w:val="18"/>
          <w:rtl/>
        </w:rPr>
        <w:t xml:space="preserve"> </w:t>
      </w:r>
      <w:r w:rsidRPr="007004F5">
        <w:rPr>
          <w:rFonts w:cs="David" w:hint="cs"/>
          <w:color w:val="538135" w:themeColor="accent6" w:themeShade="BF"/>
          <w:sz w:val="18"/>
          <w:szCs w:val="18"/>
          <w:rtl/>
        </w:rPr>
        <w:t>ההתיישנות</w:t>
      </w:r>
      <w:r w:rsidRPr="007004F5">
        <w:rPr>
          <w:rFonts w:cs="David"/>
          <w:color w:val="538135" w:themeColor="accent6" w:themeShade="BF"/>
          <w:sz w:val="18"/>
          <w:szCs w:val="18"/>
          <w:rtl/>
        </w:rPr>
        <w:t xml:space="preserve"> –</w:t>
      </w:r>
      <w:r w:rsidRPr="007004F5">
        <w:rPr>
          <w:rFonts w:cs="David" w:hint="cs"/>
          <w:color w:val="538135" w:themeColor="accent6" w:themeShade="BF"/>
          <w:sz w:val="18"/>
          <w:szCs w:val="18"/>
          <w:rtl/>
        </w:rPr>
        <w:t xml:space="preserve"> חודש</w:t>
      </w:r>
      <w:r w:rsidRPr="007004F5">
        <w:rPr>
          <w:rFonts w:cs="David"/>
          <w:color w:val="538135" w:themeColor="accent6" w:themeShade="BF"/>
          <w:sz w:val="18"/>
          <w:szCs w:val="18"/>
          <w:rtl/>
        </w:rPr>
        <w:t xml:space="preserve"> </w:t>
      </w:r>
      <w:r w:rsidRPr="007004F5">
        <w:rPr>
          <w:rFonts w:cs="David" w:hint="cs"/>
          <w:color w:val="538135" w:themeColor="accent6" w:themeShade="BF"/>
          <w:sz w:val="18"/>
          <w:szCs w:val="18"/>
          <w:rtl/>
        </w:rPr>
        <w:t>דצמבר</w:t>
      </w:r>
      <w:r w:rsidRPr="007004F5">
        <w:rPr>
          <w:rFonts w:cs="David"/>
          <w:color w:val="538135" w:themeColor="accent6" w:themeShade="BF"/>
          <w:sz w:val="18"/>
          <w:szCs w:val="18"/>
          <w:rtl/>
        </w:rPr>
        <w:t xml:space="preserve"> 2012 (</w:t>
      </w:r>
      <w:r w:rsidRPr="007004F5">
        <w:rPr>
          <w:rFonts w:cs="David" w:hint="cs"/>
          <w:color w:val="538135" w:themeColor="accent6" w:themeShade="BF"/>
          <w:sz w:val="18"/>
          <w:szCs w:val="18"/>
          <w:rtl/>
        </w:rPr>
        <w:t>כזכור</w:t>
      </w:r>
      <w:r w:rsidRPr="007004F5">
        <w:rPr>
          <w:rFonts w:cs="David"/>
          <w:color w:val="538135" w:themeColor="accent6" w:themeShade="BF"/>
          <w:sz w:val="18"/>
          <w:szCs w:val="18"/>
          <w:rtl/>
        </w:rPr>
        <w:t xml:space="preserve">, </w:t>
      </w:r>
      <w:r w:rsidRPr="007004F5">
        <w:rPr>
          <w:rFonts w:cs="David" w:hint="cs"/>
          <w:color w:val="538135" w:themeColor="accent6" w:themeShade="BF"/>
          <w:sz w:val="18"/>
          <w:szCs w:val="18"/>
          <w:rtl/>
        </w:rPr>
        <w:t>התביעה</w:t>
      </w:r>
      <w:r w:rsidRPr="007004F5">
        <w:rPr>
          <w:rFonts w:cs="David"/>
          <w:color w:val="538135" w:themeColor="accent6" w:themeShade="BF"/>
          <w:sz w:val="18"/>
          <w:szCs w:val="18"/>
          <w:rtl/>
        </w:rPr>
        <w:t xml:space="preserve"> </w:t>
      </w:r>
      <w:r w:rsidRPr="007004F5">
        <w:rPr>
          <w:rFonts w:cs="David" w:hint="cs"/>
          <w:color w:val="538135" w:themeColor="accent6" w:themeShade="BF"/>
          <w:sz w:val="18"/>
          <w:szCs w:val="18"/>
          <w:rtl/>
        </w:rPr>
        <w:t>בבית</w:t>
      </w:r>
      <w:r w:rsidRPr="007004F5">
        <w:rPr>
          <w:rFonts w:cs="David"/>
          <w:color w:val="538135" w:themeColor="accent6" w:themeShade="BF"/>
          <w:sz w:val="18"/>
          <w:szCs w:val="18"/>
          <w:rtl/>
        </w:rPr>
        <w:t xml:space="preserve"> </w:t>
      </w:r>
      <w:r w:rsidRPr="007004F5">
        <w:rPr>
          <w:rFonts w:cs="David" w:hint="cs"/>
          <w:color w:val="538135" w:themeColor="accent6" w:themeShade="BF"/>
          <w:sz w:val="18"/>
          <w:szCs w:val="18"/>
          <w:rtl/>
        </w:rPr>
        <w:t>הדין</w:t>
      </w:r>
      <w:r w:rsidRPr="007004F5">
        <w:rPr>
          <w:rFonts w:cs="David"/>
          <w:color w:val="538135" w:themeColor="accent6" w:themeShade="BF"/>
          <w:sz w:val="18"/>
          <w:szCs w:val="18"/>
          <w:rtl/>
        </w:rPr>
        <w:t xml:space="preserve"> </w:t>
      </w:r>
      <w:r w:rsidRPr="007004F5">
        <w:rPr>
          <w:rFonts w:cs="David" w:hint="cs"/>
          <w:color w:val="538135" w:themeColor="accent6" w:themeShade="BF"/>
          <w:sz w:val="18"/>
          <w:szCs w:val="18"/>
          <w:rtl/>
        </w:rPr>
        <w:t>קמא</w:t>
      </w:r>
      <w:r w:rsidRPr="007004F5">
        <w:rPr>
          <w:rFonts w:cs="David"/>
          <w:color w:val="538135" w:themeColor="accent6" w:themeShade="BF"/>
          <w:sz w:val="18"/>
          <w:szCs w:val="18"/>
          <w:rtl/>
        </w:rPr>
        <w:t xml:space="preserve"> </w:t>
      </w:r>
      <w:r w:rsidRPr="007004F5">
        <w:rPr>
          <w:rFonts w:cs="David" w:hint="cs"/>
          <w:color w:val="538135" w:themeColor="accent6" w:themeShade="BF"/>
          <w:sz w:val="18"/>
          <w:szCs w:val="18"/>
          <w:rtl/>
        </w:rPr>
        <w:t>הוגשה</w:t>
      </w:r>
      <w:r w:rsidRPr="007004F5">
        <w:rPr>
          <w:rFonts w:cs="David"/>
          <w:color w:val="538135" w:themeColor="accent6" w:themeShade="BF"/>
          <w:sz w:val="18"/>
          <w:szCs w:val="18"/>
          <w:rtl/>
        </w:rPr>
        <w:t xml:space="preserve"> </w:t>
      </w:r>
      <w:r w:rsidRPr="007004F5">
        <w:rPr>
          <w:rFonts w:cs="David" w:hint="cs"/>
          <w:color w:val="538135" w:themeColor="accent6" w:themeShade="BF"/>
          <w:sz w:val="18"/>
          <w:szCs w:val="18"/>
          <w:rtl/>
        </w:rPr>
        <w:t>בחודש</w:t>
      </w:r>
      <w:r w:rsidRPr="007004F5">
        <w:rPr>
          <w:rFonts w:cs="David"/>
          <w:color w:val="538135" w:themeColor="accent6" w:themeShade="BF"/>
          <w:sz w:val="18"/>
          <w:szCs w:val="18"/>
          <w:rtl/>
        </w:rPr>
        <w:t xml:space="preserve"> </w:t>
      </w:r>
      <w:r w:rsidRPr="007004F5">
        <w:rPr>
          <w:rFonts w:cs="David" w:hint="cs"/>
          <w:color w:val="538135" w:themeColor="accent6" w:themeShade="BF"/>
          <w:sz w:val="18"/>
          <w:szCs w:val="18"/>
          <w:rtl/>
        </w:rPr>
        <w:t>אוקטובר</w:t>
      </w:r>
      <w:r w:rsidRPr="007004F5">
        <w:rPr>
          <w:rFonts w:cs="David"/>
          <w:color w:val="538135" w:themeColor="accent6" w:themeShade="BF"/>
          <w:sz w:val="18"/>
          <w:szCs w:val="18"/>
          <w:rtl/>
        </w:rPr>
        <w:t xml:space="preserve"> 2019, </w:t>
      </w:r>
      <w:r w:rsidRPr="007004F5">
        <w:rPr>
          <w:rFonts w:cs="David" w:hint="cs"/>
          <w:color w:val="538135" w:themeColor="accent6" w:themeShade="BF"/>
          <w:sz w:val="18"/>
          <w:szCs w:val="18"/>
          <w:rtl/>
        </w:rPr>
        <w:t>פחות</w:t>
      </w:r>
      <w:r w:rsidRPr="007004F5">
        <w:rPr>
          <w:rFonts w:cs="David"/>
          <w:color w:val="538135" w:themeColor="accent6" w:themeShade="BF"/>
          <w:sz w:val="18"/>
          <w:szCs w:val="18"/>
          <w:rtl/>
        </w:rPr>
        <w:t xml:space="preserve"> </w:t>
      </w:r>
      <w:r w:rsidRPr="007004F5">
        <w:rPr>
          <w:rFonts w:cs="David" w:hint="cs"/>
          <w:color w:val="538135" w:themeColor="accent6" w:themeShade="BF"/>
          <w:sz w:val="18"/>
          <w:szCs w:val="18"/>
          <w:rtl/>
        </w:rPr>
        <w:t>משבע</w:t>
      </w:r>
      <w:r w:rsidRPr="007004F5">
        <w:rPr>
          <w:rFonts w:cs="David"/>
          <w:color w:val="538135" w:themeColor="accent6" w:themeShade="BF"/>
          <w:sz w:val="18"/>
          <w:szCs w:val="18"/>
          <w:rtl/>
        </w:rPr>
        <w:t xml:space="preserve"> </w:t>
      </w:r>
      <w:r w:rsidRPr="007004F5">
        <w:rPr>
          <w:rFonts w:cs="David" w:hint="cs"/>
          <w:color w:val="538135" w:themeColor="accent6" w:themeShade="BF"/>
          <w:sz w:val="18"/>
          <w:szCs w:val="18"/>
          <w:rtl/>
        </w:rPr>
        <w:t>שנים</w:t>
      </w:r>
      <w:r w:rsidRPr="007004F5">
        <w:rPr>
          <w:rFonts w:cs="David"/>
          <w:color w:val="538135" w:themeColor="accent6" w:themeShade="BF"/>
          <w:sz w:val="18"/>
          <w:szCs w:val="18"/>
          <w:rtl/>
        </w:rPr>
        <w:t xml:space="preserve"> </w:t>
      </w:r>
      <w:r w:rsidRPr="007004F5">
        <w:rPr>
          <w:rFonts w:cs="David" w:hint="cs"/>
          <w:color w:val="538135" w:themeColor="accent6" w:themeShade="BF"/>
          <w:sz w:val="18"/>
          <w:szCs w:val="18"/>
          <w:rtl/>
        </w:rPr>
        <w:t>ממועד</w:t>
      </w:r>
      <w:r w:rsidRPr="007004F5">
        <w:rPr>
          <w:rFonts w:cs="David"/>
          <w:color w:val="538135" w:themeColor="accent6" w:themeShade="BF"/>
          <w:sz w:val="18"/>
          <w:szCs w:val="18"/>
          <w:rtl/>
        </w:rPr>
        <w:t xml:space="preserve"> </w:t>
      </w:r>
      <w:r w:rsidRPr="007004F5">
        <w:rPr>
          <w:rFonts w:cs="David" w:hint="cs"/>
          <w:color w:val="538135" w:themeColor="accent6" w:themeShade="BF"/>
          <w:sz w:val="18"/>
          <w:szCs w:val="18"/>
          <w:rtl/>
        </w:rPr>
        <w:t>זה</w:t>
      </w:r>
      <w:r w:rsidRPr="001B21E4">
        <w:rPr>
          <w:rFonts w:cs="David"/>
          <w:rtl/>
        </w:rPr>
        <w:t>).</w:t>
      </w:r>
      <w:r w:rsidRPr="00541307">
        <w:rPr>
          <w:rFonts w:cs="David" w:hint="cs"/>
          <w:rtl/>
        </w:rPr>
        <w:t xml:space="preserve"> </w:t>
      </w:r>
      <w:r>
        <w:rPr>
          <w:rFonts w:cs="David" w:hint="cs"/>
          <w:color w:val="FF0000"/>
          <w:rtl/>
        </w:rPr>
        <w:t xml:space="preserve">                                  </w:t>
      </w:r>
    </w:p>
    <w:p w:rsidR="00F53A62" w:rsidRDefault="00541307" w:rsidP="00F53A62">
      <w:pPr>
        <w:pStyle w:val="af0"/>
        <w:spacing w:after="200" w:line="360" w:lineRule="auto"/>
        <w:ind w:left="566"/>
        <w:jc w:val="both"/>
        <w:rPr>
          <w:rFonts w:cs="David"/>
          <w:color w:val="FF0000"/>
          <w:sz w:val="24"/>
          <w:szCs w:val="24"/>
          <w:rtl/>
        </w:rPr>
      </w:pPr>
      <w:r w:rsidRPr="00541307">
        <w:rPr>
          <w:rFonts w:cs="David" w:hint="cs"/>
          <w:color w:val="FF0000"/>
          <w:sz w:val="24"/>
          <w:szCs w:val="24"/>
          <w:rtl/>
        </w:rPr>
        <w:t xml:space="preserve">שים לב: </w:t>
      </w:r>
    </w:p>
    <w:p w:rsidR="00090EE8" w:rsidRDefault="00090EE8" w:rsidP="00FC6654">
      <w:pPr>
        <w:pStyle w:val="af0"/>
        <w:spacing w:after="200" w:line="360" w:lineRule="auto"/>
        <w:ind w:left="566"/>
        <w:jc w:val="both"/>
        <w:rPr>
          <w:rFonts w:cs="David"/>
          <w:color w:val="FF0000"/>
          <w:sz w:val="24"/>
          <w:szCs w:val="24"/>
          <w:rtl/>
        </w:rPr>
      </w:pPr>
      <w:r>
        <w:rPr>
          <w:rFonts w:cs="David" w:hint="cs"/>
          <w:color w:val="FF0000"/>
          <w:sz w:val="24"/>
          <w:szCs w:val="24"/>
          <w:rtl/>
        </w:rPr>
        <w:t xml:space="preserve">לגבי </w:t>
      </w:r>
      <w:proofErr w:type="spellStart"/>
      <w:r>
        <w:rPr>
          <w:rFonts w:cs="David" w:hint="cs"/>
          <w:color w:val="FF0000"/>
          <w:sz w:val="24"/>
          <w:szCs w:val="24"/>
          <w:rtl/>
        </w:rPr>
        <w:t>ההתישנות</w:t>
      </w:r>
      <w:proofErr w:type="spellEnd"/>
      <w:r>
        <w:rPr>
          <w:rFonts w:cs="David" w:hint="cs"/>
          <w:color w:val="FF0000"/>
          <w:sz w:val="24"/>
          <w:szCs w:val="24"/>
          <w:rtl/>
        </w:rPr>
        <w:t xml:space="preserve"> צריך להבחין ב</w:t>
      </w:r>
      <w:r w:rsidR="007D4C2C">
        <w:rPr>
          <w:rFonts w:cs="David" w:hint="cs"/>
          <w:color w:val="FF0000"/>
          <w:sz w:val="24"/>
          <w:szCs w:val="24"/>
          <w:rtl/>
        </w:rPr>
        <w:t xml:space="preserve">ין </w:t>
      </w:r>
      <w:r>
        <w:rPr>
          <w:rFonts w:cs="David" w:hint="cs"/>
          <w:color w:val="FF0000"/>
          <w:sz w:val="24"/>
          <w:szCs w:val="24"/>
          <w:rtl/>
        </w:rPr>
        <w:t xml:space="preserve">שני המרכיבים: 1. מתי מתחיל מרוץ </w:t>
      </w:r>
      <w:proofErr w:type="spellStart"/>
      <w:r>
        <w:rPr>
          <w:rFonts w:cs="David" w:hint="cs"/>
          <w:color w:val="FF0000"/>
          <w:sz w:val="24"/>
          <w:szCs w:val="24"/>
          <w:rtl/>
        </w:rPr>
        <w:t>ההתישנות</w:t>
      </w:r>
      <w:proofErr w:type="spellEnd"/>
      <w:r>
        <w:rPr>
          <w:rFonts w:cs="David" w:hint="cs"/>
          <w:color w:val="FF0000"/>
          <w:sz w:val="24"/>
          <w:szCs w:val="24"/>
          <w:rtl/>
        </w:rPr>
        <w:t xml:space="preserve">  2. מ</w:t>
      </w:r>
      <w:r w:rsidR="00FC6654">
        <w:rPr>
          <w:rFonts w:cs="David" w:hint="cs"/>
          <w:color w:val="FF0000"/>
          <w:sz w:val="24"/>
          <w:szCs w:val="24"/>
          <w:rtl/>
        </w:rPr>
        <w:t>ת</w:t>
      </w:r>
      <w:r>
        <w:rPr>
          <w:rFonts w:cs="David" w:hint="cs"/>
          <w:color w:val="FF0000"/>
          <w:sz w:val="24"/>
          <w:szCs w:val="24"/>
          <w:rtl/>
        </w:rPr>
        <w:t xml:space="preserve">י התביעה </w:t>
      </w:r>
      <w:proofErr w:type="spellStart"/>
      <w:r>
        <w:rPr>
          <w:rFonts w:cs="David" w:hint="cs"/>
          <w:color w:val="FF0000"/>
          <w:sz w:val="24"/>
          <w:szCs w:val="24"/>
          <w:rtl/>
        </w:rPr>
        <w:t>מתישנת</w:t>
      </w:r>
      <w:proofErr w:type="spellEnd"/>
      <w:r w:rsidR="00FC6654">
        <w:rPr>
          <w:rFonts w:cs="David" w:hint="cs"/>
          <w:color w:val="FF0000"/>
          <w:sz w:val="24"/>
          <w:szCs w:val="24"/>
          <w:rtl/>
        </w:rPr>
        <w:t xml:space="preserve"> </w:t>
      </w:r>
      <w:r w:rsidR="00F950C6">
        <w:rPr>
          <w:rFonts w:cs="David" w:hint="cs"/>
          <w:color w:val="FF0000"/>
          <w:sz w:val="24"/>
          <w:szCs w:val="24"/>
          <w:rtl/>
        </w:rPr>
        <w:t xml:space="preserve">(אורך התקופה האפשרית </w:t>
      </w:r>
      <w:proofErr w:type="spellStart"/>
      <w:r w:rsidR="00F950C6">
        <w:rPr>
          <w:rFonts w:cs="David" w:hint="cs"/>
          <w:color w:val="FF0000"/>
          <w:sz w:val="24"/>
          <w:szCs w:val="24"/>
          <w:rtl/>
        </w:rPr>
        <w:t>לעירעור</w:t>
      </w:r>
      <w:proofErr w:type="spellEnd"/>
      <w:r w:rsidR="00F950C6">
        <w:rPr>
          <w:rFonts w:cs="David" w:hint="cs"/>
          <w:color w:val="FF0000"/>
          <w:sz w:val="24"/>
          <w:szCs w:val="24"/>
          <w:rtl/>
        </w:rPr>
        <w:t xml:space="preserve"> מתחילת מרוץ </w:t>
      </w:r>
      <w:proofErr w:type="spellStart"/>
      <w:r w:rsidR="00F950C6">
        <w:rPr>
          <w:rFonts w:cs="David" w:hint="cs"/>
          <w:color w:val="FF0000"/>
          <w:sz w:val="24"/>
          <w:szCs w:val="24"/>
          <w:rtl/>
        </w:rPr>
        <w:t>ההתישנות</w:t>
      </w:r>
      <w:proofErr w:type="spellEnd"/>
      <w:r w:rsidR="00F950C6">
        <w:rPr>
          <w:rFonts w:cs="David" w:hint="cs"/>
          <w:color w:val="FF0000"/>
          <w:sz w:val="24"/>
          <w:szCs w:val="24"/>
          <w:rtl/>
        </w:rPr>
        <w:t>)</w:t>
      </w:r>
      <w:r>
        <w:rPr>
          <w:rFonts w:cs="David" w:hint="cs"/>
          <w:color w:val="FF0000"/>
          <w:sz w:val="24"/>
          <w:szCs w:val="24"/>
          <w:rtl/>
        </w:rPr>
        <w:t>.</w:t>
      </w:r>
    </w:p>
    <w:p w:rsidR="003A3EEC" w:rsidRDefault="003A3EEC" w:rsidP="00FC6654">
      <w:pPr>
        <w:pStyle w:val="af0"/>
        <w:spacing w:after="200" w:line="360" w:lineRule="auto"/>
        <w:ind w:left="566"/>
        <w:jc w:val="both"/>
        <w:rPr>
          <w:rFonts w:cs="David"/>
          <w:color w:val="FF0000"/>
          <w:sz w:val="24"/>
          <w:szCs w:val="24"/>
          <w:rtl/>
        </w:rPr>
      </w:pPr>
    </w:p>
    <w:p w:rsidR="00243510" w:rsidRDefault="00FC6654" w:rsidP="00326F27">
      <w:pPr>
        <w:pStyle w:val="af0"/>
        <w:spacing w:after="200" w:line="360" w:lineRule="auto"/>
        <w:ind w:left="566"/>
        <w:jc w:val="both"/>
        <w:rPr>
          <w:rFonts w:cs="David"/>
          <w:color w:val="FF0000"/>
          <w:sz w:val="24"/>
          <w:szCs w:val="24"/>
          <w:rtl/>
        </w:rPr>
      </w:pPr>
      <w:r>
        <w:rPr>
          <w:rFonts w:cs="David" w:hint="cs"/>
          <w:color w:val="FF0000"/>
          <w:sz w:val="24"/>
          <w:szCs w:val="24"/>
          <w:rtl/>
        </w:rPr>
        <w:t>לשאלה ראשונה התשובה מצוינת ב</w:t>
      </w:r>
      <w:r w:rsidR="007D4C2C">
        <w:rPr>
          <w:rFonts w:cs="David" w:hint="cs"/>
          <w:color w:val="FF0000"/>
          <w:sz w:val="24"/>
          <w:szCs w:val="24"/>
          <w:rtl/>
        </w:rPr>
        <w:t xml:space="preserve">מפורש </w:t>
      </w:r>
      <w:r>
        <w:rPr>
          <w:rFonts w:cs="David" w:hint="cs"/>
          <w:color w:val="FF0000"/>
          <w:sz w:val="24"/>
          <w:szCs w:val="24"/>
          <w:rtl/>
        </w:rPr>
        <w:t xml:space="preserve">מסמכי המדינה: </w:t>
      </w:r>
      <w:r w:rsidR="00243510" w:rsidRPr="00541307">
        <w:rPr>
          <w:rFonts w:cs="David" w:hint="cs"/>
          <w:color w:val="FF0000"/>
          <w:sz w:val="24"/>
          <w:szCs w:val="24"/>
          <w:rtl/>
        </w:rPr>
        <w:t>גם בהודעת הנציב</w:t>
      </w:r>
      <w:r w:rsidR="00243510">
        <w:rPr>
          <w:rFonts w:cs="David" w:hint="cs"/>
          <w:color w:val="FF0000"/>
          <w:sz w:val="24"/>
          <w:szCs w:val="24"/>
          <w:rtl/>
        </w:rPr>
        <w:t>,</w:t>
      </w:r>
      <w:r w:rsidR="00243510" w:rsidRPr="00541307">
        <w:rPr>
          <w:rFonts w:cs="David" w:hint="cs"/>
          <w:color w:val="FF0000"/>
          <w:sz w:val="24"/>
          <w:szCs w:val="24"/>
          <w:rtl/>
        </w:rPr>
        <w:t xml:space="preserve"> בסעיף 6,</w:t>
      </w:r>
      <w:r w:rsidR="00243510">
        <w:rPr>
          <w:rFonts w:cs="David" w:hint="cs"/>
          <w:color w:val="FF0000"/>
          <w:sz w:val="24"/>
          <w:szCs w:val="24"/>
          <w:rtl/>
        </w:rPr>
        <w:t xml:space="preserve"> </w:t>
      </w:r>
      <w:r>
        <w:rPr>
          <w:rFonts w:cs="David" w:hint="cs"/>
          <w:color w:val="FF0000"/>
          <w:sz w:val="24"/>
          <w:szCs w:val="24"/>
          <w:rtl/>
        </w:rPr>
        <w:t>(</w:t>
      </w:r>
      <w:r w:rsidR="00243510">
        <w:rPr>
          <w:rFonts w:cs="David" w:hint="cs"/>
          <w:color w:val="FF0000"/>
          <w:sz w:val="24"/>
          <w:szCs w:val="24"/>
          <w:rtl/>
        </w:rPr>
        <w:t xml:space="preserve">ולא רק באישור </w:t>
      </w:r>
      <w:proofErr w:type="spellStart"/>
      <w:r w:rsidR="00243510">
        <w:rPr>
          <w:rFonts w:cs="David" w:hint="cs"/>
          <w:color w:val="FF0000"/>
          <w:sz w:val="24"/>
          <w:szCs w:val="24"/>
          <w:rtl/>
        </w:rPr>
        <w:t>הגימלאות</w:t>
      </w:r>
      <w:proofErr w:type="spellEnd"/>
      <w:r w:rsidR="00243510">
        <w:rPr>
          <w:rFonts w:cs="David" w:hint="cs"/>
          <w:color w:val="FF0000"/>
          <w:sz w:val="24"/>
          <w:szCs w:val="24"/>
          <w:rtl/>
        </w:rPr>
        <w:t>)</w:t>
      </w:r>
      <w:r w:rsidR="00243510" w:rsidRPr="00541307">
        <w:rPr>
          <w:rFonts w:cs="David" w:hint="cs"/>
          <w:color w:val="FF0000"/>
          <w:sz w:val="24"/>
          <w:szCs w:val="24"/>
          <w:rtl/>
        </w:rPr>
        <w:t xml:space="preserve"> נאמר כי "על החלטתו האמורה של הנציב...ניתן לערער תוך 60 יום </w:t>
      </w:r>
      <w:r w:rsidR="00243510" w:rsidRPr="00FC6654">
        <w:rPr>
          <w:rFonts w:cs="David" w:hint="cs"/>
          <w:b/>
          <w:bCs/>
          <w:color w:val="FF0000"/>
          <w:sz w:val="24"/>
          <w:szCs w:val="24"/>
          <w:u w:val="single"/>
          <w:rtl/>
        </w:rPr>
        <w:t>ממועד קבלת הודעה זו</w:t>
      </w:r>
      <w:r w:rsidR="00243510" w:rsidRPr="00541307">
        <w:rPr>
          <w:rFonts w:cs="David" w:hint="cs"/>
          <w:color w:val="FF0000"/>
          <w:sz w:val="24"/>
          <w:szCs w:val="24"/>
          <w:rtl/>
        </w:rPr>
        <w:t>"</w:t>
      </w:r>
      <w:r w:rsidR="00243510">
        <w:rPr>
          <w:rFonts w:cs="David" w:hint="cs"/>
          <w:color w:val="FF0000"/>
          <w:sz w:val="24"/>
          <w:szCs w:val="24"/>
          <w:rtl/>
        </w:rPr>
        <w:t xml:space="preserve">. </w:t>
      </w:r>
      <w:proofErr w:type="spellStart"/>
      <w:r w:rsidR="00243510">
        <w:rPr>
          <w:rFonts w:cs="David" w:hint="cs"/>
          <w:color w:val="FF0000"/>
          <w:sz w:val="24"/>
          <w:szCs w:val="24"/>
          <w:rtl/>
        </w:rPr>
        <w:t>כלאמר</w:t>
      </w:r>
      <w:proofErr w:type="spellEnd"/>
      <w:r w:rsidR="00243510">
        <w:rPr>
          <w:rFonts w:cs="David" w:hint="cs"/>
          <w:color w:val="FF0000"/>
          <w:sz w:val="24"/>
          <w:szCs w:val="24"/>
          <w:rtl/>
        </w:rPr>
        <w:t xml:space="preserve">: בשני המסמכים המדינה עצמה </w:t>
      </w:r>
      <w:r>
        <w:rPr>
          <w:rFonts w:cs="David" w:hint="cs"/>
          <w:color w:val="FF0000"/>
          <w:sz w:val="24"/>
          <w:szCs w:val="24"/>
          <w:rtl/>
        </w:rPr>
        <w:t>מ</w:t>
      </w:r>
      <w:r w:rsidR="00243510">
        <w:rPr>
          <w:rFonts w:cs="David" w:hint="cs"/>
          <w:color w:val="FF0000"/>
          <w:sz w:val="24"/>
          <w:szCs w:val="24"/>
          <w:rtl/>
        </w:rPr>
        <w:t>ודיעה שהמרוץ מתחיל רק אחרי קבלת המסמכ</w:t>
      </w:r>
      <w:r w:rsidR="005D23F3">
        <w:rPr>
          <w:rFonts w:cs="David" w:hint="cs"/>
          <w:color w:val="FF0000"/>
          <w:sz w:val="24"/>
          <w:szCs w:val="24"/>
          <w:rtl/>
        </w:rPr>
        <w:t>י</w:t>
      </w:r>
      <w:r w:rsidR="00243510">
        <w:rPr>
          <w:rFonts w:cs="David" w:hint="cs"/>
          <w:color w:val="FF0000"/>
          <w:sz w:val="24"/>
          <w:szCs w:val="24"/>
          <w:rtl/>
        </w:rPr>
        <w:t>ם</w:t>
      </w:r>
      <w:r w:rsidR="00D80645">
        <w:rPr>
          <w:rFonts w:cs="David" w:hint="cs"/>
          <w:color w:val="FF0000"/>
          <w:sz w:val="24"/>
          <w:szCs w:val="24"/>
          <w:rtl/>
        </w:rPr>
        <w:t xml:space="preserve"> הללו</w:t>
      </w:r>
      <w:r w:rsidR="00243510">
        <w:rPr>
          <w:rFonts w:cs="David" w:hint="cs"/>
          <w:color w:val="FF0000"/>
          <w:sz w:val="24"/>
          <w:szCs w:val="24"/>
          <w:rtl/>
        </w:rPr>
        <w:t xml:space="preserve">, </w:t>
      </w:r>
      <w:r w:rsidR="005D23F3">
        <w:rPr>
          <w:rFonts w:cs="David" w:hint="cs"/>
          <w:color w:val="FF0000"/>
          <w:sz w:val="24"/>
          <w:szCs w:val="24"/>
          <w:rtl/>
        </w:rPr>
        <w:t>(=</w:t>
      </w:r>
      <w:r w:rsidR="00243510">
        <w:rPr>
          <w:rFonts w:cs="David" w:hint="cs"/>
          <w:color w:val="FF0000"/>
          <w:sz w:val="24"/>
          <w:szCs w:val="24"/>
          <w:rtl/>
        </w:rPr>
        <w:t xml:space="preserve"> דצמבר 2012)</w:t>
      </w:r>
      <w:r w:rsidR="00326F27">
        <w:rPr>
          <w:rFonts w:cs="David" w:hint="cs"/>
          <w:color w:val="FF0000"/>
          <w:sz w:val="24"/>
          <w:szCs w:val="24"/>
          <w:rtl/>
        </w:rPr>
        <w:t xml:space="preserve">. </w:t>
      </w:r>
      <w:r w:rsidR="00FC4E92" w:rsidRPr="007D4C2C">
        <w:rPr>
          <w:rFonts w:cs="David" w:hint="cs"/>
          <w:b/>
          <w:bCs/>
          <w:color w:val="FF0000"/>
          <w:sz w:val="24"/>
          <w:szCs w:val="24"/>
          <w:rtl/>
        </w:rPr>
        <w:t>בניגוד מוחלט לקביע</w:t>
      </w:r>
      <w:r w:rsidR="00326F27">
        <w:rPr>
          <w:rFonts w:cs="David" w:hint="cs"/>
          <w:b/>
          <w:bCs/>
          <w:color w:val="FF0000"/>
          <w:sz w:val="24"/>
          <w:szCs w:val="24"/>
          <w:rtl/>
        </w:rPr>
        <w:t>ה התמוהה של</w:t>
      </w:r>
      <w:r w:rsidR="00FC4E92" w:rsidRPr="007D4C2C">
        <w:rPr>
          <w:rFonts w:cs="David" w:hint="cs"/>
          <w:b/>
          <w:bCs/>
          <w:color w:val="FF0000"/>
          <w:sz w:val="24"/>
          <w:szCs w:val="24"/>
          <w:rtl/>
        </w:rPr>
        <w:t xml:space="preserve"> ביה"ד (5.8.2012)</w:t>
      </w:r>
      <w:r w:rsidR="005D23F3" w:rsidRPr="007D4C2C">
        <w:rPr>
          <w:rFonts w:cs="David" w:hint="cs"/>
          <w:b/>
          <w:bCs/>
          <w:color w:val="FF0000"/>
          <w:sz w:val="24"/>
          <w:szCs w:val="24"/>
          <w:rtl/>
        </w:rPr>
        <w:t>.</w:t>
      </w:r>
      <w:r w:rsidR="005D23F3">
        <w:rPr>
          <w:rFonts w:cs="David" w:hint="cs"/>
          <w:color w:val="FF0000"/>
          <w:sz w:val="24"/>
          <w:szCs w:val="24"/>
          <w:rtl/>
        </w:rPr>
        <w:t xml:space="preserve"> </w:t>
      </w:r>
    </w:p>
    <w:p w:rsidR="00243510" w:rsidRDefault="00243510" w:rsidP="00243510">
      <w:pPr>
        <w:pStyle w:val="af0"/>
        <w:spacing w:after="200" w:line="360" w:lineRule="auto"/>
        <w:ind w:left="566"/>
        <w:jc w:val="both"/>
        <w:rPr>
          <w:rFonts w:cs="David"/>
          <w:color w:val="FF0000"/>
          <w:sz w:val="24"/>
          <w:szCs w:val="24"/>
          <w:rtl/>
        </w:rPr>
      </w:pPr>
    </w:p>
    <w:p w:rsidR="00F950C6" w:rsidRDefault="00090EE8" w:rsidP="00FC6654">
      <w:pPr>
        <w:pStyle w:val="af0"/>
        <w:spacing w:after="200" w:line="360" w:lineRule="auto"/>
        <w:ind w:left="566"/>
        <w:jc w:val="both"/>
        <w:rPr>
          <w:rFonts w:cs="David"/>
          <w:color w:val="FF0000"/>
          <w:sz w:val="24"/>
          <w:szCs w:val="24"/>
          <w:rtl/>
        </w:rPr>
      </w:pPr>
      <w:r>
        <w:rPr>
          <w:rFonts w:cs="David" w:hint="cs"/>
          <w:color w:val="FF0000"/>
          <w:sz w:val="24"/>
          <w:szCs w:val="24"/>
          <w:rtl/>
        </w:rPr>
        <w:t xml:space="preserve">לגבי </w:t>
      </w:r>
      <w:r w:rsidR="00F950C6">
        <w:rPr>
          <w:rFonts w:cs="David" w:hint="cs"/>
          <w:color w:val="FF0000"/>
          <w:sz w:val="24"/>
          <w:szCs w:val="24"/>
          <w:rtl/>
        </w:rPr>
        <w:t xml:space="preserve">אורך הזמן עד </w:t>
      </w:r>
      <w:r w:rsidRPr="00FC6654">
        <w:rPr>
          <w:rFonts w:cs="David" w:hint="cs"/>
          <w:b/>
          <w:bCs/>
          <w:color w:val="FF0000"/>
          <w:sz w:val="24"/>
          <w:szCs w:val="24"/>
          <w:u w:val="single"/>
          <w:rtl/>
        </w:rPr>
        <w:t>מועד</w:t>
      </w:r>
      <w:r>
        <w:rPr>
          <w:rFonts w:cs="David" w:hint="cs"/>
          <w:color w:val="FF0000"/>
          <w:sz w:val="24"/>
          <w:szCs w:val="24"/>
          <w:rtl/>
        </w:rPr>
        <w:t xml:space="preserve"> </w:t>
      </w:r>
      <w:proofErr w:type="spellStart"/>
      <w:r>
        <w:rPr>
          <w:rFonts w:cs="David" w:hint="cs"/>
          <w:color w:val="FF0000"/>
          <w:sz w:val="24"/>
          <w:szCs w:val="24"/>
          <w:rtl/>
        </w:rPr>
        <w:t>ההתישנןת</w:t>
      </w:r>
      <w:proofErr w:type="spellEnd"/>
      <w:r>
        <w:rPr>
          <w:rFonts w:cs="David" w:hint="cs"/>
          <w:color w:val="FF0000"/>
          <w:sz w:val="24"/>
          <w:szCs w:val="24"/>
          <w:rtl/>
        </w:rPr>
        <w:t xml:space="preserve">, </w:t>
      </w:r>
      <w:r w:rsidR="00F53A62">
        <w:rPr>
          <w:rFonts w:cs="David" w:hint="cs"/>
          <w:color w:val="FF0000"/>
          <w:sz w:val="24"/>
          <w:szCs w:val="24"/>
          <w:rtl/>
        </w:rPr>
        <w:t xml:space="preserve">ביה"ד קמא </w:t>
      </w:r>
      <w:r w:rsidR="00F950C6">
        <w:rPr>
          <w:rFonts w:cs="David" w:hint="cs"/>
          <w:color w:val="FF0000"/>
          <w:sz w:val="24"/>
          <w:szCs w:val="24"/>
          <w:rtl/>
        </w:rPr>
        <w:t>ק</w:t>
      </w:r>
      <w:r w:rsidR="00FC4E92">
        <w:rPr>
          <w:rFonts w:cs="David" w:hint="cs"/>
          <w:color w:val="FF0000"/>
          <w:sz w:val="24"/>
          <w:szCs w:val="24"/>
          <w:rtl/>
        </w:rPr>
        <w:t>י</w:t>
      </w:r>
      <w:r w:rsidR="00F950C6">
        <w:rPr>
          <w:rFonts w:cs="David" w:hint="cs"/>
          <w:color w:val="FF0000"/>
          <w:sz w:val="24"/>
          <w:szCs w:val="24"/>
          <w:rtl/>
        </w:rPr>
        <w:t>בל גם את האבחנה</w:t>
      </w:r>
      <w:r w:rsidR="00F950C6" w:rsidRPr="003A3EEC">
        <w:rPr>
          <w:rFonts w:cs="David" w:hint="cs"/>
          <w:color w:val="FF0000"/>
          <w:sz w:val="24"/>
          <w:szCs w:val="24"/>
          <w:u w:val="single"/>
          <w:rtl/>
        </w:rPr>
        <w:t xml:space="preserve"> הפסולה</w:t>
      </w:r>
      <w:r w:rsidR="00F950C6">
        <w:rPr>
          <w:rFonts w:cs="David" w:hint="cs"/>
          <w:color w:val="FF0000"/>
          <w:sz w:val="24"/>
          <w:szCs w:val="24"/>
          <w:rtl/>
        </w:rPr>
        <w:t xml:space="preserve"> שעשתה הפרקליטות בין שני מרכיבי התביעה וגם את האבחנה בין אורך תקופת </w:t>
      </w:r>
      <w:proofErr w:type="spellStart"/>
      <w:r w:rsidR="00F950C6">
        <w:rPr>
          <w:rFonts w:cs="David" w:hint="cs"/>
          <w:color w:val="FF0000"/>
          <w:sz w:val="24"/>
          <w:szCs w:val="24"/>
          <w:rtl/>
        </w:rPr>
        <w:t>ההתישנות</w:t>
      </w:r>
      <w:proofErr w:type="spellEnd"/>
      <w:r w:rsidR="00F950C6">
        <w:rPr>
          <w:rFonts w:cs="David" w:hint="cs"/>
          <w:color w:val="FF0000"/>
          <w:sz w:val="24"/>
          <w:szCs w:val="24"/>
          <w:rtl/>
        </w:rPr>
        <w:t xml:space="preserve"> של כל אחד ממרכיבים אלו:</w:t>
      </w:r>
    </w:p>
    <w:p w:rsidR="003C5E39" w:rsidRDefault="003C5E39" w:rsidP="00FC6654">
      <w:pPr>
        <w:pStyle w:val="af0"/>
        <w:spacing w:after="200" w:line="360" w:lineRule="auto"/>
        <w:ind w:left="566"/>
        <w:jc w:val="both"/>
        <w:rPr>
          <w:rFonts w:cs="David"/>
          <w:color w:val="FF0000"/>
          <w:sz w:val="24"/>
          <w:szCs w:val="24"/>
          <w:rtl/>
        </w:rPr>
      </w:pPr>
    </w:p>
    <w:p w:rsidR="003A3EEC" w:rsidRDefault="00F950C6" w:rsidP="00FC4E92">
      <w:pPr>
        <w:pStyle w:val="af0"/>
        <w:spacing w:after="200" w:line="360" w:lineRule="auto"/>
        <w:ind w:left="566"/>
        <w:jc w:val="both"/>
        <w:rPr>
          <w:rFonts w:cs="David"/>
          <w:color w:val="FF0000"/>
          <w:sz w:val="24"/>
          <w:szCs w:val="24"/>
          <w:rtl/>
        </w:rPr>
      </w:pPr>
      <w:r w:rsidRPr="00326F27">
        <w:rPr>
          <w:rFonts w:cs="David" w:hint="cs"/>
          <w:b/>
          <w:bCs/>
          <w:color w:val="FF0000"/>
          <w:sz w:val="24"/>
          <w:szCs w:val="24"/>
          <w:u w:val="single"/>
          <w:rtl/>
        </w:rPr>
        <w:t>לגבי ה</w:t>
      </w:r>
      <w:r w:rsidR="00090EE8" w:rsidRPr="00326F27">
        <w:rPr>
          <w:rFonts w:cs="David" w:hint="cs"/>
          <w:b/>
          <w:bCs/>
          <w:color w:val="FF0000"/>
          <w:sz w:val="24"/>
          <w:szCs w:val="24"/>
          <w:u w:val="single"/>
          <w:rtl/>
        </w:rPr>
        <w:t xml:space="preserve">תביעה </w:t>
      </w:r>
      <w:r w:rsidR="00FC6654" w:rsidRPr="00326F27">
        <w:rPr>
          <w:rFonts w:cs="David" w:hint="cs"/>
          <w:b/>
          <w:bCs/>
          <w:color w:val="FF0000"/>
          <w:sz w:val="24"/>
          <w:szCs w:val="24"/>
          <w:u w:val="single"/>
          <w:rtl/>
        </w:rPr>
        <w:t>נ</w:t>
      </w:r>
      <w:r w:rsidR="00090EE8" w:rsidRPr="00326F27">
        <w:rPr>
          <w:rFonts w:cs="David" w:hint="cs"/>
          <w:b/>
          <w:bCs/>
          <w:color w:val="FF0000"/>
          <w:sz w:val="24"/>
          <w:szCs w:val="24"/>
          <w:u w:val="single"/>
          <w:rtl/>
        </w:rPr>
        <w:t>גד הפיטורין</w:t>
      </w:r>
      <w:r w:rsidR="00090EE8">
        <w:rPr>
          <w:rFonts w:cs="David" w:hint="cs"/>
          <w:color w:val="FF0000"/>
          <w:sz w:val="24"/>
          <w:szCs w:val="24"/>
          <w:rtl/>
        </w:rPr>
        <w:t xml:space="preserve"> </w:t>
      </w:r>
      <w:r>
        <w:rPr>
          <w:rFonts w:cs="David" w:hint="cs"/>
          <w:color w:val="FF0000"/>
          <w:sz w:val="24"/>
          <w:szCs w:val="24"/>
          <w:rtl/>
        </w:rPr>
        <w:t xml:space="preserve">קובע ביה"ד -במפורש בעקבות הפרקליטות- </w:t>
      </w:r>
      <w:proofErr w:type="spellStart"/>
      <w:r>
        <w:rPr>
          <w:rFonts w:cs="David" w:hint="cs"/>
          <w:color w:val="FF0000"/>
          <w:sz w:val="24"/>
          <w:szCs w:val="24"/>
          <w:rtl/>
        </w:rPr>
        <w:t>ש</w:t>
      </w:r>
      <w:r w:rsidR="003C5E39">
        <w:rPr>
          <w:rFonts w:cs="David" w:hint="cs"/>
          <w:color w:val="FF0000"/>
          <w:sz w:val="24"/>
          <w:szCs w:val="24"/>
          <w:rtl/>
        </w:rPr>
        <w:t>אחרנו</w:t>
      </w:r>
      <w:proofErr w:type="spellEnd"/>
      <w:r w:rsidR="003C5E39">
        <w:rPr>
          <w:rFonts w:cs="David" w:hint="cs"/>
          <w:color w:val="FF0000"/>
          <w:sz w:val="24"/>
          <w:szCs w:val="24"/>
          <w:rtl/>
        </w:rPr>
        <w:t xml:space="preserve"> ב"חודשיים בלבד" </w:t>
      </w:r>
      <w:r w:rsidR="00FC4E92">
        <w:rPr>
          <w:rFonts w:cs="David" w:hint="cs"/>
          <w:color w:val="FF0000"/>
          <w:sz w:val="24"/>
          <w:szCs w:val="24"/>
          <w:rtl/>
        </w:rPr>
        <w:t xml:space="preserve">         -</w:t>
      </w:r>
      <w:r w:rsidR="003C5E39">
        <w:rPr>
          <w:rFonts w:cs="David" w:hint="cs"/>
          <w:color w:val="FF0000"/>
          <w:sz w:val="24"/>
          <w:szCs w:val="24"/>
          <w:rtl/>
        </w:rPr>
        <w:t>ובהתחשב בפגרה ובחגים היה צ"ל</w:t>
      </w:r>
      <w:r w:rsidR="003C5E39">
        <w:rPr>
          <w:rFonts w:cs="David" w:hint="cs"/>
          <w:color w:val="FF0000"/>
          <w:sz w:val="24"/>
          <w:szCs w:val="24"/>
          <w:rtl/>
        </w:rPr>
        <w:t>"</w:t>
      </w:r>
      <w:r w:rsidR="003C5E39">
        <w:rPr>
          <w:rFonts w:cs="David" w:hint="cs"/>
          <w:color w:val="FF0000"/>
          <w:sz w:val="24"/>
          <w:szCs w:val="24"/>
          <w:rtl/>
        </w:rPr>
        <w:t xml:space="preserve"> כ-25 ימים בלבד</w:t>
      </w:r>
      <w:r w:rsidR="00FC4E92">
        <w:rPr>
          <w:rFonts w:cs="David" w:hint="cs"/>
          <w:color w:val="FF0000"/>
          <w:sz w:val="24"/>
          <w:szCs w:val="24"/>
          <w:rtl/>
        </w:rPr>
        <w:t>-</w:t>
      </w:r>
      <w:r w:rsidR="00FC4E92" w:rsidRPr="00FC4E92">
        <w:rPr>
          <w:rFonts w:cs="David" w:hint="cs"/>
          <w:color w:val="FF0000"/>
          <w:sz w:val="24"/>
          <w:szCs w:val="24"/>
          <w:rtl/>
        </w:rPr>
        <w:t xml:space="preserve"> </w:t>
      </w:r>
      <w:r w:rsidR="00FC4E92">
        <w:rPr>
          <w:rFonts w:cs="David" w:hint="cs"/>
          <w:color w:val="FF0000"/>
          <w:sz w:val="24"/>
          <w:szCs w:val="24"/>
          <w:rtl/>
        </w:rPr>
        <w:t xml:space="preserve">(סעיף 28 לפסה"ד). </w:t>
      </w:r>
      <w:proofErr w:type="spellStart"/>
      <w:r w:rsidR="003C5E39">
        <w:rPr>
          <w:rFonts w:cs="David" w:hint="cs"/>
          <w:color w:val="FF0000"/>
          <w:sz w:val="24"/>
          <w:szCs w:val="24"/>
          <w:rtl/>
        </w:rPr>
        <w:t>כלאמר</w:t>
      </w:r>
      <w:proofErr w:type="spellEnd"/>
      <w:r w:rsidR="003C5E39">
        <w:rPr>
          <w:rFonts w:cs="David" w:hint="cs"/>
          <w:color w:val="FF0000"/>
          <w:sz w:val="24"/>
          <w:szCs w:val="24"/>
          <w:rtl/>
        </w:rPr>
        <w:t>: ביה"</w:t>
      </w:r>
      <w:r w:rsidR="00FC4E92">
        <w:rPr>
          <w:rFonts w:cs="David" w:hint="cs"/>
          <w:color w:val="FF0000"/>
          <w:sz w:val="24"/>
          <w:szCs w:val="24"/>
          <w:rtl/>
        </w:rPr>
        <w:t>ד</w:t>
      </w:r>
      <w:r w:rsidR="003A3EEC">
        <w:rPr>
          <w:rFonts w:cs="David" w:hint="cs"/>
          <w:color w:val="FF0000"/>
          <w:sz w:val="24"/>
          <w:szCs w:val="24"/>
          <w:rtl/>
        </w:rPr>
        <w:t xml:space="preserve"> </w:t>
      </w:r>
      <w:r w:rsidR="00FC4E92">
        <w:rPr>
          <w:rFonts w:cs="David" w:hint="cs"/>
          <w:color w:val="FF0000"/>
          <w:sz w:val="24"/>
          <w:szCs w:val="24"/>
          <w:rtl/>
        </w:rPr>
        <w:t xml:space="preserve">בעקבות </w:t>
      </w:r>
      <w:r w:rsidR="003C5E39">
        <w:rPr>
          <w:rFonts w:cs="David" w:hint="cs"/>
          <w:color w:val="FF0000"/>
          <w:sz w:val="24"/>
          <w:szCs w:val="24"/>
          <w:rtl/>
        </w:rPr>
        <w:t>הפרקליטות מסכימים ש</w:t>
      </w:r>
      <w:r>
        <w:rPr>
          <w:rFonts w:cs="David" w:hint="cs"/>
          <w:color w:val="FF0000"/>
          <w:sz w:val="24"/>
          <w:szCs w:val="24"/>
          <w:rtl/>
        </w:rPr>
        <w:t xml:space="preserve">תקופת </w:t>
      </w:r>
      <w:proofErr w:type="spellStart"/>
      <w:r>
        <w:rPr>
          <w:rFonts w:cs="David" w:hint="cs"/>
          <w:color w:val="FF0000"/>
          <w:sz w:val="24"/>
          <w:szCs w:val="24"/>
          <w:rtl/>
        </w:rPr>
        <w:t>ההתישנות</w:t>
      </w:r>
      <w:proofErr w:type="spellEnd"/>
      <w:r>
        <w:rPr>
          <w:rFonts w:cs="David" w:hint="cs"/>
          <w:color w:val="FF0000"/>
          <w:sz w:val="24"/>
          <w:szCs w:val="24"/>
          <w:rtl/>
        </w:rPr>
        <w:t xml:space="preserve"> היא </w:t>
      </w:r>
      <w:r w:rsidRPr="003C5E39">
        <w:rPr>
          <w:rFonts w:cs="David" w:hint="cs"/>
          <w:b/>
          <w:bCs/>
          <w:color w:val="FF0000"/>
          <w:sz w:val="24"/>
          <w:szCs w:val="24"/>
          <w:rtl/>
        </w:rPr>
        <w:t>7 שנים</w:t>
      </w:r>
      <w:r w:rsidR="00FC4E92">
        <w:rPr>
          <w:rFonts w:cs="David" w:hint="cs"/>
          <w:color w:val="FF0000"/>
          <w:sz w:val="24"/>
          <w:szCs w:val="24"/>
          <w:rtl/>
        </w:rPr>
        <w:t xml:space="preserve">. </w:t>
      </w:r>
    </w:p>
    <w:p w:rsidR="003C5E39" w:rsidRDefault="00FC4E92" w:rsidP="00594339">
      <w:pPr>
        <w:pStyle w:val="af0"/>
        <w:spacing w:after="200" w:line="360" w:lineRule="auto"/>
        <w:ind w:left="566"/>
        <w:jc w:val="both"/>
        <w:rPr>
          <w:rFonts w:cs="David"/>
          <w:color w:val="FF0000"/>
          <w:sz w:val="24"/>
          <w:szCs w:val="24"/>
          <w:rtl/>
        </w:rPr>
      </w:pPr>
      <w:r>
        <w:rPr>
          <w:rFonts w:cs="David" w:hint="cs"/>
          <w:color w:val="FF0000"/>
          <w:sz w:val="24"/>
          <w:szCs w:val="24"/>
          <w:rtl/>
        </w:rPr>
        <w:t xml:space="preserve">ובמילים אחרות:  על אף </w:t>
      </w:r>
      <w:r w:rsidR="007D4C2C">
        <w:rPr>
          <w:rFonts w:cs="David" w:hint="cs"/>
          <w:color w:val="FF0000"/>
          <w:sz w:val="24"/>
          <w:szCs w:val="24"/>
          <w:rtl/>
        </w:rPr>
        <w:t xml:space="preserve">שבמכתב </w:t>
      </w:r>
      <w:proofErr w:type="spellStart"/>
      <w:r w:rsidR="007D4C2C">
        <w:rPr>
          <w:rFonts w:cs="David" w:hint="cs"/>
          <w:color w:val="FF0000"/>
          <w:sz w:val="24"/>
          <w:szCs w:val="24"/>
          <w:rtl/>
        </w:rPr>
        <w:t>הנש"מ</w:t>
      </w:r>
      <w:proofErr w:type="spellEnd"/>
      <w:r w:rsidR="007D4C2C">
        <w:rPr>
          <w:rFonts w:cs="David" w:hint="cs"/>
          <w:color w:val="FF0000"/>
          <w:sz w:val="24"/>
          <w:szCs w:val="24"/>
          <w:rtl/>
        </w:rPr>
        <w:t xml:space="preserve"> מצוינת </w:t>
      </w:r>
      <w:r>
        <w:rPr>
          <w:rFonts w:cs="David" w:hint="cs"/>
          <w:color w:val="FF0000"/>
          <w:sz w:val="24"/>
          <w:szCs w:val="24"/>
          <w:rtl/>
        </w:rPr>
        <w:t xml:space="preserve">ההגבלה של 60 יום </w:t>
      </w:r>
      <w:proofErr w:type="spellStart"/>
      <w:r w:rsidR="007D4C2C">
        <w:rPr>
          <w:rFonts w:cs="David" w:hint="cs"/>
          <w:color w:val="FF0000"/>
          <w:sz w:val="24"/>
          <w:szCs w:val="24"/>
          <w:rtl/>
        </w:rPr>
        <w:t>לעי</w:t>
      </w:r>
      <w:r w:rsidR="00594339">
        <w:rPr>
          <w:rFonts w:cs="David" w:hint="cs"/>
          <w:color w:val="FF0000"/>
          <w:sz w:val="24"/>
          <w:szCs w:val="24"/>
          <w:rtl/>
        </w:rPr>
        <w:t>ר</w:t>
      </w:r>
      <w:r w:rsidR="007D4C2C">
        <w:rPr>
          <w:rFonts w:cs="David" w:hint="cs"/>
          <w:color w:val="FF0000"/>
          <w:sz w:val="24"/>
          <w:szCs w:val="24"/>
          <w:rtl/>
        </w:rPr>
        <w:t>עור</w:t>
      </w:r>
      <w:proofErr w:type="spellEnd"/>
      <w:r>
        <w:rPr>
          <w:rFonts w:cs="David" w:hint="cs"/>
          <w:color w:val="FF0000"/>
          <w:sz w:val="24"/>
          <w:szCs w:val="24"/>
          <w:rtl/>
        </w:rPr>
        <w:t xml:space="preserve">, בית הדין </w:t>
      </w:r>
      <w:r w:rsidR="003A3EEC">
        <w:rPr>
          <w:rFonts w:cs="David"/>
          <w:color w:val="FF0000"/>
          <w:sz w:val="24"/>
          <w:szCs w:val="24"/>
          <w:rtl/>
        </w:rPr>
        <w:t>–</w:t>
      </w:r>
      <w:r w:rsidR="003A3EEC">
        <w:rPr>
          <w:rFonts w:cs="David" w:hint="cs"/>
          <w:color w:val="FF0000"/>
          <w:sz w:val="24"/>
          <w:szCs w:val="24"/>
          <w:rtl/>
        </w:rPr>
        <w:t xml:space="preserve">בעקבות הפרקליטות- </w:t>
      </w:r>
      <w:r>
        <w:rPr>
          <w:rFonts w:cs="David" w:hint="cs"/>
          <w:color w:val="FF0000"/>
          <w:sz w:val="24"/>
          <w:szCs w:val="24"/>
          <w:rtl/>
        </w:rPr>
        <w:t xml:space="preserve">לא </w:t>
      </w:r>
      <w:r w:rsidR="003A3EEC">
        <w:rPr>
          <w:rFonts w:cs="David" w:hint="cs"/>
          <w:color w:val="FF0000"/>
          <w:sz w:val="24"/>
          <w:szCs w:val="24"/>
          <w:rtl/>
        </w:rPr>
        <w:t xml:space="preserve">הגביל את תקופת </w:t>
      </w:r>
      <w:proofErr w:type="spellStart"/>
      <w:r w:rsidR="003A3EEC">
        <w:rPr>
          <w:rFonts w:cs="David" w:hint="cs"/>
          <w:color w:val="FF0000"/>
          <w:sz w:val="24"/>
          <w:szCs w:val="24"/>
          <w:rtl/>
        </w:rPr>
        <w:t>העירעור</w:t>
      </w:r>
      <w:proofErr w:type="spellEnd"/>
      <w:r w:rsidR="003A3EEC">
        <w:rPr>
          <w:rFonts w:cs="David" w:hint="cs"/>
          <w:color w:val="FF0000"/>
          <w:sz w:val="24"/>
          <w:szCs w:val="24"/>
          <w:rtl/>
        </w:rPr>
        <w:t xml:space="preserve"> ל-60 יום. </w:t>
      </w:r>
      <w:proofErr w:type="spellStart"/>
      <w:r w:rsidR="003A3EEC">
        <w:rPr>
          <w:rFonts w:cs="David" w:hint="cs"/>
          <w:color w:val="FF0000"/>
          <w:sz w:val="24"/>
          <w:szCs w:val="24"/>
          <w:rtl/>
        </w:rPr>
        <w:t>כלאמר</w:t>
      </w:r>
      <w:proofErr w:type="spellEnd"/>
      <w:r w:rsidR="003A3EEC">
        <w:rPr>
          <w:rFonts w:cs="David" w:hint="cs"/>
          <w:color w:val="FF0000"/>
          <w:sz w:val="24"/>
          <w:szCs w:val="24"/>
          <w:rtl/>
        </w:rPr>
        <w:t xml:space="preserve">: </w:t>
      </w:r>
      <w:r w:rsidRPr="00D80645">
        <w:rPr>
          <w:rFonts w:cs="David" w:hint="cs"/>
          <w:color w:val="FF0000"/>
          <w:sz w:val="24"/>
          <w:szCs w:val="24"/>
          <w:rtl/>
        </w:rPr>
        <w:t xml:space="preserve">ברור </w:t>
      </w:r>
      <w:r w:rsidR="003C5E39" w:rsidRPr="00D80645">
        <w:rPr>
          <w:rFonts w:cs="David" w:hint="cs"/>
          <w:color w:val="FF0000"/>
          <w:sz w:val="24"/>
          <w:szCs w:val="24"/>
          <w:rtl/>
        </w:rPr>
        <w:t xml:space="preserve">שכולם </w:t>
      </w:r>
      <w:r w:rsidRPr="00D80645">
        <w:rPr>
          <w:rFonts w:cs="David" w:hint="cs"/>
          <w:color w:val="FF0000"/>
          <w:sz w:val="24"/>
          <w:szCs w:val="24"/>
          <w:rtl/>
        </w:rPr>
        <w:t xml:space="preserve"> </w:t>
      </w:r>
      <w:r w:rsidR="007D4C2C" w:rsidRPr="00D80645">
        <w:rPr>
          <w:rFonts w:cs="David" w:hint="cs"/>
          <w:color w:val="FF0000"/>
          <w:sz w:val="24"/>
          <w:szCs w:val="24"/>
          <w:rtl/>
        </w:rPr>
        <w:t>-ביה"ד והמדינה</w:t>
      </w:r>
      <w:r w:rsidRPr="00D80645">
        <w:rPr>
          <w:rFonts w:cs="David" w:hint="cs"/>
          <w:color w:val="FF0000"/>
          <w:sz w:val="24"/>
          <w:szCs w:val="24"/>
          <w:rtl/>
        </w:rPr>
        <w:t xml:space="preserve">- </w:t>
      </w:r>
      <w:r w:rsidR="003C5E39" w:rsidRPr="00D80645">
        <w:rPr>
          <w:rFonts w:cs="David" w:hint="cs"/>
          <w:color w:val="FF0000"/>
          <w:sz w:val="24"/>
          <w:szCs w:val="24"/>
          <w:rtl/>
        </w:rPr>
        <w:t xml:space="preserve">מסכימים שהגבלת הזמן של 60 יום במכתב הנציבות </w:t>
      </w:r>
      <w:r w:rsidR="003C5E39" w:rsidRPr="00D80645">
        <w:rPr>
          <w:rFonts w:cs="David"/>
          <w:color w:val="FF0000"/>
          <w:sz w:val="24"/>
          <w:szCs w:val="24"/>
          <w:rtl/>
        </w:rPr>
        <w:t>–</w:t>
      </w:r>
      <w:r w:rsidR="003A3EEC">
        <w:rPr>
          <w:rFonts w:cs="David" w:hint="cs"/>
          <w:b/>
          <w:bCs/>
          <w:color w:val="FF0000"/>
          <w:sz w:val="24"/>
          <w:szCs w:val="24"/>
          <w:rtl/>
        </w:rPr>
        <w:t>לא רלוונטית לגבי כי העסקת</w:t>
      </w:r>
      <w:r w:rsidR="007D4C2C">
        <w:rPr>
          <w:rFonts w:cs="David" w:hint="cs"/>
          <w:b/>
          <w:bCs/>
          <w:color w:val="FF0000"/>
          <w:sz w:val="24"/>
          <w:szCs w:val="24"/>
          <w:rtl/>
        </w:rPr>
        <w:t xml:space="preserve">י לא </w:t>
      </w:r>
      <w:proofErr w:type="spellStart"/>
      <w:r w:rsidR="007D4C2C">
        <w:rPr>
          <w:rFonts w:cs="David" w:hint="cs"/>
          <w:b/>
          <w:bCs/>
          <w:color w:val="FF0000"/>
          <w:sz w:val="24"/>
          <w:szCs w:val="24"/>
          <w:rtl/>
        </w:rPr>
        <w:t>היתה</w:t>
      </w:r>
      <w:proofErr w:type="spellEnd"/>
      <w:r w:rsidR="003A3EEC">
        <w:rPr>
          <w:rFonts w:cs="David" w:hint="cs"/>
          <w:b/>
          <w:bCs/>
          <w:color w:val="FF0000"/>
          <w:sz w:val="24"/>
          <w:szCs w:val="24"/>
          <w:rtl/>
        </w:rPr>
        <w:t xml:space="preserve"> כפופה לחוק </w:t>
      </w:r>
      <w:proofErr w:type="spellStart"/>
      <w:r w:rsidR="003A3EEC">
        <w:rPr>
          <w:rFonts w:cs="David" w:hint="cs"/>
          <w:b/>
          <w:bCs/>
          <w:color w:val="FF0000"/>
          <w:sz w:val="24"/>
          <w:szCs w:val="24"/>
          <w:rtl/>
        </w:rPr>
        <w:t>הגימלאות</w:t>
      </w:r>
      <w:proofErr w:type="spellEnd"/>
      <w:r w:rsidR="00594339">
        <w:rPr>
          <w:rFonts w:cs="David" w:hint="cs"/>
          <w:b/>
          <w:bCs/>
          <w:color w:val="FF0000"/>
          <w:sz w:val="24"/>
          <w:szCs w:val="24"/>
          <w:rtl/>
        </w:rPr>
        <w:t xml:space="preserve">. </w:t>
      </w:r>
      <w:r w:rsidR="00594339" w:rsidRPr="00594339">
        <w:rPr>
          <w:rFonts w:cs="David" w:hint="cs"/>
          <w:color w:val="FF0000"/>
          <w:sz w:val="24"/>
          <w:szCs w:val="24"/>
          <w:rtl/>
        </w:rPr>
        <w:t>ע</w:t>
      </w:r>
      <w:r w:rsidR="007D4C2C" w:rsidRPr="00594339">
        <w:rPr>
          <w:rFonts w:cs="David" w:hint="cs"/>
          <w:color w:val="FF0000"/>
          <w:sz w:val="24"/>
          <w:szCs w:val="24"/>
          <w:rtl/>
        </w:rPr>
        <w:t>נין</w:t>
      </w:r>
      <w:r w:rsidR="007D4C2C">
        <w:rPr>
          <w:rFonts w:cs="David" w:hint="cs"/>
          <w:color w:val="FF0000"/>
          <w:sz w:val="24"/>
          <w:szCs w:val="24"/>
          <w:rtl/>
        </w:rPr>
        <w:t xml:space="preserve"> ה-60 יום </w:t>
      </w:r>
      <w:r w:rsidR="003A3EEC">
        <w:rPr>
          <w:rFonts w:cs="David" w:hint="cs"/>
          <w:color w:val="FF0000"/>
          <w:sz w:val="24"/>
          <w:szCs w:val="24"/>
          <w:rtl/>
        </w:rPr>
        <w:t>נכלל מן הסתם</w:t>
      </w:r>
      <w:r w:rsidR="00594339">
        <w:rPr>
          <w:rFonts w:cs="David" w:hint="cs"/>
          <w:color w:val="FF0000"/>
          <w:sz w:val="24"/>
          <w:szCs w:val="24"/>
          <w:rtl/>
        </w:rPr>
        <w:t xml:space="preserve"> כחלק מניסוח </w:t>
      </w:r>
      <w:r w:rsidR="007D4C2C">
        <w:rPr>
          <w:rFonts w:cs="David" w:hint="cs"/>
          <w:color w:val="FF0000"/>
          <w:sz w:val="24"/>
          <w:szCs w:val="24"/>
          <w:rtl/>
        </w:rPr>
        <w:t xml:space="preserve">סטנדרטי </w:t>
      </w:r>
      <w:r w:rsidR="00594339">
        <w:rPr>
          <w:rFonts w:cs="David" w:hint="cs"/>
          <w:color w:val="FF0000"/>
          <w:sz w:val="24"/>
          <w:szCs w:val="24"/>
          <w:rtl/>
        </w:rPr>
        <w:t>ש</w:t>
      </w:r>
      <w:r w:rsidR="003C5E39">
        <w:rPr>
          <w:rFonts w:cs="David" w:hint="cs"/>
          <w:color w:val="FF0000"/>
          <w:sz w:val="24"/>
          <w:szCs w:val="24"/>
          <w:rtl/>
        </w:rPr>
        <w:t>ל</w:t>
      </w:r>
      <w:r w:rsidR="00594339">
        <w:rPr>
          <w:rFonts w:cs="David" w:hint="cs"/>
          <w:color w:val="FF0000"/>
          <w:sz w:val="24"/>
          <w:szCs w:val="24"/>
          <w:rtl/>
        </w:rPr>
        <w:t xml:space="preserve"> </w:t>
      </w:r>
      <w:r w:rsidR="003C5E39">
        <w:rPr>
          <w:rFonts w:cs="David" w:hint="cs"/>
          <w:color w:val="FF0000"/>
          <w:sz w:val="24"/>
          <w:szCs w:val="24"/>
          <w:rtl/>
        </w:rPr>
        <w:t>הודעת הפסקת שרות של בעלי כתב מינוי ולא לבעלי חוזה</w:t>
      </w:r>
      <w:r w:rsidR="003A3EEC">
        <w:rPr>
          <w:rFonts w:cs="David" w:hint="cs"/>
          <w:color w:val="FF0000"/>
          <w:sz w:val="24"/>
          <w:szCs w:val="24"/>
          <w:rtl/>
        </w:rPr>
        <w:t>.</w:t>
      </w:r>
    </w:p>
    <w:p w:rsidR="003C5E39" w:rsidRPr="00326F27" w:rsidRDefault="00192F7E" w:rsidP="003C5E39">
      <w:pPr>
        <w:pStyle w:val="af0"/>
        <w:spacing w:after="200" w:line="360" w:lineRule="auto"/>
        <w:ind w:left="566"/>
        <w:jc w:val="both"/>
        <w:rPr>
          <w:rFonts w:cs="David"/>
          <w:b/>
          <w:bCs/>
          <w:color w:val="FF0000"/>
          <w:sz w:val="24"/>
          <w:szCs w:val="24"/>
          <w:u w:val="single"/>
          <w:rtl/>
        </w:rPr>
      </w:pPr>
      <w:r>
        <w:rPr>
          <w:rFonts w:cs="David" w:hint="cs"/>
          <w:b/>
          <w:bCs/>
          <w:color w:val="FF0000"/>
          <w:sz w:val="24"/>
          <w:szCs w:val="24"/>
          <w:u w:val="single"/>
          <w:rtl/>
        </w:rPr>
        <w:t>ראה גם הצעת ניסוח בהקשר זה בסעיף  27 ל</w:t>
      </w:r>
    </w:p>
    <w:p w:rsidR="00243510" w:rsidRDefault="003C5E39" w:rsidP="00FC4E92">
      <w:pPr>
        <w:pStyle w:val="af0"/>
        <w:spacing w:after="200" w:line="360" w:lineRule="auto"/>
        <w:ind w:left="566"/>
        <w:jc w:val="both"/>
        <w:rPr>
          <w:rFonts w:cs="David"/>
          <w:color w:val="FF0000"/>
          <w:sz w:val="24"/>
          <w:szCs w:val="24"/>
          <w:rtl/>
        </w:rPr>
      </w:pPr>
      <w:r w:rsidRPr="00326F27">
        <w:rPr>
          <w:rFonts w:cs="David" w:hint="cs"/>
          <w:b/>
          <w:bCs/>
          <w:color w:val="FF0000"/>
          <w:sz w:val="24"/>
          <w:szCs w:val="24"/>
          <w:u w:val="single"/>
          <w:rtl/>
        </w:rPr>
        <w:t xml:space="preserve">לגבי </w:t>
      </w:r>
      <w:proofErr w:type="spellStart"/>
      <w:r w:rsidR="00FC6654" w:rsidRPr="00326F27">
        <w:rPr>
          <w:rFonts w:cs="David" w:hint="cs"/>
          <w:b/>
          <w:bCs/>
          <w:color w:val="FF0000"/>
          <w:sz w:val="24"/>
          <w:szCs w:val="24"/>
          <w:u w:val="single"/>
          <w:rtl/>
        </w:rPr>
        <w:t>ההתישנות</w:t>
      </w:r>
      <w:proofErr w:type="spellEnd"/>
      <w:r w:rsidR="00FC6654" w:rsidRPr="00326F27">
        <w:rPr>
          <w:rFonts w:cs="David" w:hint="cs"/>
          <w:b/>
          <w:bCs/>
          <w:color w:val="FF0000"/>
          <w:sz w:val="24"/>
          <w:szCs w:val="24"/>
          <w:u w:val="single"/>
          <w:rtl/>
        </w:rPr>
        <w:t xml:space="preserve"> לתביעת </w:t>
      </w:r>
      <w:proofErr w:type="spellStart"/>
      <w:r w:rsidR="00FC6654" w:rsidRPr="00326F27">
        <w:rPr>
          <w:rFonts w:cs="David" w:hint="cs"/>
          <w:b/>
          <w:bCs/>
          <w:color w:val="FF0000"/>
          <w:sz w:val="24"/>
          <w:szCs w:val="24"/>
          <w:u w:val="single"/>
          <w:rtl/>
        </w:rPr>
        <w:t>הגימלאות</w:t>
      </w:r>
      <w:proofErr w:type="spellEnd"/>
      <w:r w:rsidR="00FC6654">
        <w:rPr>
          <w:rFonts w:cs="David" w:hint="cs"/>
          <w:color w:val="FF0000"/>
          <w:sz w:val="24"/>
          <w:szCs w:val="24"/>
          <w:rtl/>
        </w:rPr>
        <w:t xml:space="preserve"> </w:t>
      </w:r>
      <w:r w:rsidR="00FC6654">
        <w:rPr>
          <w:rFonts w:cs="David"/>
          <w:color w:val="FF0000"/>
          <w:sz w:val="24"/>
          <w:szCs w:val="24"/>
          <w:rtl/>
        </w:rPr>
        <w:t>–</w:t>
      </w:r>
      <w:r w:rsidR="00FC4E92">
        <w:rPr>
          <w:rFonts w:cs="David" w:hint="cs"/>
          <w:color w:val="FF0000"/>
          <w:sz w:val="24"/>
          <w:szCs w:val="24"/>
          <w:rtl/>
        </w:rPr>
        <w:t xml:space="preserve">שוב </w:t>
      </w:r>
      <w:r w:rsidR="00FC6654">
        <w:rPr>
          <w:rFonts w:cs="David" w:hint="cs"/>
          <w:color w:val="FF0000"/>
          <w:sz w:val="24"/>
          <w:szCs w:val="24"/>
          <w:rtl/>
        </w:rPr>
        <w:t xml:space="preserve">על דעת הפרקליטות בטיעוניה בבקשה </w:t>
      </w:r>
      <w:proofErr w:type="spellStart"/>
      <w:r w:rsidR="00FC6654">
        <w:rPr>
          <w:rFonts w:cs="David" w:hint="cs"/>
          <w:color w:val="FF0000"/>
          <w:sz w:val="24"/>
          <w:szCs w:val="24"/>
          <w:rtl/>
        </w:rPr>
        <w:t>לדחיה</w:t>
      </w:r>
      <w:proofErr w:type="spellEnd"/>
      <w:r w:rsidR="00FC6654">
        <w:rPr>
          <w:rFonts w:cs="David" w:hint="cs"/>
          <w:color w:val="FF0000"/>
          <w:sz w:val="24"/>
          <w:szCs w:val="24"/>
          <w:rtl/>
        </w:rPr>
        <w:t xml:space="preserve"> על הסף</w:t>
      </w:r>
      <w:r w:rsidR="00FC4E92">
        <w:rPr>
          <w:rFonts w:cs="David" w:hint="cs"/>
          <w:color w:val="FF0000"/>
          <w:sz w:val="24"/>
          <w:szCs w:val="24"/>
          <w:rtl/>
        </w:rPr>
        <w:t xml:space="preserve">- </w:t>
      </w:r>
      <w:r w:rsidR="00FC6654">
        <w:rPr>
          <w:rFonts w:cs="David" w:hint="cs"/>
          <w:color w:val="FF0000"/>
          <w:sz w:val="24"/>
          <w:szCs w:val="24"/>
          <w:rtl/>
        </w:rPr>
        <w:t xml:space="preserve">ביה"ד </w:t>
      </w:r>
      <w:r w:rsidR="00FC4E92">
        <w:rPr>
          <w:rFonts w:cs="David" w:hint="cs"/>
          <w:color w:val="FF0000"/>
          <w:sz w:val="24"/>
          <w:szCs w:val="24"/>
          <w:rtl/>
        </w:rPr>
        <w:t xml:space="preserve">  </w:t>
      </w:r>
    </w:p>
    <w:p w:rsidR="00326F27" w:rsidRDefault="00243510" w:rsidP="00740805">
      <w:pPr>
        <w:pStyle w:val="af0"/>
        <w:spacing w:after="200" w:line="360" w:lineRule="auto"/>
        <w:ind w:left="566"/>
        <w:jc w:val="both"/>
        <w:rPr>
          <w:rFonts w:cs="David"/>
          <w:color w:val="FF0000"/>
          <w:sz w:val="24"/>
          <w:szCs w:val="24"/>
          <w:rtl/>
        </w:rPr>
      </w:pPr>
      <w:r>
        <w:rPr>
          <w:rFonts w:cs="David" w:hint="cs"/>
          <w:color w:val="FF0000"/>
          <w:sz w:val="24"/>
          <w:szCs w:val="24"/>
          <w:rtl/>
        </w:rPr>
        <w:t xml:space="preserve">מקבל </w:t>
      </w:r>
      <w:r w:rsidR="00D80645">
        <w:rPr>
          <w:rFonts w:cs="David" w:hint="cs"/>
          <w:color w:val="FF0000"/>
          <w:sz w:val="24"/>
          <w:szCs w:val="24"/>
          <w:rtl/>
        </w:rPr>
        <w:t xml:space="preserve"> (סעיף 39 לפסה"ד) </w:t>
      </w:r>
      <w:r>
        <w:rPr>
          <w:rFonts w:cs="David" w:hint="cs"/>
          <w:color w:val="FF0000"/>
          <w:sz w:val="24"/>
          <w:szCs w:val="24"/>
          <w:rtl/>
        </w:rPr>
        <w:t>ש</w:t>
      </w:r>
      <w:r w:rsidR="00326F27">
        <w:rPr>
          <w:rFonts w:cs="David" w:hint="cs"/>
          <w:color w:val="FF0000"/>
          <w:sz w:val="24"/>
          <w:szCs w:val="24"/>
          <w:rtl/>
        </w:rPr>
        <w:t xml:space="preserve">בנושא זה </w:t>
      </w:r>
      <w:r>
        <w:rPr>
          <w:rFonts w:cs="David" w:hint="cs"/>
          <w:color w:val="FF0000"/>
          <w:sz w:val="24"/>
          <w:szCs w:val="24"/>
          <w:rtl/>
        </w:rPr>
        <w:t>המרוץ מתחיל ביום קבלת האישור</w:t>
      </w:r>
      <w:r w:rsidR="00D80645">
        <w:rPr>
          <w:rFonts w:cs="David" w:hint="cs"/>
          <w:color w:val="FF0000"/>
          <w:sz w:val="24"/>
          <w:szCs w:val="24"/>
          <w:rtl/>
        </w:rPr>
        <w:t xml:space="preserve"> </w:t>
      </w:r>
      <w:r w:rsidR="00326F27">
        <w:rPr>
          <w:rFonts w:cs="David" w:hint="cs"/>
          <w:color w:val="FF0000"/>
          <w:sz w:val="24"/>
          <w:szCs w:val="24"/>
          <w:rtl/>
        </w:rPr>
        <w:t xml:space="preserve">ולא ב-5.8.12, </w:t>
      </w:r>
      <w:r w:rsidR="003A3EEC">
        <w:rPr>
          <w:rFonts w:cs="David" w:hint="cs"/>
          <w:color w:val="FF0000"/>
          <w:sz w:val="24"/>
          <w:szCs w:val="24"/>
          <w:rtl/>
        </w:rPr>
        <w:t>אך כאן הוא קובע שההגבלה של 60 יום תקיפה.</w:t>
      </w:r>
      <w:r>
        <w:rPr>
          <w:rFonts w:cs="David" w:hint="cs"/>
          <w:color w:val="FF0000"/>
          <w:sz w:val="24"/>
          <w:szCs w:val="24"/>
          <w:rtl/>
        </w:rPr>
        <w:t xml:space="preserve"> </w:t>
      </w:r>
      <w:r w:rsidR="00326F27">
        <w:rPr>
          <w:rFonts w:cs="David" w:hint="cs"/>
          <w:color w:val="FF0000"/>
          <w:sz w:val="24"/>
          <w:szCs w:val="24"/>
          <w:rtl/>
        </w:rPr>
        <w:t>ב</w:t>
      </w:r>
      <w:r w:rsidR="002E664F">
        <w:rPr>
          <w:rFonts w:cs="David" w:hint="cs"/>
          <w:color w:val="FF0000"/>
          <w:sz w:val="24"/>
          <w:szCs w:val="24"/>
          <w:rtl/>
        </w:rPr>
        <w:t xml:space="preserve">סעיף 6 לקמן אנו כבר </w:t>
      </w:r>
      <w:proofErr w:type="spellStart"/>
      <w:r w:rsidR="002E664F">
        <w:rPr>
          <w:rFonts w:cs="David" w:hint="cs"/>
          <w:color w:val="FF0000"/>
          <w:sz w:val="24"/>
          <w:szCs w:val="24"/>
          <w:rtl/>
        </w:rPr>
        <w:t>נסבירים</w:t>
      </w:r>
      <w:proofErr w:type="spellEnd"/>
      <w:r w:rsidR="002E664F">
        <w:rPr>
          <w:rFonts w:cs="David" w:hint="cs"/>
          <w:color w:val="FF0000"/>
          <w:sz w:val="24"/>
          <w:szCs w:val="24"/>
          <w:rtl/>
        </w:rPr>
        <w:t xml:space="preserve"> מדוע </w:t>
      </w:r>
      <w:r w:rsidR="00D80645">
        <w:rPr>
          <w:rFonts w:cs="David" w:hint="cs"/>
          <w:color w:val="FF0000"/>
          <w:sz w:val="24"/>
          <w:szCs w:val="24"/>
          <w:rtl/>
        </w:rPr>
        <w:t xml:space="preserve">גם באישור </w:t>
      </w:r>
      <w:proofErr w:type="spellStart"/>
      <w:r w:rsidR="00D80645">
        <w:rPr>
          <w:rFonts w:cs="David" w:hint="cs"/>
          <w:color w:val="FF0000"/>
          <w:sz w:val="24"/>
          <w:szCs w:val="24"/>
          <w:rtl/>
        </w:rPr>
        <w:t>הגימלאות</w:t>
      </w:r>
      <w:proofErr w:type="spellEnd"/>
      <w:r w:rsidR="00D80645">
        <w:rPr>
          <w:rFonts w:cs="David" w:hint="cs"/>
          <w:color w:val="FF0000"/>
          <w:sz w:val="24"/>
          <w:szCs w:val="24"/>
          <w:rtl/>
        </w:rPr>
        <w:t xml:space="preserve"> </w:t>
      </w:r>
      <w:r w:rsidR="002E664F">
        <w:rPr>
          <w:rFonts w:cs="David" w:hint="cs"/>
          <w:color w:val="FF0000"/>
          <w:sz w:val="24"/>
          <w:szCs w:val="24"/>
          <w:rtl/>
        </w:rPr>
        <w:t xml:space="preserve">ההגבלה של 60 יום </w:t>
      </w:r>
      <w:proofErr w:type="spellStart"/>
      <w:r w:rsidR="002E664F">
        <w:rPr>
          <w:rFonts w:cs="David" w:hint="cs"/>
          <w:color w:val="FF0000"/>
          <w:sz w:val="24"/>
          <w:szCs w:val="24"/>
          <w:rtl/>
        </w:rPr>
        <w:t>לעירעור</w:t>
      </w:r>
      <w:proofErr w:type="spellEnd"/>
      <w:r w:rsidR="002E664F">
        <w:rPr>
          <w:rFonts w:cs="David" w:hint="cs"/>
          <w:color w:val="FF0000"/>
          <w:sz w:val="24"/>
          <w:szCs w:val="24"/>
          <w:rtl/>
        </w:rPr>
        <w:t xml:space="preserve"> </w:t>
      </w:r>
      <w:r w:rsidR="003A3EEC">
        <w:rPr>
          <w:rFonts w:cs="David" w:hint="cs"/>
          <w:color w:val="FF0000"/>
          <w:sz w:val="24"/>
          <w:szCs w:val="24"/>
          <w:rtl/>
        </w:rPr>
        <w:t>אינו רלוונטי לגבי.</w:t>
      </w:r>
      <w:r w:rsidR="002E664F">
        <w:rPr>
          <w:rFonts w:cs="David" w:hint="cs"/>
          <w:color w:val="FF0000"/>
          <w:sz w:val="24"/>
          <w:szCs w:val="24"/>
          <w:rtl/>
        </w:rPr>
        <w:t xml:space="preserve"> </w:t>
      </w:r>
    </w:p>
    <w:p w:rsidR="00326F27" w:rsidRDefault="00326F27" w:rsidP="003A3EEC">
      <w:pPr>
        <w:pStyle w:val="af0"/>
        <w:spacing w:after="200" w:line="360" w:lineRule="auto"/>
        <w:ind w:left="566"/>
        <w:jc w:val="both"/>
        <w:rPr>
          <w:rFonts w:cs="David"/>
          <w:color w:val="FF0000"/>
          <w:sz w:val="24"/>
          <w:szCs w:val="24"/>
          <w:rtl/>
        </w:rPr>
      </w:pPr>
    </w:p>
    <w:p w:rsidR="00D80645" w:rsidRDefault="00740805" w:rsidP="00740805">
      <w:pPr>
        <w:pStyle w:val="af0"/>
        <w:spacing w:after="200" w:line="360" w:lineRule="auto"/>
        <w:ind w:left="566"/>
        <w:jc w:val="both"/>
        <w:rPr>
          <w:rFonts w:cs="David"/>
          <w:color w:val="FF0000"/>
          <w:sz w:val="24"/>
          <w:szCs w:val="24"/>
          <w:rtl/>
        </w:rPr>
      </w:pPr>
      <w:r>
        <w:rPr>
          <w:rFonts w:cs="David" w:hint="cs"/>
          <w:color w:val="FF0000"/>
          <w:sz w:val="24"/>
          <w:szCs w:val="24"/>
          <w:rtl/>
        </w:rPr>
        <w:t xml:space="preserve">אני </w:t>
      </w:r>
      <w:proofErr w:type="spellStart"/>
      <w:r>
        <w:rPr>
          <w:rFonts w:cs="David" w:hint="cs"/>
          <w:color w:val="FF0000"/>
          <w:sz w:val="24"/>
          <w:szCs w:val="24"/>
          <w:rtl/>
        </w:rPr>
        <w:t>בדיעה</w:t>
      </w:r>
      <w:proofErr w:type="spellEnd"/>
      <w:r>
        <w:rPr>
          <w:rFonts w:cs="David" w:hint="cs"/>
          <w:color w:val="FF0000"/>
          <w:sz w:val="24"/>
          <w:szCs w:val="24"/>
          <w:rtl/>
        </w:rPr>
        <w:t xml:space="preserve"> שיש מקום להעלות את הטיעונים הללו המוכיחים שה5.8.12 שבחר בית הדין לתחילת המרוץ הוא חסר שחר, אך יש לי </w:t>
      </w:r>
      <w:r w:rsidR="00D80645">
        <w:rPr>
          <w:rFonts w:cs="David" w:hint="cs"/>
          <w:color w:val="FF0000"/>
          <w:sz w:val="24"/>
          <w:szCs w:val="24"/>
          <w:rtl/>
        </w:rPr>
        <w:t xml:space="preserve">התלבטות </w:t>
      </w:r>
      <w:r>
        <w:rPr>
          <w:rFonts w:cs="David" w:hint="cs"/>
          <w:color w:val="FF0000"/>
          <w:sz w:val="24"/>
          <w:szCs w:val="24"/>
          <w:rtl/>
        </w:rPr>
        <w:t>קטנה</w:t>
      </w:r>
      <w:r w:rsidR="00D80645">
        <w:rPr>
          <w:rFonts w:cs="David" w:hint="cs"/>
          <w:color w:val="FF0000"/>
          <w:sz w:val="24"/>
          <w:szCs w:val="24"/>
          <w:rtl/>
        </w:rPr>
        <w:t xml:space="preserve">: </w:t>
      </w:r>
    </w:p>
    <w:p w:rsidR="00541307" w:rsidRPr="00541307" w:rsidRDefault="00D80645" w:rsidP="00740805">
      <w:pPr>
        <w:pStyle w:val="af0"/>
        <w:spacing w:after="200" w:line="360" w:lineRule="auto"/>
        <w:ind w:left="566"/>
        <w:jc w:val="both"/>
        <w:rPr>
          <w:rFonts w:cs="David"/>
          <w:color w:val="FF0000"/>
          <w:sz w:val="24"/>
          <w:szCs w:val="24"/>
          <w:rtl/>
        </w:rPr>
      </w:pPr>
      <w:r>
        <w:rPr>
          <w:rFonts w:cs="David" w:hint="cs"/>
          <w:color w:val="FF0000"/>
          <w:sz w:val="24"/>
          <w:szCs w:val="24"/>
          <w:rtl/>
        </w:rPr>
        <w:t xml:space="preserve">כאמור לעיל ביה"ד בעצם אישר במובלע שזכות </w:t>
      </w:r>
      <w:proofErr w:type="spellStart"/>
      <w:r>
        <w:rPr>
          <w:rFonts w:cs="David" w:hint="cs"/>
          <w:color w:val="FF0000"/>
          <w:sz w:val="24"/>
          <w:szCs w:val="24"/>
          <w:rtl/>
        </w:rPr>
        <w:t>העירעור</w:t>
      </w:r>
      <w:proofErr w:type="spellEnd"/>
      <w:r>
        <w:rPr>
          <w:rFonts w:cs="David" w:hint="cs"/>
          <w:color w:val="FF0000"/>
          <w:sz w:val="24"/>
          <w:szCs w:val="24"/>
          <w:rtl/>
        </w:rPr>
        <w:t xml:space="preserve"> על החלטת הפסקת העבודה </w:t>
      </w:r>
      <w:r>
        <w:rPr>
          <w:rFonts w:cs="David"/>
          <w:color w:val="FF0000"/>
          <w:sz w:val="24"/>
          <w:szCs w:val="24"/>
          <w:rtl/>
        </w:rPr>
        <w:t>–</w:t>
      </w:r>
      <w:r>
        <w:rPr>
          <w:rFonts w:cs="David" w:hint="cs"/>
          <w:color w:val="FF0000"/>
          <w:sz w:val="24"/>
          <w:szCs w:val="24"/>
          <w:rtl/>
        </w:rPr>
        <w:t xml:space="preserve">להבדיל מערעור </w:t>
      </w:r>
      <w:proofErr w:type="spellStart"/>
      <w:r>
        <w:rPr>
          <w:rFonts w:cs="David" w:hint="cs"/>
          <w:color w:val="FF0000"/>
          <w:sz w:val="24"/>
          <w:szCs w:val="24"/>
          <w:rtl/>
        </w:rPr>
        <w:t>הגימלה</w:t>
      </w:r>
      <w:proofErr w:type="spellEnd"/>
      <w:r>
        <w:rPr>
          <w:rFonts w:cs="David" w:hint="cs"/>
          <w:color w:val="FF0000"/>
          <w:sz w:val="24"/>
          <w:szCs w:val="24"/>
          <w:rtl/>
        </w:rPr>
        <w:t xml:space="preserve">-  היא 7 שנים (אמנם מ-5.8.12.) תוך שהוא מתעלם </w:t>
      </w:r>
      <w:r w:rsidR="00740805">
        <w:rPr>
          <w:rFonts w:cs="David" w:hint="cs"/>
          <w:color w:val="FF0000"/>
          <w:sz w:val="24"/>
          <w:szCs w:val="24"/>
          <w:rtl/>
        </w:rPr>
        <w:t>ממגבלת 60 היום ב</w:t>
      </w:r>
      <w:r>
        <w:rPr>
          <w:rFonts w:cs="David" w:hint="cs"/>
          <w:color w:val="FF0000"/>
          <w:sz w:val="24"/>
          <w:szCs w:val="24"/>
          <w:rtl/>
        </w:rPr>
        <w:t>סעיף 6 ממכתב הנציב ל</w:t>
      </w:r>
      <w:r w:rsidR="00740805">
        <w:rPr>
          <w:rFonts w:cs="David" w:hint="cs"/>
          <w:color w:val="FF0000"/>
          <w:sz w:val="24"/>
          <w:szCs w:val="24"/>
          <w:rtl/>
        </w:rPr>
        <w:t>ה</w:t>
      </w:r>
      <w:r>
        <w:rPr>
          <w:rFonts w:cs="David" w:hint="cs"/>
          <w:color w:val="FF0000"/>
          <w:sz w:val="24"/>
          <w:szCs w:val="24"/>
          <w:rtl/>
        </w:rPr>
        <w:t>פסקת עבודתי</w:t>
      </w:r>
      <w:r w:rsidR="00740805">
        <w:rPr>
          <w:rFonts w:cs="David" w:hint="cs"/>
          <w:color w:val="FF0000"/>
          <w:sz w:val="24"/>
          <w:szCs w:val="24"/>
          <w:rtl/>
        </w:rPr>
        <w:t xml:space="preserve">, </w:t>
      </w:r>
      <w:r>
        <w:rPr>
          <w:rFonts w:cs="David" w:hint="cs"/>
          <w:color w:val="FF0000"/>
          <w:sz w:val="24"/>
          <w:szCs w:val="24"/>
          <w:rtl/>
        </w:rPr>
        <w:t>אבל</w:t>
      </w:r>
      <w:r>
        <w:rPr>
          <w:rFonts w:cs="David" w:hint="cs"/>
          <w:color w:val="FF0000"/>
          <w:sz w:val="24"/>
          <w:szCs w:val="24"/>
          <w:rtl/>
        </w:rPr>
        <w:t xml:space="preserve"> </w:t>
      </w:r>
      <w:r>
        <w:rPr>
          <w:rFonts w:cs="David" w:hint="cs"/>
          <w:color w:val="FF0000"/>
          <w:sz w:val="24"/>
          <w:szCs w:val="24"/>
          <w:rtl/>
        </w:rPr>
        <w:t xml:space="preserve">אולי רק מחוסר תשומת לב שלו </w:t>
      </w:r>
      <w:r>
        <w:rPr>
          <w:rFonts w:cs="David"/>
          <w:color w:val="FF0000"/>
          <w:sz w:val="24"/>
          <w:szCs w:val="24"/>
          <w:rtl/>
        </w:rPr>
        <w:t>–</w:t>
      </w:r>
      <w:r w:rsidR="00740805">
        <w:rPr>
          <w:rFonts w:cs="David" w:hint="cs"/>
          <w:color w:val="FF0000"/>
          <w:sz w:val="24"/>
          <w:szCs w:val="24"/>
          <w:rtl/>
        </w:rPr>
        <w:t>ושל הפרקליטות</w:t>
      </w:r>
      <w:r>
        <w:rPr>
          <w:rFonts w:cs="David" w:hint="cs"/>
          <w:color w:val="FF0000"/>
          <w:sz w:val="24"/>
          <w:szCs w:val="24"/>
          <w:rtl/>
        </w:rPr>
        <w:t>. אם נפנה</w:t>
      </w:r>
      <w:r w:rsidR="002E664F">
        <w:rPr>
          <w:rFonts w:cs="David" w:hint="cs"/>
          <w:color w:val="FF0000"/>
          <w:sz w:val="24"/>
          <w:szCs w:val="24"/>
          <w:rtl/>
        </w:rPr>
        <w:t xml:space="preserve"> שוב </w:t>
      </w:r>
      <w:r w:rsidR="00D3386E">
        <w:rPr>
          <w:rFonts w:cs="David" w:hint="cs"/>
          <w:color w:val="FF0000"/>
          <w:sz w:val="24"/>
          <w:szCs w:val="24"/>
          <w:rtl/>
        </w:rPr>
        <w:t>זרקור לסעיפים אלו</w:t>
      </w:r>
      <w:r w:rsidR="00740805">
        <w:rPr>
          <w:rFonts w:cs="David" w:hint="cs"/>
          <w:color w:val="FF0000"/>
          <w:sz w:val="24"/>
          <w:szCs w:val="24"/>
          <w:rtl/>
        </w:rPr>
        <w:t>,</w:t>
      </w:r>
      <w:r w:rsidR="00D3386E">
        <w:rPr>
          <w:rFonts w:cs="David" w:hint="cs"/>
          <w:color w:val="FF0000"/>
          <w:sz w:val="24"/>
          <w:szCs w:val="24"/>
          <w:rtl/>
        </w:rPr>
        <w:t xml:space="preserve"> המקציבים 60 יום בלבד </w:t>
      </w:r>
      <w:proofErr w:type="spellStart"/>
      <w:r w:rsidR="00D3386E">
        <w:rPr>
          <w:rFonts w:cs="David" w:hint="cs"/>
          <w:color w:val="FF0000"/>
          <w:sz w:val="24"/>
          <w:szCs w:val="24"/>
          <w:rtl/>
        </w:rPr>
        <w:t>לעירעור</w:t>
      </w:r>
      <w:proofErr w:type="spellEnd"/>
      <w:r w:rsidR="00740805">
        <w:rPr>
          <w:rFonts w:cs="David" w:hint="cs"/>
          <w:color w:val="FF0000"/>
          <w:sz w:val="24"/>
          <w:szCs w:val="24"/>
          <w:rtl/>
        </w:rPr>
        <w:t>,</w:t>
      </w:r>
      <w:r w:rsidR="00D3386E">
        <w:rPr>
          <w:rFonts w:cs="David" w:hint="cs"/>
          <w:color w:val="FF0000"/>
          <w:sz w:val="24"/>
          <w:szCs w:val="24"/>
          <w:rtl/>
        </w:rPr>
        <w:t xml:space="preserve"> </w:t>
      </w:r>
      <w:r>
        <w:rPr>
          <w:rFonts w:cs="David" w:hint="cs"/>
          <w:color w:val="FF0000"/>
          <w:sz w:val="24"/>
          <w:szCs w:val="24"/>
          <w:rtl/>
        </w:rPr>
        <w:t xml:space="preserve">אולי ביה"ד הארצי יקבל </w:t>
      </w:r>
      <w:r w:rsidR="00740805">
        <w:rPr>
          <w:rFonts w:cs="David" w:hint="cs"/>
          <w:color w:val="FF0000"/>
          <w:sz w:val="24"/>
          <w:szCs w:val="24"/>
          <w:rtl/>
        </w:rPr>
        <w:t xml:space="preserve">מחד </w:t>
      </w:r>
      <w:r>
        <w:rPr>
          <w:rFonts w:cs="David" w:hint="cs"/>
          <w:color w:val="FF0000"/>
          <w:sz w:val="24"/>
          <w:szCs w:val="24"/>
          <w:rtl/>
        </w:rPr>
        <w:t xml:space="preserve">את טענתנו ויאמר שהמרוץ </w:t>
      </w:r>
      <w:r w:rsidR="00740805">
        <w:rPr>
          <w:rFonts w:cs="David" w:hint="cs"/>
          <w:color w:val="FF0000"/>
          <w:sz w:val="24"/>
          <w:szCs w:val="24"/>
          <w:rtl/>
        </w:rPr>
        <w:t>אכן מתח</w:t>
      </w:r>
      <w:r>
        <w:rPr>
          <w:rFonts w:cs="David" w:hint="cs"/>
          <w:color w:val="FF0000"/>
          <w:sz w:val="24"/>
          <w:szCs w:val="24"/>
          <w:rtl/>
        </w:rPr>
        <w:t>יל רק בדצמבר 12</w:t>
      </w:r>
      <w:r w:rsidR="00740805">
        <w:rPr>
          <w:rFonts w:cs="David" w:hint="cs"/>
          <w:color w:val="FF0000"/>
          <w:sz w:val="24"/>
          <w:szCs w:val="24"/>
          <w:rtl/>
        </w:rPr>
        <w:t xml:space="preserve"> אבל ל-60 יום בלבד, כאמור במכתב </w:t>
      </w:r>
      <w:proofErr w:type="spellStart"/>
      <w:r w:rsidR="00740805">
        <w:rPr>
          <w:rFonts w:cs="David" w:hint="cs"/>
          <w:color w:val="FF0000"/>
          <w:sz w:val="24"/>
          <w:szCs w:val="24"/>
          <w:rtl/>
        </w:rPr>
        <w:t>הנש"מ</w:t>
      </w:r>
      <w:proofErr w:type="spellEnd"/>
      <w:r w:rsidR="00740805">
        <w:rPr>
          <w:rFonts w:cs="David" w:hint="cs"/>
          <w:color w:val="FF0000"/>
          <w:sz w:val="24"/>
          <w:szCs w:val="24"/>
          <w:rtl/>
        </w:rPr>
        <w:t xml:space="preserve"> ויצא שכרנו בהפסדנו. ייתכן שעדיף </w:t>
      </w:r>
      <w:proofErr w:type="spellStart"/>
      <w:r w:rsidR="00740805">
        <w:rPr>
          <w:rFonts w:cs="David" w:hint="cs"/>
          <w:color w:val="FF0000"/>
          <w:sz w:val="24"/>
          <w:szCs w:val="24"/>
          <w:rtl/>
        </w:rPr>
        <w:t>לאמר</w:t>
      </w:r>
      <w:proofErr w:type="spellEnd"/>
      <w:r w:rsidR="00740805">
        <w:rPr>
          <w:rFonts w:cs="David" w:hint="cs"/>
          <w:color w:val="FF0000"/>
          <w:sz w:val="24"/>
          <w:szCs w:val="24"/>
          <w:rtl/>
        </w:rPr>
        <w:t xml:space="preserve"> רק , כ</w:t>
      </w:r>
      <w:r w:rsidR="002E664F">
        <w:rPr>
          <w:rFonts w:cs="David" w:hint="cs"/>
          <w:color w:val="FF0000"/>
          <w:sz w:val="24"/>
          <w:szCs w:val="24"/>
          <w:rtl/>
        </w:rPr>
        <w:t>מסקנה העולה מ</w:t>
      </w:r>
      <w:r w:rsidR="00541307">
        <w:rPr>
          <w:rFonts w:cs="David" w:hint="cs"/>
          <w:color w:val="FF0000"/>
          <w:sz w:val="24"/>
          <w:szCs w:val="24"/>
          <w:rtl/>
        </w:rPr>
        <w:t xml:space="preserve">סעיף </w:t>
      </w:r>
      <w:r w:rsidR="00385440">
        <w:rPr>
          <w:rFonts w:cs="David" w:hint="cs"/>
          <w:color w:val="FF0000"/>
          <w:sz w:val="24"/>
          <w:szCs w:val="24"/>
          <w:rtl/>
        </w:rPr>
        <w:t>לעיל</w:t>
      </w:r>
      <w:r w:rsidR="002E664F">
        <w:rPr>
          <w:rFonts w:cs="David" w:hint="cs"/>
          <w:color w:val="FF0000"/>
          <w:sz w:val="24"/>
          <w:szCs w:val="24"/>
          <w:rtl/>
        </w:rPr>
        <w:t xml:space="preserve"> </w:t>
      </w:r>
      <w:r w:rsidR="00541307">
        <w:rPr>
          <w:rFonts w:cs="David" w:hint="cs"/>
          <w:color w:val="FF0000"/>
          <w:sz w:val="24"/>
          <w:szCs w:val="24"/>
          <w:rtl/>
        </w:rPr>
        <w:t>5</w:t>
      </w:r>
      <w:r w:rsidR="00385440">
        <w:rPr>
          <w:rFonts w:cs="David" w:hint="cs"/>
          <w:color w:val="FF0000"/>
          <w:sz w:val="24"/>
          <w:szCs w:val="24"/>
          <w:rtl/>
        </w:rPr>
        <w:t xml:space="preserve">, </w:t>
      </w:r>
      <w:r w:rsidR="00740805">
        <w:rPr>
          <w:rFonts w:cs="David" w:hint="cs"/>
          <w:color w:val="FF0000"/>
          <w:sz w:val="24"/>
          <w:szCs w:val="24"/>
          <w:rtl/>
        </w:rPr>
        <w:t>ש</w:t>
      </w:r>
      <w:r w:rsidR="002E664F">
        <w:rPr>
          <w:rFonts w:cs="David" w:hint="cs"/>
          <w:color w:val="FF0000"/>
          <w:sz w:val="24"/>
          <w:szCs w:val="24"/>
          <w:rtl/>
        </w:rPr>
        <w:t>ה</w:t>
      </w:r>
      <w:r w:rsidR="00541307">
        <w:rPr>
          <w:rFonts w:cs="David" w:hint="cs"/>
          <w:color w:val="FF0000"/>
          <w:sz w:val="24"/>
          <w:szCs w:val="24"/>
          <w:rtl/>
        </w:rPr>
        <w:t>מועד המוקדם ביותר לתחיל</w:t>
      </w:r>
      <w:r w:rsidR="00385440">
        <w:rPr>
          <w:rFonts w:cs="David" w:hint="cs"/>
          <w:color w:val="FF0000"/>
          <w:sz w:val="24"/>
          <w:szCs w:val="24"/>
          <w:rtl/>
        </w:rPr>
        <w:t>ת</w:t>
      </w:r>
      <w:r w:rsidR="00541307">
        <w:rPr>
          <w:rFonts w:cs="David" w:hint="cs"/>
          <w:color w:val="FF0000"/>
          <w:sz w:val="24"/>
          <w:szCs w:val="24"/>
          <w:rtl/>
        </w:rPr>
        <w:t xml:space="preserve"> מרוץ </w:t>
      </w:r>
      <w:proofErr w:type="spellStart"/>
      <w:r w:rsidR="00541307">
        <w:rPr>
          <w:rFonts w:cs="David" w:hint="cs"/>
          <w:color w:val="FF0000"/>
          <w:sz w:val="24"/>
          <w:szCs w:val="24"/>
          <w:rtl/>
        </w:rPr>
        <w:t>ההתישנות</w:t>
      </w:r>
      <w:proofErr w:type="spellEnd"/>
      <w:r w:rsidR="00541307">
        <w:rPr>
          <w:rFonts w:cs="David" w:hint="cs"/>
          <w:color w:val="FF0000"/>
          <w:sz w:val="24"/>
          <w:szCs w:val="24"/>
          <w:rtl/>
        </w:rPr>
        <w:t xml:space="preserve"> לא יכול להתחיל בכל מקרה לפני המועד ש</w:t>
      </w:r>
      <w:r>
        <w:rPr>
          <w:rFonts w:cs="David" w:hint="cs"/>
          <w:color w:val="FF0000"/>
          <w:sz w:val="24"/>
          <w:szCs w:val="24"/>
          <w:rtl/>
        </w:rPr>
        <w:t>ההודעות התקבלו בדצמבר 12</w:t>
      </w:r>
      <w:r w:rsidR="00740805">
        <w:rPr>
          <w:rFonts w:cs="David" w:hint="cs"/>
          <w:color w:val="FF0000"/>
          <w:sz w:val="24"/>
          <w:szCs w:val="24"/>
          <w:rtl/>
        </w:rPr>
        <w:t>, בנוסח המתוקן הבא:</w:t>
      </w:r>
      <w:r>
        <w:rPr>
          <w:rFonts w:cs="David" w:hint="cs"/>
          <w:color w:val="FF0000"/>
          <w:sz w:val="24"/>
          <w:szCs w:val="24"/>
          <w:rtl/>
        </w:rPr>
        <w:t xml:space="preserve"> </w:t>
      </w:r>
    </w:p>
    <w:p w:rsidR="00F15E0E" w:rsidRDefault="00F53A62" w:rsidP="00541307">
      <w:pPr>
        <w:pStyle w:val="af0"/>
        <w:spacing w:after="200" w:line="360" w:lineRule="auto"/>
        <w:ind w:left="566"/>
        <w:jc w:val="both"/>
        <w:rPr>
          <w:rFonts w:cs="David"/>
          <w:sz w:val="24"/>
          <w:szCs w:val="24"/>
          <w:rtl/>
        </w:rPr>
      </w:pPr>
      <w:r w:rsidRPr="00740805">
        <w:rPr>
          <w:rFonts w:cs="David" w:hint="cs"/>
          <w:color w:val="2F5496" w:themeColor="accent5" w:themeShade="BF"/>
          <w:highlight w:val="yellow"/>
          <w:rtl/>
        </w:rPr>
        <w:t>ברור על כן ש</w:t>
      </w:r>
      <w:r w:rsidRPr="00740805">
        <w:rPr>
          <w:rFonts w:cs="David" w:hint="cs"/>
          <w:b/>
          <w:bCs/>
          <w:color w:val="2F5496" w:themeColor="accent5" w:themeShade="BF"/>
          <w:sz w:val="24"/>
          <w:szCs w:val="24"/>
          <w:highlight w:val="yellow"/>
          <w:rtl/>
        </w:rPr>
        <w:t>המועד</w:t>
      </w:r>
      <w:r w:rsidRPr="00740805">
        <w:rPr>
          <w:rFonts w:cs="David"/>
          <w:b/>
          <w:bCs/>
          <w:color w:val="2F5496" w:themeColor="accent5" w:themeShade="BF"/>
          <w:sz w:val="24"/>
          <w:szCs w:val="24"/>
          <w:highlight w:val="yellow"/>
          <w:rtl/>
        </w:rPr>
        <w:t xml:space="preserve"> </w:t>
      </w:r>
      <w:r w:rsidRPr="00740805">
        <w:rPr>
          <w:rFonts w:cs="David" w:hint="cs"/>
          <w:b/>
          <w:bCs/>
          <w:color w:val="2F5496" w:themeColor="accent5" w:themeShade="BF"/>
          <w:sz w:val="24"/>
          <w:szCs w:val="24"/>
          <w:highlight w:val="yellow"/>
          <w:rtl/>
        </w:rPr>
        <w:t>המוקדם</w:t>
      </w:r>
      <w:r w:rsidRPr="00740805">
        <w:rPr>
          <w:rFonts w:cs="David"/>
          <w:b/>
          <w:bCs/>
          <w:color w:val="2F5496" w:themeColor="accent5" w:themeShade="BF"/>
          <w:sz w:val="24"/>
          <w:szCs w:val="24"/>
          <w:highlight w:val="yellow"/>
          <w:rtl/>
        </w:rPr>
        <w:t xml:space="preserve"> </w:t>
      </w:r>
      <w:r w:rsidRPr="00740805">
        <w:rPr>
          <w:rFonts w:cs="David" w:hint="cs"/>
          <w:b/>
          <w:bCs/>
          <w:color w:val="2F5496" w:themeColor="accent5" w:themeShade="BF"/>
          <w:highlight w:val="yellow"/>
          <w:rtl/>
        </w:rPr>
        <w:t xml:space="preserve">ביותר </w:t>
      </w:r>
      <w:r w:rsidRPr="00740805">
        <w:rPr>
          <w:rFonts w:cs="David" w:hint="cs"/>
          <w:b/>
          <w:bCs/>
          <w:color w:val="2F5496" w:themeColor="accent5" w:themeShade="BF"/>
          <w:sz w:val="24"/>
          <w:szCs w:val="24"/>
          <w:highlight w:val="yellow"/>
          <w:rtl/>
        </w:rPr>
        <w:t>ל</w:t>
      </w:r>
      <w:r w:rsidRPr="00740805">
        <w:rPr>
          <w:rFonts w:cs="David" w:hint="cs"/>
          <w:b/>
          <w:bCs/>
          <w:color w:val="2F5496" w:themeColor="accent5" w:themeShade="BF"/>
          <w:highlight w:val="yellow"/>
          <w:rtl/>
        </w:rPr>
        <w:t>התגבשות עילת התביעה ו</w:t>
      </w:r>
      <w:r w:rsidRPr="00740805">
        <w:rPr>
          <w:rFonts w:cs="David" w:hint="cs"/>
          <w:b/>
          <w:bCs/>
          <w:color w:val="2F5496" w:themeColor="accent5" w:themeShade="BF"/>
          <w:sz w:val="24"/>
          <w:szCs w:val="24"/>
          <w:highlight w:val="yellow"/>
          <w:rtl/>
        </w:rPr>
        <w:t>תחילת</w:t>
      </w:r>
      <w:r w:rsidRPr="00740805">
        <w:rPr>
          <w:rFonts w:cs="David"/>
          <w:b/>
          <w:bCs/>
          <w:color w:val="2F5496" w:themeColor="accent5" w:themeShade="BF"/>
          <w:sz w:val="24"/>
          <w:szCs w:val="24"/>
          <w:highlight w:val="yellow"/>
          <w:rtl/>
        </w:rPr>
        <w:t xml:space="preserve"> </w:t>
      </w:r>
      <w:proofErr w:type="spellStart"/>
      <w:r w:rsidRPr="00740805">
        <w:rPr>
          <w:rFonts w:cs="David" w:hint="cs"/>
          <w:b/>
          <w:bCs/>
          <w:color w:val="2F5496" w:themeColor="accent5" w:themeShade="BF"/>
          <w:sz w:val="24"/>
          <w:szCs w:val="24"/>
          <w:highlight w:val="yellow"/>
          <w:rtl/>
        </w:rPr>
        <w:t>מירוץ</w:t>
      </w:r>
      <w:proofErr w:type="spellEnd"/>
      <w:r w:rsidRPr="00740805">
        <w:rPr>
          <w:rFonts w:cs="David"/>
          <w:b/>
          <w:bCs/>
          <w:color w:val="2F5496" w:themeColor="accent5" w:themeShade="BF"/>
          <w:sz w:val="24"/>
          <w:szCs w:val="24"/>
          <w:highlight w:val="yellow"/>
          <w:rtl/>
        </w:rPr>
        <w:t xml:space="preserve"> </w:t>
      </w:r>
      <w:r w:rsidRPr="00740805">
        <w:rPr>
          <w:rFonts w:cs="David" w:hint="cs"/>
          <w:b/>
          <w:bCs/>
          <w:color w:val="2F5496" w:themeColor="accent5" w:themeShade="BF"/>
          <w:sz w:val="24"/>
          <w:szCs w:val="24"/>
          <w:highlight w:val="yellow"/>
          <w:rtl/>
        </w:rPr>
        <w:t>ההתיישנות</w:t>
      </w:r>
      <w:r w:rsidRPr="00740805">
        <w:rPr>
          <w:rFonts w:cs="David" w:hint="cs"/>
          <w:color w:val="2F5496" w:themeColor="accent5" w:themeShade="BF"/>
          <w:highlight w:val="yellow"/>
          <w:rtl/>
        </w:rPr>
        <w:t xml:space="preserve"> איננו מתחיל לפני קבלת מסמכים אלו ע"י המערער בחודש דצמבר 2012</w:t>
      </w:r>
      <w:r w:rsidRPr="00740805">
        <w:rPr>
          <w:rFonts w:cs="David" w:hint="cs"/>
          <w:color w:val="2F5496" w:themeColor="accent5" w:themeShade="BF"/>
          <w:rtl/>
        </w:rPr>
        <w:t xml:space="preserve"> </w:t>
      </w:r>
      <w:r w:rsidRPr="001B21E4">
        <w:rPr>
          <w:rFonts w:cs="David"/>
          <w:sz w:val="24"/>
          <w:szCs w:val="24"/>
          <w:rtl/>
        </w:rPr>
        <w:t>(</w:t>
      </w:r>
      <w:r w:rsidRPr="001B21E4">
        <w:rPr>
          <w:rFonts w:cs="David" w:hint="cs"/>
          <w:sz w:val="24"/>
          <w:szCs w:val="24"/>
          <w:rtl/>
        </w:rPr>
        <w:t>כזכור</w:t>
      </w:r>
      <w:r w:rsidRPr="001B21E4">
        <w:rPr>
          <w:rFonts w:cs="David"/>
          <w:sz w:val="24"/>
          <w:szCs w:val="24"/>
          <w:rtl/>
        </w:rPr>
        <w:t xml:space="preserve">, </w:t>
      </w:r>
      <w:r w:rsidRPr="001B21E4">
        <w:rPr>
          <w:rFonts w:cs="David" w:hint="cs"/>
          <w:sz w:val="24"/>
          <w:szCs w:val="24"/>
          <w:rtl/>
        </w:rPr>
        <w:t>התביעה</w:t>
      </w:r>
      <w:r w:rsidRPr="001B21E4">
        <w:rPr>
          <w:rFonts w:cs="David"/>
          <w:sz w:val="24"/>
          <w:szCs w:val="24"/>
          <w:rtl/>
        </w:rPr>
        <w:t xml:space="preserve"> </w:t>
      </w:r>
      <w:r w:rsidRPr="001B21E4">
        <w:rPr>
          <w:rFonts w:cs="David" w:hint="cs"/>
          <w:sz w:val="24"/>
          <w:szCs w:val="24"/>
          <w:rtl/>
        </w:rPr>
        <w:t>בבית</w:t>
      </w:r>
      <w:r w:rsidRPr="001B21E4">
        <w:rPr>
          <w:rFonts w:cs="David"/>
          <w:sz w:val="24"/>
          <w:szCs w:val="24"/>
          <w:rtl/>
        </w:rPr>
        <w:t xml:space="preserve"> </w:t>
      </w:r>
      <w:r w:rsidRPr="001B21E4">
        <w:rPr>
          <w:rFonts w:cs="David" w:hint="cs"/>
          <w:sz w:val="24"/>
          <w:szCs w:val="24"/>
          <w:rtl/>
        </w:rPr>
        <w:t>הדין</w:t>
      </w:r>
      <w:r w:rsidRPr="001B21E4">
        <w:rPr>
          <w:rFonts w:cs="David"/>
          <w:sz w:val="24"/>
          <w:szCs w:val="24"/>
          <w:rtl/>
        </w:rPr>
        <w:t xml:space="preserve"> </w:t>
      </w:r>
      <w:r w:rsidRPr="001B21E4">
        <w:rPr>
          <w:rFonts w:cs="David" w:hint="cs"/>
          <w:sz w:val="24"/>
          <w:szCs w:val="24"/>
          <w:rtl/>
        </w:rPr>
        <w:t>קמא</w:t>
      </w:r>
      <w:r w:rsidRPr="001B21E4">
        <w:rPr>
          <w:rFonts w:cs="David"/>
          <w:sz w:val="24"/>
          <w:szCs w:val="24"/>
          <w:rtl/>
        </w:rPr>
        <w:t xml:space="preserve"> </w:t>
      </w:r>
      <w:r w:rsidRPr="001B21E4">
        <w:rPr>
          <w:rFonts w:cs="David" w:hint="cs"/>
          <w:sz w:val="24"/>
          <w:szCs w:val="24"/>
          <w:rtl/>
        </w:rPr>
        <w:t>הוגשה</w:t>
      </w:r>
      <w:r w:rsidRPr="001B21E4">
        <w:rPr>
          <w:rFonts w:cs="David"/>
          <w:sz w:val="24"/>
          <w:szCs w:val="24"/>
          <w:rtl/>
        </w:rPr>
        <w:t xml:space="preserve"> </w:t>
      </w:r>
      <w:r w:rsidRPr="001B21E4">
        <w:rPr>
          <w:rFonts w:cs="David" w:hint="cs"/>
          <w:sz w:val="24"/>
          <w:szCs w:val="24"/>
          <w:rtl/>
        </w:rPr>
        <w:t>בחודש</w:t>
      </w:r>
      <w:r w:rsidRPr="001B21E4">
        <w:rPr>
          <w:rFonts w:cs="David"/>
          <w:sz w:val="24"/>
          <w:szCs w:val="24"/>
          <w:rtl/>
        </w:rPr>
        <w:t xml:space="preserve"> </w:t>
      </w:r>
      <w:r w:rsidRPr="001B21E4">
        <w:rPr>
          <w:rFonts w:cs="David" w:hint="cs"/>
          <w:sz w:val="24"/>
          <w:szCs w:val="24"/>
          <w:rtl/>
        </w:rPr>
        <w:t>אוקטובר</w:t>
      </w:r>
      <w:r w:rsidRPr="001B21E4">
        <w:rPr>
          <w:rFonts w:cs="David"/>
          <w:sz w:val="24"/>
          <w:szCs w:val="24"/>
          <w:rtl/>
        </w:rPr>
        <w:t xml:space="preserve"> 2019, </w:t>
      </w:r>
      <w:r w:rsidRPr="001B21E4">
        <w:rPr>
          <w:rFonts w:cs="David" w:hint="cs"/>
          <w:sz w:val="24"/>
          <w:szCs w:val="24"/>
          <w:rtl/>
        </w:rPr>
        <w:t>פחות</w:t>
      </w:r>
      <w:r w:rsidRPr="001B21E4">
        <w:rPr>
          <w:rFonts w:cs="David"/>
          <w:sz w:val="24"/>
          <w:szCs w:val="24"/>
          <w:rtl/>
        </w:rPr>
        <w:t xml:space="preserve"> </w:t>
      </w:r>
      <w:r w:rsidRPr="001B21E4">
        <w:rPr>
          <w:rFonts w:cs="David" w:hint="cs"/>
          <w:sz w:val="24"/>
          <w:szCs w:val="24"/>
          <w:rtl/>
        </w:rPr>
        <w:t>משבע</w:t>
      </w:r>
      <w:r w:rsidRPr="001B21E4">
        <w:rPr>
          <w:rFonts w:cs="David"/>
          <w:sz w:val="24"/>
          <w:szCs w:val="24"/>
          <w:rtl/>
        </w:rPr>
        <w:t xml:space="preserve"> </w:t>
      </w:r>
      <w:r w:rsidRPr="001B21E4">
        <w:rPr>
          <w:rFonts w:cs="David" w:hint="cs"/>
          <w:sz w:val="24"/>
          <w:szCs w:val="24"/>
          <w:rtl/>
        </w:rPr>
        <w:t>שנים</w:t>
      </w:r>
      <w:r w:rsidRPr="001B21E4">
        <w:rPr>
          <w:rFonts w:cs="David"/>
          <w:sz w:val="24"/>
          <w:szCs w:val="24"/>
          <w:rtl/>
        </w:rPr>
        <w:t xml:space="preserve"> </w:t>
      </w:r>
      <w:r w:rsidRPr="001B21E4">
        <w:rPr>
          <w:rFonts w:cs="David" w:hint="cs"/>
          <w:sz w:val="24"/>
          <w:szCs w:val="24"/>
          <w:rtl/>
        </w:rPr>
        <w:t>ממועד</w:t>
      </w:r>
      <w:r w:rsidRPr="001B21E4">
        <w:rPr>
          <w:rFonts w:cs="David"/>
          <w:sz w:val="24"/>
          <w:szCs w:val="24"/>
          <w:rtl/>
        </w:rPr>
        <w:t xml:space="preserve"> </w:t>
      </w:r>
      <w:r w:rsidRPr="001B21E4">
        <w:rPr>
          <w:rFonts w:cs="David" w:hint="cs"/>
          <w:sz w:val="24"/>
          <w:szCs w:val="24"/>
          <w:rtl/>
        </w:rPr>
        <w:t>זה</w:t>
      </w:r>
      <w:r w:rsidRPr="001B21E4">
        <w:rPr>
          <w:rFonts w:cs="David"/>
          <w:sz w:val="24"/>
          <w:szCs w:val="24"/>
          <w:rtl/>
        </w:rPr>
        <w:t>).</w:t>
      </w:r>
    </w:p>
    <w:p w:rsidR="00192F7E" w:rsidRDefault="00192F7E" w:rsidP="00541307">
      <w:pPr>
        <w:pStyle w:val="af0"/>
        <w:spacing w:after="200" w:line="360" w:lineRule="auto"/>
        <w:ind w:left="566"/>
        <w:jc w:val="both"/>
        <w:rPr>
          <w:rFonts w:cs="David"/>
          <w:color w:val="FF0000"/>
          <w:sz w:val="24"/>
          <w:szCs w:val="24"/>
          <w:rtl/>
        </w:rPr>
      </w:pPr>
    </w:p>
    <w:p w:rsidR="00192F7E" w:rsidRPr="001B21E4" w:rsidRDefault="00192F7E" w:rsidP="00541307">
      <w:pPr>
        <w:pStyle w:val="af0"/>
        <w:spacing w:after="200" w:line="360" w:lineRule="auto"/>
        <w:ind w:left="566"/>
        <w:jc w:val="both"/>
        <w:rPr>
          <w:rFonts w:cs="David"/>
          <w:sz w:val="24"/>
          <w:szCs w:val="24"/>
        </w:rPr>
      </w:pPr>
      <w:r w:rsidRPr="00192F7E">
        <w:rPr>
          <w:rFonts w:cs="David" w:hint="cs"/>
          <w:color w:val="FF0000"/>
          <w:sz w:val="24"/>
          <w:szCs w:val="24"/>
          <w:rtl/>
        </w:rPr>
        <w:t>אפשר אולי לשלב בין השנים: כאן להשאיר את הנוסח הזה וראה הצעה בסעיף לתוספת המוצעת באדום בסעיף 27 לקמן</w:t>
      </w:r>
      <w:r>
        <w:rPr>
          <w:rFonts w:cs="David" w:hint="cs"/>
          <w:sz w:val="24"/>
          <w:szCs w:val="24"/>
          <w:rtl/>
        </w:rPr>
        <w:t xml:space="preserve">. </w:t>
      </w:r>
      <w:proofErr w:type="spellStart"/>
      <w:r>
        <w:rPr>
          <w:rFonts w:cs="David" w:hint="cs"/>
          <w:sz w:val="24"/>
          <w:szCs w:val="24"/>
          <w:rtl/>
        </w:rPr>
        <w:t>הכל</w:t>
      </w:r>
      <w:proofErr w:type="spellEnd"/>
      <w:r>
        <w:rPr>
          <w:rFonts w:cs="David" w:hint="cs"/>
          <w:sz w:val="24"/>
          <w:szCs w:val="24"/>
          <w:rtl/>
        </w:rPr>
        <w:t xml:space="preserve"> לשיקולך.</w:t>
      </w:r>
      <w:bookmarkStart w:id="0" w:name="_GoBack"/>
      <w:bookmarkEnd w:id="0"/>
    </w:p>
    <w:p w:rsidR="0070245F" w:rsidRPr="00E21C58" w:rsidRDefault="00BD1F60" w:rsidP="00E21C58">
      <w:pPr>
        <w:numPr>
          <w:ilvl w:val="0"/>
          <w:numId w:val="1"/>
        </w:numPr>
        <w:tabs>
          <w:tab w:val="left" w:pos="566"/>
        </w:tabs>
        <w:spacing w:after="200" w:line="360" w:lineRule="auto"/>
        <w:ind w:left="566" w:hanging="540"/>
        <w:jc w:val="both"/>
        <w:rPr>
          <w:rFonts w:cs="David"/>
          <w:color w:val="2E74B5" w:themeColor="accent1" w:themeShade="BF"/>
          <w:highlight w:val="yellow"/>
        </w:rPr>
      </w:pPr>
      <w:r w:rsidRPr="00740805">
        <w:rPr>
          <w:rFonts w:cs="David" w:hint="eastAsia"/>
          <w:rtl/>
        </w:rPr>
        <w:t>המערער</w:t>
      </w:r>
      <w:r w:rsidR="00300B44" w:rsidRPr="00740805">
        <w:rPr>
          <w:rFonts w:cs="David"/>
          <w:rtl/>
        </w:rPr>
        <w:t xml:space="preserve"> </w:t>
      </w:r>
      <w:r w:rsidR="00300B44" w:rsidRPr="00740805">
        <w:rPr>
          <w:rFonts w:cs="David" w:hint="eastAsia"/>
          <w:rtl/>
        </w:rPr>
        <w:t>פנה</w:t>
      </w:r>
      <w:r w:rsidR="00300B44" w:rsidRPr="00740805">
        <w:rPr>
          <w:rFonts w:cs="David"/>
          <w:rtl/>
        </w:rPr>
        <w:t xml:space="preserve"> </w:t>
      </w:r>
      <w:proofErr w:type="spellStart"/>
      <w:r w:rsidR="0070245F" w:rsidRPr="00740805">
        <w:rPr>
          <w:rFonts w:cs="David" w:hint="eastAsia"/>
          <w:rtl/>
        </w:rPr>
        <w:t>מיידית</w:t>
      </w:r>
      <w:proofErr w:type="spellEnd"/>
      <w:r w:rsidR="0070245F" w:rsidRPr="00740805">
        <w:rPr>
          <w:rFonts w:cs="David"/>
          <w:rtl/>
        </w:rPr>
        <w:t xml:space="preserve"> </w:t>
      </w:r>
      <w:r w:rsidR="00300B44" w:rsidRPr="00740805">
        <w:rPr>
          <w:rFonts w:cs="David" w:hint="eastAsia"/>
          <w:rtl/>
        </w:rPr>
        <w:t>לממונה</w:t>
      </w:r>
      <w:r w:rsidR="00300B44" w:rsidRPr="00740805">
        <w:rPr>
          <w:rFonts w:cs="David"/>
          <w:rtl/>
        </w:rPr>
        <w:t xml:space="preserve"> על </w:t>
      </w:r>
      <w:proofErr w:type="spellStart"/>
      <w:r w:rsidR="00300B44" w:rsidRPr="00740805">
        <w:rPr>
          <w:rFonts w:cs="David" w:hint="eastAsia"/>
          <w:rtl/>
        </w:rPr>
        <w:t>הגימלאות</w:t>
      </w:r>
      <w:proofErr w:type="spellEnd"/>
      <w:r w:rsidR="00D50283" w:rsidRPr="00740805">
        <w:rPr>
          <w:rFonts w:cs="David" w:hint="cs"/>
          <w:rtl/>
        </w:rPr>
        <w:t>,</w:t>
      </w:r>
      <w:r w:rsidR="00300B44" w:rsidRPr="00740805">
        <w:rPr>
          <w:rFonts w:cs="David"/>
          <w:rtl/>
        </w:rPr>
        <w:t xml:space="preserve"> </w:t>
      </w:r>
      <w:r w:rsidR="00FD4C0D" w:rsidRPr="00740805">
        <w:rPr>
          <w:rFonts w:cs="David" w:hint="eastAsia"/>
          <w:rtl/>
        </w:rPr>
        <w:t>החתו</w:t>
      </w:r>
      <w:r w:rsidR="004824C7" w:rsidRPr="00740805">
        <w:rPr>
          <w:rFonts w:cs="David" w:hint="eastAsia"/>
          <w:rtl/>
        </w:rPr>
        <w:t>מה</w:t>
      </w:r>
      <w:r w:rsidR="004824C7" w:rsidRPr="00740805">
        <w:rPr>
          <w:rFonts w:cs="David"/>
          <w:rtl/>
        </w:rPr>
        <w:t xml:space="preserve"> </w:t>
      </w:r>
      <w:r w:rsidR="00FD4C0D" w:rsidRPr="00740805">
        <w:rPr>
          <w:rFonts w:cs="David" w:hint="eastAsia"/>
          <w:rtl/>
        </w:rPr>
        <w:t>על</w:t>
      </w:r>
      <w:r w:rsidR="00FD4C0D" w:rsidRPr="00740805">
        <w:rPr>
          <w:rFonts w:cs="David"/>
          <w:rtl/>
        </w:rPr>
        <w:t xml:space="preserve"> מכתב אישור </w:t>
      </w:r>
      <w:proofErr w:type="spellStart"/>
      <w:r w:rsidR="00FD4C0D" w:rsidRPr="00740805">
        <w:rPr>
          <w:rFonts w:cs="David" w:hint="eastAsia"/>
          <w:rtl/>
        </w:rPr>
        <w:t>הגימלה</w:t>
      </w:r>
      <w:proofErr w:type="spellEnd"/>
      <w:r w:rsidR="00300B44" w:rsidRPr="00740805">
        <w:rPr>
          <w:rFonts w:cs="David"/>
          <w:rtl/>
        </w:rPr>
        <w:t xml:space="preserve"> </w:t>
      </w:r>
      <w:r w:rsidR="00300B44" w:rsidRPr="00740805">
        <w:rPr>
          <w:rFonts w:cs="David" w:hint="eastAsia"/>
          <w:rtl/>
        </w:rPr>
        <w:t>והציג</w:t>
      </w:r>
      <w:r w:rsidR="00300B44" w:rsidRPr="00740805">
        <w:rPr>
          <w:rFonts w:cs="David"/>
          <w:rtl/>
        </w:rPr>
        <w:t xml:space="preserve"> את השגותיו לשיעור </w:t>
      </w:r>
      <w:proofErr w:type="spellStart"/>
      <w:r w:rsidR="00300B44" w:rsidRPr="00740805">
        <w:rPr>
          <w:rFonts w:cs="David" w:hint="eastAsia"/>
          <w:rtl/>
        </w:rPr>
        <w:t>הגימלה</w:t>
      </w:r>
      <w:proofErr w:type="spellEnd"/>
      <w:r w:rsidR="00300B44" w:rsidRPr="00740805">
        <w:rPr>
          <w:rFonts w:cs="David"/>
          <w:rtl/>
        </w:rPr>
        <w:t xml:space="preserve"> שאושרה לו</w:t>
      </w:r>
      <w:r w:rsidR="00BD4D31" w:rsidRPr="00740805">
        <w:rPr>
          <w:rFonts w:cs="David"/>
          <w:rtl/>
        </w:rPr>
        <w:t xml:space="preserve">, </w:t>
      </w:r>
      <w:r w:rsidR="00D46567" w:rsidRPr="00740805">
        <w:rPr>
          <w:rFonts w:cs="David" w:hint="eastAsia"/>
          <w:rtl/>
        </w:rPr>
        <w:t>וזו</w:t>
      </w:r>
      <w:r w:rsidR="00D46567" w:rsidRPr="00740805">
        <w:rPr>
          <w:rFonts w:cs="David"/>
          <w:rtl/>
        </w:rPr>
        <w:t xml:space="preserve"> אמרה לו כי </w:t>
      </w:r>
      <w:r w:rsidR="00333707" w:rsidRPr="00740805">
        <w:rPr>
          <w:rFonts w:cs="David" w:hint="eastAsia"/>
          <w:rtl/>
        </w:rPr>
        <w:t>טיעוניו</w:t>
      </w:r>
      <w:r w:rsidR="00333707" w:rsidRPr="00740805">
        <w:rPr>
          <w:rFonts w:cs="David"/>
          <w:rtl/>
        </w:rPr>
        <w:t xml:space="preserve"> נראו לה צודקים ומבוססים אך </w:t>
      </w:r>
      <w:r w:rsidR="00D46567" w:rsidRPr="00740805">
        <w:rPr>
          <w:rFonts w:cs="David" w:hint="eastAsia"/>
          <w:rtl/>
        </w:rPr>
        <w:t>עליו</w:t>
      </w:r>
      <w:r w:rsidR="00D46567" w:rsidRPr="00740805">
        <w:rPr>
          <w:rFonts w:cs="David"/>
          <w:rtl/>
        </w:rPr>
        <w:t xml:space="preserve"> להציג את</w:t>
      </w:r>
      <w:r w:rsidR="00D46567" w:rsidRPr="00591BA0">
        <w:rPr>
          <w:rFonts w:cs="David"/>
          <w:rtl/>
        </w:rPr>
        <w:t xml:space="preserve"> </w:t>
      </w:r>
      <w:r w:rsidR="0070245F" w:rsidRPr="00591BA0">
        <w:rPr>
          <w:rFonts w:cs="David" w:hint="eastAsia"/>
          <w:rtl/>
        </w:rPr>
        <w:t>טיעוניו</w:t>
      </w:r>
      <w:r w:rsidR="00333707" w:rsidRPr="00591BA0">
        <w:rPr>
          <w:rFonts w:cs="David"/>
          <w:rtl/>
        </w:rPr>
        <w:t>,</w:t>
      </w:r>
      <w:r w:rsidR="00BD4D31" w:rsidRPr="00591BA0">
        <w:rPr>
          <w:rFonts w:cs="David"/>
          <w:rtl/>
        </w:rPr>
        <w:t xml:space="preserve"> </w:t>
      </w:r>
      <w:r w:rsidR="00333707" w:rsidRPr="00591BA0">
        <w:rPr>
          <w:rFonts w:cs="David" w:hint="eastAsia"/>
          <w:rtl/>
        </w:rPr>
        <w:t>ו</w:t>
      </w:r>
      <w:r w:rsidR="0070245F" w:rsidRPr="00591BA0">
        <w:rPr>
          <w:rFonts w:cs="David" w:hint="eastAsia"/>
          <w:rtl/>
        </w:rPr>
        <w:t>ל</w:t>
      </w:r>
      <w:r w:rsidR="00D46567" w:rsidRPr="00591BA0">
        <w:rPr>
          <w:rFonts w:cs="David" w:hint="eastAsia"/>
          <w:rtl/>
        </w:rPr>
        <w:t>ב</w:t>
      </w:r>
      <w:r w:rsidR="00300B44" w:rsidRPr="00591BA0">
        <w:rPr>
          <w:rFonts w:cs="David" w:hint="eastAsia"/>
          <w:rtl/>
        </w:rPr>
        <w:t>רר</w:t>
      </w:r>
      <w:r w:rsidR="00D46567" w:rsidRPr="00591BA0">
        <w:rPr>
          <w:rFonts w:cs="David" w:hint="eastAsia"/>
          <w:rtl/>
        </w:rPr>
        <w:t>ם</w:t>
      </w:r>
      <w:r w:rsidR="0070245F" w:rsidRPr="00591BA0">
        <w:rPr>
          <w:rFonts w:cs="David"/>
          <w:rtl/>
        </w:rPr>
        <w:t xml:space="preserve"> </w:t>
      </w:r>
      <w:r w:rsidR="00D46567" w:rsidRPr="00591BA0">
        <w:rPr>
          <w:rFonts w:cs="David" w:hint="eastAsia"/>
          <w:rtl/>
        </w:rPr>
        <w:t>מול</w:t>
      </w:r>
      <w:r w:rsidR="00D46567" w:rsidRPr="00591BA0">
        <w:rPr>
          <w:rFonts w:cs="David"/>
          <w:rtl/>
        </w:rPr>
        <w:t xml:space="preserve"> </w:t>
      </w:r>
      <w:r w:rsidR="00300B44" w:rsidRPr="00591BA0">
        <w:rPr>
          <w:rFonts w:cs="David" w:hint="eastAsia"/>
          <w:rtl/>
        </w:rPr>
        <w:t>נציבות</w:t>
      </w:r>
      <w:r w:rsidR="00300B44" w:rsidRPr="00591BA0">
        <w:rPr>
          <w:rFonts w:cs="David"/>
          <w:rtl/>
        </w:rPr>
        <w:t xml:space="preserve"> שרות המדינה (</w:t>
      </w:r>
      <w:r w:rsidR="00300B44" w:rsidRPr="00591BA0">
        <w:rPr>
          <w:rFonts w:cs="David" w:hint="eastAsia"/>
          <w:rtl/>
        </w:rPr>
        <w:t>משיב</w:t>
      </w:r>
      <w:r w:rsidR="00300B44" w:rsidRPr="00591BA0">
        <w:rPr>
          <w:rFonts w:cs="David"/>
          <w:rtl/>
        </w:rPr>
        <w:t xml:space="preserve"> 1)</w:t>
      </w:r>
      <w:r w:rsidR="004824C7" w:rsidRPr="00591BA0">
        <w:rPr>
          <w:rFonts w:cs="David"/>
          <w:rtl/>
        </w:rPr>
        <w:t>.</w:t>
      </w:r>
      <w:r w:rsidR="0070245F" w:rsidRPr="00591BA0">
        <w:rPr>
          <w:rFonts w:cs="David"/>
          <w:rtl/>
        </w:rPr>
        <w:t xml:space="preserve"> </w:t>
      </w:r>
      <w:r w:rsidR="004824C7" w:rsidRPr="00591BA0">
        <w:rPr>
          <w:rFonts w:cs="David" w:hint="eastAsia"/>
          <w:rtl/>
        </w:rPr>
        <w:t>הממונה</w:t>
      </w:r>
      <w:r w:rsidR="004824C7" w:rsidRPr="00591BA0">
        <w:rPr>
          <w:rFonts w:cs="David"/>
          <w:rtl/>
        </w:rPr>
        <w:t xml:space="preserve"> על </w:t>
      </w:r>
      <w:proofErr w:type="spellStart"/>
      <w:r w:rsidR="004824C7" w:rsidRPr="00591BA0">
        <w:rPr>
          <w:rFonts w:cs="David" w:hint="eastAsia"/>
          <w:rtl/>
        </w:rPr>
        <w:t>הגימלאות</w:t>
      </w:r>
      <w:proofErr w:type="spellEnd"/>
      <w:r w:rsidR="0070245F" w:rsidRPr="00591BA0">
        <w:rPr>
          <w:rFonts w:cs="David"/>
          <w:rtl/>
        </w:rPr>
        <w:t xml:space="preserve"> הדגיש</w:t>
      </w:r>
      <w:r w:rsidR="004824C7" w:rsidRPr="00591BA0">
        <w:rPr>
          <w:rFonts w:cs="David" w:hint="eastAsia"/>
          <w:rtl/>
        </w:rPr>
        <w:t>ה</w:t>
      </w:r>
      <w:r w:rsidR="0070245F" w:rsidRPr="00591BA0">
        <w:rPr>
          <w:rFonts w:cs="David"/>
          <w:rtl/>
        </w:rPr>
        <w:t xml:space="preserve"> בפני </w:t>
      </w:r>
      <w:r w:rsidR="00300B44" w:rsidRPr="00591BA0">
        <w:rPr>
          <w:rFonts w:cs="David" w:hint="eastAsia"/>
          <w:rtl/>
        </w:rPr>
        <w:t>המערער</w:t>
      </w:r>
      <w:r w:rsidR="00300B44" w:rsidRPr="00591BA0">
        <w:rPr>
          <w:rFonts w:cs="David"/>
          <w:rtl/>
        </w:rPr>
        <w:t xml:space="preserve"> </w:t>
      </w:r>
      <w:r w:rsidR="00300B44" w:rsidRPr="001B21E4">
        <w:rPr>
          <w:rFonts w:cs="David" w:hint="eastAsia"/>
          <w:b/>
          <w:bCs/>
          <w:rtl/>
        </w:rPr>
        <w:t>שלא</w:t>
      </w:r>
      <w:r w:rsidR="0070245F" w:rsidRPr="001B21E4">
        <w:rPr>
          <w:rFonts w:cs="David"/>
          <w:b/>
          <w:bCs/>
          <w:rtl/>
        </w:rPr>
        <w:t xml:space="preserve"> לפנות לערעור בערכאות </w:t>
      </w:r>
      <w:r w:rsidR="00FD4C0D" w:rsidRPr="001B21E4">
        <w:rPr>
          <w:rFonts w:cs="David" w:hint="eastAsia"/>
          <w:b/>
          <w:bCs/>
          <w:rtl/>
        </w:rPr>
        <w:t>לפני</w:t>
      </w:r>
      <w:r w:rsidR="00FD4C0D" w:rsidRPr="001B21E4">
        <w:rPr>
          <w:rFonts w:cs="David"/>
          <w:b/>
          <w:bCs/>
          <w:rtl/>
        </w:rPr>
        <w:t xml:space="preserve"> </w:t>
      </w:r>
      <w:r w:rsidR="00FD4C0D" w:rsidRPr="001B21E4">
        <w:rPr>
          <w:rFonts w:cs="David" w:hint="eastAsia"/>
          <w:b/>
          <w:bCs/>
          <w:rtl/>
        </w:rPr>
        <w:t>השלמת</w:t>
      </w:r>
      <w:r w:rsidR="00FD4C0D" w:rsidRPr="001B21E4">
        <w:rPr>
          <w:rFonts w:cs="David"/>
          <w:b/>
          <w:bCs/>
          <w:rtl/>
        </w:rPr>
        <w:t xml:space="preserve"> </w:t>
      </w:r>
      <w:r w:rsidR="00FD4C0D" w:rsidRPr="001B21E4">
        <w:rPr>
          <w:rFonts w:cs="David" w:hint="eastAsia"/>
          <w:b/>
          <w:bCs/>
          <w:rtl/>
        </w:rPr>
        <w:t>הברורים</w:t>
      </w:r>
      <w:r w:rsidR="00FD4C0D" w:rsidRPr="001B21E4">
        <w:rPr>
          <w:rFonts w:cs="David"/>
          <w:b/>
          <w:bCs/>
          <w:rtl/>
        </w:rPr>
        <w:t xml:space="preserve"> </w:t>
      </w:r>
      <w:r w:rsidR="00FD4C0D" w:rsidRPr="001B21E4">
        <w:rPr>
          <w:rFonts w:cs="David" w:hint="eastAsia"/>
          <w:b/>
          <w:bCs/>
          <w:rtl/>
        </w:rPr>
        <w:t>מול</w:t>
      </w:r>
      <w:r w:rsidR="00FD4C0D" w:rsidRPr="001B21E4">
        <w:rPr>
          <w:rFonts w:cs="David"/>
          <w:b/>
          <w:bCs/>
          <w:rtl/>
        </w:rPr>
        <w:t xml:space="preserve"> </w:t>
      </w:r>
      <w:r w:rsidR="000075A9" w:rsidRPr="00591BA0">
        <w:rPr>
          <w:rFonts w:cs="David" w:hint="eastAsia"/>
          <w:b/>
          <w:bCs/>
          <w:rtl/>
        </w:rPr>
        <w:t>הנציבות</w:t>
      </w:r>
      <w:r w:rsidR="000075A9" w:rsidRPr="00591BA0">
        <w:rPr>
          <w:rFonts w:cs="David"/>
          <w:b/>
          <w:bCs/>
          <w:rtl/>
        </w:rPr>
        <w:t xml:space="preserve">, </w:t>
      </w:r>
      <w:r w:rsidR="000075A9" w:rsidRPr="00591BA0">
        <w:rPr>
          <w:rFonts w:cs="David" w:hint="eastAsia"/>
          <w:rtl/>
        </w:rPr>
        <w:t>והבהירה</w:t>
      </w:r>
      <w:r w:rsidR="00D46567" w:rsidRPr="00591BA0">
        <w:rPr>
          <w:rFonts w:cs="David"/>
          <w:rtl/>
        </w:rPr>
        <w:t xml:space="preserve"> כי</w:t>
      </w:r>
      <w:r w:rsidR="00FD4C0D" w:rsidRPr="00591BA0">
        <w:rPr>
          <w:rFonts w:cs="David"/>
          <w:rtl/>
        </w:rPr>
        <w:t xml:space="preserve"> </w:t>
      </w:r>
      <w:proofErr w:type="spellStart"/>
      <w:r w:rsidR="00FD4C0D" w:rsidRPr="00591BA0">
        <w:rPr>
          <w:rFonts w:cs="David" w:hint="eastAsia"/>
          <w:rtl/>
        </w:rPr>
        <w:t>הפיס</w:t>
      </w:r>
      <w:r w:rsidR="000075A9" w:rsidRPr="00591BA0">
        <w:rPr>
          <w:rFonts w:cs="David" w:hint="eastAsia"/>
          <w:rtl/>
        </w:rPr>
        <w:t>קה</w:t>
      </w:r>
      <w:proofErr w:type="spellEnd"/>
      <w:r w:rsidR="00FD4C0D" w:rsidRPr="00591BA0">
        <w:rPr>
          <w:rFonts w:cs="David"/>
          <w:rtl/>
        </w:rPr>
        <w:t xml:space="preserve"> </w:t>
      </w:r>
      <w:r w:rsidR="00FD4C0D" w:rsidRPr="00591BA0">
        <w:rPr>
          <w:rFonts w:cs="David" w:hint="eastAsia"/>
          <w:rtl/>
        </w:rPr>
        <w:t>המגבילה</w:t>
      </w:r>
      <w:r w:rsidR="00FD4C0D" w:rsidRPr="00591BA0">
        <w:rPr>
          <w:rFonts w:cs="David"/>
          <w:rtl/>
        </w:rPr>
        <w:t xml:space="preserve"> את </w:t>
      </w:r>
      <w:proofErr w:type="spellStart"/>
      <w:r w:rsidR="00FD4C0D" w:rsidRPr="00591BA0">
        <w:rPr>
          <w:rFonts w:cs="David" w:hint="eastAsia"/>
          <w:rtl/>
        </w:rPr>
        <w:lastRenderedPageBreak/>
        <w:t>העירעור</w:t>
      </w:r>
      <w:proofErr w:type="spellEnd"/>
      <w:r w:rsidR="00FD4C0D" w:rsidRPr="00591BA0">
        <w:rPr>
          <w:rFonts w:cs="David"/>
          <w:rtl/>
        </w:rPr>
        <w:t xml:space="preserve"> ל-60 יום </w:t>
      </w:r>
      <w:r w:rsidR="00333707" w:rsidRPr="001B21E4">
        <w:rPr>
          <w:rFonts w:cs="David" w:hint="eastAsia"/>
          <w:rtl/>
        </w:rPr>
        <w:t>אינה</w:t>
      </w:r>
      <w:r w:rsidR="00333707" w:rsidRPr="001B21E4">
        <w:rPr>
          <w:rFonts w:cs="David"/>
          <w:rtl/>
        </w:rPr>
        <w:t xml:space="preserve"> </w:t>
      </w:r>
      <w:r w:rsidR="00333707" w:rsidRPr="001B21E4">
        <w:rPr>
          <w:rFonts w:cs="David" w:hint="eastAsia"/>
          <w:rtl/>
        </w:rPr>
        <w:t>רלוונטית</w:t>
      </w:r>
      <w:r w:rsidR="00D50283">
        <w:rPr>
          <w:rFonts w:cs="David" w:hint="cs"/>
          <w:rtl/>
        </w:rPr>
        <w:t>,</w:t>
      </w:r>
      <w:r w:rsidR="000075A9" w:rsidRPr="00591BA0">
        <w:rPr>
          <w:rFonts w:cs="David" w:hint="cs"/>
          <w:rtl/>
        </w:rPr>
        <w:t xml:space="preserve"> ו</w:t>
      </w:r>
      <w:r w:rsidR="00D50283">
        <w:rPr>
          <w:rFonts w:cs="David" w:hint="cs"/>
          <w:rtl/>
        </w:rPr>
        <w:t xml:space="preserve">כי </w:t>
      </w:r>
      <w:r w:rsidR="000075A9" w:rsidRPr="00591BA0">
        <w:rPr>
          <w:rFonts w:cs="David" w:hint="cs"/>
          <w:rtl/>
        </w:rPr>
        <w:t xml:space="preserve">מדובר </w:t>
      </w:r>
      <w:proofErr w:type="spellStart"/>
      <w:r w:rsidR="000075A9" w:rsidRPr="00591BA0">
        <w:rPr>
          <w:rFonts w:cs="David" w:hint="cs"/>
          <w:rtl/>
        </w:rPr>
        <w:t>בפיסקה</w:t>
      </w:r>
      <w:proofErr w:type="spellEnd"/>
      <w:r w:rsidR="000075A9" w:rsidRPr="00591BA0">
        <w:rPr>
          <w:rFonts w:cs="David" w:hint="cs"/>
          <w:rtl/>
        </w:rPr>
        <w:t xml:space="preserve"> סטנדרטית</w:t>
      </w:r>
      <w:r w:rsidR="002E664F">
        <w:rPr>
          <w:rFonts w:cs="David" w:hint="cs"/>
          <w:rtl/>
        </w:rPr>
        <w:t xml:space="preserve"> </w:t>
      </w:r>
      <w:r w:rsidR="002E664F" w:rsidRPr="002E664F">
        <w:rPr>
          <w:rFonts w:cs="David" w:hint="cs"/>
          <w:color w:val="2E74B5" w:themeColor="accent1" w:themeShade="BF"/>
          <w:highlight w:val="yellow"/>
          <w:rtl/>
        </w:rPr>
        <w:t>שלא רלוונטית ב</w:t>
      </w:r>
      <w:r w:rsidR="00AD2CF3">
        <w:rPr>
          <w:rFonts w:cs="David" w:hint="cs"/>
          <w:color w:val="2E74B5" w:themeColor="accent1" w:themeShade="BF"/>
          <w:highlight w:val="yellow"/>
          <w:rtl/>
        </w:rPr>
        <w:t>נסיבות אלו</w:t>
      </w:r>
      <w:r w:rsidR="00740805">
        <w:rPr>
          <w:rFonts w:cs="David" w:hint="cs"/>
          <w:rtl/>
        </w:rPr>
        <w:t xml:space="preserve">, </w:t>
      </w:r>
      <w:r w:rsidR="00740805" w:rsidRPr="00E21C58">
        <w:rPr>
          <w:rFonts w:cs="David" w:hint="cs"/>
          <w:color w:val="2E74B5" w:themeColor="accent1" w:themeShade="BF"/>
          <w:highlight w:val="yellow"/>
          <w:rtl/>
        </w:rPr>
        <w:t>כפי שגם ביה"ד קמא הת</w:t>
      </w:r>
      <w:r w:rsidR="00E21C58" w:rsidRPr="00E21C58">
        <w:rPr>
          <w:rFonts w:cs="David" w:hint="cs"/>
          <w:color w:val="2E74B5" w:themeColor="accent1" w:themeShade="BF"/>
          <w:highlight w:val="yellow"/>
          <w:rtl/>
        </w:rPr>
        <w:t xml:space="preserve">עלם מסעיף זהה במכתבו של הנציב </w:t>
      </w:r>
      <w:r w:rsidR="00FD4C0D" w:rsidRPr="00E21C58">
        <w:rPr>
          <w:rFonts w:cs="David"/>
          <w:color w:val="2E74B5" w:themeColor="accent1" w:themeShade="BF"/>
          <w:highlight w:val="yellow"/>
          <w:rtl/>
        </w:rPr>
        <w:t xml:space="preserve">. </w:t>
      </w:r>
      <w:r w:rsidR="0070245F" w:rsidRPr="00E21C58">
        <w:rPr>
          <w:rFonts w:cs="David"/>
          <w:color w:val="2E74B5" w:themeColor="accent1" w:themeShade="BF"/>
          <w:highlight w:val="yellow"/>
          <w:rtl/>
        </w:rPr>
        <w:t xml:space="preserve"> </w:t>
      </w:r>
    </w:p>
    <w:p w:rsidR="000075A9" w:rsidRPr="00591BA0" w:rsidRDefault="00D50283" w:rsidP="00860000">
      <w:pPr>
        <w:numPr>
          <w:ilvl w:val="0"/>
          <w:numId w:val="1"/>
        </w:numPr>
        <w:tabs>
          <w:tab w:val="left" w:pos="566"/>
        </w:tabs>
        <w:spacing w:after="200" w:line="360" w:lineRule="auto"/>
        <w:ind w:left="566" w:hanging="540"/>
        <w:jc w:val="both"/>
        <w:rPr>
          <w:rFonts w:cs="David"/>
        </w:rPr>
      </w:pPr>
      <w:r>
        <w:rPr>
          <w:rFonts w:cs="David" w:hint="eastAsia"/>
          <w:rtl/>
        </w:rPr>
        <w:t>המערער</w:t>
      </w:r>
      <w:r>
        <w:rPr>
          <w:rFonts w:cs="David"/>
          <w:rtl/>
        </w:rPr>
        <w:t xml:space="preserve"> </w:t>
      </w:r>
      <w:r>
        <w:rPr>
          <w:rFonts w:cs="David" w:hint="eastAsia"/>
          <w:rtl/>
        </w:rPr>
        <w:t>פעל</w:t>
      </w:r>
      <w:r>
        <w:rPr>
          <w:rFonts w:cs="David"/>
          <w:rtl/>
        </w:rPr>
        <w:t xml:space="preserve"> </w:t>
      </w:r>
      <w:r>
        <w:rPr>
          <w:rFonts w:cs="David" w:hint="eastAsia"/>
          <w:rtl/>
        </w:rPr>
        <w:t>בהתאם</w:t>
      </w:r>
      <w:r>
        <w:rPr>
          <w:rFonts w:cs="David"/>
          <w:rtl/>
        </w:rPr>
        <w:t xml:space="preserve"> </w:t>
      </w:r>
      <w:r>
        <w:rPr>
          <w:rFonts w:cs="David" w:hint="eastAsia"/>
          <w:rtl/>
        </w:rPr>
        <w:t>להנחיות</w:t>
      </w:r>
      <w:r>
        <w:rPr>
          <w:rFonts w:cs="David"/>
          <w:rtl/>
        </w:rPr>
        <w:t xml:space="preserve"> </w:t>
      </w:r>
      <w:r>
        <w:rPr>
          <w:rFonts w:cs="David" w:hint="eastAsia"/>
          <w:rtl/>
        </w:rPr>
        <w:t>שקיבל</w:t>
      </w:r>
      <w:r w:rsidR="00860000">
        <w:rPr>
          <w:rFonts w:cs="David" w:hint="cs"/>
          <w:rtl/>
        </w:rPr>
        <w:t xml:space="preserve"> </w:t>
      </w:r>
      <w:r w:rsidR="00860000" w:rsidRPr="00860000">
        <w:rPr>
          <w:rFonts w:cs="David" w:hint="cs"/>
          <w:highlight w:val="yellow"/>
          <w:rtl/>
        </w:rPr>
        <w:t>אך</w:t>
      </w:r>
      <w:r w:rsidR="00860000">
        <w:rPr>
          <w:rFonts w:cs="David" w:hint="cs"/>
          <w:rtl/>
        </w:rPr>
        <w:t xml:space="preserve"> </w:t>
      </w:r>
      <w:r w:rsidR="000075A9" w:rsidRPr="00591BA0">
        <w:rPr>
          <w:rFonts w:cs="David" w:hint="eastAsia"/>
          <w:rtl/>
        </w:rPr>
        <w:t>המדינה</w:t>
      </w:r>
      <w:r w:rsidR="000075A9" w:rsidRPr="00591BA0">
        <w:rPr>
          <w:rFonts w:cs="David"/>
          <w:rtl/>
        </w:rPr>
        <w:t xml:space="preserve"> נקטה סחבת ממושכת – כפי שהוסבר ותואר בכתב התביעה. רק כאשר הבין המערער </w:t>
      </w:r>
      <w:r>
        <w:rPr>
          <w:rFonts w:cs="David" w:hint="cs"/>
          <w:rtl/>
        </w:rPr>
        <w:t>ש</w:t>
      </w:r>
      <w:r w:rsidR="000075A9" w:rsidRPr="00591BA0">
        <w:rPr>
          <w:rFonts w:cs="David" w:hint="eastAsia"/>
          <w:rtl/>
        </w:rPr>
        <w:t>לא</w:t>
      </w:r>
      <w:r w:rsidR="000075A9" w:rsidRPr="00591BA0">
        <w:rPr>
          <w:rFonts w:cs="David"/>
          <w:rtl/>
        </w:rPr>
        <w:t xml:space="preserve"> נותרה ברירה וכי תום תקופת ההתיישנות מתקרב – הוא </w:t>
      </w:r>
      <w:r>
        <w:rPr>
          <w:rFonts w:cs="David" w:hint="cs"/>
          <w:rtl/>
        </w:rPr>
        <w:t>הגיש תביעתו</w:t>
      </w:r>
      <w:r w:rsidR="000075A9" w:rsidRPr="00591BA0">
        <w:rPr>
          <w:rFonts w:cs="David"/>
          <w:rtl/>
        </w:rPr>
        <w:t xml:space="preserve"> </w:t>
      </w:r>
      <w:r w:rsidR="000075A9" w:rsidRPr="00860000">
        <w:rPr>
          <w:rFonts w:cs="David"/>
          <w:color w:val="8EAADB" w:themeColor="accent5" w:themeTint="99"/>
          <w:highlight w:val="yellow"/>
          <w:rtl/>
        </w:rPr>
        <w:t>ב</w:t>
      </w:r>
      <w:r w:rsidR="00860000" w:rsidRPr="00860000">
        <w:rPr>
          <w:rFonts w:cs="David" w:hint="cs"/>
          <w:color w:val="8EAADB" w:themeColor="accent5" w:themeTint="99"/>
          <w:highlight w:val="yellow"/>
          <w:rtl/>
        </w:rPr>
        <w:t>תחילת</w:t>
      </w:r>
      <w:r w:rsidR="00860000">
        <w:rPr>
          <w:rFonts w:cs="David" w:hint="cs"/>
          <w:rtl/>
        </w:rPr>
        <w:t xml:space="preserve"> </w:t>
      </w:r>
      <w:r w:rsidR="000075A9" w:rsidRPr="00591BA0">
        <w:rPr>
          <w:rFonts w:cs="David"/>
          <w:rtl/>
        </w:rPr>
        <w:t>חודש אוקטובר 2019, פחות משבע שנים מהמועד ב</w:t>
      </w:r>
      <w:r>
        <w:rPr>
          <w:rFonts w:cs="David" w:hint="eastAsia"/>
          <w:rtl/>
        </w:rPr>
        <w:t>ו</w:t>
      </w:r>
      <w:r>
        <w:rPr>
          <w:rFonts w:cs="David"/>
          <w:rtl/>
        </w:rPr>
        <w:t xml:space="preserve"> נודע לו לראשונה מה גובה </w:t>
      </w:r>
      <w:proofErr w:type="spellStart"/>
      <w:r>
        <w:rPr>
          <w:rFonts w:cs="David" w:hint="cs"/>
          <w:rtl/>
        </w:rPr>
        <w:t>גימלתו</w:t>
      </w:r>
      <w:proofErr w:type="spellEnd"/>
      <w:r w:rsidR="000075A9" w:rsidRPr="00591BA0">
        <w:rPr>
          <w:rFonts w:cs="David"/>
          <w:rtl/>
        </w:rPr>
        <w:t xml:space="preserve">. </w:t>
      </w:r>
    </w:p>
    <w:p w:rsidR="000075A9" w:rsidRPr="00591BA0" w:rsidRDefault="000075A9" w:rsidP="001B21E4">
      <w:pPr>
        <w:numPr>
          <w:ilvl w:val="0"/>
          <w:numId w:val="1"/>
        </w:numPr>
        <w:tabs>
          <w:tab w:val="left" w:pos="566"/>
        </w:tabs>
        <w:spacing w:after="200" w:line="360" w:lineRule="auto"/>
        <w:ind w:left="566" w:hanging="540"/>
        <w:jc w:val="both"/>
        <w:rPr>
          <w:rFonts w:cs="David"/>
        </w:rPr>
      </w:pPr>
      <w:r w:rsidRPr="00591BA0">
        <w:rPr>
          <w:rFonts w:cs="David" w:hint="eastAsia"/>
          <w:rtl/>
        </w:rPr>
        <w:t>בהמשך</w:t>
      </w:r>
      <w:r w:rsidRPr="00591BA0">
        <w:rPr>
          <w:rFonts w:cs="David"/>
          <w:rtl/>
        </w:rPr>
        <w:t xml:space="preserve"> ישיר להתנהלות המדינה עד להגשת התביעה היא הגישה בקשה לסילוק על הסף מטעמי התיישנות ושיהוי ובית הדין קמא קיבל את בקשתה, ואף הוסיף עליה</w:t>
      </w:r>
      <w:r w:rsidR="00AD2CF3">
        <w:rPr>
          <w:rFonts w:cs="David" w:hint="cs"/>
          <w:rtl/>
        </w:rPr>
        <w:t xml:space="preserve"> </w:t>
      </w:r>
      <w:r w:rsidR="00AD2CF3" w:rsidRPr="00860000">
        <w:rPr>
          <w:rFonts w:cs="David" w:hint="cs"/>
          <w:b/>
          <w:bCs/>
          <w:color w:val="FF0000"/>
          <w:rtl/>
        </w:rPr>
        <w:t>מה פרוש</w:t>
      </w:r>
      <w:r w:rsidRPr="00591BA0">
        <w:rPr>
          <w:rFonts w:cs="David"/>
          <w:rtl/>
        </w:rPr>
        <w:t>. מכאן הערעור שבכותרת</w:t>
      </w:r>
      <w:r w:rsidR="00860000">
        <w:rPr>
          <w:rFonts w:cs="David" w:hint="cs"/>
          <w:rtl/>
        </w:rPr>
        <w:t xml:space="preserve">. </w:t>
      </w:r>
      <w:r w:rsidR="00860000" w:rsidRPr="00860000">
        <w:rPr>
          <w:rFonts w:cs="David" w:hint="cs"/>
          <w:b/>
          <w:bCs/>
          <w:color w:val="FF0000"/>
          <w:rtl/>
        </w:rPr>
        <w:t>מה פרוש</w:t>
      </w:r>
      <w:r w:rsidRPr="00591BA0">
        <w:rPr>
          <w:rFonts w:cs="David"/>
          <w:rtl/>
        </w:rPr>
        <w:t xml:space="preserve">. </w:t>
      </w:r>
    </w:p>
    <w:p w:rsidR="004824C7" w:rsidRPr="001B21E4" w:rsidRDefault="000075A9" w:rsidP="00161B6D">
      <w:pPr>
        <w:numPr>
          <w:ilvl w:val="0"/>
          <w:numId w:val="1"/>
        </w:numPr>
        <w:tabs>
          <w:tab w:val="left" w:pos="566"/>
        </w:tabs>
        <w:spacing w:after="200" w:line="360" w:lineRule="auto"/>
        <w:ind w:left="566" w:hanging="540"/>
        <w:jc w:val="both"/>
        <w:rPr>
          <w:rFonts w:cs="David"/>
        </w:rPr>
      </w:pPr>
      <w:r w:rsidRPr="00591BA0">
        <w:rPr>
          <w:rFonts w:cs="David" w:hint="eastAsia"/>
          <w:rtl/>
        </w:rPr>
        <w:t>כאמור</w:t>
      </w:r>
      <w:r w:rsidRPr="00591BA0">
        <w:rPr>
          <w:rFonts w:cs="David"/>
          <w:rtl/>
        </w:rPr>
        <w:t xml:space="preserve"> בערעור, וכמפורט להלן, </w:t>
      </w:r>
      <w:r w:rsidRPr="001B21E4">
        <w:rPr>
          <w:rFonts w:cs="David" w:hint="eastAsia"/>
          <w:b/>
          <w:bCs/>
          <w:rtl/>
        </w:rPr>
        <w:t>המערער</w:t>
      </w:r>
      <w:r w:rsidRPr="001B21E4">
        <w:rPr>
          <w:rFonts w:cs="David"/>
          <w:b/>
          <w:bCs/>
          <w:rtl/>
        </w:rPr>
        <w:t xml:space="preserve"> </w:t>
      </w:r>
      <w:r w:rsidRPr="001B21E4">
        <w:rPr>
          <w:rFonts w:cs="David" w:hint="eastAsia"/>
          <w:b/>
          <w:bCs/>
          <w:rtl/>
        </w:rPr>
        <w:t>יסביר</w:t>
      </w:r>
      <w:r w:rsidRPr="001B21E4">
        <w:rPr>
          <w:rFonts w:cs="David"/>
          <w:b/>
          <w:bCs/>
          <w:rtl/>
        </w:rPr>
        <w:t xml:space="preserve"> </w:t>
      </w:r>
      <w:r w:rsidRPr="001B21E4">
        <w:rPr>
          <w:rFonts w:cs="David" w:hint="eastAsia"/>
          <w:b/>
          <w:bCs/>
          <w:rtl/>
        </w:rPr>
        <w:t>כי</w:t>
      </w:r>
      <w:r w:rsidRPr="001B21E4">
        <w:rPr>
          <w:rFonts w:cs="David"/>
          <w:b/>
          <w:bCs/>
          <w:rtl/>
        </w:rPr>
        <w:t xml:space="preserve"> מועד הערעור הקבוע בחוק </w:t>
      </w:r>
      <w:proofErr w:type="spellStart"/>
      <w:r w:rsidRPr="001B21E4">
        <w:rPr>
          <w:rFonts w:cs="David" w:hint="eastAsia"/>
          <w:b/>
          <w:bCs/>
          <w:rtl/>
        </w:rPr>
        <w:t>הגימלאות</w:t>
      </w:r>
      <w:proofErr w:type="spellEnd"/>
      <w:r w:rsidRPr="001B21E4">
        <w:rPr>
          <w:rFonts w:cs="David"/>
          <w:b/>
          <w:bCs/>
          <w:rtl/>
        </w:rPr>
        <w:t xml:space="preserve"> אינו חל עליו, כי </w:t>
      </w:r>
      <w:proofErr w:type="spellStart"/>
      <w:r w:rsidR="004824C7" w:rsidRPr="001B21E4">
        <w:rPr>
          <w:rFonts w:cs="David" w:hint="eastAsia"/>
          <w:b/>
          <w:bCs/>
          <w:rtl/>
        </w:rPr>
        <w:t>מ</w:t>
      </w:r>
      <w:r w:rsidRPr="001B21E4">
        <w:rPr>
          <w:rFonts w:cs="David" w:hint="eastAsia"/>
          <w:b/>
          <w:bCs/>
          <w:rtl/>
        </w:rPr>
        <w:t>י</w:t>
      </w:r>
      <w:r w:rsidR="004824C7" w:rsidRPr="001B21E4">
        <w:rPr>
          <w:rFonts w:cs="David" w:hint="eastAsia"/>
          <w:b/>
          <w:bCs/>
          <w:rtl/>
        </w:rPr>
        <w:t>רוץ</w:t>
      </w:r>
      <w:proofErr w:type="spellEnd"/>
      <w:r w:rsidR="004824C7" w:rsidRPr="001B21E4">
        <w:rPr>
          <w:rFonts w:cs="David"/>
          <w:b/>
          <w:bCs/>
          <w:rtl/>
        </w:rPr>
        <w:t xml:space="preserve"> </w:t>
      </w:r>
      <w:proofErr w:type="spellStart"/>
      <w:r w:rsidR="004824C7" w:rsidRPr="001B21E4">
        <w:rPr>
          <w:rFonts w:cs="David" w:hint="eastAsia"/>
          <w:b/>
          <w:bCs/>
          <w:rtl/>
        </w:rPr>
        <w:t>ההתישנות</w:t>
      </w:r>
      <w:proofErr w:type="spellEnd"/>
      <w:r w:rsidR="004824C7" w:rsidRPr="001B21E4">
        <w:rPr>
          <w:rFonts w:cs="David"/>
          <w:b/>
          <w:bCs/>
          <w:rtl/>
        </w:rPr>
        <w:t xml:space="preserve"> אינו יכול </w:t>
      </w:r>
      <w:r w:rsidR="00C82275" w:rsidRPr="001B21E4">
        <w:rPr>
          <w:rFonts w:cs="David" w:hint="eastAsia"/>
          <w:b/>
          <w:bCs/>
          <w:rtl/>
        </w:rPr>
        <w:t>היה</w:t>
      </w:r>
      <w:r w:rsidR="00C82275" w:rsidRPr="001B21E4">
        <w:rPr>
          <w:rFonts w:cs="David"/>
          <w:b/>
          <w:bCs/>
          <w:rtl/>
        </w:rPr>
        <w:t xml:space="preserve"> </w:t>
      </w:r>
      <w:r w:rsidR="004824C7" w:rsidRPr="001B21E4">
        <w:rPr>
          <w:rFonts w:cs="David" w:hint="eastAsia"/>
          <w:b/>
          <w:bCs/>
          <w:rtl/>
        </w:rPr>
        <w:t>להתחיל</w:t>
      </w:r>
      <w:r w:rsidR="004824C7" w:rsidRPr="001B21E4">
        <w:rPr>
          <w:rFonts w:cs="David"/>
          <w:b/>
          <w:bCs/>
          <w:rtl/>
        </w:rPr>
        <w:t xml:space="preserve"> </w:t>
      </w:r>
      <w:r w:rsidR="004824C7" w:rsidRPr="001B21E4">
        <w:rPr>
          <w:rFonts w:cs="David" w:hint="eastAsia"/>
          <w:b/>
          <w:bCs/>
          <w:rtl/>
        </w:rPr>
        <w:t>לפני</w:t>
      </w:r>
      <w:r w:rsidR="004824C7" w:rsidRPr="001B21E4">
        <w:rPr>
          <w:rFonts w:cs="David"/>
          <w:b/>
          <w:bCs/>
          <w:rtl/>
        </w:rPr>
        <w:t xml:space="preserve"> </w:t>
      </w:r>
      <w:r w:rsidRPr="001B21E4">
        <w:rPr>
          <w:rFonts w:cs="David" w:hint="eastAsia"/>
          <w:b/>
          <w:bCs/>
          <w:rtl/>
        </w:rPr>
        <w:t>חודש</w:t>
      </w:r>
      <w:r w:rsidRPr="001B21E4">
        <w:rPr>
          <w:rFonts w:cs="David"/>
          <w:b/>
          <w:bCs/>
          <w:rtl/>
        </w:rPr>
        <w:t xml:space="preserve"> </w:t>
      </w:r>
      <w:r w:rsidR="004824C7" w:rsidRPr="001B21E4">
        <w:rPr>
          <w:rFonts w:cs="David" w:hint="eastAsia"/>
          <w:b/>
          <w:bCs/>
          <w:rtl/>
        </w:rPr>
        <w:t>דצמבר</w:t>
      </w:r>
      <w:r w:rsidR="004824C7" w:rsidRPr="001B21E4">
        <w:rPr>
          <w:rFonts w:cs="David"/>
          <w:b/>
          <w:bCs/>
          <w:rtl/>
        </w:rPr>
        <w:t xml:space="preserve"> 2012</w:t>
      </w:r>
      <w:r w:rsidR="00161B6D">
        <w:rPr>
          <w:rFonts w:cs="David" w:hint="cs"/>
          <w:b/>
          <w:bCs/>
          <w:rtl/>
        </w:rPr>
        <w:t xml:space="preserve"> </w:t>
      </w:r>
      <w:r w:rsidR="00161B6D" w:rsidRPr="00161B6D">
        <w:rPr>
          <w:rFonts w:cs="David" w:hint="cs"/>
          <w:color w:val="2E74B5" w:themeColor="accent1" w:themeShade="BF"/>
          <w:highlight w:val="yellow"/>
          <w:rtl/>
        </w:rPr>
        <w:t>ו</w:t>
      </w:r>
      <w:r w:rsidR="00161B6D">
        <w:rPr>
          <w:rFonts w:cs="David" w:hint="cs"/>
          <w:color w:val="2E74B5" w:themeColor="accent1" w:themeShade="BF"/>
          <w:highlight w:val="yellow"/>
          <w:rtl/>
        </w:rPr>
        <w:t>ממילא</w:t>
      </w:r>
      <w:r w:rsidR="00161B6D" w:rsidRPr="00161B6D">
        <w:rPr>
          <w:rFonts w:cs="David" w:hint="cs"/>
          <w:color w:val="2E74B5" w:themeColor="accent1" w:themeShade="BF"/>
          <w:highlight w:val="yellow"/>
          <w:rtl/>
        </w:rPr>
        <w:t xml:space="preserve"> התביעה מ-3.10.19 הוגשה לפני </w:t>
      </w:r>
      <w:proofErr w:type="spellStart"/>
      <w:r w:rsidR="00161B6D" w:rsidRPr="00161B6D">
        <w:rPr>
          <w:rFonts w:cs="David" w:hint="cs"/>
          <w:color w:val="2E74B5" w:themeColor="accent1" w:themeShade="BF"/>
          <w:highlight w:val="yellow"/>
          <w:rtl/>
        </w:rPr>
        <w:t>התישנותה</w:t>
      </w:r>
      <w:proofErr w:type="spellEnd"/>
      <w:r w:rsidR="004824C7" w:rsidRPr="00161B6D">
        <w:rPr>
          <w:rFonts w:cs="David"/>
          <w:color w:val="2E74B5" w:themeColor="accent1" w:themeShade="BF"/>
          <w:highlight w:val="yellow"/>
          <w:rtl/>
        </w:rPr>
        <w:t>,</w:t>
      </w:r>
      <w:r w:rsidR="00B9477F" w:rsidRPr="001B21E4">
        <w:rPr>
          <w:rFonts w:cs="David"/>
          <w:b/>
          <w:bCs/>
          <w:rtl/>
        </w:rPr>
        <w:t xml:space="preserve"> </w:t>
      </w:r>
      <w:r w:rsidRPr="001B21E4">
        <w:rPr>
          <w:rFonts w:cs="David" w:hint="eastAsia"/>
          <w:b/>
          <w:bCs/>
          <w:rtl/>
        </w:rPr>
        <w:t>וכי</w:t>
      </w:r>
      <w:r w:rsidRPr="001B21E4">
        <w:rPr>
          <w:rFonts w:cs="David"/>
          <w:b/>
          <w:bCs/>
          <w:rtl/>
        </w:rPr>
        <w:t xml:space="preserve"> </w:t>
      </w:r>
      <w:r w:rsidR="009D37CC" w:rsidRPr="001B21E4">
        <w:rPr>
          <w:rFonts w:cs="David" w:hint="eastAsia"/>
          <w:b/>
          <w:bCs/>
          <w:rtl/>
        </w:rPr>
        <w:t>אין</w:t>
      </w:r>
      <w:r w:rsidR="009D37CC" w:rsidRPr="001B21E4">
        <w:rPr>
          <w:rFonts w:cs="David"/>
          <w:b/>
          <w:bCs/>
          <w:rtl/>
        </w:rPr>
        <w:t xml:space="preserve"> לחסום </w:t>
      </w:r>
      <w:r w:rsidR="00C82275" w:rsidRPr="001B21E4">
        <w:rPr>
          <w:rFonts w:cs="David" w:hint="eastAsia"/>
          <w:b/>
          <w:bCs/>
          <w:rtl/>
        </w:rPr>
        <w:t>ולשלול</w:t>
      </w:r>
      <w:r w:rsidR="00C82275" w:rsidRPr="001B21E4">
        <w:rPr>
          <w:rFonts w:cs="David"/>
          <w:b/>
          <w:bCs/>
          <w:rtl/>
        </w:rPr>
        <w:t xml:space="preserve"> </w:t>
      </w:r>
      <w:r w:rsidR="003304BC" w:rsidRPr="001B21E4">
        <w:rPr>
          <w:rFonts w:cs="David" w:hint="eastAsia"/>
          <w:b/>
          <w:bCs/>
          <w:rtl/>
        </w:rPr>
        <w:t>ממ</w:t>
      </w:r>
      <w:r w:rsidR="00C82275" w:rsidRPr="001B21E4">
        <w:rPr>
          <w:rFonts w:cs="David" w:hint="eastAsia"/>
          <w:b/>
          <w:bCs/>
          <w:rtl/>
        </w:rPr>
        <w:t>נו</w:t>
      </w:r>
      <w:r w:rsidR="00C82275" w:rsidRPr="001B21E4">
        <w:rPr>
          <w:rFonts w:cs="David"/>
          <w:b/>
          <w:bCs/>
          <w:rtl/>
        </w:rPr>
        <w:t xml:space="preserve"> </w:t>
      </w:r>
      <w:r w:rsidR="003304BC" w:rsidRPr="001B21E4">
        <w:rPr>
          <w:rFonts w:cs="David" w:hint="eastAsia"/>
          <w:b/>
          <w:bCs/>
          <w:rtl/>
        </w:rPr>
        <w:t>את</w:t>
      </w:r>
      <w:r w:rsidR="003304BC" w:rsidRPr="001B21E4">
        <w:rPr>
          <w:rFonts w:cs="David"/>
          <w:b/>
          <w:bCs/>
          <w:rtl/>
        </w:rPr>
        <w:t xml:space="preserve"> </w:t>
      </w:r>
      <w:r w:rsidR="009D37CC" w:rsidRPr="001B21E4">
        <w:rPr>
          <w:rFonts w:cs="David" w:hint="eastAsia"/>
          <w:b/>
          <w:bCs/>
          <w:rtl/>
        </w:rPr>
        <w:t>זכות</w:t>
      </w:r>
      <w:r w:rsidR="009D37CC" w:rsidRPr="001B21E4">
        <w:rPr>
          <w:rFonts w:cs="David"/>
          <w:b/>
          <w:bCs/>
          <w:rtl/>
        </w:rPr>
        <w:t xml:space="preserve"> </w:t>
      </w:r>
      <w:r w:rsidR="003304BC" w:rsidRPr="001B21E4">
        <w:rPr>
          <w:rFonts w:cs="David" w:hint="eastAsia"/>
          <w:b/>
          <w:bCs/>
          <w:rtl/>
        </w:rPr>
        <w:t>ה</w:t>
      </w:r>
      <w:r w:rsidR="00C82275" w:rsidRPr="001B21E4">
        <w:rPr>
          <w:rFonts w:cs="David" w:hint="eastAsia"/>
          <w:b/>
          <w:bCs/>
          <w:rtl/>
        </w:rPr>
        <w:t>יסוד</w:t>
      </w:r>
      <w:r w:rsidR="00C82275" w:rsidRPr="001B21E4">
        <w:rPr>
          <w:rFonts w:cs="David"/>
          <w:b/>
          <w:bCs/>
          <w:rtl/>
        </w:rPr>
        <w:t xml:space="preserve"> </w:t>
      </w:r>
      <w:r w:rsidR="009D37CC" w:rsidRPr="001B21E4">
        <w:rPr>
          <w:rFonts w:cs="David" w:hint="eastAsia"/>
          <w:b/>
          <w:bCs/>
          <w:rtl/>
        </w:rPr>
        <w:t>ל</w:t>
      </w:r>
      <w:r w:rsidR="00B9477F" w:rsidRPr="001B21E4">
        <w:rPr>
          <w:rFonts w:cs="David" w:hint="eastAsia"/>
          <w:b/>
          <w:bCs/>
          <w:rtl/>
        </w:rPr>
        <w:t>השמיע</w:t>
      </w:r>
      <w:r w:rsidR="00B9477F" w:rsidRPr="001B21E4">
        <w:rPr>
          <w:rFonts w:cs="David"/>
          <w:b/>
          <w:bCs/>
          <w:rtl/>
        </w:rPr>
        <w:t xml:space="preserve"> </w:t>
      </w:r>
      <w:r w:rsidR="00B9477F" w:rsidRPr="001B21E4">
        <w:rPr>
          <w:rFonts w:cs="David" w:hint="eastAsia"/>
          <w:b/>
          <w:bCs/>
          <w:rtl/>
        </w:rPr>
        <w:t>ולברר</w:t>
      </w:r>
      <w:r w:rsidR="00B9477F" w:rsidRPr="001B21E4">
        <w:rPr>
          <w:rFonts w:cs="David"/>
          <w:b/>
          <w:bCs/>
          <w:rtl/>
        </w:rPr>
        <w:t xml:space="preserve"> </w:t>
      </w:r>
      <w:r w:rsidR="00B9477F" w:rsidRPr="001B21E4">
        <w:rPr>
          <w:rFonts w:cs="David" w:hint="eastAsia"/>
          <w:b/>
          <w:bCs/>
          <w:rtl/>
        </w:rPr>
        <w:t>את</w:t>
      </w:r>
      <w:r w:rsidR="00B9477F" w:rsidRPr="001B21E4">
        <w:rPr>
          <w:rFonts w:cs="David"/>
          <w:b/>
          <w:bCs/>
          <w:rtl/>
        </w:rPr>
        <w:t xml:space="preserve"> </w:t>
      </w:r>
      <w:r w:rsidR="00B9477F" w:rsidRPr="001B21E4">
        <w:rPr>
          <w:rFonts w:cs="David" w:hint="eastAsia"/>
          <w:b/>
          <w:bCs/>
          <w:rtl/>
        </w:rPr>
        <w:t>טענותיו</w:t>
      </w:r>
      <w:r w:rsidR="00B9477F" w:rsidRPr="001B21E4">
        <w:rPr>
          <w:rFonts w:cs="David"/>
          <w:b/>
          <w:bCs/>
          <w:rtl/>
        </w:rPr>
        <w:t xml:space="preserve"> </w:t>
      </w:r>
      <w:r w:rsidR="00B9477F" w:rsidRPr="001B21E4">
        <w:rPr>
          <w:rFonts w:cs="David" w:hint="eastAsia"/>
          <w:b/>
          <w:bCs/>
          <w:rtl/>
        </w:rPr>
        <w:t>בבית</w:t>
      </w:r>
      <w:r w:rsidR="00B9477F" w:rsidRPr="001B21E4">
        <w:rPr>
          <w:rFonts w:cs="David"/>
          <w:b/>
          <w:bCs/>
          <w:rtl/>
        </w:rPr>
        <w:t xml:space="preserve"> </w:t>
      </w:r>
      <w:r w:rsidR="00B9477F" w:rsidRPr="001B21E4">
        <w:rPr>
          <w:rFonts w:cs="David" w:hint="eastAsia"/>
          <w:b/>
          <w:bCs/>
          <w:rtl/>
        </w:rPr>
        <w:t>הדין</w:t>
      </w:r>
      <w:r w:rsidR="00B9477F" w:rsidRPr="001B21E4">
        <w:rPr>
          <w:rFonts w:cs="David"/>
          <w:rtl/>
        </w:rPr>
        <w:t>.</w:t>
      </w:r>
      <w:r w:rsidR="009D37CC" w:rsidRPr="001B21E4">
        <w:rPr>
          <w:rFonts w:cs="David"/>
          <w:rtl/>
        </w:rPr>
        <w:t xml:space="preserve"> </w:t>
      </w:r>
    </w:p>
    <w:p w:rsidR="007C08B1" w:rsidRPr="00591BA0" w:rsidRDefault="007C08B1" w:rsidP="00B80E15">
      <w:pPr>
        <w:tabs>
          <w:tab w:val="left" w:pos="566"/>
        </w:tabs>
        <w:spacing w:line="360" w:lineRule="auto"/>
        <w:ind w:left="566"/>
        <w:jc w:val="both"/>
        <w:rPr>
          <w:rFonts w:cs="David"/>
        </w:rPr>
      </w:pPr>
    </w:p>
    <w:p w:rsidR="008F5336" w:rsidRPr="00591BA0" w:rsidRDefault="00FA099A" w:rsidP="00B73B66">
      <w:pPr>
        <w:pStyle w:val="2"/>
        <w:numPr>
          <w:ilvl w:val="0"/>
          <w:numId w:val="2"/>
        </w:numPr>
        <w:tabs>
          <w:tab w:val="clear" w:pos="566"/>
        </w:tabs>
        <w:spacing w:after="120"/>
        <w:ind w:left="530"/>
        <w:rPr>
          <w:sz w:val="28"/>
          <w:rtl/>
          <w:lang w:eastAsia="en-US"/>
        </w:rPr>
      </w:pPr>
      <w:r w:rsidRPr="00591BA0">
        <w:rPr>
          <w:rFonts w:hint="eastAsia"/>
          <w:sz w:val="28"/>
          <w:rtl/>
          <w:lang w:eastAsia="en-US"/>
        </w:rPr>
        <w:t>פסק</w:t>
      </w:r>
      <w:r w:rsidRPr="00591BA0">
        <w:rPr>
          <w:sz w:val="28"/>
          <w:rtl/>
          <w:lang w:eastAsia="en-US"/>
        </w:rPr>
        <w:t xml:space="preserve"> </w:t>
      </w:r>
      <w:r w:rsidRPr="00591BA0">
        <w:rPr>
          <w:rFonts w:hint="eastAsia"/>
          <w:sz w:val="28"/>
          <w:rtl/>
          <w:lang w:eastAsia="en-US"/>
        </w:rPr>
        <w:t>הדין</w:t>
      </w:r>
      <w:r w:rsidRPr="00591BA0">
        <w:rPr>
          <w:sz w:val="28"/>
          <w:rtl/>
          <w:lang w:eastAsia="en-US"/>
        </w:rPr>
        <w:t xml:space="preserve"> </w:t>
      </w:r>
      <w:r w:rsidRPr="00591BA0">
        <w:rPr>
          <w:rFonts w:hint="eastAsia"/>
          <w:sz w:val="28"/>
          <w:rtl/>
          <w:lang w:eastAsia="en-US"/>
        </w:rPr>
        <w:t>אינו</w:t>
      </w:r>
      <w:r w:rsidRPr="00591BA0">
        <w:rPr>
          <w:sz w:val="28"/>
          <w:rtl/>
          <w:lang w:eastAsia="en-US"/>
        </w:rPr>
        <w:t xml:space="preserve"> </w:t>
      </w:r>
      <w:r w:rsidRPr="00591BA0">
        <w:rPr>
          <w:rFonts w:hint="eastAsia"/>
          <w:sz w:val="28"/>
          <w:rtl/>
          <w:lang w:eastAsia="en-US"/>
        </w:rPr>
        <w:t>עולה</w:t>
      </w:r>
      <w:r w:rsidRPr="00591BA0">
        <w:rPr>
          <w:sz w:val="28"/>
          <w:rtl/>
          <w:lang w:eastAsia="en-US"/>
        </w:rPr>
        <w:t xml:space="preserve"> </w:t>
      </w:r>
      <w:r w:rsidRPr="00591BA0">
        <w:rPr>
          <w:rFonts w:hint="eastAsia"/>
          <w:sz w:val="28"/>
          <w:rtl/>
          <w:lang w:eastAsia="en-US"/>
        </w:rPr>
        <w:t>בקנה</w:t>
      </w:r>
      <w:r w:rsidRPr="00591BA0">
        <w:rPr>
          <w:sz w:val="28"/>
          <w:rtl/>
          <w:lang w:eastAsia="en-US"/>
        </w:rPr>
        <w:t xml:space="preserve"> </w:t>
      </w:r>
      <w:r w:rsidRPr="00591BA0">
        <w:rPr>
          <w:rFonts w:hint="eastAsia"/>
          <w:sz w:val="28"/>
          <w:rtl/>
          <w:lang w:eastAsia="en-US"/>
        </w:rPr>
        <w:t>אחד</w:t>
      </w:r>
      <w:r w:rsidRPr="00591BA0">
        <w:rPr>
          <w:sz w:val="28"/>
          <w:rtl/>
          <w:lang w:eastAsia="en-US"/>
        </w:rPr>
        <w:t xml:space="preserve"> </w:t>
      </w:r>
      <w:r w:rsidRPr="00591BA0">
        <w:rPr>
          <w:rFonts w:hint="eastAsia"/>
          <w:sz w:val="28"/>
          <w:rtl/>
          <w:lang w:eastAsia="en-US"/>
        </w:rPr>
        <w:t>עם</w:t>
      </w:r>
      <w:r w:rsidRPr="00591BA0">
        <w:rPr>
          <w:sz w:val="28"/>
          <w:rtl/>
          <w:lang w:eastAsia="en-US"/>
        </w:rPr>
        <w:t xml:space="preserve"> </w:t>
      </w:r>
      <w:r w:rsidRPr="00591BA0">
        <w:rPr>
          <w:rFonts w:hint="eastAsia"/>
          <w:sz w:val="28"/>
          <w:rtl/>
          <w:lang w:eastAsia="en-US"/>
        </w:rPr>
        <w:t>מדיניות</w:t>
      </w:r>
      <w:r w:rsidRPr="00591BA0">
        <w:rPr>
          <w:sz w:val="28"/>
          <w:rtl/>
          <w:lang w:eastAsia="en-US"/>
        </w:rPr>
        <w:t xml:space="preserve"> </w:t>
      </w:r>
      <w:r w:rsidRPr="00591BA0">
        <w:rPr>
          <w:rFonts w:hint="eastAsia"/>
          <w:sz w:val="28"/>
          <w:rtl/>
          <w:lang w:eastAsia="en-US"/>
        </w:rPr>
        <w:t>בתי</w:t>
      </w:r>
      <w:r w:rsidRPr="00591BA0">
        <w:rPr>
          <w:sz w:val="28"/>
          <w:rtl/>
          <w:lang w:eastAsia="en-US"/>
        </w:rPr>
        <w:t xml:space="preserve"> </w:t>
      </w:r>
      <w:r w:rsidRPr="00591BA0">
        <w:rPr>
          <w:rFonts w:hint="eastAsia"/>
          <w:sz w:val="28"/>
          <w:rtl/>
          <w:lang w:eastAsia="en-US"/>
        </w:rPr>
        <w:t>הדין</w:t>
      </w:r>
      <w:r w:rsidRPr="00591BA0">
        <w:rPr>
          <w:sz w:val="28"/>
          <w:rtl/>
          <w:lang w:eastAsia="en-US"/>
        </w:rPr>
        <w:t xml:space="preserve"> </w:t>
      </w:r>
      <w:r w:rsidRPr="00591BA0">
        <w:rPr>
          <w:rFonts w:hint="eastAsia"/>
          <w:sz w:val="28"/>
          <w:rtl/>
          <w:lang w:eastAsia="en-US"/>
        </w:rPr>
        <w:t>ביחס</w:t>
      </w:r>
      <w:r w:rsidRPr="00591BA0">
        <w:rPr>
          <w:sz w:val="28"/>
          <w:rtl/>
          <w:lang w:eastAsia="en-US"/>
        </w:rPr>
        <w:t xml:space="preserve"> </w:t>
      </w:r>
      <w:r w:rsidRPr="00591BA0">
        <w:rPr>
          <w:rFonts w:hint="eastAsia"/>
          <w:sz w:val="28"/>
          <w:rtl/>
          <w:lang w:eastAsia="en-US"/>
        </w:rPr>
        <w:t>לבקשות</w:t>
      </w:r>
      <w:r w:rsidRPr="00591BA0">
        <w:rPr>
          <w:sz w:val="28"/>
          <w:rtl/>
          <w:lang w:eastAsia="en-US"/>
        </w:rPr>
        <w:t xml:space="preserve"> </w:t>
      </w:r>
      <w:r w:rsidRPr="00591BA0">
        <w:rPr>
          <w:rFonts w:hint="eastAsia"/>
          <w:sz w:val="28"/>
          <w:rtl/>
          <w:lang w:eastAsia="en-US"/>
        </w:rPr>
        <w:t>לסילוק</w:t>
      </w:r>
      <w:r w:rsidRPr="00591BA0">
        <w:rPr>
          <w:sz w:val="28"/>
          <w:rtl/>
          <w:lang w:eastAsia="en-US"/>
        </w:rPr>
        <w:t xml:space="preserve"> </w:t>
      </w:r>
      <w:r w:rsidRPr="00591BA0">
        <w:rPr>
          <w:rFonts w:hint="eastAsia"/>
          <w:sz w:val="28"/>
          <w:rtl/>
          <w:lang w:eastAsia="en-US"/>
        </w:rPr>
        <w:t>על</w:t>
      </w:r>
      <w:r w:rsidRPr="00591BA0">
        <w:rPr>
          <w:sz w:val="28"/>
          <w:rtl/>
          <w:lang w:eastAsia="en-US"/>
        </w:rPr>
        <w:t xml:space="preserve"> </w:t>
      </w:r>
      <w:r w:rsidRPr="00591BA0">
        <w:rPr>
          <w:rFonts w:hint="eastAsia"/>
          <w:sz w:val="28"/>
          <w:rtl/>
          <w:lang w:eastAsia="en-US"/>
        </w:rPr>
        <w:t>הסף</w:t>
      </w:r>
    </w:p>
    <w:p w:rsidR="00B71DBC" w:rsidRPr="00591BA0" w:rsidRDefault="00A0368B" w:rsidP="001B21E4">
      <w:pPr>
        <w:numPr>
          <w:ilvl w:val="0"/>
          <w:numId w:val="1"/>
        </w:numPr>
        <w:tabs>
          <w:tab w:val="left" w:pos="566"/>
        </w:tabs>
        <w:spacing w:after="200" w:line="360" w:lineRule="auto"/>
        <w:ind w:left="566" w:hanging="540"/>
        <w:jc w:val="both"/>
        <w:rPr>
          <w:rFonts w:cs="David"/>
        </w:rPr>
      </w:pPr>
      <w:r w:rsidRPr="00591BA0">
        <w:rPr>
          <w:rFonts w:cs="David" w:hint="eastAsia"/>
          <w:rtl/>
        </w:rPr>
        <w:t>כאמור</w:t>
      </w:r>
      <w:r w:rsidRPr="00591BA0">
        <w:rPr>
          <w:rFonts w:cs="David"/>
          <w:rtl/>
        </w:rPr>
        <w:t xml:space="preserve"> </w:t>
      </w:r>
      <w:r w:rsidRPr="00591BA0">
        <w:rPr>
          <w:rFonts w:cs="David" w:hint="eastAsia"/>
          <w:rtl/>
        </w:rPr>
        <w:t>בסעיף</w:t>
      </w:r>
      <w:r w:rsidRPr="00591BA0">
        <w:rPr>
          <w:rFonts w:cs="David"/>
          <w:rtl/>
        </w:rPr>
        <w:t xml:space="preserve"> 19 </w:t>
      </w:r>
      <w:r w:rsidRPr="00591BA0">
        <w:rPr>
          <w:rFonts w:cs="David" w:hint="eastAsia"/>
          <w:rtl/>
        </w:rPr>
        <w:t>לפסק</w:t>
      </w:r>
      <w:r w:rsidRPr="00591BA0">
        <w:rPr>
          <w:rFonts w:cs="David"/>
          <w:rtl/>
        </w:rPr>
        <w:t xml:space="preserve"> </w:t>
      </w:r>
      <w:r w:rsidRPr="00591BA0">
        <w:rPr>
          <w:rFonts w:cs="David" w:hint="eastAsia"/>
          <w:rtl/>
        </w:rPr>
        <w:t>הדין</w:t>
      </w:r>
      <w:r w:rsidRPr="00591BA0">
        <w:rPr>
          <w:rFonts w:cs="David"/>
          <w:rtl/>
        </w:rPr>
        <w:t xml:space="preserve"> "</w:t>
      </w:r>
      <w:r w:rsidRPr="001B21E4">
        <w:rPr>
          <w:rFonts w:asciiTheme="majorBidi" w:hAnsiTheme="majorBidi" w:cstheme="majorBidi"/>
          <w:b/>
          <w:bCs/>
          <w:sz w:val="26"/>
          <w:szCs w:val="26"/>
          <w:rtl/>
        </w:rPr>
        <w:t>סעד של דחייה על הסף הוא סעד שיש לנקוט לגביו משנה זהירות</w:t>
      </w:r>
      <w:r w:rsidRPr="00591BA0">
        <w:rPr>
          <w:rFonts w:cs="David"/>
          <w:rtl/>
        </w:rPr>
        <w:t xml:space="preserve">". </w:t>
      </w:r>
      <w:r w:rsidR="00B71DBC" w:rsidRPr="00591BA0">
        <w:rPr>
          <w:rFonts w:cs="David" w:hint="eastAsia"/>
          <w:rtl/>
        </w:rPr>
        <w:t>ואכן</w:t>
      </w:r>
      <w:r w:rsidR="00B71DBC" w:rsidRPr="00591BA0">
        <w:rPr>
          <w:rFonts w:cs="David"/>
          <w:rtl/>
        </w:rPr>
        <w:t>, ההלכה המקובלת היא ש</w:t>
      </w:r>
      <w:r w:rsidR="00B71DBC" w:rsidRPr="00591BA0">
        <w:rPr>
          <w:rFonts w:cs="David"/>
          <w:b/>
          <w:bCs/>
          <w:rtl/>
        </w:rPr>
        <w:t>רק במקרים נדירים מתקבלות בקשות לדחייה על הסף</w:t>
      </w:r>
      <w:r w:rsidR="00B71DBC" w:rsidRPr="00591BA0">
        <w:rPr>
          <w:rFonts w:cs="David"/>
          <w:rtl/>
        </w:rPr>
        <w:t xml:space="preserve"> (</w:t>
      </w:r>
      <w:r w:rsidR="00B71DBC" w:rsidRPr="00591BA0">
        <w:rPr>
          <w:rFonts w:cs="David" w:hint="eastAsia"/>
          <w:rtl/>
        </w:rPr>
        <w:t>ראו</w:t>
      </w:r>
      <w:r w:rsidR="00B71DBC" w:rsidRPr="00591BA0">
        <w:rPr>
          <w:rFonts w:cs="David"/>
          <w:rtl/>
        </w:rPr>
        <w:t xml:space="preserve"> לדוגמא ברע 158/99  </w:t>
      </w:r>
      <w:r w:rsidR="00B71DBC" w:rsidRPr="001B21E4">
        <w:rPr>
          <w:rFonts w:cs="David"/>
          <w:b/>
          <w:bCs/>
          <w:rtl/>
        </w:rPr>
        <w:t xml:space="preserve">סלקום ישראל בע"מ נ' </w:t>
      </w:r>
      <w:proofErr w:type="spellStart"/>
      <w:r w:rsidR="00B71DBC" w:rsidRPr="001B21E4">
        <w:rPr>
          <w:rFonts w:cs="David"/>
          <w:b/>
          <w:bCs/>
          <w:rtl/>
        </w:rPr>
        <w:t>רגינה</w:t>
      </w:r>
      <w:proofErr w:type="spellEnd"/>
      <w:r w:rsidR="00B71DBC" w:rsidRPr="001B21E4">
        <w:rPr>
          <w:rFonts w:cs="David"/>
          <w:b/>
          <w:bCs/>
          <w:rtl/>
        </w:rPr>
        <w:t xml:space="preserve"> </w:t>
      </w:r>
      <w:proofErr w:type="spellStart"/>
      <w:r w:rsidR="00B71DBC" w:rsidRPr="001B21E4">
        <w:rPr>
          <w:rFonts w:cs="David"/>
          <w:b/>
          <w:bCs/>
          <w:rtl/>
        </w:rPr>
        <w:t>בליאק</w:t>
      </w:r>
      <w:proofErr w:type="spellEnd"/>
      <w:r w:rsidR="00B71DBC" w:rsidRPr="00591BA0">
        <w:rPr>
          <w:rFonts w:cs="David" w:hint="cs"/>
          <w:rtl/>
        </w:rPr>
        <w:t xml:space="preserve">; </w:t>
      </w:r>
      <w:r w:rsidR="00B71DBC" w:rsidRPr="00591BA0">
        <w:rPr>
          <w:rFonts w:cs="David"/>
          <w:rtl/>
        </w:rPr>
        <w:t xml:space="preserve">ברע 67197-01/17  </w:t>
      </w:r>
      <w:r w:rsidR="00B71DBC" w:rsidRPr="001B21E4">
        <w:rPr>
          <w:rFonts w:cs="David"/>
          <w:b/>
          <w:bCs/>
          <w:rtl/>
        </w:rPr>
        <w:t xml:space="preserve">רותם </w:t>
      </w:r>
      <w:proofErr w:type="spellStart"/>
      <w:r w:rsidR="00B71DBC" w:rsidRPr="001B21E4">
        <w:rPr>
          <w:rFonts w:cs="David"/>
          <w:b/>
          <w:bCs/>
          <w:rtl/>
        </w:rPr>
        <w:t>גיספאן</w:t>
      </w:r>
      <w:proofErr w:type="spellEnd"/>
      <w:r w:rsidR="00B71DBC" w:rsidRPr="001B21E4">
        <w:rPr>
          <w:rFonts w:cs="David"/>
          <w:b/>
          <w:bCs/>
          <w:rtl/>
        </w:rPr>
        <w:t xml:space="preserve"> נ' בסט שרותי קירור בע"מ, שחר </w:t>
      </w:r>
      <w:proofErr w:type="spellStart"/>
      <w:r w:rsidR="00B71DBC" w:rsidRPr="001B21E4">
        <w:rPr>
          <w:rFonts w:cs="David"/>
          <w:b/>
          <w:bCs/>
          <w:rtl/>
        </w:rPr>
        <w:t>שטינלאוף</w:t>
      </w:r>
      <w:proofErr w:type="spellEnd"/>
      <w:r w:rsidR="00B71DBC" w:rsidRPr="00591BA0">
        <w:rPr>
          <w:rFonts w:cs="David" w:hint="cs"/>
          <w:rtl/>
        </w:rPr>
        <w:t xml:space="preserve">). </w:t>
      </w:r>
      <w:r w:rsidR="00B80E15" w:rsidRPr="00591BA0">
        <w:rPr>
          <w:rFonts w:cs="David" w:hint="eastAsia"/>
          <w:rtl/>
        </w:rPr>
        <w:t>כידוע</w:t>
      </w:r>
      <w:r w:rsidR="00B80E15" w:rsidRPr="00591BA0">
        <w:rPr>
          <w:rFonts w:cs="David"/>
          <w:rtl/>
        </w:rPr>
        <w:t xml:space="preserve">, </w:t>
      </w:r>
      <w:r w:rsidR="00B71DBC" w:rsidRPr="00591BA0">
        <w:rPr>
          <w:rFonts w:cs="David" w:hint="eastAsia"/>
          <w:rtl/>
        </w:rPr>
        <w:t>הלכה</w:t>
      </w:r>
      <w:r w:rsidR="00B71DBC" w:rsidRPr="00591BA0">
        <w:rPr>
          <w:rFonts w:cs="David"/>
          <w:rtl/>
        </w:rPr>
        <w:t xml:space="preserve"> </w:t>
      </w:r>
      <w:r w:rsidR="00B71DBC" w:rsidRPr="00591BA0">
        <w:rPr>
          <w:rFonts w:cs="David" w:hint="eastAsia"/>
          <w:rtl/>
        </w:rPr>
        <w:t>זאת</w:t>
      </w:r>
      <w:r w:rsidR="00B71DBC" w:rsidRPr="00591BA0">
        <w:rPr>
          <w:rFonts w:cs="David"/>
          <w:rtl/>
        </w:rPr>
        <w:t xml:space="preserve"> </w:t>
      </w:r>
      <w:r w:rsidR="00B71DBC" w:rsidRPr="00591BA0">
        <w:rPr>
          <w:rFonts w:cs="David" w:hint="eastAsia"/>
          <w:rtl/>
        </w:rPr>
        <w:t>עולה</w:t>
      </w:r>
      <w:r w:rsidR="00B71DBC" w:rsidRPr="00591BA0">
        <w:rPr>
          <w:rFonts w:cs="David"/>
          <w:rtl/>
        </w:rPr>
        <w:t xml:space="preserve"> בקנה אחד עם ההכרה במעמדה של זכות הגישה לערכאות (</w:t>
      </w:r>
      <w:r w:rsidR="00B71DBC" w:rsidRPr="00591BA0">
        <w:rPr>
          <w:rFonts w:cs="David" w:hint="eastAsia"/>
          <w:rtl/>
        </w:rPr>
        <w:t>ראו</w:t>
      </w:r>
      <w:r w:rsidR="00B71DBC" w:rsidRPr="00591BA0">
        <w:rPr>
          <w:rFonts w:cs="David"/>
          <w:rtl/>
        </w:rPr>
        <w:t xml:space="preserve"> לדוגמא </w:t>
      </w:r>
      <w:proofErr w:type="spellStart"/>
      <w:r w:rsidR="00B71DBC" w:rsidRPr="00591BA0">
        <w:rPr>
          <w:rFonts w:cs="David"/>
          <w:rtl/>
        </w:rPr>
        <w:t>עבל</w:t>
      </w:r>
      <w:proofErr w:type="spellEnd"/>
      <w:r w:rsidR="00B71DBC" w:rsidRPr="00591BA0">
        <w:rPr>
          <w:rFonts w:cs="David"/>
          <w:rtl/>
        </w:rPr>
        <w:t xml:space="preserve"> 59462-12/15 </w:t>
      </w:r>
      <w:r w:rsidR="00B71DBC" w:rsidRPr="00591BA0">
        <w:rPr>
          <w:rFonts w:cs="David"/>
          <w:b/>
          <w:bCs/>
          <w:rtl/>
        </w:rPr>
        <w:t>מוניקה מאלו נ' המוסד לביטוח לאומי</w:t>
      </w:r>
      <w:r w:rsidR="00B71DBC" w:rsidRPr="00591BA0">
        <w:rPr>
          <w:rFonts w:cs="David"/>
          <w:rtl/>
        </w:rPr>
        <w:t>, מיום 24.8.2018).</w:t>
      </w:r>
    </w:p>
    <w:p w:rsidR="0065419A" w:rsidRPr="00591BA0" w:rsidRDefault="0065419A" w:rsidP="001B21E4">
      <w:pPr>
        <w:numPr>
          <w:ilvl w:val="0"/>
          <w:numId w:val="1"/>
        </w:numPr>
        <w:tabs>
          <w:tab w:val="left" w:pos="566"/>
        </w:tabs>
        <w:spacing w:after="200" w:line="360" w:lineRule="auto"/>
        <w:ind w:left="566" w:hanging="540"/>
        <w:jc w:val="both"/>
        <w:rPr>
          <w:rFonts w:cs="David"/>
          <w:rtl/>
        </w:rPr>
      </w:pPr>
      <w:r w:rsidRPr="00591BA0">
        <w:rPr>
          <w:rFonts w:cs="David" w:hint="eastAsia"/>
          <w:rtl/>
        </w:rPr>
        <w:t>בית</w:t>
      </w:r>
      <w:r w:rsidRPr="00591BA0">
        <w:rPr>
          <w:rFonts w:cs="David"/>
          <w:rtl/>
        </w:rPr>
        <w:t xml:space="preserve"> הדין קמא סקר </w:t>
      </w:r>
      <w:r w:rsidR="00C64BBA" w:rsidRPr="00591BA0">
        <w:rPr>
          <w:rFonts w:cs="David" w:hint="eastAsia"/>
          <w:rtl/>
        </w:rPr>
        <w:t>נושאים</w:t>
      </w:r>
      <w:r w:rsidR="00C64BBA" w:rsidRPr="00591BA0">
        <w:rPr>
          <w:rFonts w:cs="David"/>
          <w:rtl/>
        </w:rPr>
        <w:t xml:space="preserve"> ואינטרסים שונים, שאותם יש לבחון </w:t>
      </w:r>
      <w:r w:rsidRPr="00591BA0">
        <w:rPr>
          <w:rFonts w:cs="David" w:hint="eastAsia"/>
          <w:rtl/>
        </w:rPr>
        <w:t>ב</w:t>
      </w:r>
      <w:r w:rsidR="00C64BBA" w:rsidRPr="00591BA0">
        <w:rPr>
          <w:rFonts w:cs="David" w:hint="eastAsia"/>
          <w:rtl/>
        </w:rPr>
        <w:t>מסגרת</w:t>
      </w:r>
      <w:r w:rsidR="00C64BBA" w:rsidRPr="00591BA0">
        <w:rPr>
          <w:rFonts w:cs="David"/>
          <w:rtl/>
        </w:rPr>
        <w:t xml:space="preserve"> </w:t>
      </w:r>
      <w:r w:rsidRPr="00591BA0">
        <w:rPr>
          <w:rFonts w:cs="David" w:hint="eastAsia"/>
          <w:rtl/>
        </w:rPr>
        <w:t>הכרעה</w:t>
      </w:r>
      <w:r w:rsidRPr="00591BA0">
        <w:rPr>
          <w:rFonts w:cs="David"/>
          <w:rtl/>
        </w:rPr>
        <w:t xml:space="preserve"> </w:t>
      </w:r>
      <w:r w:rsidRPr="00591BA0">
        <w:rPr>
          <w:rFonts w:cs="David" w:hint="eastAsia"/>
          <w:rtl/>
        </w:rPr>
        <w:t>בבחינת</w:t>
      </w:r>
      <w:r w:rsidRPr="00591BA0">
        <w:rPr>
          <w:rFonts w:cs="David"/>
          <w:rtl/>
        </w:rPr>
        <w:t xml:space="preserve"> </w:t>
      </w:r>
      <w:r w:rsidRPr="00591BA0">
        <w:rPr>
          <w:rFonts w:cs="David" w:hint="eastAsia"/>
          <w:rtl/>
        </w:rPr>
        <w:t>בקשות</w:t>
      </w:r>
      <w:r w:rsidRPr="00591BA0">
        <w:rPr>
          <w:rFonts w:cs="David"/>
          <w:rtl/>
        </w:rPr>
        <w:t xml:space="preserve"> </w:t>
      </w:r>
      <w:r w:rsidRPr="00591BA0">
        <w:rPr>
          <w:rFonts w:cs="David" w:hint="eastAsia"/>
          <w:rtl/>
        </w:rPr>
        <w:t>לסילוק</w:t>
      </w:r>
      <w:r w:rsidRPr="00591BA0">
        <w:rPr>
          <w:rFonts w:cs="David"/>
          <w:rtl/>
        </w:rPr>
        <w:t xml:space="preserve"> </w:t>
      </w:r>
      <w:r w:rsidRPr="00591BA0">
        <w:rPr>
          <w:rFonts w:cs="David" w:hint="eastAsia"/>
          <w:rtl/>
        </w:rPr>
        <w:t>על</w:t>
      </w:r>
      <w:r w:rsidRPr="00591BA0">
        <w:rPr>
          <w:rFonts w:cs="David"/>
          <w:rtl/>
        </w:rPr>
        <w:t xml:space="preserve"> </w:t>
      </w:r>
      <w:r w:rsidRPr="00591BA0">
        <w:rPr>
          <w:rFonts w:cs="David" w:hint="eastAsia"/>
          <w:rtl/>
        </w:rPr>
        <w:t>הסף</w:t>
      </w:r>
      <w:r w:rsidRPr="00591BA0">
        <w:rPr>
          <w:rFonts w:cs="David"/>
          <w:rtl/>
        </w:rPr>
        <w:t xml:space="preserve">. </w:t>
      </w:r>
      <w:r w:rsidRPr="00591BA0">
        <w:rPr>
          <w:rFonts w:cs="David" w:hint="eastAsia"/>
          <w:rtl/>
        </w:rPr>
        <w:t>אלא</w:t>
      </w:r>
      <w:r w:rsidRPr="00591BA0">
        <w:rPr>
          <w:rFonts w:cs="David"/>
          <w:rtl/>
        </w:rPr>
        <w:t xml:space="preserve"> </w:t>
      </w:r>
      <w:r w:rsidRPr="00591BA0">
        <w:rPr>
          <w:rFonts w:cs="David" w:hint="eastAsia"/>
          <w:rtl/>
        </w:rPr>
        <w:t>שדווקא</w:t>
      </w:r>
      <w:r w:rsidRPr="00591BA0">
        <w:rPr>
          <w:rFonts w:cs="David"/>
          <w:rtl/>
        </w:rPr>
        <w:t xml:space="preserve"> </w:t>
      </w:r>
      <w:r w:rsidRPr="00591BA0">
        <w:rPr>
          <w:rFonts w:cs="David" w:hint="eastAsia"/>
          <w:rtl/>
        </w:rPr>
        <w:t>האינטרסים</w:t>
      </w:r>
      <w:r w:rsidRPr="00591BA0">
        <w:rPr>
          <w:rFonts w:cs="David"/>
          <w:rtl/>
        </w:rPr>
        <w:t xml:space="preserve"> </w:t>
      </w:r>
      <w:r w:rsidRPr="00591BA0">
        <w:rPr>
          <w:rFonts w:cs="David" w:hint="eastAsia"/>
          <w:rtl/>
        </w:rPr>
        <w:t>שסקר</w:t>
      </w:r>
      <w:r w:rsidRPr="00591BA0">
        <w:rPr>
          <w:rFonts w:cs="David"/>
          <w:rtl/>
        </w:rPr>
        <w:t xml:space="preserve"> </w:t>
      </w:r>
      <w:r w:rsidRPr="00591BA0">
        <w:rPr>
          <w:rFonts w:cs="David" w:hint="eastAsia"/>
          <w:rtl/>
        </w:rPr>
        <w:t>בית</w:t>
      </w:r>
      <w:r w:rsidRPr="00591BA0">
        <w:rPr>
          <w:rFonts w:cs="David"/>
          <w:rtl/>
        </w:rPr>
        <w:t xml:space="preserve"> </w:t>
      </w:r>
      <w:r w:rsidRPr="00591BA0">
        <w:rPr>
          <w:rFonts w:cs="David" w:hint="eastAsia"/>
          <w:rtl/>
        </w:rPr>
        <w:t>הדין</w:t>
      </w:r>
      <w:r w:rsidRPr="00591BA0">
        <w:rPr>
          <w:rFonts w:cs="David"/>
          <w:rtl/>
        </w:rPr>
        <w:t xml:space="preserve"> </w:t>
      </w:r>
      <w:r w:rsidRPr="00591BA0">
        <w:rPr>
          <w:rFonts w:cs="David" w:hint="eastAsia"/>
          <w:rtl/>
        </w:rPr>
        <w:t>קמא</w:t>
      </w:r>
      <w:r w:rsidRPr="00591BA0">
        <w:rPr>
          <w:rFonts w:cs="David"/>
          <w:rtl/>
        </w:rPr>
        <w:t xml:space="preserve"> </w:t>
      </w:r>
      <w:r w:rsidRPr="00591BA0">
        <w:rPr>
          <w:rFonts w:cs="David" w:hint="eastAsia"/>
          <w:rtl/>
        </w:rPr>
        <w:t>בסעיף</w:t>
      </w:r>
      <w:r w:rsidRPr="00591BA0">
        <w:rPr>
          <w:rFonts w:cs="David"/>
          <w:rtl/>
        </w:rPr>
        <w:t xml:space="preserve"> 19 </w:t>
      </w:r>
      <w:r w:rsidRPr="00591BA0">
        <w:rPr>
          <w:rFonts w:cs="David" w:hint="eastAsia"/>
          <w:rtl/>
        </w:rPr>
        <w:t>לפסק</w:t>
      </w:r>
      <w:r w:rsidRPr="00591BA0">
        <w:rPr>
          <w:rFonts w:cs="David"/>
          <w:rtl/>
        </w:rPr>
        <w:t xml:space="preserve"> </w:t>
      </w:r>
      <w:r w:rsidRPr="00591BA0">
        <w:rPr>
          <w:rFonts w:cs="David" w:hint="eastAsia"/>
          <w:rtl/>
        </w:rPr>
        <w:t>הדין</w:t>
      </w:r>
      <w:r w:rsidRPr="00591BA0">
        <w:rPr>
          <w:rFonts w:cs="David"/>
          <w:rtl/>
        </w:rPr>
        <w:t xml:space="preserve"> </w:t>
      </w:r>
      <w:r w:rsidRPr="00591BA0">
        <w:rPr>
          <w:rFonts w:cs="David" w:hint="eastAsia"/>
          <w:rtl/>
        </w:rPr>
        <w:t>תומכות</w:t>
      </w:r>
      <w:r w:rsidRPr="00591BA0">
        <w:rPr>
          <w:rFonts w:cs="David"/>
          <w:rtl/>
        </w:rPr>
        <w:t xml:space="preserve"> </w:t>
      </w:r>
      <w:r w:rsidRPr="00591BA0">
        <w:rPr>
          <w:rFonts w:cs="David" w:hint="eastAsia"/>
          <w:rtl/>
        </w:rPr>
        <w:t>בכך</w:t>
      </w:r>
      <w:r w:rsidRPr="00591BA0">
        <w:rPr>
          <w:rFonts w:cs="David"/>
          <w:rtl/>
        </w:rPr>
        <w:t xml:space="preserve"> </w:t>
      </w:r>
      <w:r w:rsidRPr="00591BA0">
        <w:rPr>
          <w:rFonts w:cs="David" w:hint="eastAsia"/>
          <w:rtl/>
        </w:rPr>
        <w:t>שהתביעה</w:t>
      </w:r>
      <w:r w:rsidRPr="00591BA0">
        <w:rPr>
          <w:rFonts w:cs="David"/>
          <w:rtl/>
        </w:rPr>
        <w:t xml:space="preserve"> </w:t>
      </w:r>
      <w:r w:rsidRPr="00591BA0">
        <w:rPr>
          <w:rFonts w:cs="David" w:hint="eastAsia"/>
          <w:rtl/>
        </w:rPr>
        <w:t>תתברר</w:t>
      </w:r>
      <w:r w:rsidRPr="00591BA0">
        <w:rPr>
          <w:rFonts w:cs="David"/>
          <w:rtl/>
        </w:rPr>
        <w:t xml:space="preserve"> </w:t>
      </w:r>
      <w:r w:rsidRPr="00591BA0">
        <w:rPr>
          <w:rFonts w:cs="David" w:hint="eastAsia"/>
          <w:rtl/>
        </w:rPr>
        <w:t>לגופה</w:t>
      </w:r>
      <w:r w:rsidR="00B83611">
        <w:rPr>
          <w:rFonts w:cs="David" w:hint="cs"/>
          <w:rtl/>
        </w:rPr>
        <w:t>,</w:t>
      </w:r>
      <w:r w:rsidRPr="00591BA0">
        <w:rPr>
          <w:rFonts w:cs="David"/>
          <w:rtl/>
        </w:rPr>
        <w:t xml:space="preserve"> </w:t>
      </w:r>
      <w:r w:rsidR="00A234B7" w:rsidRPr="00591BA0">
        <w:rPr>
          <w:rFonts w:cs="David" w:hint="eastAsia"/>
          <w:rtl/>
        </w:rPr>
        <w:t>ולא</w:t>
      </w:r>
      <w:r w:rsidR="00A234B7" w:rsidRPr="00591BA0">
        <w:rPr>
          <w:rFonts w:cs="David"/>
          <w:rtl/>
        </w:rPr>
        <w:t xml:space="preserve"> </w:t>
      </w:r>
      <w:r w:rsidR="00A234B7" w:rsidRPr="00591BA0">
        <w:rPr>
          <w:rFonts w:cs="David" w:hint="eastAsia"/>
          <w:rtl/>
        </w:rPr>
        <w:t>כפי</w:t>
      </w:r>
      <w:r w:rsidR="00A234B7" w:rsidRPr="00591BA0">
        <w:rPr>
          <w:rFonts w:cs="David"/>
          <w:rtl/>
        </w:rPr>
        <w:t xml:space="preserve"> </w:t>
      </w:r>
      <w:r w:rsidR="00A234B7" w:rsidRPr="00591BA0">
        <w:rPr>
          <w:rFonts w:cs="David" w:hint="eastAsia"/>
          <w:rtl/>
        </w:rPr>
        <w:t>שקבע</w:t>
      </w:r>
      <w:r w:rsidR="00A234B7" w:rsidRPr="00591BA0">
        <w:rPr>
          <w:rFonts w:cs="David"/>
          <w:rtl/>
        </w:rPr>
        <w:t xml:space="preserve"> </w:t>
      </w:r>
      <w:r w:rsidR="00A234B7" w:rsidRPr="00591BA0">
        <w:rPr>
          <w:rFonts w:cs="David" w:hint="eastAsia"/>
          <w:rtl/>
        </w:rPr>
        <w:t>בית</w:t>
      </w:r>
      <w:r w:rsidR="00A234B7" w:rsidRPr="00591BA0">
        <w:rPr>
          <w:rFonts w:cs="David"/>
          <w:rtl/>
        </w:rPr>
        <w:t xml:space="preserve"> </w:t>
      </w:r>
      <w:r w:rsidR="00A234B7" w:rsidRPr="00591BA0">
        <w:rPr>
          <w:rFonts w:cs="David" w:hint="eastAsia"/>
          <w:rtl/>
        </w:rPr>
        <w:t>הדין</w:t>
      </w:r>
      <w:r w:rsidR="00A234B7" w:rsidRPr="00591BA0">
        <w:rPr>
          <w:rFonts w:cs="David"/>
          <w:rtl/>
        </w:rPr>
        <w:t xml:space="preserve"> </w:t>
      </w:r>
      <w:r w:rsidR="00A234B7" w:rsidRPr="00591BA0">
        <w:rPr>
          <w:rFonts w:cs="David" w:hint="eastAsia"/>
          <w:rtl/>
        </w:rPr>
        <w:t>קמא</w:t>
      </w:r>
      <w:r w:rsidR="00B83611">
        <w:rPr>
          <w:rFonts w:cs="David" w:hint="cs"/>
          <w:rtl/>
        </w:rPr>
        <w:t>,</w:t>
      </w:r>
      <w:r w:rsidR="00BE2CDF" w:rsidRPr="00591BA0">
        <w:rPr>
          <w:rFonts w:cs="David"/>
          <w:rtl/>
        </w:rPr>
        <w:t xml:space="preserve"> </w:t>
      </w:r>
      <w:r w:rsidR="00BE2CDF" w:rsidRPr="00591BA0">
        <w:rPr>
          <w:rFonts w:cs="David" w:hint="eastAsia"/>
          <w:rtl/>
        </w:rPr>
        <w:t>כמוסבר</w:t>
      </w:r>
      <w:r w:rsidR="00BE2CDF" w:rsidRPr="00591BA0">
        <w:rPr>
          <w:rFonts w:cs="David"/>
          <w:rtl/>
        </w:rPr>
        <w:t xml:space="preserve"> </w:t>
      </w:r>
      <w:r w:rsidR="00BE2CDF" w:rsidRPr="00591BA0">
        <w:rPr>
          <w:rFonts w:cs="David" w:hint="eastAsia"/>
          <w:rtl/>
        </w:rPr>
        <w:t>להלן</w:t>
      </w:r>
      <w:r w:rsidR="00BE2CDF" w:rsidRPr="00591BA0">
        <w:rPr>
          <w:rFonts w:cs="David"/>
          <w:rtl/>
        </w:rPr>
        <w:t>:</w:t>
      </w:r>
      <w:r w:rsidR="00A234B7" w:rsidRPr="00591BA0">
        <w:rPr>
          <w:rFonts w:cs="David"/>
          <w:rtl/>
        </w:rPr>
        <w:t xml:space="preserve"> – </w:t>
      </w:r>
    </w:p>
    <w:p w:rsidR="001B1104" w:rsidRPr="00591BA0" w:rsidRDefault="001B1104" w:rsidP="00C64BBA">
      <w:pPr>
        <w:pStyle w:val="af0"/>
        <w:numPr>
          <w:ilvl w:val="0"/>
          <w:numId w:val="8"/>
        </w:numPr>
        <w:tabs>
          <w:tab w:val="left" w:pos="1070"/>
        </w:tabs>
        <w:spacing w:after="240" w:line="360" w:lineRule="auto"/>
        <w:ind w:left="1065" w:hanging="446"/>
        <w:contextualSpacing w:val="0"/>
        <w:jc w:val="both"/>
        <w:rPr>
          <w:rFonts w:cs="David"/>
          <w:sz w:val="24"/>
          <w:szCs w:val="24"/>
        </w:rPr>
      </w:pPr>
      <w:r w:rsidRPr="001B21E4">
        <w:rPr>
          <w:rFonts w:cs="David" w:hint="cs"/>
          <w:b/>
          <w:bCs/>
          <w:sz w:val="24"/>
          <w:szCs w:val="24"/>
          <w:u w:val="single"/>
          <w:rtl/>
        </w:rPr>
        <w:t>למדינה</w:t>
      </w:r>
      <w:r w:rsidRPr="001B21E4">
        <w:rPr>
          <w:rFonts w:cs="David"/>
          <w:b/>
          <w:bCs/>
          <w:sz w:val="24"/>
          <w:szCs w:val="24"/>
          <w:u w:val="single"/>
          <w:rtl/>
        </w:rPr>
        <w:t xml:space="preserve"> </w:t>
      </w:r>
      <w:r w:rsidRPr="001B21E4">
        <w:rPr>
          <w:rFonts w:cs="David" w:hint="cs"/>
          <w:b/>
          <w:bCs/>
          <w:sz w:val="24"/>
          <w:szCs w:val="24"/>
          <w:u w:val="single"/>
          <w:rtl/>
        </w:rPr>
        <w:t>לא</w:t>
      </w:r>
      <w:r w:rsidRPr="001B21E4">
        <w:rPr>
          <w:rFonts w:cs="David"/>
          <w:b/>
          <w:bCs/>
          <w:sz w:val="24"/>
          <w:szCs w:val="24"/>
          <w:u w:val="single"/>
          <w:rtl/>
        </w:rPr>
        <w:t xml:space="preserve"> </w:t>
      </w:r>
      <w:r w:rsidRPr="001B21E4">
        <w:rPr>
          <w:rFonts w:cs="David" w:hint="cs"/>
          <w:b/>
          <w:bCs/>
          <w:sz w:val="24"/>
          <w:szCs w:val="24"/>
          <w:u w:val="single"/>
          <w:rtl/>
        </w:rPr>
        <w:t>נגרם</w:t>
      </w:r>
      <w:r w:rsidRPr="001B21E4">
        <w:rPr>
          <w:rFonts w:cs="David"/>
          <w:b/>
          <w:bCs/>
          <w:sz w:val="24"/>
          <w:szCs w:val="24"/>
          <w:u w:val="single"/>
          <w:rtl/>
        </w:rPr>
        <w:t xml:space="preserve"> </w:t>
      </w:r>
      <w:r w:rsidR="00A234B7" w:rsidRPr="001B21E4">
        <w:rPr>
          <w:rFonts w:cs="David"/>
          <w:b/>
          <w:bCs/>
          <w:sz w:val="24"/>
          <w:szCs w:val="24"/>
          <w:u w:val="single"/>
          <w:rtl/>
        </w:rPr>
        <w:t>"</w:t>
      </w:r>
      <w:r w:rsidR="00A234B7" w:rsidRPr="001B21E4">
        <w:rPr>
          <w:rFonts w:cs="David" w:hint="cs"/>
          <w:b/>
          <w:bCs/>
          <w:sz w:val="24"/>
          <w:szCs w:val="24"/>
          <w:u w:val="single"/>
          <w:rtl/>
        </w:rPr>
        <w:t>נזק</w:t>
      </w:r>
      <w:r w:rsidR="00A234B7" w:rsidRPr="001B21E4">
        <w:rPr>
          <w:rFonts w:cs="David"/>
          <w:b/>
          <w:bCs/>
          <w:sz w:val="24"/>
          <w:szCs w:val="24"/>
          <w:u w:val="single"/>
          <w:rtl/>
        </w:rPr>
        <w:t xml:space="preserve"> </w:t>
      </w:r>
      <w:r w:rsidR="00A234B7" w:rsidRPr="001B21E4">
        <w:rPr>
          <w:rFonts w:cs="David" w:hint="cs"/>
          <w:b/>
          <w:bCs/>
          <w:sz w:val="24"/>
          <w:szCs w:val="24"/>
          <w:u w:val="single"/>
          <w:rtl/>
        </w:rPr>
        <w:t>ראייתי</w:t>
      </w:r>
      <w:r w:rsidR="00A234B7" w:rsidRPr="001B21E4">
        <w:rPr>
          <w:rFonts w:cs="David"/>
          <w:b/>
          <w:bCs/>
          <w:sz w:val="24"/>
          <w:szCs w:val="24"/>
          <w:u w:val="single"/>
          <w:rtl/>
        </w:rPr>
        <w:t>"</w:t>
      </w:r>
      <w:r w:rsidR="00C64BBA" w:rsidRPr="00591BA0">
        <w:rPr>
          <w:rFonts w:cs="David" w:hint="cs"/>
          <w:b/>
          <w:bCs/>
          <w:sz w:val="24"/>
          <w:szCs w:val="24"/>
          <w:rtl/>
        </w:rPr>
        <w:t xml:space="preserve"> </w:t>
      </w:r>
      <w:r w:rsidR="00A234B7" w:rsidRPr="00591BA0">
        <w:rPr>
          <w:rFonts w:cs="David"/>
          <w:b/>
          <w:bCs/>
          <w:sz w:val="24"/>
          <w:szCs w:val="24"/>
          <w:rtl/>
        </w:rPr>
        <w:t>-</w:t>
      </w:r>
      <w:r w:rsidR="00A234B7" w:rsidRPr="00591BA0">
        <w:rPr>
          <w:rFonts w:cs="David"/>
          <w:sz w:val="24"/>
          <w:szCs w:val="24"/>
          <w:rtl/>
        </w:rPr>
        <w:t xml:space="preserve"> </w:t>
      </w:r>
      <w:r w:rsidR="00A234B7" w:rsidRPr="00591BA0">
        <w:rPr>
          <w:rFonts w:cs="David" w:hint="cs"/>
          <w:sz w:val="24"/>
          <w:szCs w:val="24"/>
          <w:rtl/>
        </w:rPr>
        <w:t>המדינה</w:t>
      </w:r>
      <w:r w:rsidR="00A234B7" w:rsidRPr="00591BA0">
        <w:rPr>
          <w:rFonts w:cs="David"/>
          <w:sz w:val="24"/>
          <w:szCs w:val="24"/>
          <w:rtl/>
        </w:rPr>
        <w:t xml:space="preserve"> </w:t>
      </w:r>
      <w:r w:rsidR="00A234B7" w:rsidRPr="00591BA0">
        <w:rPr>
          <w:rFonts w:cs="David" w:hint="cs"/>
          <w:sz w:val="24"/>
          <w:szCs w:val="24"/>
          <w:rtl/>
        </w:rPr>
        <w:t>לא</w:t>
      </w:r>
      <w:r w:rsidR="00A234B7" w:rsidRPr="00591BA0">
        <w:rPr>
          <w:rFonts w:cs="David"/>
          <w:sz w:val="24"/>
          <w:szCs w:val="24"/>
          <w:rtl/>
        </w:rPr>
        <w:t xml:space="preserve"> </w:t>
      </w:r>
      <w:r w:rsidR="00A234B7" w:rsidRPr="00591BA0">
        <w:rPr>
          <w:rFonts w:cs="David" w:hint="cs"/>
          <w:sz w:val="24"/>
          <w:szCs w:val="24"/>
          <w:rtl/>
        </w:rPr>
        <w:t>הצביעה</w:t>
      </w:r>
      <w:r w:rsidR="00A234B7" w:rsidRPr="00591BA0">
        <w:rPr>
          <w:rFonts w:cs="David"/>
          <w:sz w:val="24"/>
          <w:szCs w:val="24"/>
          <w:rtl/>
        </w:rPr>
        <w:t xml:space="preserve"> </w:t>
      </w:r>
      <w:r w:rsidR="00A234B7" w:rsidRPr="00591BA0">
        <w:rPr>
          <w:rFonts w:cs="David" w:hint="cs"/>
          <w:sz w:val="24"/>
          <w:szCs w:val="24"/>
          <w:rtl/>
        </w:rPr>
        <w:t>על</w:t>
      </w:r>
      <w:r w:rsidR="00A234B7" w:rsidRPr="00591BA0">
        <w:rPr>
          <w:rFonts w:cs="David"/>
          <w:sz w:val="24"/>
          <w:szCs w:val="24"/>
          <w:rtl/>
        </w:rPr>
        <w:t xml:space="preserve"> </w:t>
      </w:r>
      <w:r w:rsidR="00A234B7" w:rsidRPr="00591BA0">
        <w:rPr>
          <w:rFonts w:cs="David" w:hint="cs"/>
          <w:sz w:val="24"/>
          <w:szCs w:val="24"/>
          <w:rtl/>
        </w:rPr>
        <w:t>כל</w:t>
      </w:r>
      <w:r w:rsidR="00A234B7" w:rsidRPr="00591BA0">
        <w:rPr>
          <w:rFonts w:cs="David"/>
          <w:sz w:val="24"/>
          <w:szCs w:val="24"/>
          <w:rtl/>
        </w:rPr>
        <w:t xml:space="preserve"> </w:t>
      </w:r>
      <w:r w:rsidR="00A234B7" w:rsidRPr="00591BA0">
        <w:rPr>
          <w:rFonts w:cs="David" w:hint="cs"/>
          <w:sz w:val="24"/>
          <w:szCs w:val="24"/>
          <w:rtl/>
        </w:rPr>
        <w:t>נזק</w:t>
      </w:r>
      <w:r w:rsidR="00A234B7" w:rsidRPr="00591BA0">
        <w:rPr>
          <w:rFonts w:cs="David"/>
          <w:sz w:val="24"/>
          <w:szCs w:val="24"/>
          <w:rtl/>
        </w:rPr>
        <w:t xml:space="preserve"> </w:t>
      </w:r>
      <w:r w:rsidR="00A234B7" w:rsidRPr="00591BA0">
        <w:rPr>
          <w:rFonts w:cs="David" w:hint="cs"/>
          <w:sz w:val="24"/>
          <w:szCs w:val="24"/>
          <w:rtl/>
        </w:rPr>
        <w:t>ראייתי</w:t>
      </w:r>
      <w:r w:rsidR="00A234B7" w:rsidRPr="00591BA0">
        <w:rPr>
          <w:rFonts w:cs="David"/>
          <w:sz w:val="24"/>
          <w:szCs w:val="24"/>
          <w:rtl/>
        </w:rPr>
        <w:t xml:space="preserve"> </w:t>
      </w:r>
      <w:r w:rsidR="00A234B7" w:rsidRPr="00591BA0">
        <w:rPr>
          <w:rFonts w:cs="David" w:hint="cs"/>
          <w:sz w:val="24"/>
          <w:szCs w:val="24"/>
          <w:rtl/>
        </w:rPr>
        <w:t>קונקרטי</w:t>
      </w:r>
      <w:r w:rsidRPr="00591BA0">
        <w:rPr>
          <w:rFonts w:cs="David"/>
          <w:sz w:val="24"/>
          <w:szCs w:val="24"/>
          <w:rtl/>
        </w:rPr>
        <w:t xml:space="preserve">, </w:t>
      </w:r>
      <w:r w:rsidRPr="00591BA0">
        <w:rPr>
          <w:rFonts w:cs="David" w:hint="cs"/>
          <w:sz w:val="24"/>
          <w:szCs w:val="24"/>
          <w:rtl/>
        </w:rPr>
        <w:t>או</w:t>
      </w:r>
      <w:r w:rsidRPr="00591BA0">
        <w:rPr>
          <w:rFonts w:cs="David"/>
          <w:sz w:val="24"/>
          <w:szCs w:val="24"/>
          <w:rtl/>
        </w:rPr>
        <w:t xml:space="preserve"> </w:t>
      </w:r>
      <w:r w:rsidRPr="00591BA0">
        <w:rPr>
          <w:rFonts w:cs="David" w:hint="cs"/>
          <w:sz w:val="24"/>
          <w:szCs w:val="24"/>
          <w:rtl/>
        </w:rPr>
        <w:t>בכלל</w:t>
      </w:r>
      <w:r w:rsidR="00C64BBA" w:rsidRPr="00591BA0">
        <w:rPr>
          <w:rFonts w:cs="David"/>
          <w:sz w:val="24"/>
          <w:szCs w:val="24"/>
          <w:rtl/>
        </w:rPr>
        <w:t xml:space="preserve">, </w:t>
      </w:r>
      <w:r w:rsidR="00C64BBA" w:rsidRPr="00591BA0">
        <w:rPr>
          <w:rFonts w:cs="David" w:hint="cs"/>
          <w:sz w:val="24"/>
          <w:szCs w:val="24"/>
          <w:rtl/>
        </w:rPr>
        <w:t>וגם</w:t>
      </w:r>
      <w:r w:rsidR="00C64BBA" w:rsidRPr="00591BA0">
        <w:rPr>
          <w:rFonts w:cs="David"/>
          <w:sz w:val="24"/>
          <w:szCs w:val="24"/>
          <w:rtl/>
        </w:rPr>
        <w:t xml:space="preserve"> </w:t>
      </w:r>
      <w:r w:rsidR="00C64BBA" w:rsidRPr="00591BA0">
        <w:rPr>
          <w:rFonts w:cs="David" w:hint="cs"/>
          <w:sz w:val="24"/>
          <w:szCs w:val="24"/>
          <w:rtl/>
        </w:rPr>
        <w:t>פסק</w:t>
      </w:r>
      <w:r w:rsidR="00C64BBA" w:rsidRPr="00591BA0">
        <w:rPr>
          <w:rFonts w:cs="David"/>
          <w:sz w:val="24"/>
          <w:szCs w:val="24"/>
          <w:rtl/>
        </w:rPr>
        <w:t xml:space="preserve"> </w:t>
      </w:r>
      <w:r w:rsidR="00C64BBA" w:rsidRPr="00591BA0">
        <w:rPr>
          <w:rFonts w:cs="David" w:hint="cs"/>
          <w:sz w:val="24"/>
          <w:szCs w:val="24"/>
          <w:rtl/>
        </w:rPr>
        <w:t>הדין</w:t>
      </w:r>
      <w:r w:rsidR="00C64BBA" w:rsidRPr="00591BA0">
        <w:rPr>
          <w:rFonts w:cs="David"/>
          <w:sz w:val="24"/>
          <w:szCs w:val="24"/>
          <w:rtl/>
        </w:rPr>
        <w:t xml:space="preserve"> </w:t>
      </w:r>
      <w:r w:rsidR="00C64BBA" w:rsidRPr="00591BA0">
        <w:rPr>
          <w:rFonts w:cs="David" w:hint="cs"/>
          <w:sz w:val="24"/>
          <w:szCs w:val="24"/>
          <w:rtl/>
        </w:rPr>
        <w:t>אינו</w:t>
      </w:r>
      <w:r w:rsidR="00C64BBA" w:rsidRPr="00591BA0">
        <w:rPr>
          <w:rFonts w:cs="David"/>
          <w:sz w:val="24"/>
          <w:szCs w:val="24"/>
          <w:rtl/>
        </w:rPr>
        <w:t xml:space="preserve"> </w:t>
      </w:r>
      <w:r w:rsidR="00C64BBA" w:rsidRPr="00591BA0">
        <w:rPr>
          <w:rFonts w:cs="David" w:hint="cs"/>
          <w:sz w:val="24"/>
          <w:szCs w:val="24"/>
          <w:rtl/>
        </w:rPr>
        <w:t>מציין</w:t>
      </w:r>
      <w:r w:rsidR="00C64BBA" w:rsidRPr="00591BA0">
        <w:rPr>
          <w:rFonts w:cs="David"/>
          <w:sz w:val="24"/>
          <w:szCs w:val="24"/>
          <w:rtl/>
        </w:rPr>
        <w:t xml:space="preserve"> </w:t>
      </w:r>
      <w:r w:rsidR="00C64BBA" w:rsidRPr="00591BA0">
        <w:rPr>
          <w:rFonts w:cs="David" w:hint="cs"/>
          <w:sz w:val="24"/>
          <w:szCs w:val="24"/>
          <w:rtl/>
        </w:rPr>
        <w:t>נזק</w:t>
      </w:r>
      <w:r w:rsidR="00C64BBA" w:rsidRPr="00591BA0">
        <w:rPr>
          <w:rFonts w:cs="David"/>
          <w:sz w:val="24"/>
          <w:szCs w:val="24"/>
          <w:rtl/>
        </w:rPr>
        <w:t xml:space="preserve"> </w:t>
      </w:r>
      <w:r w:rsidR="00C64BBA" w:rsidRPr="00591BA0">
        <w:rPr>
          <w:rFonts w:cs="David" w:hint="cs"/>
          <w:sz w:val="24"/>
          <w:szCs w:val="24"/>
          <w:rtl/>
        </w:rPr>
        <w:t>כאמור</w:t>
      </w:r>
      <w:r w:rsidRPr="00591BA0">
        <w:rPr>
          <w:rFonts w:cs="David"/>
          <w:sz w:val="24"/>
          <w:szCs w:val="24"/>
          <w:rtl/>
        </w:rPr>
        <w:t>.</w:t>
      </w:r>
    </w:p>
    <w:p w:rsidR="00A234B7" w:rsidRPr="00591BA0" w:rsidRDefault="00A234B7" w:rsidP="001B21E4">
      <w:pPr>
        <w:pStyle w:val="af0"/>
        <w:tabs>
          <w:tab w:val="left" w:pos="1070"/>
        </w:tabs>
        <w:spacing w:after="200" w:line="360" w:lineRule="auto"/>
        <w:ind w:left="1065"/>
        <w:contextualSpacing w:val="0"/>
        <w:jc w:val="both"/>
        <w:rPr>
          <w:rFonts w:cs="David"/>
          <w:sz w:val="24"/>
          <w:szCs w:val="24"/>
          <w:rtl/>
        </w:rPr>
      </w:pPr>
      <w:r w:rsidRPr="00591BA0">
        <w:rPr>
          <w:rFonts w:cs="David" w:hint="cs"/>
          <w:sz w:val="24"/>
          <w:szCs w:val="24"/>
          <w:rtl/>
        </w:rPr>
        <w:t>ממילא</w:t>
      </w:r>
      <w:r w:rsidRPr="00591BA0">
        <w:rPr>
          <w:rFonts w:cs="David"/>
          <w:sz w:val="24"/>
          <w:szCs w:val="24"/>
          <w:rtl/>
        </w:rPr>
        <w:t xml:space="preserve"> </w:t>
      </w:r>
      <w:proofErr w:type="spellStart"/>
      <w:r w:rsidRPr="00591BA0">
        <w:rPr>
          <w:rFonts w:cs="David" w:hint="cs"/>
          <w:sz w:val="24"/>
          <w:szCs w:val="24"/>
          <w:rtl/>
        </w:rPr>
        <w:t>היתה</w:t>
      </w:r>
      <w:proofErr w:type="spellEnd"/>
      <w:r w:rsidRPr="00591BA0">
        <w:rPr>
          <w:rFonts w:cs="David"/>
          <w:sz w:val="24"/>
          <w:szCs w:val="24"/>
          <w:rtl/>
        </w:rPr>
        <w:t xml:space="preserve"> </w:t>
      </w:r>
      <w:r w:rsidRPr="00591BA0">
        <w:rPr>
          <w:rFonts w:cs="David" w:hint="cs"/>
          <w:sz w:val="24"/>
          <w:szCs w:val="24"/>
          <w:rtl/>
        </w:rPr>
        <w:t>זאת</w:t>
      </w:r>
      <w:r w:rsidRPr="00591BA0">
        <w:rPr>
          <w:rFonts w:cs="David"/>
          <w:sz w:val="24"/>
          <w:szCs w:val="24"/>
          <w:rtl/>
        </w:rPr>
        <w:t xml:space="preserve"> </w:t>
      </w:r>
      <w:r w:rsidRPr="00591BA0">
        <w:rPr>
          <w:rFonts w:cs="David" w:hint="cs"/>
          <w:sz w:val="24"/>
          <w:szCs w:val="24"/>
          <w:rtl/>
        </w:rPr>
        <w:t>אחריותה</w:t>
      </w:r>
      <w:r w:rsidRPr="00591BA0">
        <w:rPr>
          <w:rFonts w:cs="David"/>
          <w:sz w:val="24"/>
          <w:szCs w:val="24"/>
          <w:rtl/>
        </w:rPr>
        <w:t xml:space="preserve"> </w:t>
      </w:r>
      <w:r w:rsidRPr="00591BA0">
        <w:rPr>
          <w:rFonts w:cs="David" w:hint="cs"/>
          <w:sz w:val="24"/>
          <w:szCs w:val="24"/>
          <w:rtl/>
        </w:rPr>
        <w:t>המלאה</w:t>
      </w:r>
      <w:r w:rsidRPr="00591BA0">
        <w:rPr>
          <w:rFonts w:cs="David"/>
          <w:sz w:val="24"/>
          <w:szCs w:val="24"/>
          <w:rtl/>
        </w:rPr>
        <w:t xml:space="preserve"> </w:t>
      </w:r>
      <w:r w:rsidRPr="00591BA0">
        <w:rPr>
          <w:rFonts w:cs="David" w:hint="cs"/>
          <w:sz w:val="24"/>
          <w:szCs w:val="24"/>
          <w:rtl/>
        </w:rPr>
        <w:t>ל</w:t>
      </w:r>
      <w:r w:rsidR="00520CE6" w:rsidRPr="00591BA0">
        <w:rPr>
          <w:rFonts w:cs="David" w:hint="cs"/>
          <w:sz w:val="24"/>
          <w:szCs w:val="24"/>
          <w:rtl/>
        </w:rPr>
        <w:t>דאוג</w:t>
      </w:r>
      <w:r w:rsidR="00520CE6" w:rsidRPr="00591BA0">
        <w:rPr>
          <w:rFonts w:cs="David"/>
          <w:sz w:val="24"/>
          <w:szCs w:val="24"/>
          <w:rtl/>
        </w:rPr>
        <w:t xml:space="preserve"> </w:t>
      </w:r>
      <w:r w:rsidR="00520CE6" w:rsidRPr="00591BA0">
        <w:rPr>
          <w:rFonts w:cs="David" w:hint="cs"/>
          <w:sz w:val="24"/>
          <w:szCs w:val="24"/>
          <w:rtl/>
        </w:rPr>
        <w:t>לשמור</w:t>
      </w:r>
      <w:r w:rsidR="00520CE6" w:rsidRPr="00591BA0">
        <w:rPr>
          <w:rFonts w:cs="David"/>
          <w:sz w:val="24"/>
          <w:szCs w:val="24"/>
          <w:rtl/>
        </w:rPr>
        <w:t xml:space="preserve"> </w:t>
      </w:r>
      <w:r w:rsidR="00520CE6" w:rsidRPr="00591BA0">
        <w:rPr>
          <w:rFonts w:cs="David" w:hint="cs"/>
          <w:sz w:val="24"/>
          <w:szCs w:val="24"/>
          <w:rtl/>
        </w:rPr>
        <w:t>את</w:t>
      </w:r>
      <w:r w:rsidR="00520CE6" w:rsidRPr="00591BA0">
        <w:rPr>
          <w:rFonts w:cs="David"/>
          <w:sz w:val="24"/>
          <w:szCs w:val="24"/>
          <w:rtl/>
        </w:rPr>
        <w:t xml:space="preserve"> </w:t>
      </w:r>
      <w:r w:rsidR="00520CE6" w:rsidRPr="00591BA0">
        <w:rPr>
          <w:rFonts w:cs="David" w:hint="cs"/>
          <w:sz w:val="24"/>
          <w:szCs w:val="24"/>
          <w:rtl/>
        </w:rPr>
        <w:t>המסמכים</w:t>
      </w:r>
      <w:r w:rsidR="00520CE6" w:rsidRPr="00591BA0">
        <w:rPr>
          <w:rFonts w:cs="David"/>
          <w:sz w:val="24"/>
          <w:szCs w:val="24"/>
          <w:rtl/>
        </w:rPr>
        <w:t xml:space="preserve"> </w:t>
      </w:r>
      <w:r w:rsidR="00520CE6" w:rsidRPr="00591BA0">
        <w:rPr>
          <w:rFonts w:cs="David" w:hint="cs"/>
          <w:sz w:val="24"/>
          <w:szCs w:val="24"/>
          <w:rtl/>
        </w:rPr>
        <w:t>הרלבנטיים</w:t>
      </w:r>
      <w:r w:rsidR="00520CE6" w:rsidRPr="00591BA0">
        <w:rPr>
          <w:rFonts w:cs="David"/>
          <w:sz w:val="24"/>
          <w:szCs w:val="24"/>
          <w:rtl/>
        </w:rPr>
        <w:t xml:space="preserve">. </w:t>
      </w:r>
      <w:r w:rsidR="00520CE6" w:rsidRPr="00591BA0">
        <w:rPr>
          <w:rFonts w:cs="David" w:hint="cs"/>
          <w:sz w:val="24"/>
          <w:szCs w:val="24"/>
          <w:rtl/>
        </w:rPr>
        <w:t>ראו</w:t>
      </w:r>
      <w:r w:rsidR="00520CE6" w:rsidRPr="00591BA0">
        <w:rPr>
          <w:rFonts w:cs="David"/>
          <w:sz w:val="24"/>
          <w:szCs w:val="24"/>
          <w:rtl/>
        </w:rPr>
        <w:t xml:space="preserve"> </w:t>
      </w:r>
      <w:r w:rsidR="00520CE6" w:rsidRPr="00591BA0">
        <w:rPr>
          <w:rFonts w:cs="David" w:hint="cs"/>
          <w:sz w:val="24"/>
          <w:szCs w:val="24"/>
          <w:rtl/>
        </w:rPr>
        <w:t>תקנה</w:t>
      </w:r>
      <w:r w:rsidR="00520CE6" w:rsidRPr="00591BA0">
        <w:rPr>
          <w:rFonts w:cs="David"/>
          <w:sz w:val="24"/>
          <w:szCs w:val="24"/>
          <w:rtl/>
        </w:rPr>
        <w:t xml:space="preserve"> 4(7) </w:t>
      </w:r>
      <w:r w:rsidR="00520CE6" w:rsidRPr="00591BA0">
        <w:rPr>
          <w:rFonts w:cs="David" w:hint="cs"/>
          <w:sz w:val="24"/>
          <w:szCs w:val="24"/>
          <w:rtl/>
        </w:rPr>
        <w:t>ל</w:t>
      </w:r>
      <w:r w:rsidRPr="00591BA0">
        <w:rPr>
          <w:rFonts w:cs="David" w:hint="cs"/>
          <w:sz w:val="24"/>
          <w:szCs w:val="24"/>
          <w:rtl/>
        </w:rPr>
        <w:t>תקנות</w:t>
      </w:r>
      <w:r w:rsidRPr="00591BA0">
        <w:rPr>
          <w:rFonts w:cs="David"/>
          <w:sz w:val="24"/>
          <w:szCs w:val="24"/>
          <w:rtl/>
        </w:rPr>
        <w:t xml:space="preserve"> </w:t>
      </w:r>
      <w:r w:rsidRPr="00591BA0">
        <w:rPr>
          <w:rFonts w:cs="David" w:hint="cs"/>
          <w:sz w:val="24"/>
          <w:szCs w:val="24"/>
          <w:rtl/>
        </w:rPr>
        <w:t>הארכיונים</w:t>
      </w:r>
      <w:r w:rsidRPr="00591BA0">
        <w:rPr>
          <w:rFonts w:cs="David"/>
          <w:sz w:val="24"/>
          <w:szCs w:val="24"/>
          <w:rtl/>
        </w:rPr>
        <w:t xml:space="preserve"> (</w:t>
      </w:r>
      <w:r w:rsidRPr="00591BA0">
        <w:rPr>
          <w:rFonts w:cs="David" w:hint="cs"/>
          <w:sz w:val="24"/>
          <w:szCs w:val="24"/>
          <w:rtl/>
        </w:rPr>
        <w:t>ביעור</w:t>
      </w:r>
      <w:r w:rsidRPr="00591BA0">
        <w:rPr>
          <w:rFonts w:cs="David"/>
          <w:sz w:val="24"/>
          <w:szCs w:val="24"/>
          <w:rtl/>
        </w:rPr>
        <w:t xml:space="preserve"> </w:t>
      </w:r>
      <w:r w:rsidRPr="00591BA0">
        <w:rPr>
          <w:rFonts w:cs="David" w:hint="cs"/>
          <w:sz w:val="24"/>
          <w:szCs w:val="24"/>
          <w:rtl/>
        </w:rPr>
        <w:t>חומר</w:t>
      </w:r>
      <w:r w:rsidRPr="00591BA0">
        <w:rPr>
          <w:rFonts w:cs="David"/>
          <w:sz w:val="24"/>
          <w:szCs w:val="24"/>
          <w:rtl/>
        </w:rPr>
        <w:t xml:space="preserve"> </w:t>
      </w:r>
      <w:r w:rsidRPr="00591BA0">
        <w:rPr>
          <w:rFonts w:cs="David" w:hint="cs"/>
          <w:sz w:val="24"/>
          <w:szCs w:val="24"/>
          <w:rtl/>
        </w:rPr>
        <w:t>ארכיוני</w:t>
      </w:r>
      <w:r w:rsidRPr="00591BA0">
        <w:rPr>
          <w:rFonts w:cs="David"/>
          <w:sz w:val="24"/>
          <w:szCs w:val="24"/>
          <w:rtl/>
        </w:rPr>
        <w:t xml:space="preserve"> </w:t>
      </w:r>
      <w:r w:rsidRPr="00591BA0">
        <w:rPr>
          <w:rFonts w:cs="David" w:hint="cs"/>
          <w:sz w:val="24"/>
          <w:szCs w:val="24"/>
          <w:rtl/>
        </w:rPr>
        <w:t>במוסדות</w:t>
      </w:r>
      <w:r w:rsidRPr="00591BA0">
        <w:rPr>
          <w:rFonts w:cs="David"/>
          <w:sz w:val="24"/>
          <w:szCs w:val="24"/>
          <w:rtl/>
        </w:rPr>
        <w:t xml:space="preserve"> </w:t>
      </w:r>
      <w:r w:rsidRPr="00591BA0">
        <w:rPr>
          <w:rFonts w:cs="David" w:hint="cs"/>
          <w:sz w:val="24"/>
          <w:szCs w:val="24"/>
          <w:rtl/>
        </w:rPr>
        <w:t>המדינה</w:t>
      </w:r>
      <w:r w:rsidRPr="00591BA0">
        <w:rPr>
          <w:rFonts w:cs="David"/>
          <w:sz w:val="24"/>
          <w:szCs w:val="24"/>
          <w:rtl/>
        </w:rPr>
        <w:t xml:space="preserve"> </w:t>
      </w:r>
      <w:r w:rsidRPr="00591BA0">
        <w:rPr>
          <w:rFonts w:cs="David" w:hint="cs"/>
          <w:sz w:val="24"/>
          <w:szCs w:val="24"/>
          <w:rtl/>
        </w:rPr>
        <w:t>וברשויות</w:t>
      </w:r>
      <w:r w:rsidRPr="00591BA0">
        <w:rPr>
          <w:rFonts w:cs="David"/>
          <w:sz w:val="24"/>
          <w:szCs w:val="24"/>
          <w:rtl/>
        </w:rPr>
        <w:t xml:space="preserve"> </w:t>
      </w:r>
      <w:r w:rsidRPr="00591BA0">
        <w:rPr>
          <w:rFonts w:cs="David" w:hint="cs"/>
          <w:sz w:val="24"/>
          <w:szCs w:val="24"/>
          <w:rtl/>
        </w:rPr>
        <w:t>המקומיות</w:t>
      </w:r>
      <w:r w:rsidRPr="00591BA0">
        <w:rPr>
          <w:rFonts w:cs="David"/>
          <w:sz w:val="24"/>
          <w:szCs w:val="24"/>
          <w:rtl/>
        </w:rPr>
        <w:t xml:space="preserve">), </w:t>
      </w:r>
      <w:r w:rsidRPr="00591BA0">
        <w:rPr>
          <w:rFonts w:cs="David" w:hint="cs"/>
          <w:sz w:val="24"/>
          <w:szCs w:val="24"/>
          <w:rtl/>
        </w:rPr>
        <w:t>תשמ</w:t>
      </w:r>
      <w:r w:rsidRPr="00591BA0">
        <w:rPr>
          <w:rFonts w:cs="David"/>
          <w:sz w:val="24"/>
          <w:szCs w:val="24"/>
          <w:rtl/>
        </w:rPr>
        <w:t>"</w:t>
      </w:r>
      <w:r w:rsidRPr="00591BA0">
        <w:rPr>
          <w:rFonts w:cs="David" w:hint="cs"/>
          <w:sz w:val="24"/>
          <w:szCs w:val="24"/>
          <w:rtl/>
        </w:rPr>
        <w:t>ו</w:t>
      </w:r>
      <w:r w:rsidRPr="00591BA0">
        <w:rPr>
          <w:rFonts w:cs="David"/>
          <w:sz w:val="24"/>
          <w:szCs w:val="24"/>
          <w:rtl/>
        </w:rPr>
        <w:t xml:space="preserve">-1986. </w:t>
      </w:r>
      <w:r w:rsidR="00520CE6" w:rsidRPr="00591BA0">
        <w:rPr>
          <w:rFonts w:cs="David" w:hint="cs"/>
          <w:sz w:val="24"/>
          <w:szCs w:val="24"/>
          <w:rtl/>
        </w:rPr>
        <w:t>הקובעת</w:t>
      </w:r>
      <w:r w:rsidRPr="00591BA0">
        <w:rPr>
          <w:rFonts w:cs="David"/>
          <w:sz w:val="24"/>
          <w:szCs w:val="24"/>
          <w:rtl/>
        </w:rPr>
        <w:t xml:space="preserve"> </w:t>
      </w:r>
      <w:r w:rsidRPr="00591BA0">
        <w:rPr>
          <w:rFonts w:cs="David" w:hint="cs"/>
          <w:sz w:val="24"/>
          <w:szCs w:val="24"/>
          <w:rtl/>
        </w:rPr>
        <w:t>כי</w:t>
      </w:r>
      <w:r w:rsidRPr="00591BA0">
        <w:rPr>
          <w:rFonts w:cs="David"/>
          <w:sz w:val="24"/>
          <w:szCs w:val="24"/>
          <w:rtl/>
        </w:rPr>
        <w:t xml:space="preserve"> </w:t>
      </w:r>
      <w:r w:rsidRPr="00591BA0">
        <w:rPr>
          <w:rFonts w:cs="David" w:hint="cs"/>
          <w:sz w:val="24"/>
          <w:szCs w:val="24"/>
          <w:rtl/>
        </w:rPr>
        <w:t>שמירת</w:t>
      </w:r>
      <w:r w:rsidRPr="00591BA0">
        <w:rPr>
          <w:rFonts w:cs="David"/>
          <w:sz w:val="24"/>
          <w:szCs w:val="24"/>
          <w:rtl/>
        </w:rPr>
        <w:t xml:space="preserve"> </w:t>
      </w:r>
      <w:r w:rsidRPr="00591BA0">
        <w:rPr>
          <w:rFonts w:cs="David" w:hint="cs"/>
          <w:sz w:val="24"/>
          <w:szCs w:val="24"/>
          <w:rtl/>
        </w:rPr>
        <w:t>תיקו</w:t>
      </w:r>
      <w:r w:rsidRPr="00591BA0">
        <w:rPr>
          <w:rFonts w:cs="David"/>
          <w:sz w:val="24"/>
          <w:szCs w:val="24"/>
          <w:rtl/>
        </w:rPr>
        <w:t xml:space="preserve"> </w:t>
      </w:r>
      <w:r w:rsidRPr="00591BA0">
        <w:rPr>
          <w:rFonts w:cs="David" w:hint="cs"/>
          <w:sz w:val="24"/>
          <w:szCs w:val="24"/>
          <w:rtl/>
        </w:rPr>
        <w:t>האישי</w:t>
      </w:r>
      <w:r w:rsidRPr="00591BA0">
        <w:rPr>
          <w:rFonts w:cs="David"/>
          <w:sz w:val="24"/>
          <w:szCs w:val="24"/>
          <w:rtl/>
        </w:rPr>
        <w:t xml:space="preserve"> </w:t>
      </w:r>
      <w:r w:rsidRPr="00591BA0">
        <w:rPr>
          <w:rFonts w:cs="David" w:hint="cs"/>
          <w:sz w:val="24"/>
          <w:szCs w:val="24"/>
          <w:rtl/>
        </w:rPr>
        <w:t>של</w:t>
      </w:r>
      <w:r w:rsidRPr="00591BA0">
        <w:rPr>
          <w:rFonts w:cs="David"/>
          <w:sz w:val="24"/>
          <w:szCs w:val="24"/>
          <w:rtl/>
        </w:rPr>
        <w:t xml:space="preserve"> </w:t>
      </w:r>
      <w:r w:rsidRPr="00591BA0">
        <w:rPr>
          <w:rFonts w:cs="David" w:hint="cs"/>
          <w:sz w:val="24"/>
          <w:szCs w:val="24"/>
          <w:rtl/>
        </w:rPr>
        <w:t>עובד</w:t>
      </w:r>
      <w:r w:rsidRPr="00591BA0">
        <w:rPr>
          <w:rFonts w:cs="David"/>
          <w:sz w:val="24"/>
          <w:szCs w:val="24"/>
          <w:rtl/>
        </w:rPr>
        <w:t xml:space="preserve"> </w:t>
      </w:r>
      <w:r w:rsidRPr="00591BA0">
        <w:rPr>
          <w:rFonts w:cs="David" w:hint="cs"/>
          <w:sz w:val="24"/>
          <w:szCs w:val="24"/>
          <w:rtl/>
        </w:rPr>
        <w:t>שהוא</w:t>
      </w:r>
      <w:r w:rsidRPr="00591BA0">
        <w:rPr>
          <w:rFonts w:cs="David"/>
          <w:sz w:val="24"/>
          <w:szCs w:val="24"/>
          <w:rtl/>
        </w:rPr>
        <w:t xml:space="preserve"> </w:t>
      </w:r>
      <w:r w:rsidRPr="00591BA0">
        <w:rPr>
          <w:rFonts w:cs="David" w:hint="cs"/>
          <w:sz w:val="24"/>
          <w:szCs w:val="24"/>
          <w:rtl/>
        </w:rPr>
        <w:t>או</w:t>
      </w:r>
      <w:r w:rsidRPr="00591BA0">
        <w:rPr>
          <w:rFonts w:cs="David"/>
          <w:sz w:val="24"/>
          <w:szCs w:val="24"/>
          <w:rtl/>
        </w:rPr>
        <w:t xml:space="preserve"> </w:t>
      </w:r>
      <w:r w:rsidRPr="00591BA0">
        <w:rPr>
          <w:rFonts w:cs="David" w:hint="cs"/>
          <w:sz w:val="24"/>
          <w:szCs w:val="24"/>
          <w:rtl/>
        </w:rPr>
        <w:t>שאריו</w:t>
      </w:r>
      <w:r w:rsidRPr="00591BA0">
        <w:rPr>
          <w:rFonts w:cs="David"/>
          <w:sz w:val="24"/>
          <w:szCs w:val="24"/>
          <w:rtl/>
        </w:rPr>
        <w:t xml:space="preserve"> </w:t>
      </w:r>
      <w:r w:rsidRPr="00591BA0">
        <w:rPr>
          <w:rFonts w:cs="David" w:hint="cs"/>
          <w:sz w:val="24"/>
          <w:szCs w:val="24"/>
          <w:rtl/>
        </w:rPr>
        <w:t>מקבלים</w:t>
      </w:r>
      <w:r w:rsidRPr="00591BA0">
        <w:rPr>
          <w:rFonts w:cs="David"/>
          <w:sz w:val="24"/>
          <w:szCs w:val="24"/>
          <w:rtl/>
        </w:rPr>
        <w:t xml:space="preserve"> </w:t>
      </w:r>
      <w:r w:rsidRPr="00591BA0">
        <w:rPr>
          <w:rFonts w:cs="David" w:hint="cs"/>
          <w:sz w:val="24"/>
          <w:szCs w:val="24"/>
          <w:rtl/>
        </w:rPr>
        <w:t>גמלה</w:t>
      </w:r>
      <w:r w:rsidRPr="00591BA0">
        <w:rPr>
          <w:rFonts w:cs="David"/>
          <w:sz w:val="24"/>
          <w:szCs w:val="24"/>
          <w:rtl/>
        </w:rPr>
        <w:t xml:space="preserve"> </w:t>
      </w:r>
      <w:r w:rsidRPr="00591BA0">
        <w:rPr>
          <w:rFonts w:cs="David" w:hint="cs"/>
          <w:sz w:val="24"/>
          <w:szCs w:val="24"/>
          <w:rtl/>
        </w:rPr>
        <w:t>מהמדינה</w:t>
      </w:r>
      <w:r w:rsidRPr="00591BA0">
        <w:rPr>
          <w:rFonts w:cs="David"/>
          <w:sz w:val="24"/>
          <w:szCs w:val="24"/>
          <w:rtl/>
        </w:rPr>
        <w:t xml:space="preserve">, </w:t>
      </w:r>
      <w:r w:rsidRPr="00591BA0">
        <w:rPr>
          <w:rFonts w:cs="David" w:hint="cs"/>
          <w:sz w:val="24"/>
          <w:szCs w:val="24"/>
          <w:rtl/>
        </w:rPr>
        <w:t>יישמר</w:t>
      </w:r>
      <w:r w:rsidRPr="00591BA0">
        <w:rPr>
          <w:rFonts w:cs="David"/>
          <w:sz w:val="24"/>
          <w:szCs w:val="24"/>
          <w:rtl/>
        </w:rPr>
        <w:t xml:space="preserve"> - "</w:t>
      </w:r>
      <w:r w:rsidRPr="00591BA0">
        <w:rPr>
          <w:rFonts w:cs="David"/>
          <w:b/>
          <w:bCs/>
          <w:i/>
          <w:iCs/>
          <w:sz w:val="24"/>
          <w:szCs w:val="24"/>
          <w:rtl/>
        </w:rPr>
        <w:t xml:space="preserve">100 </w:t>
      </w:r>
      <w:r w:rsidRPr="00591BA0">
        <w:rPr>
          <w:rFonts w:cs="David" w:hint="cs"/>
          <w:b/>
          <w:bCs/>
          <w:i/>
          <w:iCs/>
          <w:sz w:val="24"/>
          <w:szCs w:val="24"/>
          <w:rtl/>
        </w:rPr>
        <w:t>שנים</w:t>
      </w:r>
      <w:r w:rsidRPr="00591BA0">
        <w:rPr>
          <w:rFonts w:cs="David"/>
          <w:b/>
          <w:bCs/>
          <w:i/>
          <w:iCs/>
          <w:sz w:val="24"/>
          <w:szCs w:val="24"/>
          <w:rtl/>
        </w:rPr>
        <w:t xml:space="preserve"> </w:t>
      </w:r>
      <w:r w:rsidRPr="00591BA0">
        <w:rPr>
          <w:rFonts w:cs="David" w:hint="cs"/>
          <w:b/>
          <w:bCs/>
          <w:i/>
          <w:iCs/>
          <w:sz w:val="24"/>
          <w:szCs w:val="24"/>
          <w:rtl/>
        </w:rPr>
        <w:t>לאחר</w:t>
      </w:r>
      <w:r w:rsidRPr="00591BA0">
        <w:rPr>
          <w:rFonts w:cs="David"/>
          <w:b/>
          <w:bCs/>
          <w:i/>
          <w:iCs/>
          <w:sz w:val="24"/>
          <w:szCs w:val="24"/>
          <w:rtl/>
        </w:rPr>
        <w:t xml:space="preserve"> </w:t>
      </w:r>
      <w:r w:rsidRPr="00591BA0">
        <w:rPr>
          <w:rFonts w:cs="David" w:hint="cs"/>
          <w:b/>
          <w:bCs/>
          <w:i/>
          <w:iCs/>
          <w:sz w:val="24"/>
          <w:szCs w:val="24"/>
          <w:rtl/>
        </w:rPr>
        <w:t>לידתו</w:t>
      </w:r>
      <w:r w:rsidRPr="00591BA0">
        <w:rPr>
          <w:rFonts w:cs="David"/>
          <w:b/>
          <w:bCs/>
          <w:i/>
          <w:iCs/>
          <w:sz w:val="24"/>
          <w:szCs w:val="24"/>
          <w:rtl/>
        </w:rPr>
        <w:t xml:space="preserve"> </w:t>
      </w:r>
      <w:r w:rsidRPr="00591BA0">
        <w:rPr>
          <w:rFonts w:cs="David" w:hint="cs"/>
          <w:b/>
          <w:bCs/>
          <w:i/>
          <w:iCs/>
          <w:sz w:val="24"/>
          <w:szCs w:val="24"/>
          <w:rtl/>
        </w:rPr>
        <w:t>של</w:t>
      </w:r>
      <w:r w:rsidRPr="00591BA0">
        <w:rPr>
          <w:rFonts w:cs="David"/>
          <w:b/>
          <w:bCs/>
          <w:i/>
          <w:iCs/>
          <w:sz w:val="24"/>
          <w:szCs w:val="24"/>
          <w:rtl/>
        </w:rPr>
        <w:t xml:space="preserve"> </w:t>
      </w:r>
      <w:r w:rsidRPr="00591BA0">
        <w:rPr>
          <w:rFonts w:cs="David" w:hint="cs"/>
          <w:b/>
          <w:bCs/>
          <w:i/>
          <w:iCs/>
          <w:sz w:val="24"/>
          <w:szCs w:val="24"/>
          <w:rtl/>
        </w:rPr>
        <w:t>האדם</w:t>
      </w:r>
      <w:r w:rsidRPr="00591BA0">
        <w:rPr>
          <w:rFonts w:cs="David"/>
          <w:b/>
          <w:bCs/>
          <w:i/>
          <w:iCs/>
          <w:sz w:val="24"/>
          <w:szCs w:val="24"/>
          <w:rtl/>
        </w:rPr>
        <w:t xml:space="preserve"> </w:t>
      </w:r>
      <w:r w:rsidRPr="00591BA0">
        <w:rPr>
          <w:rFonts w:cs="David" w:hint="cs"/>
          <w:b/>
          <w:bCs/>
          <w:i/>
          <w:iCs/>
          <w:sz w:val="24"/>
          <w:szCs w:val="24"/>
          <w:rtl/>
        </w:rPr>
        <w:t>אליו</w:t>
      </w:r>
      <w:r w:rsidRPr="00591BA0">
        <w:rPr>
          <w:rFonts w:cs="David"/>
          <w:b/>
          <w:bCs/>
          <w:i/>
          <w:iCs/>
          <w:sz w:val="24"/>
          <w:szCs w:val="24"/>
          <w:rtl/>
        </w:rPr>
        <w:t xml:space="preserve"> </w:t>
      </w:r>
      <w:r w:rsidRPr="00591BA0">
        <w:rPr>
          <w:rFonts w:cs="David" w:hint="cs"/>
          <w:b/>
          <w:bCs/>
          <w:i/>
          <w:iCs/>
          <w:sz w:val="24"/>
          <w:szCs w:val="24"/>
          <w:rtl/>
        </w:rPr>
        <w:t>מתייחס</w:t>
      </w:r>
      <w:r w:rsidRPr="00591BA0">
        <w:rPr>
          <w:rFonts w:cs="David"/>
          <w:b/>
          <w:bCs/>
          <w:i/>
          <w:iCs/>
          <w:sz w:val="24"/>
          <w:szCs w:val="24"/>
          <w:rtl/>
        </w:rPr>
        <w:t xml:space="preserve"> </w:t>
      </w:r>
      <w:r w:rsidRPr="00591BA0">
        <w:rPr>
          <w:rFonts w:cs="David" w:hint="cs"/>
          <w:b/>
          <w:bCs/>
          <w:i/>
          <w:iCs/>
          <w:sz w:val="24"/>
          <w:szCs w:val="24"/>
          <w:rtl/>
        </w:rPr>
        <w:t>התיק</w:t>
      </w:r>
      <w:r w:rsidRPr="00591BA0">
        <w:rPr>
          <w:rFonts w:cs="David"/>
          <w:sz w:val="24"/>
          <w:szCs w:val="24"/>
          <w:rtl/>
        </w:rPr>
        <w:t xml:space="preserve">". </w:t>
      </w:r>
    </w:p>
    <w:p w:rsidR="00A234B7" w:rsidRPr="00591BA0" w:rsidRDefault="001B1104" w:rsidP="001B21E4">
      <w:pPr>
        <w:pStyle w:val="af0"/>
        <w:tabs>
          <w:tab w:val="left" w:pos="1070"/>
        </w:tabs>
        <w:spacing w:after="200" w:line="360" w:lineRule="auto"/>
        <w:ind w:left="1065"/>
        <w:contextualSpacing w:val="0"/>
        <w:jc w:val="both"/>
        <w:rPr>
          <w:rFonts w:cs="David"/>
          <w:sz w:val="24"/>
          <w:szCs w:val="24"/>
        </w:rPr>
      </w:pPr>
      <w:r w:rsidRPr="00591BA0">
        <w:rPr>
          <w:rFonts w:cs="David" w:hint="cs"/>
          <w:sz w:val="24"/>
          <w:szCs w:val="24"/>
          <w:rtl/>
        </w:rPr>
        <w:t>כמו</w:t>
      </w:r>
      <w:r w:rsidRPr="00591BA0">
        <w:rPr>
          <w:rFonts w:cs="David"/>
          <w:sz w:val="24"/>
          <w:szCs w:val="24"/>
          <w:rtl/>
        </w:rPr>
        <w:t xml:space="preserve"> </w:t>
      </w:r>
      <w:r w:rsidRPr="00591BA0">
        <w:rPr>
          <w:rFonts w:cs="David" w:hint="cs"/>
          <w:sz w:val="24"/>
          <w:szCs w:val="24"/>
          <w:rtl/>
        </w:rPr>
        <w:t>כן</w:t>
      </w:r>
      <w:r w:rsidRPr="00591BA0">
        <w:rPr>
          <w:rFonts w:cs="David"/>
          <w:sz w:val="24"/>
          <w:szCs w:val="24"/>
          <w:rtl/>
        </w:rPr>
        <w:t xml:space="preserve"> </w:t>
      </w:r>
      <w:r w:rsidR="00A234B7" w:rsidRPr="00591BA0">
        <w:rPr>
          <w:rFonts w:cs="David" w:hint="cs"/>
          <w:sz w:val="24"/>
          <w:szCs w:val="24"/>
          <w:rtl/>
        </w:rPr>
        <w:t>חלה</w:t>
      </w:r>
      <w:r w:rsidR="00A234B7" w:rsidRPr="00591BA0">
        <w:rPr>
          <w:rFonts w:cs="David"/>
          <w:sz w:val="24"/>
          <w:szCs w:val="24"/>
          <w:rtl/>
        </w:rPr>
        <w:t xml:space="preserve"> </w:t>
      </w:r>
      <w:r w:rsidR="00A234B7" w:rsidRPr="00591BA0">
        <w:rPr>
          <w:rFonts w:cs="David" w:hint="cs"/>
          <w:sz w:val="24"/>
          <w:szCs w:val="24"/>
          <w:rtl/>
        </w:rPr>
        <w:t>חובה</w:t>
      </w:r>
      <w:r w:rsidR="00A234B7" w:rsidRPr="00591BA0">
        <w:rPr>
          <w:rFonts w:cs="David"/>
          <w:sz w:val="24"/>
          <w:szCs w:val="24"/>
          <w:rtl/>
        </w:rPr>
        <w:t xml:space="preserve"> </w:t>
      </w:r>
      <w:r w:rsidR="00A234B7" w:rsidRPr="00591BA0">
        <w:rPr>
          <w:rFonts w:cs="David" w:hint="cs"/>
          <w:sz w:val="24"/>
          <w:szCs w:val="24"/>
          <w:rtl/>
        </w:rPr>
        <w:t>כללית</w:t>
      </w:r>
      <w:r w:rsidR="00A234B7" w:rsidRPr="00591BA0">
        <w:rPr>
          <w:rFonts w:cs="David"/>
          <w:sz w:val="24"/>
          <w:szCs w:val="24"/>
          <w:rtl/>
        </w:rPr>
        <w:t xml:space="preserve"> </w:t>
      </w:r>
      <w:r w:rsidR="00A234B7" w:rsidRPr="00591BA0">
        <w:rPr>
          <w:rFonts w:cs="David" w:hint="cs"/>
          <w:sz w:val="24"/>
          <w:szCs w:val="24"/>
          <w:rtl/>
        </w:rPr>
        <w:t>על</w:t>
      </w:r>
      <w:r w:rsidR="00A234B7" w:rsidRPr="00591BA0">
        <w:rPr>
          <w:rFonts w:cs="David"/>
          <w:sz w:val="24"/>
          <w:szCs w:val="24"/>
          <w:rtl/>
        </w:rPr>
        <w:t xml:space="preserve"> </w:t>
      </w:r>
      <w:r w:rsidR="00A234B7" w:rsidRPr="00591BA0">
        <w:rPr>
          <w:rFonts w:cs="David" w:hint="cs"/>
          <w:sz w:val="24"/>
          <w:szCs w:val="24"/>
          <w:rtl/>
        </w:rPr>
        <w:t>המדינה</w:t>
      </w:r>
      <w:r w:rsidR="00A234B7" w:rsidRPr="00591BA0">
        <w:rPr>
          <w:rFonts w:cs="David"/>
          <w:sz w:val="24"/>
          <w:szCs w:val="24"/>
          <w:rtl/>
        </w:rPr>
        <w:t xml:space="preserve">, </w:t>
      </w:r>
      <w:r w:rsidR="00A234B7" w:rsidRPr="00591BA0">
        <w:rPr>
          <w:rFonts w:cs="David" w:hint="cs"/>
          <w:sz w:val="24"/>
          <w:szCs w:val="24"/>
          <w:rtl/>
        </w:rPr>
        <w:t>כמעסיק</w:t>
      </w:r>
      <w:r w:rsidR="00A234B7" w:rsidRPr="00591BA0">
        <w:rPr>
          <w:rFonts w:cs="David"/>
          <w:sz w:val="24"/>
          <w:szCs w:val="24"/>
          <w:rtl/>
        </w:rPr>
        <w:t xml:space="preserve"> </w:t>
      </w:r>
      <w:r w:rsidR="00A234B7" w:rsidRPr="00591BA0">
        <w:rPr>
          <w:rFonts w:cs="David" w:hint="cs"/>
          <w:sz w:val="24"/>
          <w:szCs w:val="24"/>
          <w:rtl/>
        </w:rPr>
        <w:t>ציבורי</w:t>
      </w:r>
      <w:r w:rsidR="00A234B7" w:rsidRPr="00591BA0">
        <w:rPr>
          <w:rFonts w:cs="David"/>
          <w:sz w:val="24"/>
          <w:szCs w:val="24"/>
          <w:rtl/>
        </w:rPr>
        <w:t xml:space="preserve">, </w:t>
      </w:r>
      <w:r w:rsidR="00A234B7" w:rsidRPr="00591BA0">
        <w:rPr>
          <w:rFonts w:cs="David" w:hint="cs"/>
          <w:sz w:val="24"/>
          <w:szCs w:val="24"/>
          <w:rtl/>
        </w:rPr>
        <w:t>לשמור</w:t>
      </w:r>
      <w:r w:rsidR="00A234B7" w:rsidRPr="00591BA0">
        <w:rPr>
          <w:rFonts w:cs="David"/>
          <w:sz w:val="24"/>
          <w:szCs w:val="24"/>
          <w:rtl/>
        </w:rPr>
        <w:t xml:space="preserve"> </w:t>
      </w:r>
      <w:r w:rsidR="00A234B7" w:rsidRPr="00591BA0">
        <w:rPr>
          <w:rFonts w:cs="David" w:hint="cs"/>
          <w:sz w:val="24"/>
          <w:szCs w:val="24"/>
          <w:rtl/>
        </w:rPr>
        <w:t>מסמכים</w:t>
      </w:r>
      <w:r w:rsidR="00A234B7" w:rsidRPr="00591BA0">
        <w:rPr>
          <w:rFonts w:cs="David"/>
          <w:sz w:val="24"/>
          <w:szCs w:val="24"/>
          <w:rtl/>
        </w:rPr>
        <w:t xml:space="preserve"> </w:t>
      </w:r>
      <w:r w:rsidR="00A234B7" w:rsidRPr="00591BA0">
        <w:rPr>
          <w:rFonts w:cs="David" w:hint="cs"/>
          <w:sz w:val="24"/>
          <w:szCs w:val="24"/>
          <w:rtl/>
        </w:rPr>
        <w:t>לפחות</w:t>
      </w:r>
      <w:r w:rsidR="00A234B7" w:rsidRPr="00591BA0">
        <w:rPr>
          <w:rFonts w:cs="David"/>
          <w:sz w:val="24"/>
          <w:szCs w:val="24"/>
          <w:rtl/>
        </w:rPr>
        <w:t xml:space="preserve"> </w:t>
      </w:r>
      <w:r w:rsidR="00A234B7" w:rsidRPr="00591BA0">
        <w:rPr>
          <w:rFonts w:cs="David" w:hint="cs"/>
          <w:sz w:val="24"/>
          <w:szCs w:val="24"/>
          <w:rtl/>
        </w:rPr>
        <w:t>לכל</w:t>
      </w:r>
      <w:r w:rsidR="00A234B7" w:rsidRPr="00591BA0">
        <w:rPr>
          <w:rFonts w:cs="David"/>
          <w:sz w:val="24"/>
          <w:szCs w:val="24"/>
          <w:rtl/>
        </w:rPr>
        <w:t xml:space="preserve"> </w:t>
      </w:r>
      <w:r w:rsidR="00A234B7" w:rsidRPr="00591BA0">
        <w:rPr>
          <w:rFonts w:cs="David" w:hint="cs"/>
          <w:sz w:val="24"/>
          <w:szCs w:val="24"/>
          <w:rtl/>
        </w:rPr>
        <w:t>תקופת</w:t>
      </w:r>
      <w:r w:rsidR="00A234B7" w:rsidRPr="00591BA0">
        <w:rPr>
          <w:rFonts w:cs="David"/>
          <w:sz w:val="24"/>
          <w:szCs w:val="24"/>
          <w:rtl/>
        </w:rPr>
        <w:t xml:space="preserve"> </w:t>
      </w:r>
      <w:r w:rsidR="00A234B7" w:rsidRPr="00591BA0">
        <w:rPr>
          <w:rFonts w:cs="David" w:hint="cs"/>
          <w:sz w:val="24"/>
          <w:szCs w:val="24"/>
          <w:rtl/>
        </w:rPr>
        <w:t>ההתיישנות</w:t>
      </w:r>
      <w:r w:rsidR="00A234B7" w:rsidRPr="00591BA0">
        <w:rPr>
          <w:rFonts w:cs="David"/>
          <w:sz w:val="24"/>
          <w:szCs w:val="24"/>
          <w:rtl/>
        </w:rPr>
        <w:t xml:space="preserve">, </w:t>
      </w:r>
      <w:r w:rsidR="00A234B7" w:rsidRPr="00591BA0">
        <w:rPr>
          <w:rFonts w:cs="David" w:hint="cs"/>
          <w:sz w:val="24"/>
          <w:szCs w:val="24"/>
          <w:rtl/>
        </w:rPr>
        <w:t>ואין</w:t>
      </w:r>
      <w:r w:rsidR="00A234B7" w:rsidRPr="00591BA0">
        <w:rPr>
          <w:rFonts w:cs="David"/>
          <w:sz w:val="24"/>
          <w:szCs w:val="24"/>
          <w:rtl/>
        </w:rPr>
        <w:t xml:space="preserve"> </w:t>
      </w:r>
      <w:r w:rsidR="00A234B7" w:rsidRPr="00591BA0">
        <w:rPr>
          <w:rFonts w:cs="David" w:hint="cs"/>
          <w:sz w:val="24"/>
          <w:szCs w:val="24"/>
          <w:rtl/>
        </w:rPr>
        <w:t>היא</w:t>
      </w:r>
      <w:r w:rsidR="00A234B7" w:rsidRPr="00591BA0">
        <w:rPr>
          <w:rFonts w:cs="David"/>
          <w:sz w:val="24"/>
          <w:szCs w:val="24"/>
          <w:rtl/>
        </w:rPr>
        <w:t xml:space="preserve"> </w:t>
      </w:r>
      <w:r w:rsidR="00A234B7" w:rsidRPr="00591BA0">
        <w:rPr>
          <w:rFonts w:cs="David" w:hint="cs"/>
          <w:sz w:val="24"/>
          <w:szCs w:val="24"/>
          <w:rtl/>
        </w:rPr>
        <w:t>יכולה</w:t>
      </w:r>
      <w:r w:rsidR="00A234B7" w:rsidRPr="00591BA0">
        <w:rPr>
          <w:rFonts w:cs="David"/>
          <w:sz w:val="24"/>
          <w:szCs w:val="24"/>
          <w:rtl/>
        </w:rPr>
        <w:t xml:space="preserve"> </w:t>
      </w:r>
      <w:r w:rsidR="00A234B7" w:rsidRPr="00591BA0">
        <w:rPr>
          <w:rFonts w:cs="David" w:hint="cs"/>
          <w:sz w:val="24"/>
          <w:szCs w:val="24"/>
          <w:rtl/>
        </w:rPr>
        <w:t>להיבנות</w:t>
      </w:r>
      <w:r w:rsidR="00A234B7" w:rsidRPr="00591BA0">
        <w:rPr>
          <w:rFonts w:cs="David"/>
          <w:sz w:val="24"/>
          <w:szCs w:val="24"/>
          <w:rtl/>
        </w:rPr>
        <w:t xml:space="preserve"> </w:t>
      </w:r>
      <w:r w:rsidR="00A234B7" w:rsidRPr="00591BA0">
        <w:rPr>
          <w:rFonts w:cs="David" w:hint="cs"/>
          <w:sz w:val="24"/>
          <w:szCs w:val="24"/>
          <w:rtl/>
        </w:rPr>
        <w:t>מטענה</w:t>
      </w:r>
      <w:r w:rsidR="00A234B7" w:rsidRPr="00591BA0">
        <w:rPr>
          <w:rFonts w:cs="David"/>
          <w:sz w:val="24"/>
          <w:szCs w:val="24"/>
          <w:rtl/>
        </w:rPr>
        <w:t xml:space="preserve"> </w:t>
      </w:r>
      <w:r w:rsidR="00A234B7" w:rsidRPr="00591BA0">
        <w:rPr>
          <w:rFonts w:cs="David" w:hint="cs"/>
          <w:sz w:val="24"/>
          <w:szCs w:val="24"/>
          <w:rtl/>
        </w:rPr>
        <w:t>ערטילאית</w:t>
      </w:r>
      <w:r w:rsidR="00A234B7" w:rsidRPr="00591BA0">
        <w:rPr>
          <w:rFonts w:cs="David"/>
          <w:sz w:val="24"/>
          <w:szCs w:val="24"/>
          <w:rtl/>
        </w:rPr>
        <w:t xml:space="preserve"> </w:t>
      </w:r>
      <w:r w:rsidR="00A234B7" w:rsidRPr="00591BA0">
        <w:rPr>
          <w:rFonts w:cs="David" w:hint="cs"/>
          <w:sz w:val="24"/>
          <w:szCs w:val="24"/>
          <w:rtl/>
        </w:rPr>
        <w:t>ולא</w:t>
      </w:r>
      <w:r w:rsidR="00A234B7" w:rsidRPr="00591BA0">
        <w:rPr>
          <w:rFonts w:cs="David"/>
          <w:sz w:val="24"/>
          <w:szCs w:val="24"/>
          <w:rtl/>
        </w:rPr>
        <w:t xml:space="preserve"> </w:t>
      </w:r>
      <w:r w:rsidR="00A234B7" w:rsidRPr="00591BA0">
        <w:rPr>
          <w:rFonts w:cs="David" w:hint="cs"/>
          <w:sz w:val="24"/>
          <w:szCs w:val="24"/>
          <w:rtl/>
        </w:rPr>
        <w:t>מוכחת</w:t>
      </w:r>
      <w:r w:rsidR="00A234B7" w:rsidRPr="00591BA0">
        <w:rPr>
          <w:rFonts w:cs="David"/>
          <w:sz w:val="24"/>
          <w:szCs w:val="24"/>
          <w:rtl/>
        </w:rPr>
        <w:t xml:space="preserve"> </w:t>
      </w:r>
      <w:r w:rsidR="00A234B7" w:rsidRPr="00591BA0">
        <w:rPr>
          <w:rFonts w:cs="David" w:hint="cs"/>
          <w:sz w:val="24"/>
          <w:szCs w:val="24"/>
          <w:rtl/>
        </w:rPr>
        <w:t>של</w:t>
      </w:r>
      <w:r w:rsidR="00A234B7" w:rsidRPr="00591BA0">
        <w:rPr>
          <w:rFonts w:cs="David"/>
          <w:sz w:val="24"/>
          <w:szCs w:val="24"/>
          <w:rtl/>
        </w:rPr>
        <w:t xml:space="preserve"> "</w:t>
      </w:r>
      <w:r w:rsidR="00A234B7" w:rsidRPr="00591BA0">
        <w:rPr>
          <w:rFonts w:cs="David" w:hint="cs"/>
          <w:sz w:val="24"/>
          <w:szCs w:val="24"/>
          <w:rtl/>
        </w:rPr>
        <w:t>נזק</w:t>
      </w:r>
      <w:r w:rsidR="00A234B7" w:rsidRPr="00591BA0">
        <w:rPr>
          <w:rFonts w:cs="David"/>
          <w:sz w:val="24"/>
          <w:szCs w:val="24"/>
          <w:rtl/>
        </w:rPr>
        <w:t xml:space="preserve"> </w:t>
      </w:r>
      <w:r w:rsidR="00A234B7" w:rsidRPr="00591BA0">
        <w:rPr>
          <w:rFonts w:cs="David" w:hint="cs"/>
          <w:sz w:val="24"/>
          <w:szCs w:val="24"/>
          <w:rtl/>
        </w:rPr>
        <w:t>ראייתי</w:t>
      </w:r>
      <w:r w:rsidR="00A234B7" w:rsidRPr="00591BA0">
        <w:rPr>
          <w:rFonts w:cs="David"/>
          <w:sz w:val="24"/>
          <w:szCs w:val="24"/>
          <w:rtl/>
        </w:rPr>
        <w:t>".</w:t>
      </w:r>
    </w:p>
    <w:p w:rsidR="00A234B7" w:rsidRPr="001B21E4" w:rsidRDefault="00A234B7" w:rsidP="00C64BBA">
      <w:pPr>
        <w:pStyle w:val="af0"/>
        <w:numPr>
          <w:ilvl w:val="0"/>
          <w:numId w:val="8"/>
        </w:numPr>
        <w:tabs>
          <w:tab w:val="left" w:pos="1070"/>
        </w:tabs>
        <w:spacing w:after="240" w:line="360" w:lineRule="auto"/>
        <w:ind w:left="1065" w:hanging="446"/>
        <w:contextualSpacing w:val="0"/>
        <w:jc w:val="both"/>
        <w:rPr>
          <w:rFonts w:cs="David"/>
          <w:sz w:val="24"/>
          <w:szCs w:val="24"/>
          <w:u w:val="single"/>
          <w:rtl/>
        </w:rPr>
      </w:pPr>
      <w:r w:rsidRPr="001B21E4">
        <w:rPr>
          <w:rFonts w:cs="David" w:hint="cs"/>
          <w:b/>
          <w:bCs/>
          <w:sz w:val="24"/>
          <w:szCs w:val="24"/>
          <w:u w:val="single"/>
          <w:rtl/>
        </w:rPr>
        <w:t>ה</w:t>
      </w:r>
      <w:r w:rsidR="001B1104" w:rsidRPr="001B21E4">
        <w:rPr>
          <w:rFonts w:cs="David" w:hint="cs"/>
          <w:b/>
          <w:bCs/>
          <w:sz w:val="24"/>
          <w:szCs w:val="24"/>
          <w:u w:val="single"/>
          <w:rtl/>
        </w:rPr>
        <w:t>מערער</w:t>
      </w:r>
      <w:r w:rsidRPr="001B21E4">
        <w:rPr>
          <w:rFonts w:cs="David"/>
          <w:b/>
          <w:bCs/>
          <w:sz w:val="24"/>
          <w:szCs w:val="24"/>
          <w:u w:val="single"/>
          <w:rtl/>
        </w:rPr>
        <w:t xml:space="preserve"> </w:t>
      </w:r>
      <w:r w:rsidR="001B1104" w:rsidRPr="001B21E4">
        <w:rPr>
          <w:rFonts w:cs="David" w:hint="cs"/>
          <w:b/>
          <w:bCs/>
          <w:sz w:val="24"/>
          <w:szCs w:val="24"/>
          <w:u w:val="single"/>
          <w:rtl/>
        </w:rPr>
        <w:t>לא</w:t>
      </w:r>
      <w:r w:rsidR="001B1104" w:rsidRPr="001B21E4">
        <w:rPr>
          <w:rFonts w:cs="David"/>
          <w:b/>
          <w:bCs/>
          <w:sz w:val="24"/>
          <w:szCs w:val="24"/>
          <w:u w:val="single"/>
          <w:rtl/>
        </w:rPr>
        <w:t xml:space="preserve"> </w:t>
      </w:r>
      <w:r w:rsidRPr="001B21E4">
        <w:rPr>
          <w:rFonts w:cs="David"/>
          <w:b/>
          <w:bCs/>
          <w:sz w:val="24"/>
          <w:szCs w:val="24"/>
          <w:u w:val="single"/>
          <w:rtl/>
        </w:rPr>
        <w:t>"</w:t>
      </w:r>
      <w:r w:rsidRPr="001B21E4">
        <w:rPr>
          <w:rFonts w:cs="David" w:hint="cs"/>
          <w:b/>
          <w:bCs/>
          <w:sz w:val="24"/>
          <w:szCs w:val="24"/>
          <w:u w:val="single"/>
          <w:rtl/>
        </w:rPr>
        <w:t>ישן</w:t>
      </w:r>
      <w:r w:rsidRPr="001B21E4">
        <w:rPr>
          <w:rFonts w:cs="David"/>
          <w:b/>
          <w:bCs/>
          <w:sz w:val="24"/>
          <w:szCs w:val="24"/>
          <w:u w:val="single"/>
          <w:rtl/>
        </w:rPr>
        <w:t xml:space="preserve"> </w:t>
      </w:r>
      <w:r w:rsidRPr="001B21E4">
        <w:rPr>
          <w:rFonts w:cs="David" w:hint="cs"/>
          <w:b/>
          <w:bCs/>
          <w:sz w:val="24"/>
          <w:szCs w:val="24"/>
          <w:u w:val="single"/>
          <w:rtl/>
        </w:rPr>
        <w:t>על</w:t>
      </w:r>
      <w:r w:rsidRPr="001B21E4">
        <w:rPr>
          <w:rFonts w:cs="David"/>
          <w:b/>
          <w:bCs/>
          <w:sz w:val="24"/>
          <w:szCs w:val="24"/>
          <w:u w:val="single"/>
          <w:rtl/>
        </w:rPr>
        <w:t xml:space="preserve"> </w:t>
      </w:r>
      <w:r w:rsidRPr="001B21E4">
        <w:rPr>
          <w:rFonts w:cs="David" w:hint="cs"/>
          <w:b/>
          <w:bCs/>
          <w:sz w:val="24"/>
          <w:szCs w:val="24"/>
          <w:u w:val="single"/>
          <w:rtl/>
        </w:rPr>
        <w:t>זכויותיו</w:t>
      </w:r>
      <w:r w:rsidRPr="001B21E4">
        <w:rPr>
          <w:rFonts w:cs="David"/>
          <w:b/>
          <w:bCs/>
          <w:sz w:val="24"/>
          <w:szCs w:val="24"/>
          <w:u w:val="single"/>
          <w:rtl/>
        </w:rPr>
        <w:t>"</w:t>
      </w:r>
      <w:r w:rsidR="00B83611">
        <w:rPr>
          <w:rFonts w:cs="David" w:hint="cs"/>
          <w:b/>
          <w:bCs/>
          <w:sz w:val="24"/>
          <w:szCs w:val="24"/>
          <w:u w:val="single"/>
          <w:rtl/>
        </w:rPr>
        <w:t xml:space="preserve"> ו/או </w:t>
      </w:r>
      <w:r w:rsidR="00B83611" w:rsidRPr="00546891">
        <w:rPr>
          <w:rFonts w:cs="David" w:hint="cs"/>
          <w:b/>
          <w:bCs/>
          <w:sz w:val="24"/>
          <w:szCs w:val="24"/>
          <w:u w:val="single"/>
          <w:rtl/>
        </w:rPr>
        <w:t>לא "</w:t>
      </w:r>
      <w:r w:rsidR="00B83611" w:rsidRPr="00546891">
        <w:rPr>
          <w:rFonts w:cs="David"/>
          <w:b/>
          <w:bCs/>
          <w:sz w:val="24"/>
          <w:szCs w:val="24"/>
          <w:u w:val="single"/>
          <w:rtl/>
        </w:rPr>
        <w:t>ויתר ומחל על זכויותיו"</w:t>
      </w:r>
      <w:r w:rsidR="00B83611" w:rsidRPr="00591BA0">
        <w:rPr>
          <w:rFonts w:cs="David"/>
          <w:sz w:val="24"/>
          <w:szCs w:val="24"/>
          <w:rtl/>
        </w:rPr>
        <w:t xml:space="preserve"> </w:t>
      </w:r>
      <w:r w:rsidRPr="00591BA0">
        <w:rPr>
          <w:rFonts w:cs="David"/>
          <w:sz w:val="24"/>
          <w:szCs w:val="24"/>
          <w:rtl/>
        </w:rPr>
        <w:t xml:space="preserve"> – המערער פ</w:t>
      </w:r>
      <w:r w:rsidRPr="00591BA0">
        <w:rPr>
          <w:rFonts w:cs="David" w:hint="cs"/>
          <w:sz w:val="24"/>
          <w:szCs w:val="24"/>
          <w:rtl/>
        </w:rPr>
        <w:t>נה</w:t>
      </w:r>
      <w:r w:rsidRPr="00591BA0">
        <w:rPr>
          <w:rFonts w:cs="David"/>
          <w:sz w:val="24"/>
          <w:szCs w:val="24"/>
          <w:rtl/>
        </w:rPr>
        <w:t xml:space="preserve"> </w:t>
      </w:r>
      <w:r w:rsidRPr="00591BA0">
        <w:rPr>
          <w:rFonts w:cs="David" w:hint="cs"/>
          <w:sz w:val="24"/>
          <w:szCs w:val="24"/>
          <w:rtl/>
        </w:rPr>
        <w:t>עשרות</w:t>
      </w:r>
      <w:r w:rsidRPr="00591BA0">
        <w:rPr>
          <w:rFonts w:cs="David"/>
          <w:sz w:val="24"/>
          <w:szCs w:val="24"/>
          <w:rtl/>
        </w:rPr>
        <w:t xml:space="preserve"> </w:t>
      </w:r>
      <w:r w:rsidRPr="00591BA0">
        <w:rPr>
          <w:rFonts w:cs="David" w:hint="cs"/>
          <w:sz w:val="24"/>
          <w:szCs w:val="24"/>
          <w:rtl/>
        </w:rPr>
        <w:t>רבות</w:t>
      </w:r>
      <w:r w:rsidRPr="00591BA0">
        <w:rPr>
          <w:rFonts w:cs="David"/>
          <w:sz w:val="24"/>
          <w:szCs w:val="24"/>
          <w:rtl/>
        </w:rPr>
        <w:t xml:space="preserve"> </w:t>
      </w:r>
      <w:r w:rsidRPr="00591BA0">
        <w:rPr>
          <w:rFonts w:cs="David" w:hint="cs"/>
          <w:sz w:val="24"/>
          <w:szCs w:val="24"/>
          <w:rtl/>
        </w:rPr>
        <w:t>של</w:t>
      </w:r>
      <w:r w:rsidRPr="00591BA0">
        <w:rPr>
          <w:rFonts w:cs="David"/>
          <w:sz w:val="24"/>
          <w:szCs w:val="24"/>
          <w:rtl/>
        </w:rPr>
        <w:t xml:space="preserve"> </w:t>
      </w:r>
      <w:r w:rsidRPr="00591BA0">
        <w:rPr>
          <w:rFonts w:cs="David" w:hint="cs"/>
          <w:sz w:val="24"/>
          <w:szCs w:val="24"/>
          <w:rtl/>
        </w:rPr>
        <w:t>פעמים</w:t>
      </w:r>
      <w:r w:rsidRPr="00591BA0">
        <w:rPr>
          <w:rFonts w:cs="David"/>
          <w:sz w:val="24"/>
          <w:szCs w:val="24"/>
          <w:rtl/>
        </w:rPr>
        <w:t xml:space="preserve">, </w:t>
      </w:r>
      <w:r w:rsidRPr="00591BA0">
        <w:rPr>
          <w:rFonts w:cs="David" w:hint="cs"/>
          <w:sz w:val="24"/>
          <w:szCs w:val="24"/>
          <w:rtl/>
        </w:rPr>
        <w:t>בעל</w:t>
      </w:r>
      <w:r w:rsidRPr="00591BA0">
        <w:rPr>
          <w:rFonts w:cs="David"/>
          <w:sz w:val="24"/>
          <w:szCs w:val="24"/>
          <w:rtl/>
        </w:rPr>
        <w:t xml:space="preserve"> </w:t>
      </w:r>
      <w:r w:rsidRPr="00591BA0">
        <w:rPr>
          <w:rFonts w:cs="David" w:hint="cs"/>
          <w:sz w:val="24"/>
          <w:szCs w:val="24"/>
          <w:rtl/>
        </w:rPr>
        <w:t>פה</w:t>
      </w:r>
      <w:r w:rsidRPr="00591BA0">
        <w:rPr>
          <w:rFonts w:cs="David"/>
          <w:sz w:val="24"/>
          <w:szCs w:val="24"/>
          <w:rtl/>
        </w:rPr>
        <w:t xml:space="preserve"> </w:t>
      </w:r>
      <w:r w:rsidRPr="00591BA0">
        <w:rPr>
          <w:rFonts w:cs="David" w:hint="cs"/>
          <w:sz w:val="24"/>
          <w:szCs w:val="24"/>
          <w:rtl/>
        </w:rPr>
        <w:t>ובכתב</w:t>
      </w:r>
      <w:r w:rsidRPr="00591BA0">
        <w:rPr>
          <w:rFonts w:cs="David"/>
          <w:sz w:val="24"/>
          <w:szCs w:val="24"/>
          <w:rtl/>
        </w:rPr>
        <w:t xml:space="preserve">, </w:t>
      </w:r>
      <w:r w:rsidRPr="00591BA0">
        <w:rPr>
          <w:rFonts w:cs="David" w:hint="cs"/>
          <w:sz w:val="24"/>
          <w:szCs w:val="24"/>
          <w:rtl/>
        </w:rPr>
        <w:t>לכל</w:t>
      </w:r>
      <w:r w:rsidRPr="00591BA0">
        <w:rPr>
          <w:rFonts w:cs="David"/>
          <w:sz w:val="24"/>
          <w:szCs w:val="24"/>
          <w:rtl/>
        </w:rPr>
        <w:t xml:space="preserve"> </w:t>
      </w:r>
      <w:r w:rsidRPr="00591BA0">
        <w:rPr>
          <w:rFonts w:cs="David" w:hint="cs"/>
          <w:sz w:val="24"/>
          <w:szCs w:val="24"/>
          <w:rtl/>
        </w:rPr>
        <w:t>גורם</w:t>
      </w:r>
      <w:r w:rsidRPr="00591BA0">
        <w:rPr>
          <w:rFonts w:cs="David"/>
          <w:sz w:val="24"/>
          <w:szCs w:val="24"/>
          <w:rtl/>
        </w:rPr>
        <w:t xml:space="preserve"> </w:t>
      </w:r>
      <w:r w:rsidRPr="00591BA0">
        <w:rPr>
          <w:rFonts w:cs="David" w:hint="cs"/>
          <w:sz w:val="24"/>
          <w:szCs w:val="24"/>
          <w:rtl/>
        </w:rPr>
        <w:t>אפשרי</w:t>
      </w:r>
      <w:r w:rsidRPr="00591BA0">
        <w:rPr>
          <w:rFonts w:cs="David"/>
          <w:sz w:val="24"/>
          <w:szCs w:val="24"/>
          <w:rtl/>
        </w:rPr>
        <w:t xml:space="preserve"> </w:t>
      </w:r>
      <w:r w:rsidRPr="00591BA0">
        <w:rPr>
          <w:rFonts w:cs="David" w:hint="cs"/>
          <w:sz w:val="24"/>
          <w:szCs w:val="24"/>
          <w:rtl/>
        </w:rPr>
        <w:t>וע</w:t>
      </w:r>
      <w:r w:rsidRPr="00591BA0">
        <w:rPr>
          <w:rFonts w:cs="David"/>
          <w:sz w:val="24"/>
          <w:szCs w:val="24"/>
          <w:rtl/>
        </w:rPr>
        <w:t>"</w:t>
      </w:r>
      <w:r w:rsidRPr="00591BA0">
        <w:rPr>
          <w:rFonts w:cs="David" w:hint="cs"/>
          <w:sz w:val="24"/>
          <w:szCs w:val="24"/>
          <w:rtl/>
        </w:rPr>
        <w:t>פ</w:t>
      </w:r>
      <w:r w:rsidRPr="00591BA0">
        <w:rPr>
          <w:rFonts w:cs="David"/>
          <w:sz w:val="24"/>
          <w:szCs w:val="24"/>
          <w:rtl/>
        </w:rPr>
        <w:t xml:space="preserve"> </w:t>
      </w:r>
      <w:r w:rsidRPr="00591BA0">
        <w:rPr>
          <w:rFonts w:cs="David" w:hint="cs"/>
          <w:sz w:val="24"/>
          <w:szCs w:val="24"/>
          <w:rtl/>
        </w:rPr>
        <w:t>הנחיות</w:t>
      </w:r>
      <w:r w:rsidRPr="00591BA0">
        <w:rPr>
          <w:rFonts w:cs="David"/>
          <w:sz w:val="24"/>
          <w:szCs w:val="24"/>
          <w:rtl/>
        </w:rPr>
        <w:t xml:space="preserve"> </w:t>
      </w:r>
      <w:r w:rsidRPr="00591BA0">
        <w:rPr>
          <w:rFonts w:cs="David" w:hint="cs"/>
          <w:sz w:val="24"/>
          <w:szCs w:val="24"/>
          <w:rtl/>
        </w:rPr>
        <w:t>ובתיאום</w:t>
      </w:r>
      <w:r w:rsidRPr="00591BA0">
        <w:rPr>
          <w:rFonts w:cs="David"/>
          <w:sz w:val="24"/>
          <w:szCs w:val="24"/>
          <w:rtl/>
        </w:rPr>
        <w:t xml:space="preserve"> </w:t>
      </w:r>
      <w:r w:rsidRPr="00591BA0">
        <w:rPr>
          <w:rFonts w:cs="David" w:hint="cs"/>
          <w:sz w:val="24"/>
          <w:szCs w:val="24"/>
          <w:rtl/>
        </w:rPr>
        <w:t>עם</w:t>
      </w:r>
      <w:r w:rsidRPr="00591BA0">
        <w:rPr>
          <w:rFonts w:cs="David"/>
          <w:sz w:val="24"/>
          <w:szCs w:val="24"/>
          <w:rtl/>
        </w:rPr>
        <w:t xml:space="preserve"> </w:t>
      </w:r>
      <w:r w:rsidRPr="00591BA0">
        <w:rPr>
          <w:rFonts w:cs="David" w:hint="cs"/>
          <w:sz w:val="24"/>
          <w:szCs w:val="24"/>
          <w:rtl/>
        </w:rPr>
        <w:t>המשיבות</w:t>
      </w:r>
      <w:r w:rsidRPr="00591BA0">
        <w:rPr>
          <w:rFonts w:cs="David"/>
          <w:sz w:val="24"/>
          <w:szCs w:val="24"/>
          <w:rtl/>
        </w:rPr>
        <w:t xml:space="preserve"> </w:t>
      </w:r>
      <w:r w:rsidRPr="00591BA0">
        <w:rPr>
          <w:rFonts w:cs="David" w:hint="cs"/>
          <w:sz w:val="24"/>
          <w:szCs w:val="24"/>
          <w:rtl/>
        </w:rPr>
        <w:t>כמתואר</w:t>
      </w:r>
      <w:r w:rsidRPr="00591BA0">
        <w:rPr>
          <w:rFonts w:cs="David"/>
          <w:sz w:val="24"/>
          <w:szCs w:val="24"/>
          <w:rtl/>
        </w:rPr>
        <w:t xml:space="preserve"> </w:t>
      </w:r>
      <w:r w:rsidRPr="00591BA0">
        <w:rPr>
          <w:rFonts w:cs="David" w:hint="cs"/>
          <w:sz w:val="24"/>
          <w:szCs w:val="24"/>
          <w:rtl/>
        </w:rPr>
        <w:t>בפרק</w:t>
      </w:r>
      <w:r w:rsidRPr="00591BA0">
        <w:rPr>
          <w:rFonts w:cs="David"/>
          <w:sz w:val="24"/>
          <w:szCs w:val="24"/>
          <w:rtl/>
        </w:rPr>
        <w:t xml:space="preserve"> </w:t>
      </w:r>
      <w:r w:rsidRPr="00591BA0">
        <w:rPr>
          <w:rFonts w:cs="David" w:hint="cs"/>
          <w:sz w:val="24"/>
          <w:szCs w:val="24"/>
          <w:rtl/>
        </w:rPr>
        <w:t>ב</w:t>
      </w:r>
      <w:r w:rsidRPr="00591BA0">
        <w:rPr>
          <w:rFonts w:cs="David"/>
          <w:sz w:val="24"/>
          <w:szCs w:val="24"/>
          <w:rtl/>
        </w:rPr>
        <w:t xml:space="preserve">.8 </w:t>
      </w:r>
      <w:r w:rsidRPr="00591BA0">
        <w:rPr>
          <w:rFonts w:cs="David" w:hint="cs"/>
          <w:sz w:val="24"/>
          <w:szCs w:val="24"/>
          <w:rtl/>
        </w:rPr>
        <w:lastRenderedPageBreak/>
        <w:t>לכתב</w:t>
      </w:r>
      <w:r w:rsidRPr="00591BA0">
        <w:rPr>
          <w:rFonts w:cs="David"/>
          <w:sz w:val="24"/>
          <w:szCs w:val="24"/>
          <w:rtl/>
        </w:rPr>
        <w:t xml:space="preserve"> </w:t>
      </w:r>
      <w:r w:rsidRPr="00591BA0">
        <w:rPr>
          <w:rFonts w:cs="David" w:hint="cs"/>
          <w:sz w:val="24"/>
          <w:szCs w:val="24"/>
          <w:rtl/>
        </w:rPr>
        <w:t>התביעה</w:t>
      </w:r>
      <w:r w:rsidRPr="00591BA0">
        <w:rPr>
          <w:rFonts w:cs="David"/>
          <w:sz w:val="24"/>
          <w:szCs w:val="24"/>
          <w:rtl/>
        </w:rPr>
        <w:t xml:space="preserve"> </w:t>
      </w:r>
      <w:r w:rsidRPr="00591BA0">
        <w:rPr>
          <w:rFonts w:cs="David" w:hint="cs"/>
          <w:sz w:val="24"/>
          <w:szCs w:val="24"/>
          <w:rtl/>
        </w:rPr>
        <w:t>כמו</w:t>
      </w:r>
      <w:r w:rsidRPr="00591BA0">
        <w:rPr>
          <w:rFonts w:cs="David"/>
          <w:sz w:val="24"/>
          <w:szCs w:val="24"/>
          <w:rtl/>
        </w:rPr>
        <w:t xml:space="preserve"> </w:t>
      </w:r>
      <w:r w:rsidRPr="00591BA0">
        <w:rPr>
          <w:rFonts w:cs="David" w:hint="cs"/>
          <w:sz w:val="24"/>
          <w:szCs w:val="24"/>
          <w:rtl/>
        </w:rPr>
        <w:t>גם</w:t>
      </w:r>
      <w:r w:rsidRPr="00591BA0">
        <w:rPr>
          <w:rFonts w:cs="David"/>
          <w:sz w:val="24"/>
          <w:szCs w:val="24"/>
          <w:rtl/>
        </w:rPr>
        <w:t xml:space="preserve"> </w:t>
      </w:r>
      <w:r w:rsidRPr="00591BA0">
        <w:rPr>
          <w:rFonts w:cs="David" w:hint="cs"/>
          <w:sz w:val="24"/>
          <w:szCs w:val="24"/>
          <w:rtl/>
        </w:rPr>
        <w:t>בפרק</w:t>
      </w:r>
      <w:r w:rsidRPr="00591BA0">
        <w:rPr>
          <w:rFonts w:cs="David"/>
          <w:sz w:val="24"/>
          <w:szCs w:val="24"/>
          <w:rtl/>
        </w:rPr>
        <w:t xml:space="preserve"> </w:t>
      </w:r>
      <w:r w:rsidRPr="00591BA0">
        <w:rPr>
          <w:rFonts w:cs="David" w:hint="cs"/>
          <w:sz w:val="24"/>
          <w:szCs w:val="24"/>
          <w:rtl/>
        </w:rPr>
        <w:t>ה</w:t>
      </w:r>
      <w:r w:rsidRPr="00591BA0">
        <w:rPr>
          <w:rFonts w:cs="David"/>
          <w:sz w:val="24"/>
          <w:szCs w:val="24"/>
          <w:rtl/>
        </w:rPr>
        <w:t xml:space="preserve">.1 </w:t>
      </w:r>
      <w:r w:rsidRPr="00591BA0">
        <w:rPr>
          <w:rFonts w:cs="David" w:hint="cs"/>
          <w:sz w:val="24"/>
          <w:szCs w:val="24"/>
          <w:rtl/>
        </w:rPr>
        <w:t>לתגובה</w:t>
      </w:r>
      <w:r w:rsidRPr="00591BA0">
        <w:rPr>
          <w:rFonts w:cs="David"/>
          <w:sz w:val="24"/>
          <w:szCs w:val="24"/>
          <w:rtl/>
        </w:rPr>
        <w:t xml:space="preserve"> </w:t>
      </w:r>
      <w:r w:rsidRPr="00591BA0">
        <w:rPr>
          <w:rFonts w:cs="David" w:hint="cs"/>
          <w:sz w:val="24"/>
          <w:szCs w:val="24"/>
          <w:rtl/>
        </w:rPr>
        <w:t>לבקשה</w:t>
      </w:r>
      <w:r w:rsidRPr="00591BA0">
        <w:rPr>
          <w:rFonts w:cs="David"/>
          <w:sz w:val="24"/>
          <w:szCs w:val="24"/>
          <w:rtl/>
        </w:rPr>
        <w:t xml:space="preserve"> </w:t>
      </w:r>
      <w:r w:rsidRPr="00591BA0">
        <w:rPr>
          <w:rFonts w:cs="David" w:hint="cs"/>
          <w:sz w:val="24"/>
          <w:szCs w:val="24"/>
          <w:rtl/>
        </w:rPr>
        <w:t>לסילוק</w:t>
      </w:r>
      <w:r w:rsidRPr="00591BA0">
        <w:rPr>
          <w:rFonts w:cs="David"/>
          <w:sz w:val="24"/>
          <w:szCs w:val="24"/>
          <w:rtl/>
        </w:rPr>
        <w:t xml:space="preserve"> </w:t>
      </w:r>
      <w:r w:rsidRPr="00591BA0">
        <w:rPr>
          <w:rFonts w:cs="David" w:hint="cs"/>
          <w:sz w:val="24"/>
          <w:szCs w:val="24"/>
          <w:rtl/>
        </w:rPr>
        <w:t>על</w:t>
      </w:r>
      <w:r w:rsidRPr="00591BA0">
        <w:rPr>
          <w:rFonts w:cs="David"/>
          <w:sz w:val="24"/>
          <w:szCs w:val="24"/>
          <w:rtl/>
        </w:rPr>
        <w:t xml:space="preserve"> </w:t>
      </w:r>
      <w:r w:rsidRPr="00591BA0">
        <w:rPr>
          <w:rFonts w:cs="David" w:hint="cs"/>
          <w:sz w:val="24"/>
          <w:szCs w:val="24"/>
          <w:rtl/>
        </w:rPr>
        <w:t>הסף</w:t>
      </w:r>
      <w:r w:rsidRPr="00591BA0">
        <w:rPr>
          <w:rFonts w:cs="David"/>
          <w:sz w:val="24"/>
          <w:szCs w:val="24"/>
          <w:rtl/>
        </w:rPr>
        <w:t xml:space="preserve">. </w:t>
      </w:r>
      <w:r w:rsidRPr="00591BA0">
        <w:rPr>
          <w:rFonts w:cs="David" w:hint="cs"/>
          <w:sz w:val="24"/>
          <w:szCs w:val="24"/>
          <w:rtl/>
        </w:rPr>
        <w:t>לכן</w:t>
      </w:r>
      <w:r w:rsidRPr="00591BA0">
        <w:rPr>
          <w:rFonts w:cs="David"/>
          <w:sz w:val="24"/>
          <w:szCs w:val="24"/>
          <w:rtl/>
        </w:rPr>
        <w:t xml:space="preserve">, </w:t>
      </w:r>
      <w:r w:rsidR="00B55E56" w:rsidRPr="001B21E4">
        <w:rPr>
          <w:rFonts w:cs="David" w:hint="cs"/>
          <w:b/>
          <w:bCs/>
          <w:sz w:val="24"/>
          <w:szCs w:val="24"/>
          <w:rtl/>
        </w:rPr>
        <w:t>ללא</w:t>
      </w:r>
      <w:r w:rsidR="00B55E56" w:rsidRPr="001B21E4">
        <w:rPr>
          <w:rFonts w:cs="David"/>
          <w:b/>
          <w:bCs/>
          <w:sz w:val="24"/>
          <w:szCs w:val="24"/>
          <w:rtl/>
        </w:rPr>
        <w:t xml:space="preserve"> </w:t>
      </w:r>
      <w:r w:rsidR="00B55E56" w:rsidRPr="001B21E4">
        <w:rPr>
          <w:rFonts w:cs="David" w:hint="cs"/>
          <w:b/>
          <w:bCs/>
          <w:sz w:val="24"/>
          <w:szCs w:val="24"/>
          <w:rtl/>
        </w:rPr>
        <w:t>ספק</w:t>
      </w:r>
      <w:r w:rsidR="00B55E56" w:rsidRPr="001B21E4">
        <w:rPr>
          <w:rFonts w:cs="David"/>
          <w:b/>
          <w:bCs/>
          <w:sz w:val="24"/>
          <w:szCs w:val="24"/>
          <w:rtl/>
        </w:rPr>
        <w:t xml:space="preserve"> </w:t>
      </w:r>
      <w:r w:rsidR="00B55E56" w:rsidRPr="001B21E4">
        <w:rPr>
          <w:rFonts w:cs="David" w:hint="cs"/>
          <w:b/>
          <w:bCs/>
          <w:sz w:val="24"/>
          <w:szCs w:val="24"/>
          <w:u w:val="single"/>
          <w:rtl/>
        </w:rPr>
        <w:t>ה</w:t>
      </w:r>
      <w:r w:rsidRPr="001B21E4">
        <w:rPr>
          <w:rFonts w:cs="David" w:hint="cs"/>
          <w:b/>
          <w:bCs/>
          <w:sz w:val="24"/>
          <w:szCs w:val="24"/>
          <w:u w:val="single"/>
          <w:rtl/>
        </w:rPr>
        <w:t>מערער</w:t>
      </w:r>
      <w:r w:rsidRPr="001B21E4">
        <w:rPr>
          <w:rFonts w:cs="David"/>
          <w:b/>
          <w:bCs/>
          <w:sz w:val="24"/>
          <w:szCs w:val="24"/>
          <w:u w:val="single"/>
          <w:rtl/>
        </w:rPr>
        <w:t xml:space="preserve"> </w:t>
      </w:r>
      <w:r w:rsidR="00B55E56" w:rsidRPr="001B21E4">
        <w:rPr>
          <w:rFonts w:cs="David" w:hint="cs"/>
          <w:b/>
          <w:bCs/>
          <w:sz w:val="24"/>
          <w:szCs w:val="24"/>
          <w:u w:val="single"/>
          <w:rtl/>
        </w:rPr>
        <w:t>לא</w:t>
      </w:r>
      <w:r w:rsidR="00B55E56" w:rsidRPr="001B21E4">
        <w:rPr>
          <w:rFonts w:cs="David"/>
          <w:b/>
          <w:bCs/>
          <w:sz w:val="24"/>
          <w:szCs w:val="24"/>
          <w:u w:val="single"/>
          <w:rtl/>
        </w:rPr>
        <w:t xml:space="preserve"> </w:t>
      </w:r>
      <w:r w:rsidRPr="001B21E4">
        <w:rPr>
          <w:rFonts w:cs="David" w:hint="cs"/>
          <w:b/>
          <w:bCs/>
          <w:sz w:val="24"/>
          <w:szCs w:val="24"/>
          <w:u w:val="single"/>
          <w:rtl/>
        </w:rPr>
        <w:t>ישן</w:t>
      </w:r>
      <w:r w:rsidRPr="001B21E4">
        <w:rPr>
          <w:rFonts w:cs="David"/>
          <w:b/>
          <w:bCs/>
          <w:sz w:val="24"/>
          <w:szCs w:val="24"/>
          <w:u w:val="single"/>
          <w:rtl/>
        </w:rPr>
        <w:t xml:space="preserve"> </w:t>
      </w:r>
      <w:r w:rsidRPr="001B21E4">
        <w:rPr>
          <w:rFonts w:cs="David" w:hint="cs"/>
          <w:b/>
          <w:bCs/>
          <w:sz w:val="24"/>
          <w:szCs w:val="24"/>
          <w:u w:val="single"/>
          <w:rtl/>
        </w:rPr>
        <w:t>על</w:t>
      </w:r>
      <w:r w:rsidRPr="001B21E4">
        <w:rPr>
          <w:rFonts w:cs="David"/>
          <w:b/>
          <w:bCs/>
          <w:sz w:val="24"/>
          <w:szCs w:val="24"/>
          <w:u w:val="single"/>
          <w:rtl/>
        </w:rPr>
        <w:t xml:space="preserve"> </w:t>
      </w:r>
      <w:r w:rsidRPr="001B21E4">
        <w:rPr>
          <w:rFonts w:cs="David" w:hint="cs"/>
          <w:b/>
          <w:bCs/>
          <w:sz w:val="24"/>
          <w:szCs w:val="24"/>
          <w:u w:val="single"/>
          <w:rtl/>
        </w:rPr>
        <w:t>זכויותיו</w:t>
      </w:r>
      <w:r w:rsidR="00B83611">
        <w:rPr>
          <w:rFonts w:cs="David" w:hint="cs"/>
          <w:b/>
          <w:bCs/>
          <w:sz w:val="24"/>
          <w:szCs w:val="24"/>
          <w:u w:val="single"/>
          <w:rtl/>
        </w:rPr>
        <w:t xml:space="preserve"> או ויתר עליהן</w:t>
      </w:r>
      <w:r w:rsidRPr="001B21E4">
        <w:rPr>
          <w:rFonts w:cs="David"/>
          <w:b/>
          <w:bCs/>
          <w:sz w:val="24"/>
          <w:szCs w:val="24"/>
          <w:u w:val="single"/>
          <w:rtl/>
        </w:rPr>
        <w:t>.</w:t>
      </w:r>
    </w:p>
    <w:p w:rsidR="00A234B7" w:rsidRPr="00591BA0" w:rsidRDefault="00A234B7" w:rsidP="001B21E4">
      <w:pPr>
        <w:pStyle w:val="af0"/>
        <w:numPr>
          <w:ilvl w:val="0"/>
          <w:numId w:val="8"/>
        </w:numPr>
        <w:tabs>
          <w:tab w:val="left" w:pos="1070"/>
        </w:tabs>
        <w:spacing w:after="200" w:line="360" w:lineRule="auto"/>
        <w:ind w:left="1065" w:hanging="446"/>
        <w:contextualSpacing w:val="0"/>
        <w:jc w:val="both"/>
        <w:rPr>
          <w:rFonts w:cs="David"/>
          <w:sz w:val="24"/>
          <w:szCs w:val="24"/>
        </w:rPr>
      </w:pPr>
      <w:r w:rsidRPr="001B21E4">
        <w:rPr>
          <w:rFonts w:cs="David" w:hint="cs"/>
          <w:b/>
          <w:bCs/>
          <w:sz w:val="24"/>
          <w:szCs w:val="24"/>
          <w:u w:val="single"/>
          <w:rtl/>
        </w:rPr>
        <w:t>הצורך</w:t>
      </w:r>
      <w:r w:rsidRPr="001B21E4">
        <w:rPr>
          <w:rFonts w:cs="David"/>
          <w:b/>
          <w:bCs/>
          <w:sz w:val="24"/>
          <w:szCs w:val="24"/>
          <w:u w:val="single"/>
          <w:rtl/>
        </w:rPr>
        <w:t xml:space="preserve"> "</w:t>
      </w:r>
      <w:r w:rsidRPr="001B21E4">
        <w:rPr>
          <w:rFonts w:cs="David" w:hint="cs"/>
          <w:b/>
          <w:bCs/>
          <w:sz w:val="24"/>
          <w:szCs w:val="24"/>
          <w:u w:val="single"/>
          <w:rtl/>
        </w:rPr>
        <w:t>לברר</w:t>
      </w:r>
      <w:r w:rsidRPr="001B21E4">
        <w:rPr>
          <w:rFonts w:cs="David"/>
          <w:b/>
          <w:bCs/>
          <w:sz w:val="24"/>
          <w:szCs w:val="24"/>
          <w:u w:val="single"/>
          <w:rtl/>
        </w:rPr>
        <w:t xml:space="preserve"> </w:t>
      </w:r>
      <w:r w:rsidRPr="001B21E4">
        <w:rPr>
          <w:rFonts w:cs="David" w:hint="cs"/>
          <w:b/>
          <w:bCs/>
          <w:sz w:val="24"/>
          <w:szCs w:val="24"/>
          <w:u w:val="single"/>
          <w:rtl/>
        </w:rPr>
        <w:t>תביעות</w:t>
      </w:r>
      <w:r w:rsidRPr="001B21E4">
        <w:rPr>
          <w:rFonts w:cs="David"/>
          <w:b/>
          <w:bCs/>
          <w:sz w:val="24"/>
          <w:szCs w:val="24"/>
          <w:u w:val="single"/>
          <w:rtl/>
        </w:rPr>
        <w:t xml:space="preserve"> </w:t>
      </w:r>
      <w:r w:rsidRPr="001B21E4">
        <w:rPr>
          <w:rFonts w:cs="David" w:hint="cs"/>
          <w:b/>
          <w:bCs/>
          <w:sz w:val="24"/>
          <w:szCs w:val="24"/>
          <w:u w:val="single"/>
          <w:rtl/>
        </w:rPr>
        <w:t>תוך</w:t>
      </w:r>
      <w:r w:rsidRPr="001B21E4">
        <w:rPr>
          <w:rFonts w:cs="David"/>
          <w:b/>
          <w:bCs/>
          <w:sz w:val="24"/>
          <w:szCs w:val="24"/>
          <w:u w:val="single"/>
          <w:rtl/>
        </w:rPr>
        <w:t xml:space="preserve"> </w:t>
      </w:r>
      <w:r w:rsidRPr="001B21E4">
        <w:rPr>
          <w:rFonts w:cs="David" w:hint="cs"/>
          <w:b/>
          <w:bCs/>
          <w:sz w:val="24"/>
          <w:szCs w:val="24"/>
          <w:u w:val="single"/>
          <w:rtl/>
        </w:rPr>
        <w:t>זמן</w:t>
      </w:r>
      <w:r w:rsidRPr="001B21E4">
        <w:rPr>
          <w:rFonts w:cs="David"/>
          <w:b/>
          <w:bCs/>
          <w:sz w:val="24"/>
          <w:szCs w:val="24"/>
          <w:u w:val="single"/>
          <w:rtl/>
        </w:rPr>
        <w:t xml:space="preserve"> </w:t>
      </w:r>
      <w:r w:rsidRPr="001B21E4">
        <w:rPr>
          <w:rFonts w:cs="David" w:hint="cs"/>
          <w:b/>
          <w:bCs/>
          <w:sz w:val="24"/>
          <w:szCs w:val="24"/>
          <w:u w:val="single"/>
          <w:rtl/>
        </w:rPr>
        <w:t>סביר</w:t>
      </w:r>
      <w:r w:rsidRPr="001B21E4">
        <w:rPr>
          <w:rFonts w:cs="David"/>
          <w:b/>
          <w:bCs/>
          <w:sz w:val="24"/>
          <w:szCs w:val="24"/>
          <w:u w:val="single"/>
          <w:rtl/>
        </w:rPr>
        <w:t>"</w:t>
      </w:r>
      <w:r w:rsidRPr="00591BA0">
        <w:rPr>
          <w:rFonts w:cs="David"/>
          <w:sz w:val="24"/>
          <w:szCs w:val="24"/>
          <w:rtl/>
        </w:rPr>
        <w:t xml:space="preserve"> – במקרה זה מי שפועל בחוסר סבירות היא המדינה, אשר בידה כל המסמכים והמידע הדרושים לברר את התביעה, ואשר התעכבה במתן תשובותיה ל</w:t>
      </w:r>
      <w:r w:rsidR="00B55E56" w:rsidRPr="00591BA0">
        <w:rPr>
          <w:rFonts w:cs="David" w:hint="cs"/>
          <w:sz w:val="24"/>
          <w:szCs w:val="24"/>
          <w:rtl/>
        </w:rPr>
        <w:t>מרות</w:t>
      </w:r>
      <w:r w:rsidR="00B55E56" w:rsidRPr="00591BA0">
        <w:rPr>
          <w:rFonts w:cs="David"/>
          <w:sz w:val="24"/>
          <w:szCs w:val="24"/>
          <w:rtl/>
        </w:rPr>
        <w:t xml:space="preserve"> </w:t>
      </w:r>
      <w:r w:rsidR="00B55E56" w:rsidRPr="00591BA0">
        <w:rPr>
          <w:rFonts w:cs="David" w:hint="cs"/>
          <w:sz w:val="24"/>
          <w:szCs w:val="24"/>
          <w:rtl/>
        </w:rPr>
        <w:t>פ</w:t>
      </w:r>
      <w:r w:rsidRPr="00591BA0">
        <w:rPr>
          <w:rFonts w:cs="David" w:hint="cs"/>
          <w:sz w:val="24"/>
          <w:szCs w:val="24"/>
          <w:rtl/>
        </w:rPr>
        <w:t>ניות</w:t>
      </w:r>
      <w:r w:rsidR="00B55E56" w:rsidRPr="00591BA0">
        <w:rPr>
          <w:rFonts w:cs="David"/>
          <w:sz w:val="24"/>
          <w:szCs w:val="24"/>
          <w:rtl/>
        </w:rPr>
        <w:t xml:space="preserve"> </w:t>
      </w:r>
      <w:r w:rsidR="00B55E56" w:rsidRPr="00591BA0">
        <w:rPr>
          <w:rFonts w:cs="David" w:hint="cs"/>
          <w:sz w:val="24"/>
          <w:szCs w:val="24"/>
          <w:rtl/>
        </w:rPr>
        <w:t>חוזרות</w:t>
      </w:r>
      <w:r w:rsidR="00B55E56" w:rsidRPr="00591BA0">
        <w:rPr>
          <w:rFonts w:cs="David"/>
          <w:sz w:val="24"/>
          <w:szCs w:val="24"/>
          <w:rtl/>
        </w:rPr>
        <w:t xml:space="preserve"> </w:t>
      </w:r>
      <w:proofErr w:type="spellStart"/>
      <w:r w:rsidR="00B55E56" w:rsidRPr="00591BA0">
        <w:rPr>
          <w:rFonts w:cs="David" w:hint="cs"/>
          <w:sz w:val="24"/>
          <w:szCs w:val="24"/>
          <w:rtl/>
        </w:rPr>
        <w:t>ונישנות</w:t>
      </w:r>
      <w:proofErr w:type="spellEnd"/>
      <w:r w:rsidRPr="00591BA0">
        <w:rPr>
          <w:rFonts w:cs="David"/>
          <w:sz w:val="24"/>
          <w:szCs w:val="24"/>
          <w:rtl/>
        </w:rPr>
        <w:t xml:space="preserve"> </w:t>
      </w:r>
      <w:r w:rsidRPr="00591BA0">
        <w:rPr>
          <w:rFonts w:cs="David" w:hint="cs"/>
          <w:sz w:val="24"/>
          <w:szCs w:val="24"/>
          <w:rtl/>
        </w:rPr>
        <w:t>של</w:t>
      </w:r>
      <w:r w:rsidRPr="00591BA0">
        <w:rPr>
          <w:rFonts w:cs="David"/>
          <w:sz w:val="24"/>
          <w:szCs w:val="24"/>
          <w:rtl/>
        </w:rPr>
        <w:t xml:space="preserve"> </w:t>
      </w:r>
      <w:r w:rsidRPr="00591BA0">
        <w:rPr>
          <w:rFonts w:cs="David" w:hint="cs"/>
          <w:sz w:val="24"/>
          <w:szCs w:val="24"/>
          <w:rtl/>
        </w:rPr>
        <w:t>המערער</w:t>
      </w:r>
      <w:r w:rsidRPr="00591BA0">
        <w:rPr>
          <w:rFonts w:cs="David"/>
          <w:sz w:val="24"/>
          <w:szCs w:val="24"/>
          <w:rtl/>
        </w:rPr>
        <w:t xml:space="preserve"> </w:t>
      </w:r>
      <w:r w:rsidRPr="00591BA0">
        <w:rPr>
          <w:rFonts w:cs="David" w:hint="cs"/>
          <w:sz w:val="24"/>
          <w:szCs w:val="24"/>
          <w:rtl/>
        </w:rPr>
        <w:t>לפני</w:t>
      </w:r>
      <w:r w:rsidRPr="00591BA0">
        <w:rPr>
          <w:rFonts w:cs="David"/>
          <w:sz w:val="24"/>
          <w:szCs w:val="24"/>
          <w:rtl/>
        </w:rPr>
        <w:t xml:space="preserve"> </w:t>
      </w:r>
      <w:r w:rsidRPr="00591BA0">
        <w:rPr>
          <w:rFonts w:cs="David" w:hint="cs"/>
          <w:sz w:val="24"/>
          <w:szCs w:val="24"/>
          <w:rtl/>
        </w:rPr>
        <w:t>הגשת</w:t>
      </w:r>
      <w:r w:rsidRPr="00591BA0">
        <w:rPr>
          <w:rFonts w:cs="David"/>
          <w:sz w:val="24"/>
          <w:szCs w:val="24"/>
          <w:rtl/>
        </w:rPr>
        <w:t xml:space="preserve"> </w:t>
      </w:r>
      <w:r w:rsidRPr="00591BA0">
        <w:rPr>
          <w:rFonts w:cs="David" w:hint="cs"/>
          <w:sz w:val="24"/>
          <w:szCs w:val="24"/>
          <w:rtl/>
        </w:rPr>
        <w:t>התביעה</w:t>
      </w:r>
      <w:r w:rsidR="00CC308F" w:rsidRPr="00591BA0">
        <w:rPr>
          <w:rFonts w:cs="David"/>
          <w:sz w:val="24"/>
          <w:szCs w:val="24"/>
          <w:rtl/>
        </w:rPr>
        <w:t xml:space="preserve"> </w:t>
      </w:r>
      <w:r w:rsidR="00CC308F" w:rsidRPr="00591BA0">
        <w:rPr>
          <w:rFonts w:cs="David" w:hint="cs"/>
          <w:sz w:val="24"/>
          <w:szCs w:val="24"/>
          <w:rtl/>
        </w:rPr>
        <w:t>כמתואר</w:t>
      </w:r>
      <w:r w:rsidR="00CC308F" w:rsidRPr="00591BA0">
        <w:rPr>
          <w:rFonts w:cs="David"/>
          <w:sz w:val="24"/>
          <w:szCs w:val="24"/>
          <w:rtl/>
        </w:rPr>
        <w:t xml:space="preserve"> </w:t>
      </w:r>
      <w:r w:rsidR="00CC308F" w:rsidRPr="00591BA0">
        <w:rPr>
          <w:rFonts w:cs="David" w:hint="cs"/>
          <w:sz w:val="24"/>
          <w:szCs w:val="24"/>
          <w:rtl/>
        </w:rPr>
        <w:t>בכתב</w:t>
      </w:r>
      <w:r w:rsidR="00CC308F" w:rsidRPr="00591BA0">
        <w:rPr>
          <w:rFonts w:cs="David"/>
          <w:sz w:val="24"/>
          <w:szCs w:val="24"/>
          <w:rtl/>
        </w:rPr>
        <w:t xml:space="preserve"> </w:t>
      </w:r>
      <w:r w:rsidR="00CC308F" w:rsidRPr="00591BA0">
        <w:rPr>
          <w:rFonts w:cs="David" w:hint="cs"/>
          <w:sz w:val="24"/>
          <w:szCs w:val="24"/>
          <w:rtl/>
        </w:rPr>
        <w:t>התביעה</w:t>
      </w:r>
      <w:r w:rsidR="00CC308F" w:rsidRPr="00591BA0">
        <w:rPr>
          <w:rFonts w:cs="David"/>
          <w:sz w:val="24"/>
          <w:szCs w:val="24"/>
          <w:rtl/>
        </w:rPr>
        <w:t xml:space="preserve"> </w:t>
      </w:r>
      <w:r w:rsidR="00CC308F" w:rsidRPr="00591BA0">
        <w:rPr>
          <w:rFonts w:cs="David" w:hint="cs"/>
          <w:sz w:val="24"/>
          <w:szCs w:val="24"/>
          <w:rtl/>
        </w:rPr>
        <w:t>וב</w:t>
      </w:r>
      <w:r w:rsidR="00C64BBA" w:rsidRPr="00591BA0">
        <w:rPr>
          <w:rFonts w:cs="David" w:hint="cs"/>
          <w:sz w:val="24"/>
          <w:szCs w:val="24"/>
          <w:rtl/>
        </w:rPr>
        <w:t>הודעת</w:t>
      </w:r>
      <w:r w:rsidR="00CC308F" w:rsidRPr="00591BA0">
        <w:rPr>
          <w:rFonts w:cs="David"/>
          <w:sz w:val="24"/>
          <w:szCs w:val="24"/>
          <w:rtl/>
        </w:rPr>
        <w:t xml:space="preserve"> </w:t>
      </w:r>
      <w:r w:rsidR="00CC308F" w:rsidRPr="00591BA0">
        <w:rPr>
          <w:rFonts w:cs="David" w:hint="cs"/>
          <w:sz w:val="24"/>
          <w:szCs w:val="24"/>
          <w:rtl/>
        </w:rPr>
        <w:t>הערעור</w:t>
      </w:r>
      <w:r w:rsidRPr="00591BA0">
        <w:rPr>
          <w:rFonts w:cs="David"/>
          <w:sz w:val="24"/>
          <w:szCs w:val="24"/>
          <w:rtl/>
        </w:rPr>
        <w:t>.</w:t>
      </w:r>
      <w:r w:rsidR="00D24B8A" w:rsidRPr="001B21E4">
        <w:rPr>
          <w:rFonts w:cs="David"/>
          <w:sz w:val="24"/>
          <w:szCs w:val="24"/>
          <w:rtl/>
        </w:rPr>
        <w:t xml:space="preserve"> </w:t>
      </w:r>
    </w:p>
    <w:p w:rsidR="00B71DBC" w:rsidRPr="00591BA0" w:rsidRDefault="00B71DBC" w:rsidP="001B21E4">
      <w:pPr>
        <w:numPr>
          <w:ilvl w:val="0"/>
          <w:numId w:val="1"/>
        </w:numPr>
        <w:tabs>
          <w:tab w:val="left" w:pos="566"/>
        </w:tabs>
        <w:spacing w:after="200" w:line="360" w:lineRule="auto"/>
        <w:ind w:left="566" w:hanging="540"/>
        <w:jc w:val="both"/>
        <w:rPr>
          <w:rFonts w:cs="David"/>
        </w:rPr>
      </w:pPr>
      <w:r w:rsidRPr="00591BA0">
        <w:rPr>
          <w:rFonts w:cs="David" w:hint="eastAsia"/>
          <w:rtl/>
        </w:rPr>
        <w:t>עוד</w:t>
      </w:r>
      <w:r w:rsidRPr="00591BA0">
        <w:rPr>
          <w:rFonts w:cs="David"/>
          <w:rtl/>
        </w:rPr>
        <w:t xml:space="preserve"> עמדנו על כך שלטעמנו - ובית הדין קמא לא נתן לכך משקל כלשהו – </w:t>
      </w:r>
      <w:r w:rsidRPr="00591BA0">
        <w:rPr>
          <w:rFonts w:cs="David"/>
          <w:b/>
          <w:bCs/>
          <w:rtl/>
        </w:rPr>
        <w:t>כאשר המדינה מבקשת לסלק תביעות נגדה על הסף יש לנקוט חומרה יתרה בבחינת בקשות כאמור, כך שרק במקרים חריגים ויוצאי דופן תתקבלנה בקשות כאמור</w:t>
      </w:r>
      <w:r w:rsidRPr="00591BA0">
        <w:rPr>
          <w:rFonts w:cs="David"/>
          <w:rtl/>
        </w:rPr>
        <w:t>.</w:t>
      </w:r>
      <w:r w:rsidR="001B1104" w:rsidRPr="00591BA0">
        <w:rPr>
          <w:rFonts w:cs="David"/>
          <w:rtl/>
        </w:rPr>
        <w:t xml:space="preserve"> </w:t>
      </w:r>
    </w:p>
    <w:p w:rsidR="00B80E15" w:rsidRPr="00591BA0" w:rsidRDefault="00B80E15" w:rsidP="001B21E4">
      <w:pPr>
        <w:numPr>
          <w:ilvl w:val="0"/>
          <w:numId w:val="1"/>
        </w:numPr>
        <w:tabs>
          <w:tab w:val="left" w:pos="566"/>
        </w:tabs>
        <w:spacing w:after="200" w:line="360" w:lineRule="auto"/>
        <w:ind w:left="566" w:hanging="540"/>
        <w:jc w:val="both"/>
        <w:rPr>
          <w:rFonts w:cs="David"/>
        </w:rPr>
      </w:pPr>
      <w:r w:rsidRPr="00591BA0">
        <w:rPr>
          <w:rFonts w:cs="David" w:hint="eastAsia"/>
          <w:u w:val="single"/>
          <w:rtl/>
        </w:rPr>
        <w:t>לסיכום</w:t>
      </w:r>
      <w:r w:rsidRPr="00591BA0">
        <w:rPr>
          <w:rFonts w:cs="David"/>
          <w:u w:val="single"/>
          <w:rtl/>
        </w:rPr>
        <w:t xml:space="preserve"> </w:t>
      </w:r>
      <w:r w:rsidRPr="00591BA0">
        <w:rPr>
          <w:rFonts w:cs="David" w:hint="eastAsia"/>
          <w:u w:val="single"/>
          <w:rtl/>
        </w:rPr>
        <w:t>חלק</w:t>
      </w:r>
      <w:r w:rsidRPr="00591BA0">
        <w:rPr>
          <w:rFonts w:cs="David"/>
          <w:u w:val="single"/>
          <w:rtl/>
        </w:rPr>
        <w:t xml:space="preserve"> </w:t>
      </w:r>
      <w:r w:rsidRPr="00591BA0">
        <w:rPr>
          <w:rFonts w:cs="David" w:hint="eastAsia"/>
          <w:u w:val="single"/>
          <w:rtl/>
        </w:rPr>
        <w:t>זה</w:t>
      </w:r>
      <w:r w:rsidRPr="00591BA0">
        <w:rPr>
          <w:rFonts w:cs="David"/>
          <w:rtl/>
        </w:rPr>
        <w:t xml:space="preserve"> </w:t>
      </w:r>
      <w:r w:rsidR="008345E1" w:rsidRPr="00591BA0">
        <w:rPr>
          <w:rFonts w:cs="David"/>
          <w:rtl/>
        </w:rPr>
        <w:t>–</w:t>
      </w:r>
      <w:r w:rsidRPr="00591BA0">
        <w:rPr>
          <w:rFonts w:cs="David"/>
          <w:rtl/>
        </w:rPr>
        <w:t xml:space="preserve"> </w:t>
      </w:r>
      <w:r w:rsidR="008345E1" w:rsidRPr="00591BA0">
        <w:rPr>
          <w:rFonts w:cs="David" w:hint="eastAsia"/>
          <w:rtl/>
        </w:rPr>
        <w:t>בחינת</w:t>
      </w:r>
      <w:r w:rsidR="008345E1" w:rsidRPr="00591BA0">
        <w:rPr>
          <w:rFonts w:cs="David"/>
          <w:rtl/>
        </w:rPr>
        <w:t xml:space="preserve"> הטענות המשפטיות והעובדתיות המפורטות להלן חייב להיעשות תחת ההנחה שסילוק התביעה על הסף </w:t>
      </w:r>
      <w:r w:rsidR="008345E1" w:rsidRPr="00591BA0">
        <w:rPr>
          <w:rFonts w:cs="David" w:hint="eastAsia"/>
          <w:b/>
          <w:bCs/>
          <w:rtl/>
        </w:rPr>
        <w:t>דורש</w:t>
      </w:r>
      <w:r w:rsidR="008345E1" w:rsidRPr="00591BA0">
        <w:rPr>
          <w:rFonts w:cs="David"/>
          <w:b/>
          <w:bCs/>
          <w:rtl/>
        </w:rPr>
        <w:t xml:space="preserve"> וודאות כמעט מוחלטת שאין טעם </w:t>
      </w:r>
      <w:r w:rsidR="00B73B66" w:rsidRPr="00591BA0">
        <w:rPr>
          <w:rFonts w:cs="David" w:hint="eastAsia"/>
          <w:b/>
          <w:bCs/>
          <w:rtl/>
        </w:rPr>
        <w:t>ו</w:t>
      </w:r>
      <w:r w:rsidR="00B55E56" w:rsidRPr="00591BA0">
        <w:rPr>
          <w:rFonts w:cs="David" w:hint="eastAsia"/>
          <w:b/>
          <w:bCs/>
          <w:rtl/>
        </w:rPr>
        <w:t>הצדקה</w:t>
      </w:r>
      <w:r w:rsidR="00B55E56" w:rsidRPr="00591BA0">
        <w:rPr>
          <w:rFonts w:cs="David"/>
          <w:b/>
          <w:bCs/>
          <w:rtl/>
        </w:rPr>
        <w:t xml:space="preserve"> </w:t>
      </w:r>
      <w:r w:rsidR="008345E1" w:rsidRPr="00591BA0">
        <w:rPr>
          <w:rFonts w:cs="David" w:hint="eastAsia"/>
          <w:b/>
          <w:bCs/>
          <w:rtl/>
        </w:rPr>
        <w:t>לקיים</w:t>
      </w:r>
      <w:r w:rsidR="008345E1" w:rsidRPr="00591BA0">
        <w:rPr>
          <w:rFonts w:cs="David"/>
          <w:b/>
          <w:bCs/>
          <w:rtl/>
        </w:rPr>
        <w:t xml:space="preserve"> </w:t>
      </w:r>
      <w:r w:rsidR="008345E1" w:rsidRPr="00591BA0">
        <w:rPr>
          <w:rFonts w:cs="David" w:hint="eastAsia"/>
          <w:b/>
          <w:bCs/>
          <w:rtl/>
        </w:rPr>
        <w:t>את</w:t>
      </w:r>
      <w:r w:rsidR="008345E1" w:rsidRPr="00591BA0">
        <w:rPr>
          <w:rFonts w:cs="David"/>
          <w:b/>
          <w:bCs/>
          <w:rtl/>
        </w:rPr>
        <w:t xml:space="preserve"> </w:t>
      </w:r>
      <w:r w:rsidR="008345E1" w:rsidRPr="00591BA0">
        <w:rPr>
          <w:rFonts w:cs="David" w:hint="eastAsia"/>
          <w:b/>
          <w:bCs/>
          <w:rtl/>
        </w:rPr>
        <w:t>הדיון</w:t>
      </w:r>
      <w:r w:rsidR="008345E1" w:rsidRPr="00591BA0">
        <w:rPr>
          <w:rFonts w:cs="David"/>
          <w:b/>
          <w:bCs/>
          <w:rtl/>
        </w:rPr>
        <w:t xml:space="preserve"> </w:t>
      </w:r>
      <w:r w:rsidR="008345E1" w:rsidRPr="00591BA0">
        <w:rPr>
          <w:rFonts w:cs="David" w:hint="eastAsia"/>
          <w:b/>
          <w:bCs/>
          <w:rtl/>
        </w:rPr>
        <w:t>בתביעה</w:t>
      </w:r>
      <w:r w:rsidR="00C64BBA" w:rsidRPr="00591BA0">
        <w:rPr>
          <w:rFonts w:cs="David"/>
          <w:b/>
          <w:bCs/>
          <w:rtl/>
        </w:rPr>
        <w:t xml:space="preserve">, </w:t>
      </w:r>
      <w:r w:rsidR="00C64BBA" w:rsidRPr="00591BA0">
        <w:rPr>
          <w:rFonts w:cs="David" w:hint="eastAsia"/>
          <w:b/>
          <w:bCs/>
          <w:rtl/>
        </w:rPr>
        <w:t>וזאת</w:t>
      </w:r>
      <w:r w:rsidR="00C64BBA" w:rsidRPr="00591BA0">
        <w:rPr>
          <w:rFonts w:cs="David"/>
          <w:b/>
          <w:bCs/>
          <w:rtl/>
        </w:rPr>
        <w:t xml:space="preserve"> </w:t>
      </w:r>
      <w:r w:rsidR="00C64BBA" w:rsidRPr="00591BA0">
        <w:rPr>
          <w:rFonts w:cs="David" w:hint="eastAsia"/>
          <w:b/>
          <w:bCs/>
          <w:rtl/>
        </w:rPr>
        <w:t>נוכח</w:t>
      </w:r>
      <w:r w:rsidR="00C64BBA" w:rsidRPr="00591BA0">
        <w:rPr>
          <w:rFonts w:cs="David"/>
          <w:b/>
          <w:bCs/>
          <w:rtl/>
        </w:rPr>
        <w:t xml:space="preserve"> </w:t>
      </w:r>
      <w:r w:rsidR="00C64BBA" w:rsidRPr="00591BA0">
        <w:rPr>
          <w:rFonts w:cs="David" w:hint="eastAsia"/>
          <w:b/>
          <w:bCs/>
          <w:rtl/>
        </w:rPr>
        <w:t>החשיבות</w:t>
      </w:r>
      <w:r w:rsidR="00C64BBA" w:rsidRPr="00591BA0">
        <w:rPr>
          <w:rFonts w:cs="David"/>
          <w:b/>
          <w:bCs/>
          <w:rtl/>
        </w:rPr>
        <w:t xml:space="preserve"> </w:t>
      </w:r>
      <w:r w:rsidR="00C64BBA" w:rsidRPr="00591BA0">
        <w:rPr>
          <w:rFonts w:cs="David" w:hint="eastAsia"/>
          <w:b/>
          <w:bCs/>
          <w:rtl/>
        </w:rPr>
        <w:t>הרבה</w:t>
      </w:r>
      <w:r w:rsidR="00C64BBA" w:rsidRPr="00591BA0">
        <w:rPr>
          <w:rFonts w:cs="David"/>
          <w:b/>
          <w:bCs/>
          <w:rtl/>
        </w:rPr>
        <w:t xml:space="preserve"> </w:t>
      </w:r>
      <w:r w:rsidR="00C64BBA" w:rsidRPr="00591BA0">
        <w:rPr>
          <w:rFonts w:cs="David" w:hint="eastAsia"/>
          <w:b/>
          <w:bCs/>
          <w:rtl/>
        </w:rPr>
        <w:t>הניתנת</w:t>
      </w:r>
      <w:r w:rsidR="00C64BBA" w:rsidRPr="00591BA0">
        <w:rPr>
          <w:rFonts w:cs="David"/>
          <w:b/>
          <w:bCs/>
          <w:rtl/>
        </w:rPr>
        <w:t xml:space="preserve"> </w:t>
      </w:r>
      <w:r w:rsidR="00C64BBA" w:rsidRPr="00591BA0">
        <w:rPr>
          <w:rFonts w:cs="David" w:hint="eastAsia"/>
          <w:b/>
          <w:bCs/>
          <w:rtl/>
        </w:rPr>
        <w:t>לזכות</w:t>
      </w:r>
      <w:r w:rsidR="00C64BBA" w:rsidRPr="00591BA0">
        <w:rPr>
          <w:rFonts w:cs="David"/>
          <w:b/>
          <w:bCs/>
          <w:rtl/>
        </w:rPr>
        <w:t xml:space="preserve"> </w:t>
      </w:r>
      <w:r w:rsidR="00C64BBA" w:rsidRPr="00591BA0">
        <w:rPr>
          <w:rFonts w:cs="David" w:hint="eastAsia"/>
          <w:b/>
          <w:bCs/>
          <w:rtl/>
        </w:rPr>
        <w:t>היסוד</w:t>
      </w:r>
      <w:r w:rsidR="00C64BBA" w:rsidRPr="00591BA0">
        <w:rPr>
          <w:rFonts w:cs="David"/>
          <w:b/>
          <w:bCs/>
          <w:rtl/>
        </w:rPr>
        <w:t xml:space="preserve"> </w:t>
      </w:r>
      <w:r w:rsidR="00C64BBA" w:rsidRPr="00591BA0">
        <w:rPr>
          <w:rFonts w:cs="David" w:hint="eastAsia"/>
          <w:b/>
          <w:bCs/>
          <w:rtl/>
        </w:rPr>
        <w:t>של</w:t>
      </w:r>
      <w:r w:rsidR="00C64BBA" w:rsidRPr="00591BA0">
        <w:rPr>
          <w:rFonts w:cs="David"/>
          <w:b/>
          <w:bCs/>
          <w:rtl/>
        </w:rPr>
        <w:t xml:space="preserve"> </w:t>
      </w:r>
      <w:r w:rsidR="00C64BBA" w:rsidRPr="00591BA0">
        <w:rPr>
          <w:rFonts w:cs="David" w:hint="eastAsia"/>
          <w:b/>
          <w:bCs/>
          <w:rtl/>
        </w:rPr>
        <w:t>הגישה</w:t>
      </w:r>
      <w:r w:rsidR="00C64BBA" w:rsidRPr="00591BA0">
        <w:rPr>
          <w:rFonts w:cs="David"/>
          <w:b/>
          <w:bCs/>
          <w:rtl/>
        </w:rPr>
        <w:t xml:space="preserve"> </w:t>
      </w:r>
      <w:r w:rsidR="00C64BBA" w:rsidRPr="00591BA0">
        <w:rPr>
          <w:rFonts w:cs="David" w:hint="eastAsia"/>
          <w:b/>
          <w:bCs/>
          <w:rtl/>
        </w:rPr>
        <w:t>לערכאות</w:t>
      </w:r>
      <w:r w:rsidR="008345E1" w:rsidRPr="00591BA0">
        <w:rPr>
          <w:rFonts w:cs="David"/>
          <w:rtl/>
        </w:rPr>
        <w:t xml:space="preserve">. </w:t>
      </w:r>
      <w:r w:rsidR="008345E1" w:rsidRPr="00591BA0">
        <w:rPr>
          <w:rFonts w:cs="David" w:hint="eastAsia"/>
          <w:b/>
          <w:bCs/>
          <w:sz w:val="28"/>
          <w:szCs w:val="28"/>
          <w:u w:val="single"/>
          <w:rtl/>
        </w:rPr>
        <w:t>אין</w:t>
      </w:r>
      <w:r w:rsidR="008345E1" w:rsidRPr="00591BA0">
        <w:rPr>
          <w:rFonts w:cs="David"/>
          <w:b/>
          <w:bCs/>
          <w:sz w:val="28"/>
          <w:szCs w:val="28"/>
          <w:u w:val="single"/>
          <w:rtl/>
        </w:rPr>
        <w:t xml:space="preserve"> </w:t>
      </w:r>
      <w:r w:rsidR="008345E1" w:rsidRPr="00591BA0">
        <w:rPr>
          <w:rFonts w:cs="David" w:hint="eastAsia"/>
          <w:b/>
          <w:bCs/>
          <w:sz w:val="28"/>
          <w:szCs w:val="28"/>
          <w:u w:val="single"/>
          <w:rtl/>
        </w:rPr>
        <w:t>זה</w:t>
      </w:r>
      <w:r w:rsidR="008345E1" w:rsidRPr="00591BA0">
        <w:rPr>
          <w:rFonts w:cs="David"/>
          <w:b/>
          <w:bCs/>
          <w:sz w:val="28"/>
          <w:szCs w:val="28"/>
          <w:u w:val="single"/>
          <w:rtl/>
        </w:rPr>
        <w:t xml:space="preserve"> </w:t>
      </w:r>
      <w:r w:rsidR="008345E1" w:rsidRPr="00591BA0">
        <w:rPr>
          <w:rFonts w:cs="David" w:hint="eastAsia"/>
          <w:b/>
          <w:bCs/>
          <w:sz w:val="28"/>
          <w:szCs w:val="28"/>
          <w:u w:val="single"/>
          <w:rtl/>
        </w:rPr>
        <w:t>המקרה</w:t>
      </w:r>
      <w:r w:rsidR="008345E1" w:rsidRPr="00591BA0">
        <w:rPr>
          <w:rFonts w:cs="David"/>
          <w:b/>
          <w:bCs/>
          <w:sz w:val="28"/>
          <w:szCs w:val="28"/>
          <w:u w:val="single"/>
          <w:rtl/>
        </w:rPr>
        <w:t xml:space="preserve"> </w:t>
      </w:r>
      <w:r w:rsidR="008345E1" w:rsidRPr="00591BA0">
        <w:rPr>
          <w:rFonts w:cs="David" w:hint="eastAsia"/>
          <w:b/>
          <w:bCs/>
          <w:sz w:val="28"/>
          <w:szCs w:val="28"/>
          <w:u w:val="single"/>
          <w:rtl/>
        </w:rPr>
        <w:t>שלפנינו</w:t>
      </w:r>
      <w:r w:rsidR="008345E1" w:rsidRPr="00591BA0">
        <w:rPr>
          <w:rFonts w:cs="David"/>
          <w:rtl/>
        </w:rPr>
        <w:t>.</w:t>
      </w:r>
    </w:p>
    <w:p w:rsidR="00FA099A" w:rsidRPr="00591BA0" w:rsidRDefault="00FA099A" w:rsidP="001B21E4">
      <w:pPr>
        <w:tabs>
          <w:tab w:val="left" w:pos="566"/>
        </w:tabs>
        <w:spacing w:line="360" w:lineRule="auto"/>
        <w:ind w:left="566"/>
        <w:jc w:val="both"/>
        <w:rPr>
          <w:rFonts w:cs="David"/>
          <w:rtl/>
        </w:rPr>
      </w:pPr>
    </w:p>
    <w:p w:rsidR="007172BD" w:rsidRPr="00591BA0" w:rsidRDefault="001B1104" w:rsidP="00B73B66">
      <w:pPr>
        <w:pStyle w:val="2"/>
        <w:numPr>
          <w:ilvl w:val="0"/>
          <w:numId w:val="2"/>
        </w:numPr>
        <w:tabs>
          <w:tab w:val="clear" w:pos="566"/>
          <w:tab w:val="left" w:pos="656"/>
        </w:tabs>
        <w:spacing w:after="120"/>
        <w:ind w:left="656" w:hanging="486"/>
        <w:rPr>
          <w:sz w:val="28"/>
          <w:rtl/>
          <w:lang w:eastAsia="en-US"/>
        </w:rPr>
      </w:pPr>
      <w:r w:rsidRPr="00591BA0">
        <w:rPr>
          <w:rFonts w:hint="eastAsia"/>
          <w:sz w:val="28"/>
          <w:rtl/>
          <w:lang w:eastAsia="en-US"/>
        </w:rPr>
        <w:t>המערער</w:t>
      </w:r>
      <w:r w:rsidRPr="00591BA0">
        <w:rPr>
          <w:sz w:val="28"/>
          <w:rtl/>
          <w:lang w:eastAsia="en-US"/>
        </w:rPr>
        <w:t xml:space="preserve"> לא נדרש להגיש ערעור גמלה במועד הקבוע בחוק </w:t>
      </w:r>
      <w:proofErr w:type="spellStart"/>
      <w:r w:rsidRPr="00591BA0">
        <w:rPr>
          <w:rFonts w:hint="eastAsia"/>
          <w:sz w:val="28"/>
          <w:rtl/>
          <w:lang w:eastAsia="en-US"/>
        </w:rPr>
        <w:t>הגימלאות</w:t>
      </w:r>
      <w:proofErr w:type="spellEnd"/>
    </w:p>
    <w:p w:rsidR="008277A4" w:rsidRPr="00591BA0" w:rsidRDefault="00FA099A" w:rsidP="001B21E4">
      <w:pPr>
        <w:tabs>
          <w:tab w:val="left" w:pos="566"/>
        </w:tabs>
        <w:spacing w:after="200" w:line="360" w:lineRule="auto"/>
        <w:ind w:left="80"/>
        <w:jc w:val="both"/>
        <w:rPr>
          <w:rFonts w:cs="David"/>
          <w:rtl/>
        </w:rPr>
      </w:pPr>
      <w:r w:rsidRPr="00591BA0">
        <w:rPr>
          <w:rFonts w:cs="David" w:hint="eastAsia"/>
          <w:rtl/>
        </w:rPr>
        <w:t>בית</w:t>
      </w:r>
      <w:r w:rsidRPr="00591BA0">
        <w:rPr>
          <w:rFonts w:cs="David"/>
          <w:rtl/>
        </w:rPr>
        <w:t xml:space="preserve"> </w:t>
      </w:r>
      <w:r w:rsidRPr="00591BA0">
        <w:rPr>
          <w:rFonts w:cs="David" w:hint="eastAsia"/>
          <w:rtl/>
        </w:rPr>
        <w:t>הדין</w:t>
      </w:r>
      <w:r w:rsidRPr="00591BA0">
        <w:rPr>
          <w:rFonts w:cs="David"/>
          <w:rtl/>
        </w:rPr>
        <w:t xml:space="preserve"> </w:t>
      </w:r>
      <w:r w:rsidRPr="00591BA0">
        <w:rPr>
          <w:rFonts w:cs="David" w:hint="eastAsia"/>
          <w:rtl/>
        </w:rPr>
        <w:t>קמא</w:t>
      </w:r>
      <w:r w:rsidRPr="00591BA0">
        <w:rPr>
          <w:rFonts w:cs="David"/>
          <w:rtl/>
        </w:rPr>
        <w:t xml:space="preserve"> </w:t>
      </w:r>
      <w:r w:rsidRPr="00591BA0">
        <w:rPr>
          <w:rFonts w:cs="David" w:hint="eastAsia"/>
          <w:rtl/>
        </w:rPr>
        <w:t>קבע</w:t>
      </w:r>
      <w:r w:rsidRPr="00591BA0">
        <w:rPr>
          <w:rFonts w:cs="David"/>
          <w:rtl/>
        </w:rPr>
        <w:t xml:space="preserve"> </w:t>
      </w:r>
      <w:r w:rsidRPr="00591BA0">
        <w:rPr>
          <w:rFonts w:cs="David" w:hint="eastAsia"/>
          <w:rtl/>
        </w:rPr>
        <w:t>כי</w:t>
      </w:r>
      <w:r w:rsidR="00A555C7" w:rsidRPr="00591BA0">
        <w:rPr>
          <w:rFonts w:cs="David"/>
          <w:rtl/>
        </w:rPr>
        <w:t xml:space="preserve"> היה על ה</w:t>
      </w:r>
      <w:r w:rsidRPr="00591BA0">
        <w:rPr>
          <w:rFonts w:cs="David" w:hint="eastAsia"/>
          <w:rtl/>
        </w:rPr>
        <w:t>מערער</w:t>
      </w:r>
      <w:r w:rsidR="00A555C7" w:rsidRPr="00591BA0">
        <w:rPr>
          <w:rFonts w:cs="David"/>
          <w:rtl/>
        </w:rPr>
        <w:t xml:space="preserve"> להגיש ערעור גמלה תוך 60 ימים ממועד קבלת החלטת הממונה, וזאת בהתאם </w:t>
      </w:r>
      <w:r w:rsidR="00391BC1" w:rsidRPr="00591BA0">
        <w:rPr>
          <w:rFonts w:cs="David" w:hint="eastAsia"/>
          <w:rtl/>
        </w:rPr>
        <w:t>לסעיף</w:t>
      </w:r>
      <w:r w:rsidR="00391BC1" w:rsidRPr="00591BA0">
        <w:rPr>
          <w:rFonts w:cs="David"/>
          <w:rtl/>
        </w:rPr>
        <w:t xml:space="preserve"> 43 לחוק </w:t>
      </w:r>
      <w:proofErr w:type="spellStart"/>
      <w:r w:rsidR="00391BC1" w:rsidRPr="00591BA0">
        <w:rPr>
          <w:rFonts w:cs="David" w:hint="eastAsia"/>
          <w:rtl/>
        </w:rPr>
        <w:t>הגימלאות</w:t>
      </w:r>
      <w:proofErr w:type="spellEnd"/>
      <w:r w:rsidR="00391BC1" w:rsidRPr="00591BA0">
        <w:rPr>
          <w:rFonts w:cs="David"/>
          <w:rtl/>
        </w:rPr>
        <w:t xml:space="preserve"> ו</w:t>
      </w:r>
      <w:r w:rsidR="00A555C7" w:rsidRPr="00591BA0">
        <w:rPr>
          <w:rFonts w:cs="David" w:hint="eastAsia"/>
          <w:rtl/>
        </w:rPr>
        <w:t>להוראות</w:t>
      </w:r>
      <w:r w:rsidR="00A555C7" w:rsidRPr="00591BA0">
        <w:rPr>
          <w:rFonts w:cs="David"/>
          <w:rtl/>
        </w:rPr>
        <w:t xml:space="preserve"> תקנות שירות המדינה (</w:t>
      </w:r>
      <w:proofErr w:type="spellStart"/>
      <w:r w:rsidR="00A555C7" w:rsidRPr="00591BA0">
        <w:rPr>
          <w:rFonts w:cs="David" w:hint="eastAsia"/>
          <w:rtl/>
        </w:rPr>
        <w:t>גימלאות</w:t>
      </w:r>
      <w:proofErr w:type="spellEnd"/>
      <w:r w:rsidR="00A555C7" w:rsidRPr="00591BA0">
        <w:rPr>
          <w:rFonts w:cs="David"/>
          <w:rtl/>
        </w:rPr>
        <w:t xml:space="preserve">) (המועד להגשת ערעור), </w:t>
      </w:r>
      <w:proofErr w:type="spellStart"/>
      <w:r w:rsidR="00A555C7" w:rsidRPr="00591BA0">
        <w:rPr>
          <w:rFonts w:cs="David" w:hint="eastAsia"/>
          <w:rtl/>
        </w:rPr>
        <w:t>התש</w:t>
      </w:r>
      <w:r w:rsidR="00A555C7" w:rsidRPr="00591BA0">
        <w:rPr>
          <w:rFonts w:cs="David"/>
          <w:rtl/>
        </w:rPr>
        <w:t>"ל</w:t>
      </w:r>
      <w:proofErr w:type="spellEnd"/>
      <w:r w:rsidR="00A555C7" w:rsidRPr="00591BA0">
        <w:rPr>
          <w:rFonts w:cs="David"/>
          <w:rtl/>
        </w:rPr>
        <w:t xml:space="preserve"> – 1970</w:t>
      </w:r>
      <w:r w:rsidR="00434BEF" w:rsidRPr="00591BA0">
        <w:rPr>
          <w:rFonts w:cs="David"/>
          <w:rtl/>
        </w:rPr>
        <w:t xml:space="preserve"> (להלן: </w:t>
      </w:r>
      <w:r w:rsidR="00932D99" w:rsidRPr="00591BA0">
        <w:rPr>
          <w:rFonts w:cs="David"/>
          <w:rtl/>
        </w:rPr>
        <w:t>"</w:t>
      </w:r>
      <w:r w:rsidR="009D7BB4" w:rsidRPr="00591BA0">
        <w:rPr>
          <w:rFonts w:cs="David" w:hint="eastAsia"/>
          <w:b/>
          <w:bCs/>
          <w:rtl/>
        </w:rPr>
        <w:t>התקנות</w:t>
      </w:r>
      <w:r w:rsidR="00932D99" w:rsidRPr="00591BA0">
        <w:rPr>
          <w:rFonts w:cs="David"/>
          <w:rtl/>
        </w:rPr>
        <w:t>")</w:t>
      </w:r>
      <w:r w:rsidR="00A555C7" w:rsidRPr="00591BA0">
        <w:rPr>
          <w:rFonts w:cs="David"/>
          <w:rtl/>
        </w:rPr>
        <w:t xml:space="preserve">. כפי שנפרט להלן, </w:t>
      </w:r>
      <w:r w:rsidR="00D24B8A" w:rsidRPr="00591BA0">
        <w:rPr>
          <w:rFonts w:cs="David" w:hint="eastAsia"/>
          <w:rtl/>
        </w:rPr>
        <w:t>טעה</w:t>
      </w:r>
      <w:r w:rsidR="00D24B8A" w:rsidRPr="00591BA0">
        <w:rPr>
          <w:rFonts w:cs="David"/>
          <w:rtl/>
        </w:rPr>
        <w:t xml:space="preserve"> </w:t>
      </w:r>
      <w:r w:rsidR="00D24B8A" w:rsidRPr="00591BA0">
        <w:rPr>
          <w:rFonts w:cs="David" w:hint="eastAsia"/>
          <w:rtl/>
        </w:rPr>
        <w:t>בית</w:t>
      </w:r>
      <w:r w:rsidR="00D24B8A" w:rsidRPr="00591BA0">
        <w:rPr>
          <w:rFonts w:cs="David"/>
          <w:rtl/>
        </w:rPr>
        <w:t xml:space="preserve"> </w:t>
      </w:r>
      <w:r w:rsidR="00D24B8A" w:rsidRPr="00591BA0">
        <w:rPr>
          <w:rFonts w:cs="David" w:hint="eastAsia"/>
          <w:rtl/>
        </w:rPr>
        <w:t>הדין</w:t>
      </w:r>
      <w:r w:rsidR="00D24B8A" w:rsidRPr="00591BA0">
        <w:rPr>
          <w:rFonts w:cs="David"/>
          <w:rtl/>
        </w:rPr>
        <w:t xml:space="preserve"> </w:t>
      </w:r>
      <w:r w:rsidR="00D24B8A" w:rsidRPr="00591BA0">
        <w:rPr>
          <w:rFonts w:cs="David" w:hint="eastAsia"/>
          <w:rtl/>
        </w:rPr>
        <w:t>קמא</w:t>
      </w:r>
      <w:r w:rsidR="00D24B8A" w:rsidRPr="00591BA0">
        <w:rPr>
          <w:rFonts w:cs="David"/>
          <w:rtl/>
        </w:rPr>
        <w:t xml:space="preserve"> </w:t>
      </w:r>
      <w:r w:rsidR="00B73B66" w:rsidRPr="00591BA0">
        <w:rPr>
          <w:rFonts w:cs="David" w:hint="eastAsia"/>
          <w:rtl/>
        </w:rPr>
        <w:t>בעניין</w:t>
      </w:r>
      <w:r w:rsidR="00B73B66" w:rsidRPr="00591BA0">
        <w:rPr>
          <w:rFonts w:cs="David"/>
          <w:rtl/>
        </w:rPr>
        <w:t xml:space="preserve"> </w:t>
      </w:r>
      <w:r w:rsidR="00B73B66" w:rsidRPr="00591BA0">
        <w:rPr>
          <w:rFonts w:cs="David" w:hint="eastAsia"/>
          <w:rtl/>
        </w:rPr>
        <w:t>זה</w:t>
      </w:r>
      <w:r w:rsidR="00B73B66" w:rsidRPr="00591BA0">
        <w:rPr>
          <w:rFonts w:cs="David"/>
          <w:rtl/>
        </w:rPr>
        <w:t>.</w:t>
      </w:r>
    </w:p>
    <w:p w:rsidR="008277A4" w:rsidRPr="00591BA0" w:rsidRDefault="003554ED" w:rsidP="00B73B66">
      <w:pPr>
        <w:pStyle w:val="af0"/>
        <w:numPr>
          <w:ilvl w:val="1"/>
          <w:numId w:val="2"/>
        </w:numPr>
        <w:tabs>
          <w:tab w:val="left" w:pos="620"/>
        </w:tabs>
        <w:spacing w:line="360" w:lineRule="auto"/>
        <w:ind w:left="620" w:hanging="450"/>
        <w:jc w:val="both"/>
        <w:rPr>
          <w:rFonts w:cs="David"/>
          <w:b/>
          <w:bCs/>
          <w:sz w:val="24"/>
          <w:szCs w:val="24"/>
          <w:u w:val="single"/>
        </w:rPr>
      </w:pPr>
      <w:r w:rsidRPr="00591BA0">
        <w:rPr>
          <w:rFonts w:cs="David" w:hint="cs"/>
          <w:b/>
          <w:bCs/>
          <w:sz w:val="24"/>
          <w:szCs w:val="24"/>
          <w:u w:val="single"/>
          <w:rtl/>
        </w:rPr>
        <w:t>הוראות</w:t>
      </w:r>
      <w:r w:rsidR="008277A4" w:rsidRPr="00591BA0">
        <w:rPr>
          <w:rFonts w:cs="David"/>
          <w:b/>
          <w:bCs/>
          <w:sz w:val="24"/>
          <w:szCs w:val="24"/>
          <w:u w:val="single"/>
          <w:rtl/>
        </w:rPr>
        <w:t xml:space="preserve"> </w:t>
      </w:r>
      <w:r w:rsidR="008277A4" w:rsidRPr="00591BA0">
        <w:rPr>
          <w:rFonts w:cs="David" w:hint="cs"/>
          <w:b/>
          <w:bCs/>
          <w:sz w:val="24"/>
          <w:szCs w:val="24"/>
          <w:u w:val="single"/>
          <w:rtl/>
        </w:rPr>
        <w:t>חוזה</w:t>
      </w:r>
      <w:r w:rsidR="008277A4" w:rsidRPr="00591BA0">
        <w:rPr>
          <w:rFonts w:cs="David"/>
          <w:b/>
          <w:bCs/>
          <w:sz w:val="24"/>
          <w:szCs w:val="24"/>
          <w:u w:val="single"/>
          <w:rtl/>
        </w:rPr>
        <w:t xml:space="preserve"> </w:t>
      </w:r>
      <w:r w:rsidR="008277A4" w:rsidRPr="00591BA0">
        <w:rPr>
          <w:rFonts w:cs="David" w:hint="cs"/>
          <w:b/>
          <w:bCs/>
          <w:sz w:val="24"/>
          <w:szCs w:val="24"/>
          <w:u w:val="single"/>
          <w:rtl/>
        </w:rPr>
        <w:t>הבכירים</w:t>
      </w:r>
      <w:r w:rsidR="008277A4" w:rsidRPr="00591BA0">
        <w:rPr>
          <w:rFonts w:cs="David"/>
          <w:b/>
          <w:bCs/>
          <w:sz w:val="24"/>
          <w:szCs w:val="24"/>
          <w:u w:val="single"/>
          <w:rtl/>
        </w:rPr>
        <w:t xml:space="preserve"> </w:t>
      </w:r>
      <w:r w:rsidR="005B629B" w:rsidRPr="00591BA0">
        <w:rPr>
          <w:rFonts w:cs="David" w:hint="cs"/>
          <w:b/>
          <w:bCs/>
          <w:sz w:val="24"/>
          <w:szCs w:val="24"/>
          <w:u w:val="single"/>
          <w:rtl/>
        </w:rPr>
        <w:t>קובעות</w:t>
      </w:r>
      <w:r w:rsidR="005B629B" w:rsidRPr="00591BA0">
        <w:rPr>
          <w:rFonts w:cs="David"/>
          <w:b/>
          <w:bCs/>
          <w:sz w:val="24"/>
          <w:szCs w:val="24"/>
          <w:u w:val="single"/>
          <w:rtl/>
        </w:rPr>
        <w:t xml:space="preserve"> </w:t>
      </w:r>
      <w:r w:rsidR="005B629B" w:rsidRPr="00591BA0">
        <w:rPr>
          <w:rFonts w:cs="David" w:hint="cs"/>
          <w:b/>
          <w:bCs/>
          <w:sz w:val="24"/>
          <w:szCs w:val="24"/>
          <w:u w:val="single"/>
          <w:rtl/>
        </w:rPr>
        <w:t>כי</w:t>
      </w:r>
      <w:r w:rsidR="005B629B" w:rsidRPr="00591BA0">
        <w:rPr>
          <w:rFonts w:cs="David"/>
          <w:b/>
          <w:bCs/>
          <w:sz w:val="24"/>
          <w:szCs w:val="24"/>
          <w:u w:val="single"/>
          <w:rtl/>
        </w:rPr>
        <w:t xml:space="preserve"> </w:t>
      </w:r>
      <w:r w:rsidR="005B629B" w:rsidRPr="00591BA0">
        <w:rPr>
          <w:rFonts w:cs="David" w:hint="cs"/>
          <w:b/>
          <w:bCs/>
          <w:sz w:val="24"/>
          <w:szCs w:val="24"/>
          <w:u w:val="single"/>
          <w:rtl/>
        </w:rPr>
        <w:t>סעיף</w:t>
      </w:r>
      <w:r w:rsidR="005B629B" w:rsidRPr="00591BA0">
        <w:rPr>
          <w:rFonts w:cs="David"/>
          <w:b/>
          <w:bCs/>
          <w:sz w:val="24"/>
          <w:szCs w:val="24"/>
          <w:u w:val="single"/>
          <w:rtl/>
        </w:rPr>
        <w:t xml:space="preserve"> 43 </w:t>
      </w:r>
      <w:r w:rsidR="005B629B" w:rsidRPr="00591BA0">
        <w:rPr>
          <w:rFonts w:cs="David" w:hint="cs"/>
          <w:b/>
          <w:bCs/>
          <w:sz w:val="24"/>
          <w:szCs w:val="24"/>
          <w:u w:val="single"/>
          <w:rtl/>
        </w:rPr>
        <w:t>ל</w:t>
      </w:r>
      <w:r w:rsidR="008277A4" w:rsidRPr="00591BA0">
        <w:rPr>
          <w:rFonts w:cs="David" w:hint="cs"/>
          <w:b/>
          <w:bCs/>
          <w:sz w:val="24"/>
          <w:szCs w:val="24"/>
          <w:u w:val="single"/>
          <w:rtl/>
        </w:rPr>
        <w:t>חוק</w:t>
      </w:r>
      <w:r w:rsidR="008277A4" w:rsidRPr="00591BA0">
        <w:rPr>
          <w:rFonts w:cs="David"/>
          <w:b/>
          <w:bCs/>
          <w:sz w:val="24"/>
          <w:szCs w:val="24"/>
          <w:u w:val="single"/>
          <w:rtl/>
        </w:rPr>
        <w:t xml:space="preserve"> </w:t>
      </w:r>
      <w:proofErr w:type="spellStart"/>
      <w:r w:rsidR="008277A4" w:rsidRPr="00591BA0">
        <w:rPr>
          <w:rFonts w:cs="David" w:hint="cs"/>
          <w:b/>
          <w:bCs/>
          <w:sz w:val="24"/>
          <w:szCs w:val="24"/>
          <w:u w:val="single"/>
          <w:rtl/>
        </w:rPr>
        <w:t>הגימלאות</w:t>
      </w:r>
      <w:proofErr w:type="spellEnd"/>
      <w:r w:rsidR="005B629B" w:rsidRPr="00591BA0">
        <w:rPr>
          <w:rFonts w:cs="David"/>
          <w:b/>
          <w:bCs/>
          <w:sz w:val="24"/>
          <w:szCs w:val="24"/>
          <w:u w:val="single"/>
          <w:rtl/>
        </w:rPr>
        <w:t xml:space="preserve"> </w:t>
      </w:r>
      <w:r w:rsidR="005B629B" w:rsidRPr="00591BA0">
        <w:rPr>
          <w:rFonts w:cs="David" w:hint="cs"/>
          <w:b/>
          <w:bCs/>
          <w:sz w:val="24"/>
          <w:szCs w:val="24"/>
          <w:u w:val="single"/>
          <w:rtl/>
        </w:rPr>
        <w:t>אינו</w:t>
      </w:r>
      <w:r w:rsidR="005B629B" w:rsidRPr="00591BA0">
        <w:rPr>
          <w:rFonts w:cs="David"/>
          <w:b/>
          <w:bCs/>
          <w:sz w:val="24"/>
          <w:szCs w:val="24"/>
          <w:u w:val="single"/>
          <w:rtl/>
        </w:rPr>
        <w:t xml:space="preserve"> </w:t>
      </w:r>
      <w:r w:rsidR="005B629B" w:rsidRPr="00591BA0">
        <w:rPr>
          <w:rFonts w:cs="David" w:hint="cs"/>
          <w:b/>
          <w:bCs/>
          <w:sz w:val="24"/>
          <w:szCs w:val="24"/>
          <w:u w:val="single"/>
          <w:rtl/>
        </w:rPr>
        <w:t>חל</w:t>
      </w:r>
      <w:r w:rsidR="005B629B" w:rsidRPr="00591BA0">
        <w:rPr>
          <w:rFonts w:cs="David"/>
          <w:b/>
          <w:bCs/>
          <w:sz w:val="24"/>
          <w:szCs w:val="24"/>
          <w:u w:val="single"/>
          <w:rtl/>
        </w:rPr>
        <w:t xml:space="preserve"> </w:t>
      </w:r>
      <w:r w:rsidR="005B629B" w:rsidRPr="00591BA0">
        <w:rPr>
          <w:rFonts w:cs="David" w:hint="cs"/>
          <w:b/>
          <w:bCs/>
          <w:sz w:val="24"/>
          <w:szCs w:val="24"/>
          <w:u w:val="single"/>
          <w:rtl/>
        </w:rPr>
        <w:t>על</w:t>
      </w:r>
      <w:r w:rsidR="005B629B" w:rsidRPr="00591BA0">
        <w:rPr>
          <w:rFonts w:cs="David"/>
          <w:b/>
          <w:bCs/>
          <w:sz w:val="24"/>
          <w:szCs w:val="24"/>
          <w:u w:val="single"/>
          <w:rtl/>
        </w:rPr>
        <w:t xml:space="preserve"> </w:t>
      </w:r>
      <w:r w:rsidR="005B629B" w:rsidRPr="00591BA0">
        <w:rPr>
          <w:rFonts w:cs="David" w:hint="cs"/>
          <w:b/>
          <w:bCs/>
          <w:sz w:val="24"/>
          <w:szCs w:val="24"/>
          <w:u w:val="single"/>
          <w:rtl/>
        </w:rPr>
        <w:t>יחסי</w:t>
      </w:r>
      <w:r w:rsidR="005B629B" w:rsidRPr="00591BA0">
        <w:rPr>
          <w:rFonts w:cs="David"/>
          <w:b/>
          <w:bCs/>
          <w:sz w:val="24"/>
          <w:szCs w:val="24"/>
          <w:u w:val="single"/>
          <w:rtl/>
        </w:rPr>
        <w:t xml:space="preserve"> </w:t>
      </w:r>
      <w:r w:rsidR="005B629B" w:rsidRPr="00591BA0">
        <w:rPr>
          <w:rFonts w:cs="David" w:hint="cs"/>
          <w:b/>
          <w:bCs/>
          <w:sz w:val="24"/>
          <w:szCs w:val="24"/>
          <w:u w:val="single"/>
          <w:rtl/>
        </w:rPr>
        <w:t>הצדדים</w:t>
      </w:r>
    </w:p>
    <w:p w:rsidR="00B73B66" w:rsidRPr="00591BA0" w:rsidRDefault="00B73B66" w:rsidP="001B21E4">
      <w:pPr>
        <w:numPr>
          <w:ilvl w:val="0"/>
          <w:numId w:val="1"/>
        </w:numPr>
        <w:tabs>
          <w:tab w:val="clear" w:pos="630"/>
          <w:tab w:val="left" w:pos="620"/>
        </w:tabs>
        <w:spacing w:after="200" w:line="360" w:lineRule="auto"/>
        <w:ind w:left="620" w:hanging="540"/>
        <w:jc w:val="both"/>
        <w:rPr>
          <w:rFonts w:cs="David"/>
        </w:rPr>
      </w:pPr>
      <w:r w:rsidRPr="00591BA0">
        <w:rPr>
          <w:rFonts w:cs="David" w:hint="eastAsia"/>
          <w:rtl/>
        </w:rPr>
        <w:t>המסמך</w:t>
      </w:r>
      <w:r w:rsidRPr="00591BA0">
        <w:rPr>
          <w:rFonts w:cs="David"/>
          <w:rtl/>
        </w:rPr>
        <w:t xml:space="preserve"> הבסיסי להבנת מערכת היחסים בין הצדדים, ומהם החוקים החלים עליה, הוא </w:t>
      </w:r>
      <w:r w:rsidRPr="00591BA0">
        <w:rPr>
          <w:rFonts w:cs="David" w:hint="eastAsia"/>
          <w:b/>
          <w:bCs/>
          <w:rtl/>
        </w:rPr>
        <w:t>חוזה</w:t>
      </w:r>
      <w:r w:rsidRPr="00591BA0">
        <w:rPr>
          <w:rFonts w:cs="David"/>
          <w:b/>
          <w:bCs/>
          <w:rtl/>
        </w:rPr>
        <w:t xml:space="preserve"> </w:t>
      </w:r>
      <w:r w:rsidRPr="00591BA0">
        <w:rPr>
          <w:rFonts w:cs="David" w:hint="eastAsia"/>
          <w:b/>
          <w:bCs/>
          <w:rtl/>
        </w:rPr>
        <w:t>הבכירים</w:t>
      </w:r>
      <w:r w:rsidRPr="00591BA0">
        <w:rPr>
          <w:rFonts w:cs="David"/>
          <w:b/>
          <w:bCs/>
          <w:rtl/>
        </w:rPr>
        <w:t xml:space="preserve"> </w:t>
      </w:r>
      <w:r w:rsidRPr="00591BA0">
        <w:rPr>
          <w:rFonts w:cs="David" w:hint="eastAsia"/>
          <w:b/>
          <w:bCs/>
          <w:rtl/>
        </w:rPr>
        <w:t>עליו</w:t>
      </w:r>
      <w:r w:rsidRPr="00591BA0">
        <w:rPr>
          <w:rFonts w:cs="David"/>
          <w:b/>
          <w:bCs/>
          <w:rtl/>
        </w:rPr>
        <w:t xml:space="preserve"> </w:t>
      </w:r>
      <w:r w:rsidRPr="00591BA0">
        <w:rPr>
          <w:rFonts w:cs="David" w:hint="eastAsia"/>
          <w:b/>
          <w:bCs/>
          <w:rtl/>
        </w:rPr>
        <w:t>חתם</w:t>
      </w:r>
      <w:r w:rsidRPr="00591BA0">
        <w:rPr>
          <w:rFonts w:cs="David"/>
          <w:b/>
          <w:bCs/>
          <w:rtl/>
        </w:rPr>
        <w:t xml:space="preserve"> </w:t>
      </w:r>
      <w:r w:rsidRPr="00591BA0">
        <w:rPr>
          <w:rFonts w:cs="David" w:hint="eastAsia"/>
          <w:b/>
          <w:bCs/>
          <w:rtl/>
        </w:rPr>
        <w:t>המערער</w:t>
      </w:r>
      <w:r w:rsidR="00275E60" w:rsidRPr="00591BA0">
        <w:rPr>
          <w:rFonts w:cs="David"/>
          <w:b/>
          <w:bCs/>
          <w:rtl/>
        </w:rPr>
        <w:t xml:space="preserve">, </w:t>
      </w:r>
      <w:r w:rsidR="00275E60" w:rsidRPr="00591BA0">
        <w:rPr>
          <w:rFonts w:cs="David" w:hint="eastAsia"/>
          <w:b/>
          <w:bCs/>
          <w:rtl/>
        </w:rPr>
        <w:t>חוזה</w:t>
      </w:r>
      <w:r w:rsidR="00275E60" w:rsidRPr="00591BA0">
        <w:rPr>
          <w:rFonts w:cs="David"/>
          <w:b/>
          <w:bCs/>
          <w:rtl/>
        </w:rPr>
        <w:t xml:space="preserve"> </w:t>
      </w:r>
      <w:r w:rsidR="00275E60" w:rsidRPr="00591BA0">
        <w:rPr>
          <w:rFonts w:cs="David" w:hint="eastAsia"/>
          <w:b/>
          <w:bCs/>
          <w:rtl/>
        </w:rPr>
        <w:t>שנועד</w:t>
      </w:r>
      <w:r w:rsidR="00275E60" w:rsidRPr="00591BA0">
        <w:rPr>
          <w:rFonts w:cs="David"/>
          <w:b/>
          <w:bCs/>
          <w:rtl/>
        </w:rPr>
        <w:t xml:space="preserve"> </w:t>
      </w:r>
      <w:r w:rsidR="00275E60" w:rsidRPr="00591BA0">
        <w:rPr>
          <w:rFonts w:cs="David" w:hint="eastAsia"/>
          <w:b/>
          <w:bCs/>
          <w:rtl/>
        </w:rPr>
        <w:t>להיטיב</w:t>
      </w:r>
      <w:r w:rsidR="00275E60" w:rsidRPr="00591BA0">
        <w:rPr>
          <w:rFonts w:cs="David"/>
          <w:b/>
          <w:bCs/>
          <w:rtl/>
        </w:rPr>
        <w:t xml:space="preserve"> </w:t>
      </w:r>
      <w:r w:rsidR="00275E60" w:rsidRPr="00591BA0">
        <w:rPr>
          <w:rFonts w:cs="David" w:hint="eastAsia"/>
          <w:b/>
          <w:bCs/>
          <w:rtl/>
        </w:rPr>
        <w:t>את</w:t>
      </w:r>
      <w:r w:rsidR="00275E60" w:rsidRPr="00591BA0">
        <w:rPr>
          <w:rFonts w:cs="David"/>
          <w:b/>
          <w:bCs/>
          <w:rtl/>
        </w:rPr>
        <w:t xml:space="preserve"> </w:t>
      </w:r>
      <w:r w:rsidR="00275E60" w:rsidRPr="00591BA0">
        <w:rPr>
          <w:rFonts w:cs="David" w:hint="eastAsia"/>
          <w:b/>
          <w:bCs/>
          <w:rtl/>
        </w:rPr>
        <w:t>תנאי</w:t>
      </w:r>
      <w:r w:rsidR="00275E60" w:rsidRPr="00591BA0">
        <w:rPr>
          <w:rFonts w:cs="David"/>
          <w:b/>
          <w:bCs/>
          <w:rtl/>
        </w:rPr>
        <w:t xml:space="preserve"> </w:t>
      </w:r>
      <w:r w:rsidR="00275E60" w:rsidRPr="00591BA0">
        <w:rPr>
          <w:rFonts w:cs="David" w:hint="eastAsia"/>
          <w:b/>
          <w:bCs/>
          <w:rtl/>
        </w:rPr>
        <w:t>עבודתם</w:t>
      </w:r>
      <w:r w:rsidR="00275E60" w:rsidRPr="00591BA0">
        <w:rPr>
          <w:rFonts w:cs="David"/>
          <w:b/>
          <w:bCs/>
          <w:rtl/>
        </w:rPr>
        <w:t xml:space="preserve"> </w:t>
      </w:r>
      <w:r w:rsidR="00275E60" w:rsidRPr="00591BA0">
        <w:rPr>
          <w:rFonts w:cs="David" w:hint="eastAsia"/>
          <w:b/>
          <w:bCs/>
          <w:rtl/>
        </w:rPr>
        <w:t>של</w:t>
      </w:r>
      <w:r w:rsidR="00275E60" w:rsidRPr="00591BA0">
        <w:rPr>
          <w:rFonts w:cs="David"/>
          <w:b/>
          <w:bCs/>
          <w:rtl/>
        </w:rPr>
        <w:t xml:space="preserve"> </w:t>
      </w:r>
      <w:r w:rsidR="00275E60" w:rsidRPr="00591BA0">
        <w:rPr>
          <w:rFonts w:cs="David" w:hint="eastAsia"/>
          <w:b/>
          <w:bCs/>
          <w:rtl/>
        </w:rPr>
        <w:t>בכירים</w:t>
      </w:r>
      <w:r w:rsidR="00275E60" w:rsidRPr="00591BA0">
        <w:rPr>
          <w:rFonts w:cs="David"/>
          <w:b/>
          <w:bCs/>
          <w:rtl/>
        </w:rPr>
        <w:t xml:space="preserve"> </w:t>
      </w:r>
      <w:r w:rsidR="00275E60" w:rsidRPr="00591BA0">
        <w:rPr>
          <w:rFonts w:cs="David" w:hint="eastAsia"/>
          <w:b/>
          <w:bCs/>
          <w:rtl/>
        </w:rPr>
        <w:t>בשירות</w:t>
      </w:r>
      <w:r w:rsidR="00275E60" w:rsidRPr="00591BA0">
        <w:rPr>
          <w:rFonts w:cs="David"/>
          <w:b/>
          <w:bCs/>
          <w:rtl/>
        </w:rPr>
        <w:t xml:space="preserve"> </w:t>
      </w:r>
      <w:r w:rsidR="00275E60" w:rsidRPr="00591BA0">
        <w:rPr>
          <w:rFonts w:cs="David" w:hint="eastAsia"/>
          <w:b/>
          <w:bCs/>
          <w:rtl/>
        </w:rPr>
        <w:t>המדינה</w:t>
      </w:r>
      <w:r w:rsidRPr="00591BA0">
        <w:rPr>
          <w:rFonts w:cs="David"/>
          <w:rtl/>
        </w:rPr>
        <w:t xml:space="preserve">. נקדים ונזכיר כי מדובר </w:t>
      </w:r>
      <w:r w:rsidRPr="00591BA0">
        <w:rPr>
          <w:rFonts w:cs="David" w:hint="eastAsia"/>
          <w:b/>
          <w:bCs/>
          <w:rtl/>
        </w:rPr>
        <w:t>בחוזה</w:t>
      </w:r>
      <w:r w:rsidRPr="00591BA0">
        <w:rPr>
          <w:rFonts w:cs="David"/>
          <w:b/>
          <w:bCs/>
          <w:rtl/>
        </w:rPr>
        <w:t xml:space="preserve"> </w:t>
      </w:r>
      <w:r w:rsidRPr="00591BA0">
        <w:rPr>
          <w:rFonts w:cs="David" w:hint="eastAsia"/>
          <w:b/>
          <w:bCs/>
          <w:rtl/>
        </w:rPr>
        <w:t>שנוסח</w:t>
      </w:r>
      <w:r w:rsidRPr="00591BA0">
        <w:rPr>
          <w:rFonts w:cs="David"/>
          <w:b/>
          <w:bCs/>
          <w:rtl/>
        </w:rPr>
        <w:t xml:space="preserve"> </w:t>
      </w:r>
      <w:r w:rsidRPr="00591BA0">
        <w:rPr>
          <w:rFonts w:cs="David" w:hint="eastAsia"/>
          <w:b/>
          <w:bCs/>
          <w:rtl/>
        </w:rPr>
        <w:t>ונכתב</w:t>
      </w:r>
      <w:r w:rsidRPr="00591BA0">
        <w:rPr>
          <w:rFonts w:cs="David"/>
          <w:b/>
          <w:bCs/>
          <w:rtl/>
        </w:rPr>
        <w:t xml:space="preserve"> </w:t>
      </w:r>
      <w:r w:rsidRPr="00591BA0">
        <w:rPr>
          <w:rFonts w:cs="David" w:hint="eastAsia"/>
          <w:b/>
          <w:bCs/>
          <w:rtl/>
        </w:rPr>
        <w:t>על</w:t>
      </w:r>
      <w:r w:rsidRPr="00591BA0">
        <w:rPr>
          <w:rFonts w:cs="David"/>
          <w:b/>
          <w:bCs/>
          <w:rtl/>
        </w:rPr>
        <w:t xml:space="preserve"> </w:t>
      </w:r>
      <w:r w:rsidRPr="00591BA0">
        <w:rPr>
          <w:rFonts w:cs="David" w:hint="eastAsia"/>
          <w:b/>
          <w:bCs/>
          <w:rtl/>
        </w:rPr>
        <w:t>ידי</w:t>
      </w:r>
      <w:r w:rsidRPr="00591BA0">
        <w:rPr>
          <w:rFonts w:cs="David"/>
          <w:b/>
          <w:bCs/>
          <w:rtl/>
        </w:rPr>
        <w:t xml:space="preserve"> </w:t>
      </w:r>
      <w:r w:rsidRPr="00591BA0">
        <w:rPr>
          <w:rFonts w:cs="David" w:hint="eastAsia"/>
          <w:b/>
          <w:bCs/>
          <w:rtl/>
        </w:rPr>
        <w:t>המדינה</w:t>
      </w:r>
      <w:r w:rsidRPr="00591BA0">
        <w:rPr>
          <w:rFonts w:cs="David"/>
          <w:b/>
          <w:bCs/>
          <w:rtl/>
        </w:rPr>
        <w:t xml:space="preserve">, </w:t>
      </w:r>
      <w:r w:rsidRPr="00591BA0">
        <w:rPr>
          <w:rFonts w:cs="David" w:hint="eastAsia"/>
          <w:b/>
          <w:bCs/>
          <w:rtl/>
        </w:rPr>
        <w:t>כאשר</w:t>
      </w:r>
      <w:r w:rsidRPr="00591BA0">
        <w:rPr>
          <w:rFonts w:cs="David"/>
          <w:b/>
          <w:bCs/>
          <w:rtl/>
        </w:rPr>
        <w:t xml:space="preserve"> </w:t>
      </w:r>
      <w:r w:rsidRPr="00591BA0">
        <w:rPr>
          <w:rFonts w:cs="David" w:hint="eastAsia"/>
          <w:b/>
          <w:bCs/>
          <w:rtl/>
        </w:rPr>
        <w:t>המערער</w:t>
      </w:r>
      <w:r w:rsidRPr="00591BA0">
        <w:rPr>
          <w:rFonts w:cs="David"/>
          <w:b/>
          <w:bCs/>
          <w:rtl/>
        </w:rPr>
        <w:t xml:space="preserve"> </w:t>
      </w:r>
      <w:r w:rsidRPr="00591BA0">
        <w:rPr>
          <w:rFonts w:cs="David" w:hint="eastAsia"/>
          <w:b/>
          <w:bCs/>
          <w:rtl/>
        </w:rPr>
        <w:t>לא</w:t>
      </w:r>
      <w:r w:rsidRPr="00591BA0">
        <w:rPr>
          <w:rFonts w:cs="David"/>
          <w:b/>
          <w:bCs/>
          <w:rtl/>
        </w:rPr>
        <w:t xml:space="preserve"> </w:t>
      </w:r>
      <w:r w:rsidRPr="00591BA0">
        <w:rPr>
          <w:rFonts w:cs="David" w:hint="eastAsia"/>
          <w:b/>
          <w:bCs/>
          <w:rtl/>
        </w:rPr>
        <w:t>יכול</w:t>
      </w:r>
      <w:r w:rsidRPr="00591BA0">
        <w:rPr>
          <w:rFonts w:cs="David"/>
          <w:b/>
          <w:bCs/>
          <w:rtl/>
        </w:rPr>
        <w:t xml:space="preserve"> </w:t>
      </w:r>
      <w:r w:rsidRPr="00591BA0">
        <w:rPr>
          <w:rFonts w:cs="David" w:hint="eastAsia"/>
          <w:b/>
          <w:bCs/>
          <w:rtl/>
        </w:rPr>
        <w:t>היה</w:t>
      </w:r>
      <w:r w:rsidRPr="00591BA0">
        <w:rPr>
          <w:rFonts w:cs="David"/>
          <w:b/>
          <w:bCs/>
          <w:rtl/>
        </w:rPr>
        <w:t xml:space="preserve"> </w:t>
      </w:r>
      <w:r w:rsidRPr="00591BA0">
        <w:rPr>
          <w:rFonts w:cs="David" w:hint="eastAsia"/>
          <w:b/>
          <w:bCs/>
          <w:rtl/>
        </w:rPr>
        <w:t>לשנות</w:t>
      </w:r>
      <w:r w:rsidRPr="00591BA0">
        <w:rPr>
          <w:rFonts w:cs="David"/>
          <w:b/>
          <w:bCs/>
          <w:rtl/>
        </w:rPr>
        <w:t xml:space="preserve"> </w:t>
      </w:r>
      <w:r w:rsidRPr="00591BA0">
        <w:rPr>
          <w:rFonts w:cs="David" w:hint="eastAsia"/>
          <w:b/>
          <w:bCs/>
          <w:rtl/>
        </w:rPr>
        <w:t>בו</w:t>
      </w:r>
      <w:r w:rsidRPr="00591BA0">
        <w:rPr>
          <w:rFonts w:cs="David"/>
          <w:b/>
          <w:bCs/>
          <w:rtl/>
        </w:rPr>
        <w:t xml:space="preserve"> </w:t>
      </w:r>
      <w:r w:rsidRPr="00591BA0">
        <w:rPr>
          <w:rFonts w:cs="David" w:hint="eastAsia"/>
          <w:b/>
          <w:bCs/>
          <w:rtl/>
        </w:rPr>
        <w:t>מילה</w:t>
      </w:r>
      <w:r w:rsidRPr="00591BA0">
        <w:rPr>
          <w:rFonts w:cs="David"/>
          <w:b/>
          <w:bCs/>
          <w:rtl/>
        </w:rPr>
        <w:t xml:space="preserve"> </w:t>
      </w:r>
      <w:r w:rsidRPr="00591BA0">
        <w:rPr>
          <w:rFonts w:cs="David" w:hint="eastAsia"/>
          <w:b/>
          <w:bCs/>
          <w:rtl/>
        </w:rPr>
        <w:t>או</w:t>
      </w:r>
      <w:r w:rsidRPr="00591BA0">
        <w:rPr>
          <w:rFonts w:cs="David"/>
          <w:b/>
          <w:bCs/>
          <w:rtl/>
        </w:rPr>
        <w:t xml:space="preserve"> </w:t>
      </w:r>
      <w:r w:rsidRPr="00591BA0">
        <w:rPr>
          <w:rFonts w:cs="David" w:hint="eastAsia"/>
          <w:b/>
          <w:bCs/>
          <w:rtl/>
        </w:rPr>
        <w:t>פסיק</w:t>
      </w:r>
      <w:r w:rsidRPr="00591BA0">
        <w:rPr>
          <w:rFonts w:cs="David"/>
          <w:rtl/>
        </w:rPr>
        <w:t xml:space="preserve">. </w:t>
      </w:r>
      <w:r w:rsidRPr="000F41EC">
        <w:rPr>
          <w:rFonts w:cs="David"/>
          <w:color w:val="538135" w:themeColor="accent6" w:themeShade="BF"/>
          <w:sz w:val="18"/>
          <w:szCs w:val="18"/>
          <w:rtl/>
        </w:rPr>
        <w:t xml:space="preserve">כאשר מדובר בחוזה שנוסח על ידי המדינה בלבד, </w:t>
      </w:r>
      <w:r w:rsidR="000F41EC">
        <w:rPr>
          <w:rFonts w:cs="David" w:hint="cs"/>
          <w:rtl/>
        </w:rPr>
        <w:t xml:space="preserve">ולכן </w:t>
      </w:r>
      <w:r w:rsidRPr="00591BA0">
        <w:rPr>
          <w:rFonts w:cs="David"/>
          <w:rtl/>
        </w:rPr>
        <w:t xml:space="preserve">המשמעות </w:t>
      </w:r>
      <w:r w:rsidRPr="000F41EC">
        <w:rPr>
          <w:rFonts w:cs="David"/>
          <w:color w:val="538135" w:themeColor="accent6" w:themeShade="BF"/>
          <w:sz w:val="18"/>
          <w:szCs w:val="18"/>
          <w:rtl/>
        </w:rPr>
        <w:t>הפרשנית</w:t>
      </w:r>
      <w:r w:rsidRPr="00591BA0">
        <w:rPr>
          <w:rFonts w:cs="David"/>
          <w:rtl/>
        </w:rPr>
        <w:t xml:space="preserve"> ברורה: </w:t>
      </w:r>
      <w:r w:rsidRPr="000F41EC">
        <w:rPr>
          <w:rFonts w:cs="David" w:hint="eastAsia"/>
          <w:color w:val="538135" w:themeColor="accent6" w:themeShade="BF"/>
          <w:sz w:val="18"/>
          <w:szCs w:val="18"/>
          <w:rtl/>
        </w:rPr>
        <w:t>אף</w:t>
      </w:r>
      <w:r w:rsidRPr="00591BA0">
        <w:rPr>
          <w:rFonts w:cs="David"/>
          <w:b/>
          <w:bCs/>
          <w:u w:val="single"/>
          <w:rtl/>
        </w:rPr>
        <w:t xml:space="preserve"> </w:t>
      </w:r>
      <w:r w:rsidRPr="00591BA0">
        <w:rPr>
          <w:rFonts w:cs="David" w:hint="eastAsia"/>
          <w:b/>
          <w:bCs/>
          <w:u w:val="single"/>
          <w:rtl/>
        </w:rPr>
        <w:t>אם</w:t>
      </w:r>
      <w:r w:rsidRPr="00591BA0">
        <w:rPr>
          <w:rFonts w:cs="David"/>
          <w:b/>
          <w:bCs/>
          <w:u w:val="single"/>
          <w:rtl/>
        </w:rPr>
        <w:t xml:space="preserve"> </w:t>
      </w:r>
      <w:r w:rsidRPr="00591BA0">
        <w:rPr>
          <w:rFonts w:cs="David" w:hint="eastAsia"/>
          <w:b/>
          <w:bCs/>
          <w:u w:val="single"/>
          <w:rtl/>
        </w:rPr>
        <w:t>יש</w:t>
      </w:r>
      <w:r w:rsidRPr="00591BA0">
        <w:rPr>
          <w:rFonts w:cs="David"/>
          <w:b/>
          <w:bCs/>
          <w:u w:val="single"/>
          <w:rtl/>
        </w:rPr>
        <w:t xml:space="preserve"> </w:t>
      </w:r>
      <w:r w:rsidRPr="00591BA0">
        <w:rPr>
          <w:rFonts w:cs="David" w:hint="eastAsia"/>
          <w:b/>
          <w:bCs/>
          <w:u w:val="single"/>
          <w:rtl/>
        </w:rPr>
        <w:t>ספק</w:t>
      </w:r>
      <w:r w:rsidRPr="00591BA0">
        <w:rPr>
          <w:rFonts w:cs="David"/>
          <w:b/>
          <w:bCs/>
          <w:u w:val="single"/>
          <w:rtl/>
        </w:rPr>
        <w:t xml:space="preserve"> </w:t>
      </w:r>
      <w:r w:rsidRPr="00591BA0">
        <w:rPr>
          <w:rFonts w:cs="David" w:hint="eastAsia"/>
          <w:b/>
          <w:bCs/>
          <w:u w:val="single"/>
          <w:rtl/>
        </w:rPr>
        <w:t>פרשני</w:t>
      </w:r>
      <w:r w:rsidRPr="00591BA0">
        <w:rPr>
          <w:rFonts w:cs="David"/>
          <w:b/>
          <w:bCs/>
          <w:u w:val="single"/>
          <w:rtl/>
        </w:rPr>
        <w:t xml:space="preserve">, </w:t>
      </w:r>
      <w:r w:rsidRPr="00591BA0">
        <w:rPr>
          <w:rFonts w:cs="David" w:hint="eastAsia"/>
          <w:b/>
          <w:bCs/>
          <w:u w:val="single"/>
          <w:rtl/>
        </w:rPr>
        <w:t>ולטעמנו</w:t>
      </w:r>
      <w:r w:rsidRPr="00591BA0">
        <w:rPr>
          <w:rFonts w:cs="David"/>
          <w:b/>
          <w:bCs/>
          <w:u w:val="single"/>
          <w:rtl/>
        </w:rPr>
        <w:t xml:space="preserve"> </w:t>
      </w:r>
      <w:r w:rsidRPr="00591BA0">
        <w:rPr>
          <w:rFonts w:cs="David" w:hint="eastAsia"/>
          <w:b/>
          <w:bCs/>
          <w:u w:val="single"/>
          <w:rtl/>
        </w:rPr>
        <w:t>אין</w:t>
      </w:r>
      <w:r w:rsidRPr="00591BA0">
        <w:rPr>
          <w:rFonts w:cs="David"/>
          <w:b/>
          <w:bCs/>
          <w:u w:val="single"/>
          <w:rtl/>
        </w:rPr>
        <w:t xml:space="preserve"> </w:t>
      </w:r>
      <w:r w:rsidRPr="00591BA0">
        <w:rPr>
          <w:rFonts w:cs="David" w:hint="eastAsia"/>
          <w:b/>
          <w:bCs/>
          <w:u w:val="single"/>
          <w:rtl/>
        </w:rPr>
        <w:t>ספק</w:t>
      </w:r>
      <w:r w:rsidRPr="00591BA0">
        <w:rPr>
          <w:rFonts w:cs="David"/>
          <w:b/>
          <w:bCs/>
          <w:u w:val="single"/>
          <w:rtl/>
        </w:rPr>
        <w:t xml:space="preserve"> </w:t>
      </w:r>
      <w:r w:rsidRPr="00591BA0">
        <w:rPr>
          <w:rFonts w:cs="David" w:hint="eastAsia"/>
          <w:b/>
          <w:bCs/>
          <w:u w:val="single"/>
          <w:rtl/>
        </w:rPr>
        <w:t>פרשני</w:t>
      </w:r>
      <w:r w:rsidRPr="00591BA0">
        <w:rPr>
          <w:rFonts w:cs="David"/>
          <w:b/>
          <w:bCs/>
          <w:u w:val="single"/>
          <w:rtl/>
        </w:rPr>
        <w:t xml:space="preserve">, </w:t>
      </w:r>
      <w:r w:rsidRPr="00591BA0">
        <w:rPr>
          <w:rFonts w:cs="David" w:hint="eastAsia"/>
          <w:b/>
          <w:bCs/>
          <w:u w:val="single"/>
          <w:rtl/>
        </w:rPr>
        <w:t>יש</w:t>
      </w:r>
      <w:r w:rsidRPr="00591BA0">
        <w:rPr>
          <w:rFonts w:cs="David"/>
          <w:b/>
          <w:bCs/>
          <w:u w:val="single"/>
          <w:rtl/>
        </w:rPr>
        <w:t xml:space="preserve"> </w:t>
      </w:r>
      <w:r w:rsidRPr="00591BA0">
        <w:rPr>
          <w:rFonts w:cs="David" w:hint="eastAsia"/>
          <w:b/>
          <w:bCs/>
          <w:u w:val="single"/>
          <w:rtl/>
        </w:rPr>
        <w:t>לפרש</w:t>
      </w:r>
      <w:r w:rsidRPr="00591BA0">
        <w:rPr>
          <w:rFonts w:cs="David"/>
          <w:b/>
          <w:bCs/>
          <w:u w:val="single"/>
          <w:rtl/>
        </w:rPr>
        <w:t xml:space="preserve"> </w:t>
      </w:r>
      <w:r w:rsidRPr="00591BA0">
        <w:rPr>
          <w:rFonts w:cs="David" w:hint="eastAsia"/>
          <w:b/>
          <w:bCs/>
          <w:u w:val="single"/>
          <w:rtl/>
        </w:rPr>
        <w:t>את</w:t>
      </w:r>
      <w:r w:rsidRPr="00591BA0">
        <w:rPr>
          <w:rFonts w:cs="David"/>
          <w:b/>
          <w:bCs/>
          <w:u w:val="single"/>
          <w:rtl/>
        </w:rPr>
        <w:t xml:space="preserve"> </w:t>
      </w:r>
      <w:r w:rsidRPr="00591BA0">
        <w:rPr>
          <w:rFonts w:cs="David" w:hint="eastAsia"/>
          <w:b/>
          <w:bCs/>
          <w:u w:val="single"/>
          <w:rtl/>
        </w:rPr>
        <w:t>החוזה</w:t>
      </w:r>
      <w:r w:rsidRPr="00591BA0">
        <w:rPr>
          <w:rFonts w:cs="David"/>
          <w:b/>
          <w:bCs/>
          <w:u w:val="single"/>
          <w:rtl/>
        </w:rPr>
        <w:t xml:space="preserve"> </w:t>
      </w:r>
      <w:r w:rsidRPr="00591BA0">
        <w:rPr>
          <w:rFonts w:cs="David" w:hint="eastAsia"/>
          <w:b/>
          <w:bCs/>
          <w:u w:val="single"/>
          <w:rtl/>
        </w:rPr>
        <w:t>לרעת</w:t>
      </w:r>
      <w:r w:rsidRPr="00591BA0">
        <w:rPr>
          <w:rFonts w:cs="David"/>
          <w:b/>
          <w:bCs/>
          <w:u w:val="single"/>
          <w:rtl/>
        </w:rPr>
        <w:t xml:space="preserve"> </w:t>
      </w:r>
      <w:r w:rsidRPr="00591BA0">
        <w:rPr>
          <w:rFonts w:cs="David" w:hint="eastAsia"/>
          <w:b/>
          <w:bCs/>
          <w:u w:val="single"/>
          <w:rtl/>
        </w:rPr>
        <w:t>המדינה</w:t>
      </w:r>
      <w:r w:rsidRPr="00591BA0">
        <w:rPr>
          <w:rFonts w:cs="David"/>
          <w:rtl/>
        </w:rPr>
        <w:t>.</w:t>
      </w:r>
    </w:p>
    <w:p w:rsidR="00B83611" w:rsidRDefault="00A555C7" w:rsidP="001B21E4">
      <w:pPr>
        <w:numPr>
          <w:ilvl w:val="0"/>
          <w:numId w:val="1"/>
        </w:numPr>
        <w:tabs>
          <w:tab w:val="clear" w:pos="630"/>
          <w:tab w:val="left" w:pos="620"/>
        </w:tabs>
        <w:spacing w:after="200" w:line="360" w:lineRule="auto"/>
        <w:ind w:left="620" w:hanging="540"/>
        <w:jc w:val="both"/>
        <w:rPr>
          <w:rFonts w:cs="David"/>
        </w:rPr>
      </w:pPr>
      <w:r w:rsidRPr="00591BA0">
        <w:rPr>
          <w:rFonts w:cs="David" w:hint="eastAsia"/>
          <w:u w:val="single"/>
          <w:rtl/>
        </w:rPr>
        <w:t>סעיף</w:t>
      </w:r>
      <w:r w:rsidRPr="00591BA0">
        <w:rPr>
          <w:rFonts w:cs="David"/>
          <w:u w:val="single"/>
          <w:rtl/>
        </w:rPr>
        <w:t xml:space="preserve"> 11 </w:t>
      </w:r>
      <w:r w:rsidRPr="00591BA0">
        <w:rPr>
          <w:rFonts w:cs="David" w:hint="eastAsia"/>
          <w:u w:val="single"/>
          <w:rtl/>
        </w:rPr>
        <w:t>לחוזה</w:t>
      </w:r>
      <w:r w:rsidRPr="00591BA0">
        <w:rPr>
          <w:rFonts w:cs="David"/>
          <w:u w:val="single"/>
          <w:rtl/>
        </w:rPr>
        <w:t xml:space="preserve"> </w:t>
      </w:r>
      <w:r w:rsidRPr="00591BA0">
        <w:rPr>
          <w:rFonts w:cs="David" w:hint="eastAsia"/>
          <w:u w:val="single"/>
          <w:rtl/>
        </w:rPr>
        <w:t>הבכירים</w:t>
      </w:r>
      <w:r w:rsidRPr="00591BA0">
        <w:rPr>
          <w:rFonts w:cs="David"/>
          <w:rtl/>
        </w:rPr>
        <w:t xml:space="preserve"> </w:t>
      </w:r>
      <w:r w:rsidR="00F94E4F" w:rsidRPr="00591BA0">
        <w:rPr>
          <w:rFonts w:cs="David" w:hint="eastAsia"/>
          <w:rtl/>
        </w:rPr>
        <w:t>ק</w:t>
      </w:r>
      <w:r w:rsidRPr="00591BA0">
        <w:rPr>
          <w:rFonts w:cs="David" w:hint="eastAsia"/>
          <w:rtl/>
        </w:rPr>
        <w:t>ובע</w:t>
      </w:r>
      <w:r w:rsidRPr="00591BA0">
        <w:rPr>
          <w:rFonts w:cs="David"/>
          <w:rtl/>
        </w:rPr>
        <w:t xml:space="preserve"> כי – "</w:t>
      </w:r>
      <w:r w:rsidRPr="00591BA0">
        <w:rPr>
          <w:rFonts w:cs="David" w:hint="eastAsia"/>
          <w:b/>
          <w:bCs/>
          <w:i/>
          <w:iCs/>
          <w:rtl/>
        </w:rPr>
        <w:t>על</w:t>
      </w:r>
      <w:r w:rsidRPr="00591BA0">
        <w:rPr>
          <w:rFonts w:cs="David"/>
          <w:b/>
          <w:bCs/>
          <w:i/>
          <w:iCs/>
          <w:rtl/>
        </w:rPr>
        <w:t xml:space="preserve"> </w:t>
      </w:r>
      <w:r w:rsidRPr="00591BA0">
        <w:rPr>
          <w:rFonts w:cs="David" w:hint="eastAsia"/>
          <w:b/>
          <w:bCs/>
          <w:i/>
          <w:iCs/>
          <w:rtl/>
        </w:rPr>
        <w:t>תקופת</w:t>
      </w:r>
      <w:r w:rsidRPr="00591BA0">
        <w:rPr>
          <w:rFonts w:cs="David"/>
          <w:b/>
          <w:bCs/>
          <w:i/>
          <w:iCs/>
          <w:rtl/>
        </w:rPr>
        <w:t xml:space="preserve"> </w:t>
      </w:r>
      <w:r w:rsidRPr="00591BA0">
        <w:rPr>
          <w:rFonts w:cs="David" w:hint="eastAsia"/>
          <w:b/>
          <w:bCs/>
          <w:i/>
          <w:iCs/>
          <w:rtl/>
        </w:rPr>
        <w:t>עבודתו</w:t>
      </w:r>
      <w:r w:rsidRPr="00591BA0">
        <w:rPr>
          <w:rFonts w:cs="David"/>
          <w:b/>
          <w:bCs/>
          <w:i/>
          <w:iCs/>
          <w:rtl/>
        </w:rPr>
        <w:t xml:space="preserve"> </w:t>
      </w:r>
      <w:r w:rsidRPr="00591BA0">
        <w:rPr>
          <w:rFonts w:cs="David" w:hint="eastAsia"/>
          <w:b/>
          <w:bCs/>
          <w:i/>
          <w:iCs/>
          <w:rtl/>
        </w:rPr>
        <w:t>של</w:t>
      </w:r>
      <w:r w:rsidRPr="00591BA0">
        <w:rPr>
          <w:rFonts w:cs="David"/>
          <w:b/>
          <w:bCs/>
          <w:i/>
          <w:iCs/>
          <w:rtl/>
        </w:rPr>
        <w:t xml:space="preserve"> </w:t>
      </w:r>
      <w:r w:rsidRPr="00591BA0">
        <w:rPr>
          <w:rFonts w:cs="David" w:hint="eastAsia"/>
          <w:b/>
          <w:bCs/>
          <w:i/>
          <w:iCs/>
          <w:rtl/>
        </w:rPr>
        <w:t>העובד</w:t>
      </w:r>
      <w:r w:rsidRPr="00591BA0">
        <w:rPr>
          <w:rFonts w:cs="David"/>
          <w:b/>
          <w:bCs/>
          <w:i/>
          <w:iCs/>
          <w:rtl/>
        </w:rPr>
        <w:t xml:space="preserve"> </w:t>
      </w:r>
      <w:r w:rsidRPr="00591BA0">
        <w:rPr>
          <w:rFonts w:cs="David" w:hint="eastAsia"/>
          <w:b/>
          <w:bCs/>
          <w:i/>
          <w:iCs/>
          <w:rtl/>
        </w:rPr>
        <w:t>לפי</w:t>
      </w:r>
      <w:r w:rsidRPr="00591BA0">
        <w:rPr>
          <w:rFonts w:cs="David"/>
          <w:b/>
          <w:bCs/>
          <w:i/>
          <w:iCs/>
          <w:rtl/>
        </w:rPr>
        <w:t xml:space="preserve"> </w:t>
      </w:r>
      <w:r w:rsidRPr="00591BA0">
        <w:rPr>
          <w:rFonts w:cs="David" w:hint="eastAsia"/>
          <w:b/>
          <w:bCs/>
          <w:i/>
          <w:iCs/>
          <w:rtl/>
        </w:rPr>
        <w:t>חוזה</w:t>
      </w:r>
      <w:r w:rsidRPr="00591BA0">
        <w:rPr>
          <w:rFonts w:cs="David"/>
          <w:b/>
          <w:bCs/>
          <w:i/>
          <w:iCs/>
          <w:rtl/>
        </w:rPr>
        <w:t xml:space="preserve"> </w:t>
      </w:r>
      <w:r w:rsidRPr="00591BA0">
        <w:rPr>
          <w:rFonts w:cs="David" w:hint="eastAsia"/>
          <w:b/>
          <w:bCs/>
          <w:i/>
          <w:iCs/>
          <w:rtl/>
        </w:rPr>
        <w:t>זה</w:t>
      </w:r>
      <w:r w:rsidRPr="00591BA0">
        <w:rPr>
          <w:rFonts w:cs="David"/>
          <w:b/>
          <w:bCs/>
          <w:i/>
          <w:iCs/>
          <w:u w:val="single"/>
          <w:rtl/>
        </w:rPr>
        <w:t xml:space="preserve"> לא</w:t>
      </w:r>
      <w:r w:rsidRPr="00591BA0">
        <w:rPr>
          <w:rFonts w:cs="David"/>
          <w:b/>
          <w:bCs/>
          <w:i/>
          <w:iCs/>
          <w:rtl/>
        </w:rPr>
        <w:t xml:space="preserve"> יחול חוק שירות המדינה (</w:t>
      </w:r>
      <w:proofErr w:type="spellStart"/>
      <w:r w:rsidRPr="00591BA0">
        <w:rPr>
          <w:rFonts w:cs="David" w:hint="eastAsia"/>
          <w:b/>
          <w:bCs/>
          <w:i/>
          <w:iCs/>
          <w:rtl/>
        </w:rPr>
        <w:t>גימלאות</w:t>
      </w:r>
      <w:proofErr w:type="spellEnd"/>
      <w:r w:rsidRPr="00591BA0">
        <w:rPr>
          <w:rFonts w:cs="David"/>
          <w:b/>
          <w:bCs/>
          <w:i/>
          <w:iCs/>
          <w:rtl/>
        </w:rPr>
        <w:t xml:space="preserve">) (נוסח משולב), </w:t>
      </w:r>
      <w:proofErr w:type="spellStart"/>
      <w:r w:rsidRPr="00591BA0">
        <w:rPr>
          <w:rFonts w:cs="David" w:hint="eastAsia"/>
          <w:b/>
          <w:bCs/>
          <w:i/>
          <w:iCs/>
          <w:rtl/>
        </w:rPr>
        <w:t>התש</w:t>
      </w:r>
      <w:r w:rsidRPr="00591BA0">
        <w:rPr>
          <w:rFonts w:cs="David"/>
          <w:b/>
          <w:bCs/>
          <w:i/>
          <w:iCs/>
          <w:rtl/>
        </w:rPr>
        <w:t>"ל</w:t>
      </w:r>
      <w:proofErr w:type="spellEnd"/>
      <w:r w:rsidRPr="00591BA0">
        <w:rPr>
          <w:rFonts w:cs="David"/>
          <w:b/>
          <w:bCs/>
          <w:i/>
          <w:iCs/>
          <w:rtl/>
        </w:rPr>
        <w:t xml:space="preserve"> – 1970 (להלן - חוק </w:t>
      </w:r>
      <w:proofErr w:type="spellStart"/>
      <w:r w:rsidRPr="00591BA0">
        <w:rPr>
          <w:rFonts w:cs="David" w:hint="eastAsia"/>
          <w:b/>
          <w:bCs/>
          <w:i/>
          <w:iCs/>
          <w:rtl/>
        </w:rPr>
        <w:t>הגימלאות</w:t>
      </w:r>
      <w:proofErr w:type="spellEnd"/>
      <w:r w:rsidRPr="00591BA0">
        <w:rPr>
          <w:rFonts w:cs="David"/>
          <w:b/>
          <w:bCs/>
          <w:i/>
          <w:iCs/>
          <w:rtl/>
        </w:rPr>
        <w:t>)</w:t>
      </w:r>
      <w:r w:rsidRPr="001B21E4">
        <w:rPr>
          <w:rFonts w:cs="David"/>
          <w:rtl/>
        </w:rPr>
        <w:t>"</w:t>
      </w:r>
      <w:r w:rsidR="00B73B66" w:rsidRPr="001B21E4">
        <w:rPr>
          <w:rFonts w:cs="David"/>
          <w:rtl/>
        </w:rPr>
        <w:t xml:space="preserve">. הוראה זאת ברורה ומפורשת וקובעת את הכלל לפיו חוק </w:t>
      </w:r>
      <w:proofErr w:type="spellStart"/>
      <w:r w:rsidR="00B73B66" w:rsidRPr="001B21E4">
        <w:rPr>
          <w:rFonts w:cs="David" w:hint="eastAsia"/>
          <w:rtl/>
        </w:rPr>
        <w:t>הגימלאות</w:t>
      </w:r>
      <w:proofErr w:type="spellEnd"/>
      <w:r w:rsidR="00B73B66" w:rsidRPr="001B21E4">
        <w:rPr>
          <w:rFonts w:cs="David"/>
          <w:rtl/>
        </w:rPr>
        <w:t xml:space="preserve"> לא חל על העסקתו של המערער, דבר העולה בקנה אחד עם הכוונה המוצהרת להיטיב עם עובדים שחתמו על חוזה בכירים.</w:t>
      </w:r>
      <w:r w:rsidR="00B73B66" w:rsidRPr="00591BA0">
        <w:rPr>
          <w:rFonts w:cs="David" w:hint="cs"/>
          <w:rtl/>
        </w:rPr>
        <w:t xml:space="preserve"> </w:t>
      </w:r>
    </w:p>
    <w:p w:rsidR="00593220" w:rsidRPr="001B21E4" w:rsidRDefault="006C1AAF" w:rsidP="001B21E4">
      <w:pPr>
        <w:numPr>
          <w:ilvl w:val="0"/>
          <w:numId w:val="1"/>
        </w:numPr>
        <w:tabs>
          <w:tab w:val="clear" w:pos="630"/>
          <w:tab w:val="left" w:pos="620"/>
        </w:tabs>
        <w:spacing w:after="200" w:line="360" w:lineRule="auto"/>
        <w:ind w:left="620" w:hanging="540"/>
        <w:jc w:val="both"/>
        <w:rPr>
          <w:rFonts w:cs="David"/>
          <w:rtl/>
        </w:rPr>
      </w:pPr>
      <w:r w:rsidRPr="00591BA0">
        <w:rPr>
          <w:rFonts w:cs="David" w:hint="eastAsia"/>
          <w:u w:val="single"/>
          <w:rtl/>
        </w:rPr>
        <w:t>סעיף</w:t>
      </w:r>
      <w:r w:rsidRPr="00591BA0">
        <w:rPr>
          <w:rFonts w:cs="David"/>
          <w:u w:val="single"/>
          <w:rtl/>
        </w:rPr>
        <w:t xml:space="preserve"> </w:t>
      </w:r>
      <w:r w:rsidR="00CD38F6" w:rsidRPr="00591BA0">
        <w:rPr>
          <w:rFonts w:cs="David"/>
          <w:u w:val="single"/>
          <w:rtl/>
        </w:rPr>
        <w:t>12</w:t>
      </w:r>
      <w:r w:rsidR="00145EC7" w:rsidRPr="00591BA0">
        <w:rPr>
          <w:rFonts w:cs="David"/>
          <w:u w:val="single"/>
          <w:rtl/>
        </w:rPr>
        <w:t xml:space="preserve"> </w:t>
      </w:r>
      <w:r w:rsidR="00CD38F6" w:rsidRPr="00591BA0">
        <w:rPr>
          <w:rFonts w:cs="David" w:hint="eastAsia"/>
          <w:u w:val="single"/>
          <w:rtl/>
        </w:rPr>
        <w:t>לחוזה</w:t>
      </w:r>
      <w:r w:rsidR="00CD38F6" w:rsidRPr="00591BA0">
        <w:rPr>
          <w:rFonts w:cs="David"/>
          <w:u w:val="single"/>
          <w:rtl/>
        </w:rPr>
        <w:t xml:space="preserve"> </w:t>
      </w:r>
      <w:r w:rsidR="00CD38F6" w:rsidRPr="00591BA0">
        <w:rPr>
          <w:rFonts w:cs="David" w:hint="eastAsia"/>
          <w:u w:val="single"/>
          <w:rtl/>
        </w:rPr>
        <w:t>הבכירים</w:t>
      </w:r>
      <w:r w:rsidR="00EE0351" w:rsidRPr="00591BA0">
        <w:rPr>
          <w:rFonts w:cs="David"/>
          <w:rtl/>
        </w:rPr>
        <w:t xml:space="preserve">, </w:t>
      </w:r>
      <w:r w:rsidR="00EE0351" w:rsidRPr="00591BA0">
        <w:rPr>
          <w:rFonts w:cs="David" w:hint="eastAsia"/>
          <w:rtl/>
        </w:rPr>
        <w:t>הנפתח</w:t>
      </w:r>
      <w:r w:rsidR="00EE0351" w:rsidRPr="00591BA0">
        <w:rPr>
          <w:rFonts w:cs="David"/>
          <w:rtl/>
        </w:rPr>
        <w:t xml:space="preserve"> </w:t>
      </w:r>
      <w:r w:rsidR="00EE0351" w:rsidRPr="00591BA0">
        <w:rPr>
          <w:rFonts w:cs="David" w:hint="eastAsia"/>
          <w:rtl/>
        </w:rPr>
        <w:t>במלים</w:t>
      </w:r>
      <w:r w:rsidR="00EE0351" w:rsidRPr="00591BA0">
        <w:rPr>
          <w:rFonts w:cs="David"/>
          <w:rtl/>
        </w:rPr>
        <w:t>: "</w:t>
      </w:r>
      <w:r w:rsidR="00EE0351" w:rsidRPr="00591BA0">
        <w:rPr>
          <w:rFonts w:cs="David" w:hint="eastAsia"/>
          <w:b/>
          <w:bCs/>
          <w:i/>
          <w:iCs/>
          <w:rtl/>
        </w:rPr>
        <w:t>על</w:t>
      </w:r>
      <w:r w:rsidR="00EE0351" w:rsidRPr="00591BA0">
        <w:rPr>
          <w:rFonts w:cs="David"/>
          <w:b/>
          <w:bCs/>
          <w:i/>
          <w:iCs/>
          <w:rtl/>
        </w:rPr>
        <w:t xml:space="preserve"> </w:t>
      </w:r>
      <w:r w:rsidR="00EE0351" w:rsidRPr="00591BA0">
        <w:rPr>
          <w:rFonts w:cs="David" w:hint="eastAsia"/>
          <w:b/>
          <w:bCs/>
          <w:i/>
          <w:iCs/>
          <w:rtl/>
        </w:rPr>
        <w:t>אף</w:t>
      </w:r>
      <w:r w:rsidR="00EE0351" w:rsidRPr="00591BA0">
        <w:rPr>
          <w:rFonts w:cs="David"/>
          <w:b/>
          <w:bCs/>
          <w:i/>
          <w:iCs/>
          <w:rtl/>
        </w:rPr>
        <w:t xml:space="preserve"> </w:t>
      </w:r>
      <w:r w:rsidR="00EE0351" w:rsidRPr="00591BA0">
        <w:rPr>
          <w:rFonts w:cs="David" w:hint="eastAsia"/>
          <w:b/>
          <w:bCs/>
          <w:i/>
          <w:iCs/>
          <w:rtl/>
        </w:rPr>
        <w:t>האמור</w:t>
      </w:r>
      <w:r w:rsidR="00EE0351" w:rsidRPr="00591BA0">
        <w:rPr>
          <w:rFonts w:cs="David"/>
          <w:b/>
          <w:bCs/>
          <w:i/>
          <w:iCs/>
          <w:rtl/>
        </w:rPr>
        <w:t xml:space="preserve"> </w:t>
      </w:r>
      <w:r w:rsidR="00EE0351" w:rsidRPr="00591BA0">
        <w:rPr>
          <w:rFonts w:cs="David" w:hint="eastAsia"/>
          <w:b/>
          <w:bCs/>
          <w:i/>
          <w:iCs/>
          <w:rtl/>
        </w:rPr>
        <w:t>בסעיף</w:t>
      </w:r>
      <w:r w:rsidR="00EE0351" w:rsidRPr="00591BA0">
        <w:rPr>
          <w:rFonts w:cs="David"/>
          <w:b/>
          <w:bCs/>
          <w:i/>
          <w:iCs/>
          <w:rtl/>
        </w:rPr>
        <w:t xml:space="preserve"> 11 </w:t>
      </w:r>
      <w:r w:rsidR="00EE0351" w:rsidRPr="00591BA0">
        <w:rPr>
          <w:rFonts w:cs="David" w:hint="eastAsia"/>
          <w:b/>
          <w:bCs/>
          <w:i/>
          <w:iCs/>
          <w:rtl/>
        </w:rPr>
        <w:t>לעיל</w:t>
      </w:r>
      <w:r w:rsidR="00EE0351" w:rsidRPr="00591BA0">
        <w:rPr>
          <w:rFonts w:cs="David"/>
          <w:b/>
          <w:bCs/>
          <w:i/>
          <w:iCs/>
          <w:rtl/>
        </w:rPr>
        <w:t>..</w:t>
      </w:r>
      <w:r w:rsidR="00EE0351" w:rsidRPr="00591BA0">
        <w:rPr>
          <w:rFonts w:cs="David"/>
          <w:i/>
          <w:iCs/>
          <w:rtl/>
        </w:rPr>
        <w:t>.",</w:t>
      </w:r>
      <w:r w:rsidR="00CD38F6" w:rsidRPr="00591BA0">
        <w:rPr>
          <w:rFonts w:cs="David"/>
          <w:rtl/>
        </w:rPr>
        <w:t xml:space="preserve"> </w:t>
      </w:r>
      <w:r w:rsidR="00593220" w:rsidRPr="00591BA0">
        <w:rPr>
          <w:rFonts w:cs="David" w:hint="eastAsia"/>
          <w:rtl/>
        </w:rPr>
        <w:t>קובע</w:t>
      </w:r>
      <w:r w:rsidR="00593220" w:rsidRPr="00591BA0">
        <w:rPr>
          <w:rFonts w:cs="David"/>
          <w:rtl/>
        </w:rPr>
        <w:t xml:space="preserve"> </w:t>
      </w:r>
      <w:r w:rsidR="00593220" w:rsidRPr="00591BA0">
        <w:rPr>
          <w:rFonts w:cs="David" w:hint="eastAsia"/>
          <w:rtl/>
        </w:rPr>
        <w:t>מהן</w:t>
      </w:r>
      <w:r w:rsidR="00593220" w:rsidRPr="00591BA0">
        <w:rPr>
          <w:rFonts w:cs="David"/>
          <w:rtl/>
        </w:rPr>
        <w:t xml:space="preserve"> </w:t>
      </w:r>
      <w:r w:rsidR="00593220" w:rsidRPr="00591BA0">
        <w:rPr>
          <w:rFonts w:cs="David" w:hint="eastAsia"/>
          <w:rtl/>
        </w:rPr>
        <w:t>ההוראות</w:t>
      </w:r>
      <w:r w:rsidR="00593220" w:rsidRPr="00591BA0">
        <w:rPr>
          <w:rFonts w:cs="David"/>
          <w:rtl/>
        </w:rPr>
        <w:t xml:space="preserve"> </w:t>
      </w:r>
      <w:r w:rsidR="00593220" w:rsidRPr="00591BA0">
        <w:rPr>
          <w:rFonts w:cs="David" w:hint="eastAsia"/>
          <w:rtl/>
        </w:rPr>
        <w:t>הרלבנטיות</w:t>
      </w:r>
      <w:r w:rsidR="00AA7A23" w:rsidRPr="00591BA0">
        <w:rPr>
          <w:rFonts w:cs="David"/>
          <w:rtl/>
        </w:rPr>
        <w:t xml:space="preserve"> </w:t>
      </w:r>
      <w:r w:rsidR="00593220" w:rsidRPr="00591BA0">
        <w:rPr>
          <w:rFonts w:cs="David" w:hint="eastAsia"/>
          <w:rtl/>
        </w:rPr>
        <w:t>ש</w:t>
      </w:r>
      <w:r w:rsidR="00CD38F6" w:rsidRPr="00591BA0">
        <w:rPr>
          <w:rFonts w:cs="David" w:hint="eastAsia"/>
          <w:rtl/>
        </w:rPr>
        <w:t>יחולו</w:t>
      </w:r>
      <w:r w:rsidR="00CD38F6" w:rsidRPr="00591BA0">
        <w:rPr>
          <w:rFonts w:cs="David"/>
          <w:rtl/>
        </w:rPr>
        <w:t xml:space="preserve"> על תקופת העסקתו של המערער בחוזה בכירים. </w:t>
      </w:r>
      <w:r w:rsidR="00593220" w:rsidRPr="001B21E4">
        <w:rPr>
          <w:rFonts w:cs="David" w:hint="cs"/>
          <w:rtl/>
        </w:rPr>
        <w:t>סעיף</w:t>
      </w:r>
      <w:r w:rsidR="00593220" w:rsidRPr="001B21E4">
        <w:rPr>
          <w:rFonts w:cs="David"/>
          <w:rtl/>
        </w:rPr>
        <w:t xml:space="preserve"> 12 </w:t>
      </w:r>
      <w:r w:rsidR="00593220" w:rsidRPr="001B21E4">
        <w:rPr>
          <w:rFonts w:cs="David" w:hint="cs"/>
          <w:rtl/>
        </w:rPr>
        <w:t>לחוזה</w:t>
      </w:r>
      <w:r w:rsidR="00593220" w:rsidRPr="001B21E4">
        <w:rPr>
          <w:rFonts w:cs="David"/>
          <w:rtl/>
        </w:rPr>
        <w:t xml:space="preserve"> </w:t>
      </w:r>
      <w:r w:rsidR="00593220" w:rsidRPr="001B21E4">
        <w:rPr>
          <w:rFonts w:cs="David" w:hint="cs"/>
          <w:rtl/>
        </w:rPr>
        <w:t>הבכירים</w:t>
      </w:r>
      <w:r w:rsidR="00593220" w:rsidRPr="001B21E4">
        <w:rPr>
          <w:rFonts w:cs="David"/>
          <w:rtl/>
        </w:rPr>
        <w:t xml:space="preserve"> </w:t>
      </w:r>
      <w:r w:rsidR="00593220" w:rsidRPr="001B21E4">
        <w:rPr>
          <w:rFonts w:cs="David" w:hint="cs"/>
          <w:rtl/>
        </w:rPr>
        <w:t>הוא</w:t>
      </w:r>
      <w:r w:rsidR="00593220" w:rsidRPr="001B21E4">
        <w:rPr>
          <w:rFonts w:cs="David"/>
          <w:rtl/>
        </w:rPr>
        <w:t xml:space="preserve"> </w:t>
      </w:r>
      <w:r w:rsidR="00593220" w:rsidRPr="001B21E4">
        <w:rPr>
          <w:rFonts w:cs="David" w:hint="cs"/>
          <w:rtl/>
        </w:rPr>
        <w:t>המקור</w:t>
      </w:r>
      <w:r w:rsidR="00593220" w:rsidRPr="001B21E4">
        <w:rPr>
          <w:rFonts w:cs="David"/>
          <w:rtl/>
        </w:rPr>
        <w:t xml:space="preserve"> </w:t>
      </w:r>
      <w:r w:rsidR="00593220" w:rsidRPr="001B21E4">
        <w:rPr>
          <w:rFonts w:cs="David" w:hint="cs"/>
          <w:rtl/>
        </w:rPr>
        <w:t>היחידי</w:t>
      </w:r>
      <w:r w:rsidR="00593220" w:rsidRPr="001B21E4">
        <w:rPr>
          <w:rFonts w:cs="David"/>
          <w:rtl/>
        </w:rPr>
        <w:t xml:space="preserve"> </w:t>
      </w:r>
      <w:r w:rsidR="00593220" w:rsidRPr="001B21E4">
        <w:rPr>
          <w:rFonts w:cs="David" w:hint="cs"/>
          <w:rtl/>
        </w:rPr>
        <w:t>והבלעדי</w:t>
      </w:r>
      <w:r w:rsidR="00593220" w:rsidRPr="001B21E4">
        <w:rPr>
          <w:rFonts w:cs="David"/>
          <w:rtl/>
        </w:rPr>
        <w:t xml:space="preserve"> </w:t>
      </w:r>
      <w:r w:rsidR="00593220" w:rsidRPr="001B21E4">
        <w:rPr>
          <w:rFonts w:cs="David" w:hint="cs"/>
          <w:rtl/>
        </w:rPr>
        <w:t>להחרגה</w:t>
      </w:r>
      <w:r w:rsidR="00593220" w:rsidRPr="001B21E4">
        <w:rPr>
          <w:rFonts w:cs="David"/>
          <w:rtl/>
        </w:rPr>
        <w:t xml:space="preserve"> </w:t>
      </w:r>
      <w:r w:rsidR="00593220" w:rsidRPr="001B21E4">
        <w:rPr>
          <w:rFonts w:cs="David" w:hint="cs"/>
          <w:rtl/>
        </w:rPr>
        <w:t>מהכלל</w:t>
      </w:r>
      <w:r w:rsidR="00593220" w:rsidRPr="001B21E4">
        <w:rPr>
          <w:rFonts w:cs="David"/>
          <w:rtl/>
        </w:rPr>
        <w:t xml:space="preserve"> </w:t>
      </w:r>
      <w:r w:rsidR="00593220" w:rsidRPr="001B21E4">
        <w:rPr>
          <w:rFonts w:cs="David" w:hint="cs"/>
          <w:rtl/>
        </w:rPr>
        <w:t>הקבוע</w:t>
      </w:r>
      <w:r w:rsidR="00593220" w:rsidRPr="001B21E4">
        <w:rPr>
          <w:rFonts w:cs="David"/>
          <w:rtl/>
        </w:rPr>
        <w:t xml:space="preserve"> </w:t>
      </w:r>
      <w:r w:rsidR="00593220" w:rsidRPr="001B21E4">
        <w:rPr>
          <w:rFonts w:cs="David" w:hint="cs"/>
          <w:rtl/>
        </w:rPr>
        <w:t>בסעיף</w:t>
      </w:r>
      <w:r w:rsidR="00593220" w:rsidRPr="001B21E4">
        <w:rPr>
          <w:rFonts w:cs="David"/>
          <w:rtl/>
        </w:rPr>
        <w:t xml:space="preserve"> 11 </w:t>
      </w:r>
      <w:r w:rsidR="00593220" w:rsidRPr="001B21E4">
        <w:rPr>
          <w:rFonts w:cs="David" w:hint="cs"/>
          <w:rtl/>
        </w:rPr>
        <w:t>לחוזה</w:t>
      </w:r>
      <w:r w:rsidR="00593220" w:rsidRPr="001B21E4">
        <w:rPr>
          <w:rFonts w:cs="David"/>
          <w:rtl/>
        </w:rPr>
        <w:t xml:space="preserve">, </w:t>
      </w:r>
      <w:r w:rsidR="00593220" w:rsidRPr="001B21E4">
        <w:rPr>
          <w:rFonts w:cs="David" w:hint="cs"/>
          <w:rtl/>
        </w:rPr>
        <w:t>לפיו</w:t>
      </w:r>
      <w:r w:rsidR="00593220" w:rsidRPr="001B21E4">
        <w:rPr>
          <w:rFonts w:cs="David"/>
          <w:rtl/>
        </w:rPr>
        <w:t xml:space="preserve"> </w:t>
      </w:r>
      <w:r w:rsidR="00593220" w:rsidRPr="001B21E4">
        <w:rPr>
          <w:rFonts w:cs="David" w:hint="cs"/>
          <w:rtl/>
        </w:rPr>
        <w:t>על</w:t>
      </w:r>
      <w:r w:rsidR="00593220" w:rsidRPr="001B21E4">
        <w:rPr>
          <w:rFonts w:cs="David"/>
          <w:rtl/>
        </w:rPr>
        <w:t xml:space="preserve"> </w:t>
      </w:r>
      <w:r w:rsidR="00593220" w:rsidRPr="001B21E4">
        <w:rPr>
          <w:rFonts w:cs="David" w:hint="cs"/>
          <w:rtl/>
        </w:rPr>
        <w:t>העסקתו</w:t>
      </w:r>
      <w:r w:rsidR="00593220" w:rsidRPr="001B21E4">
        <w:rPr>
          <w:rFonts w:cs="David"/>
          <w:rtl/>
        </w:rPr>
        <w:t xml:space="preserve"> </w:t>
      </w:r>
      <w:r w:rsidR="00593220" w:rsidRPr="001B21E4">
        <w:rPr>
          <w:rFonts w:cs="David" w:hint="cs"/>
          <w:rtl/>
        </w:rPr>
        <w:t>של</w:t>
      </w:r>
      <w:r w:rsidR="00593220" w:rsidRPr="001B21E4">
        <w:rPr>
          <w:rFonts w:cs="David"/>
          <w:rtl/>
        </w:rPr>
        <w:t xml:space="preserve"> </w:t>
      </w:r>
      <w:r w:rsidR="00593220" w:rsidRPr="001B21E4">
        <w:rPr>
          <w:rFonts w:cs="David" w:hint="cs"/>
          <w:rtl/>
        </w:rPr>
        <w:t>המערער</w:t>
      </w:r>
      <w:r w:rsidR="00593220" w:rsidRPr="001B21E4">
        <w:rPr>
          <w:rFonts w:cs="David"/>
          <w:rtl/>
        </w:rPr>
        <w:t xml:space="preserve"> </w:t>
      </w:r>
      <w:r w:rsidR="00593220" w:rsidRPr="001B21E4">
        <w:rPr>
          <w:rFonts w:cs="David" w:hint="cs"/>
          <w:rtl/>
        </w:rPr>
        <w:t>לא</w:t>
      </w:r>
      <w:r w:rsidR="00593220" w:rsidRPr="001B21E4">
        <w:rPr>
          <w:rFonts w:cs="David"/>
          <w:rtl/>
        </w:rPr>
        <w:t xml:space="preserve"> </w:t>
      </w:r>
      <w:r w:rsidR="00593220" w:rsidRPr="001B21E4">
        <w:rPr>
          <w:rFonts w:cs="David" w:hint="cs"/>
          <w:rtl/>
        </w:rPr>
        <w:t>יחולו</w:t>
      </w:r>
      <w:r w:rsidR="00593220" w:rsidRPr="001B21E4">
        <w:rPr>
          <w:rFonts w:cs="David"/>
          <w:rtl/>
        </w:rPr>
        <w:t xml:space="preserve"> </w:t>
      </w:r>
      <w:r w:rsidR="00593220" w:rsidRPr="001B21E4">
        <w:rPr>
          <w:rFonts w:cs="David" w:hint="cs"/>
          <w:rtl/>
        </w:rPr>
        <w:t>הוראות</w:t>
      </w:r>
      <w:r w:rsidR="00593220" w:rsidRPr="001B21E4">
        <w:rPr>
          <w:rFonts w:cs="David"/>
          <w:rtl/>
        </w:rPr>
        <w:t xml:space="preserve"> </w:t>
      </w:r>
      <w:r w:rsidR="00593220" w:rsidRPr="001B21E4">
        <w:rPr>
          <w:rFonts w:cs="David" w:hint="cs"/>
          <w:rtl/>
        </w:rPr>
        <w:t>חוק</w:t>
      </w:r>
      <w:r w:rsidR="00593220" w:rsidRPr="001B21E4">
        <w:rPr>
          <w:rFonts w:cs="David"/>
          <w:rtl/>
        </w:rPr>
        <w:t xml:space="preserve"> </w:t>
      </w:r>
      <w:proofErr w:type="spellStart"/>
      <w:r w:rsidR="00593220" w:rsidRPr="001B21E4">
        <w:rPr>
          <w:rFonts w:cs="David" w:hint="cs"/>
          <w:rtl/>
        </w:rPr>
        <w:t>הגימלאות</w:t>
      </w:r>
      <w:proofErr w:type="spellEnd"/>
      <w:r w:rsidR="00593220" w:rsidRPr="001B21E4">
        <w:rPr>
          <w:rFonts w:cs="David"/>
          <w:rtl/>
        </w:rPr>
        <w:t xml:space="preserve">. </w:t>
      </w:r>
      <w:r w:rsidR="00593220" w:rsidRPr="001B21E4">
        <w:rPr>
          <w:rFonts w:cs="David" w:hint="cs"/>
          <w:rtl/>
        </w:rPr>
        <w:t>ודוק</w:t>
      </w:r>
      <w:r w:rsidR="00593220" w:rsidRPr="001B21E4">
        <w:rPr>
          <w:rFonts w:cs="David"/>
          <w:rtl/>
        </w:rPr>
        <w:t xml:space="preserve"> - </w:t>
      </w:r>
      <w:r w:rsidR="00593220" w:rsidRPr="001B21E4">
        <w:rPr>
          <w:rFonts w:cs="David" w:hint="cs"/>
          <w:rtl/>
        </w:rPr>
        <w:t>הוראת</w:t>
      </w:r>
      <w:r w:rsidR="00593220" w:rsidRPr="001B21E4">
        <w:rPr>
          <w:rFonts w:cs="David"/>
          <w:rtl/>
        </w:rPr>
        <w:t xml:space="preserve"> </w:t>
      </w:r>
      <w:r w:rsidR="00593220" w:rsidRPr="001B21E4">
        <w:rPr>
          <w:rFonts w:cs="David" w:hint="cs"/>
          <w:rtl/>
        </w:rPr>
        <w:t>חוק</w:t>
      </w:r>
      <w:r w:rsidR="00593220" w:rsidRPr="001B21E4">
        <w:rPr>
          <w:rFonts w:cs="David"/>
          <w:rtl/>
        </w:rPr>
        <w:t xml:space="preserve"> </w:t>
      </w:r>
      <w:proofErr w:type="spellStart"/>
      <w:r w:rsidR="00593220" w:rsidRPr="001B21E4">
        <w:rPr>
          <w:rFonts w:cs="David" w:hint="cs"/>
          <w:rtl/>
        </w:rPr>
        <w:t>גימלאות</w:t>
      </w:r>
      <w:proofErr w:type="spellEnd"/>
      <w:r w:rsidR="00593220" w:rsidRPr="001B21E4">
        <w:rPr>
          <w:rFonts w:cs="David"/>
          <w:rtl/>
        </w:rPr>
        <w:t xml:space="preserve"> </w:t>
      </w:r>
      <w:r w:rsidR="00593220" w:rsidRPr="001B21E4">
        <w:rPr>
          <w:rFonts w:cs="David" w:hint="cs"/>
          <w:rtl/>
        </w:rPr>
        <w:t>שלא</w:t>
      </w:r>
      <w:r w:rsidR="00593220" w:rsidRPr="001B21E4">
        <w:rPr>
          <w:rFonts w:cs="David"/>
          <w:rtl/>
        </w:rPr>
        <w:t xml:space="preserve"> </w:t>
      </w:r>
      <w:r w:rsidR="00593220" w:rsidRPr="001B21E4">
        <w:rPr>
          <w:rFonts w:cs="David" w:hint="cs"/>
          <w:rtl/>
        </w:rPr>
        <w:t>הוחרגה</w:t>
      </w:r>
      <w:r w:rsidR="00593220" w:rsidRPr="001B21E4">
        <w:rPr>
          <w:rFonts w:cs="David"/>
          <w:rtl/>
        </w:rPr>
        <w:t xml:space="preserve"> </w:t>
      </w:r>
      <w:r w:rsidR="00593220" w:rsidRPr="001B21E4">
        <w:rPr>
          <w:rFonts w:cs="David" w:hint="cs"/>
          <w:rtl/>
        </w:rPr>
        <w:t>מכוח</w:t>
      </w:r>
      <w:r w:rsidR="00593220" w:rsidRPr="001B21E4">
        <w:rPr>
          <w:rFonts w:cs="David"/>
          <w:rtl/>
        </w:rPr>
        <w:t xml:space="preserve"> </w:t>
      </w:r>
      <w:r w:rsidR="00593220" w:rsidRPr="001B21E4">
        <w:rPr>
          <w:rFonts w:cs="David" w:hint="cs"/>
          <w:rtl/>
        </w:rPr>
        <w:t>סעיף</w:t>
      </w:r>
      <w:r w:rsidR="00593220" w:rsidRPr="001B21E4">
        <w:rPr>
          <w:rFonts w:cs="David"/>
          <w:rtl/>
        </w:rPr>
        <w:t xml:space="preserve"> 12 </w:t>
      </w:r>
      <w:r w:rsidR="00593220" w:rsidRPr="001B21E4">
        <w:rPr>
          <w:rFonts w:cs="David" w:hint="cs"/>
          <w:rtl/>
        </w:rPr>
        <w:t>לחוק</w:t>
      </w:r>
      <w:r w:rsidR="00593220" w:rsidRPr="001B21E4">
        <w:rPr>
          <w:rFonts w:cs="David"/>
          <w:rtl/>
        </w:rPr>
        <w:t xml:space="preserve"> </w:t>
      </w:r>
      <w:proofErr w:type="spellStart"/>
      <w:r w:rsidR="00593220" w:rsidRPr="001B21E4">
        <w:rPr>
          <w:rFonts w:cs="David" w:hint="cs"/>
          <w:rtl/>
        </w:rPr>
        <w:t>הגימלאות</w:t>
      </w:r>
      <w:proofErr w:type="spellEnd"/>
      <w:r w:rsidR="00593220" w:rsidRPr="001B21E4">
        <w:rPr>
          <w:rFonts w:cs="David"/>
          <w:rtl/>
        </w:rPr>
        <w:t xml:space="preserve"> </w:t>
      </w:r>
      <w:r w:rsidR="00593220" w:rsidRPr="001B21E4">
        <w:rPr>
          <w:rFonts w:cs="David" w:hint="cs"/>
          <w:rtl/>
        </w:rPr>
        <w:t>אינה</w:t>
      </w:r>
      <w:r w:rsidR="00593220" w:rsidRPr="001B21E4">
        <w:rPr>
          <w:rFonts w:cs="David"/>
          <w:rtl/>
        </w:rPr>
        <w:t xml:space="preserve"> </w:t>
      </w:r>
      <w:r w:rsidR="00593220" w:rsidRPr="001B21E4">
        <w:rPr>
          <w:rFonts w:cs="David" w:hint="cs"/>
          <w:rtl/>
        </w:rPr>
        <w:t>חלה</w:t>
      </w:r>
      <w:r w:rsidR="00593220" w:rsidRPr="001B21E4">
        <w:rPr>
          <w:rFonts w:cs="David"/>
          <w:rtl/>
        </w:rPr>
        <w:t xml:space="preserve"> </w:t>
      </w:r>
      <w:r w:rsidR="00593220" w:rsidRPr="001B21E4">
        <w:rPr>
          <w:rFonts w:cs="David" w:hint="cs"/>
          <w:rtl/>
        </w:rPr>
        <w:t>על</w:t>
      </w:r>
      <w:r w:rsidR="00593220" w:rsidRPr="001B21E4">
        <w:rPr>
          <w:rFonts w:cs="David"/>
          <w:rtl/>
        </w:rPr>
        <w:t xml:space="preserve"> </w:t>
      </w:r>
      <w:r w:rsidR="00593220" w:rsidRPr="001B21E4">
        <w:rPr>
          <w:rFonts w:cs="David" w:hint="cs"/>
          <w:rtl/>
        </w:rPr>
        <w:t>יחסי</w:t>
      </w:r>
      <w:r w:rsidR="00593220" w:rsidRPr="001B21E4">
        <w:rPr>
          <w:rFonts w:cs="David"/>
          <w:rtl/>
        </w:rPr>
        <w:t xml:space="preserve"> </w:t>
      </w:r>
      <w:r w:rsidR="00593220" w:rsidRPr="001B21E4">
        <w:rPr>
          <w:rFonts w:cs="David" w:hint="cs"/>
          <w:rtl/>
        </w:rPr>
        <w:t>הצדדים</w:t>
      </w:r>
      <w:r w:rsidR="00593220" w:rsidRPr="001B21E4">
        <w:rPr>
          <w:rFonts w:cs="David"/>
          <w:rtl/>
        </w:rPr>
        <w:t xml:space="preserve"> </w:t>
      </w:r>
      <w:r w:rsidR="00593220" w:rsidRPr="001B21E4">
        <w:rPr>
          <w:rFonts w:cs="David" w:hint="cs"/>
          <w:rtl/>
        </w:rPr>
        <w:t>בתקופת</w:t>
      </w:r>
      <w:r w:rsidR="00593220" w:rsidRPr="001B21E4">
        <w:rPr>
          <w:rFonts w:cs="David"/>
          <w:rtl/>
        </w:rPr>
        <w:t xml:space="preserve"> </w:t>
      </w:r>
      <w:r w:rsidR="00593220" w:rsidRPr="001B21E4">
        <w:rPr>
          <w:rFonts w:cs="David" w:hint="cs"/>
          <w:rtl/>
        </w:rPr>
        <w:t>העסקתו</w:t>
      </w:r>
      <w:r w:rsidR="00593220" w:rsidRPr="001B21E4">
        <w:rPr>
          <w:rFonts w:cs="David"/>
          <w:rtl/>
        </w:rPr>
        <w:t xml:space="preserve"> </w:t>
      </w:r>
      <w:r w:rsidR="00593220" w:rsidRPr="001B21E4">
        <w:rPr>
          <w:rFonts w:cs="David" w:hint="cs"/>
          <w:rtl/>
        </w:rPr>
        <w:t>של</w:t>
      </w:r>
      <w:r w:rsidR="00593220" w:rsidRPr="001B21E4">
        <w:rPr>
          <w:rFonts w:cs="David"/>
          <w:rtl/>
        </w:rPr>
        <w:t xml:space="preserve"> </w:t>
      </w:r>
      <w:r w:rsidR="00593220" w:rsidRPr="001B21E4">
        <w:rPr>
          <w:rFonts w:cs="David" w:hint="cs"/>
          <w:rtl/>
        </w:rPr>
        <w:t>המערער</w:t>
      </w:r>
      <w:r w:rsidR="00593220" w:rsidRPr="001B21E4">
        <w:rPr>
          <w:rFonts w:cs="David"/>
          <w:rtl/>
        </w:rPr>
        <w:t xml:space="preserve"> </w:t>
      </w:r>
      <w:r w:rsidR="00593220" w:rsidRPr="001B21E4">
        <w:rPr>
          <w:rFonts w:cs="David" w:hint="cs"/>
          <w:rtl/>
        </w:rPr>
        <w:t>מכוח</w:t>
      </w:r>
      <w:r w:rsidR="00593220" w:rsidRPr="001B21E4">
        <w:rPr>
          <w:rFonts w:cs="David"/>
          <w:rtl/>
        </w:rPr>
        <w:t xml:space="preserve"> </w:t>
      </w:r>
      <w:r w:rsidR="00593220" w:rsidRPr="001B21E4">
        <w:rPr>
          <w:rFonts w:cs="David" w:hint="cs"/>
          <w:rtl/>
        </w:rPr>
        <w:t>חוזה</w:t>
      </w:r>
      <w:r w:rsidR="00593220" w:rsidRPr="001B21E4">
        <w:rPr>
          <w:rFonts w:cs="David"/>
          <w:rtl/>
        </w:rPr>
        <w:t xml:space="preserve"> </w:t>
      </w:r>
      <w:r w:rsidR="00593220" w:rsidRPr="001B21E4">
        <w:rPr>
          <w:rFonts w:cs="David" w:hint="cs"/>
          <w:rtl/>
        </w:rPr>
        <w:t>הבכירים</w:t>
      </w:r>
      <w:r w:rsidR="00593220" w:rsidRPr="001B21E4">
        <w:rPr>
          <w:rFonts w:cs="David"/>
          <w:rtl/>
        </w:rPr>
        <w:t>.</w:t>
      </w:r>
    </w:p>
    <w:p w:rsidR="00EE0351" w:rsidRPr="00591BA0" w:rsidRDefault="00593220" w:rsidP="00DC3842">
      <w:pPr>
        <w:spacing w:after="200" w:line="360" w:lineRule="auto"/>
        <w:ind w:left="620"/>
        <w:jc w:val="both"/>
        <w:rPr>
          <w:rFonts w:cs="David"/>
        </w:rPr>
      </w:pPr>
      <w:r w:rsidRPr="001B21E4">
        <w:rPr>
          <w:rFonts w:cs="David" w:hint="eastAsia"/>
          <w:rtl/>
        </w:rPr>
        <w:lastRenderedPageBreak/>
        <w:t>עיון</w:t>
      </w:r>
      <w:r w:rsidRPr="001B21E4">
        <w:rPr>
          <w:rFonts w:cs="David"/>
          <w:rtl/>
        </w:rPr>
        <w:t xml:space="preserve"> בסעיף 12 לחוזה הבכירים מלמד כי </w:t>
      </w:r>
      <w:r w:rsidRPr="00B83611">
        <w:rPr>
          <w:rFonts w:cs="David" w:hint="eastAsia"/>
          <w:b/>
          <w:bCs/>
          <w:rtl/>
        </w:rPr>
        <w:t>הוראות</w:t>
      </w:r>
      <w:r w:rsidRPr="00B83611">
        <w:rPr>
          <w:rFonts w:cs="David"/>
          <w:b/>
          <w:bCs/>
          <w:rtl/>
        </w:rPr>
        <w:t xml:space="preserve"> סעיף 43 לחוק </w:t>
      </w:r>
      <w:proofErr w:type="spellStart"/>
      <w:r w:rsidRPr="00B83611">
        <w:rPr>
          <w:rFonts w:cs="David" w:hint="eastAsia"/>
          <w:b/>
          <w:bCs/>
          <w:rtl/>
        </w:rPr>
        <w:t>הגימלאות</w:t>
      </w:r>
      <w:proofErr w:type="spellEnd"/>
      <w:r w:rsidRPr="00B83611">
        <w:rPr>
          <w:rFonts w:cs="David"/>
          <w:b/>
          <w:bCs/>
          <w:rtl/>
        </w:rPr>
        <w:t xml:space="preserve"> – הקובעות את המועד להגשת ערעור </w:t>
      </w:r>
      <w:proofErr w:type="spellStart"/>
      <w:r w:rsidRPr="00B83611">
        <w:rPr>
          <w:rFonts w:cs="David" w:hint="eastAsia"/>
          <w:b/>
          <w:bCs/>
          <w:rtl/>
        </w:rPr>
        <w:t>גימלה</w:t>
      </w:r>
      <w:proofErr w:type="spellEnd"/>
      <w:r w:rsidRPr="00B83611">
        <w:rPr>
          <w:rFonts w:cs="David"/>
          <w:b/>
          <w:bCs/>
          <w:rtl/>
        </w:rPr>
        <w:t xml:space="preserve"> – </w:t>
      </w:r>
      <w:r w:rsidRPr="001B21E4">
        <w:rPr>
          <w:rFonts w:cs="David" w:hint="eastAsia"/>
          <w:b/>
          <w:bCs/>
          <w:u w:val="single"/>
          <w:rtl/>
        </w:rPr>
        <w:t>לא</w:t>
      </w:r>
      <w:r w:rsidRPr="00B83611">
        <w:rPr>
          <w:rFonts w:cs="David"/>
          <w:b/>
          <w:bCs/>
          <w:rtl/>
        </w:rPr>
        <w:t xml:space="preserve"> הוחרגו מהכלל לפיו הוראות חוק </w:t>
      </w:r>
      <w:proofErr w:type="spellStart"/>
      <w:r w:rsidRPr="00B83611">
        <w:rPr>
          <w:rFonts w:cs="David" w:hint="eastAsia"/>
          <w:b/>
          <w:bCs/>
          <w:rtl/>
        </w:rPr>
        <w:t>הגימלאות</w:t>
      </w:r>
      <w:proofErr w:type="spellEnd"/>
      <w:r w:rsidRPr="00B83611">
        <w:rPr>
          <w:rFonts w:cs="David"/>
          <w:b/>
          <w:bCs/>
          <w:rtl/>
        </w:rPr>
        <w:t xml:space="preserve"> אינן חלות על המערער</w:t>
      </w:r>
      <w:r w:rsidRPr="001B21E4">
        <w:rPr>
          <w:rFonts w:cs="David"/>
          <w:rtl/>
        </w:rPr>
        <w:t xml:space="preserve">. </w:t>
      </w:r>
      <w:r w:rsidRPr="00B83611">
        <w:rPr>
          <w:rFonts w:cs="David" w:hint="eastAsia"/>
          <w:rtl/>
        </w:rPr>
        <w:t>בהתאם</w:t>
      </w:r>
      <w:r w:rsidRPr="00B83611">
        <w:rPr>
          <w:rFonts w:cs="David"/>
          <w:rtl/>
        </w:rPr>
        <w:t xml:space="preserve">, ועל אחת כמה וכמה כאשר מדובר בחוזה שנוסח על ידי המדינה, המסקנה האפשרית היחידה היא שהוראות סעיף 43 לחוק </w:t>
      </w:r>
      <w:proofErr w:type="spellStart"/>
      <w:r w:rsidRPr="00B83611">
        <w:rPr>
          <w:rFonts w:cs="David" w:hint="eastAsia"/>
          <w:rtl/>
        </w:rPr>
        <w:t>הגימלאות</w:t>
      </w:r>
      <w:proofErr w:type="spellEnd"/>
      <w:r w:rsidRPr="00B83611">
        <w:rPr>
          <w:rFonts w:cs="David"/>
          <w:rtl/>
        </w:rPr>
        <w:t xml:space="preserve"> אכן אינן חלות על יחסי הצדדים, והמערער אינו נדרש להגיש "ערעור </w:t>
      </w:r>
      <w:proofErr w:type="spellStart"/>
      <w:r w:rsidRPr="00B83611">
        <w:rPr>
          <w:rFonts w:cs="David" w:hint="eastAsia"/>
          <w:rtl/>
        </w:rPr>
        <w:t>גימלה</w:t>
      </w:r>
      <w:proofErr w:type="spellEnd"/>
      <w:r w:rsidRPr="00B83611">
        <w:rPr>
          <w:rFonts w:cs="David"/>
          <w:rtl/>
        </w:rPr>
        <w:t xml:space="preserve">" תוך שנה ממועד סיום עבודתו. </w:t>
      </w:r>
    </w:p>
    <w:p w:rsidR="00593220" w:rsidRPr="00591BA0" w:rsidRDefault="00593220" w:rsidP="001D5532">
      <w:pPr>
        <w:numPr>
          <w:ilvl w:val="0"/>
          <w:numId w:val="1"/>
        </w:numPr>
        <w:tabs>
          <w:tab w:val="clear" w:pos="630"/>
          <w:tab w:val="left" w:pos="620"/>
        </w:tabs>
        <w:spacing w:after="240" w:line="360" w:lineRule="auto"/>
        <w:ind w:left="620" w:hanging="540"/>
        <w:jc w:val="both"/>
        <w:rPr>
          <w:rFonts w:cs="David"/>
        </w:rPr>
      </w:pPr>
      <w:r w:rsidRPr="00591BA0">
        <w:rPr>
          <w:rFonts w:cs="David" w:hint="eastAsia"/>
          <w:u w:val="single"/>
          <w:rtl/>
        </w:rPr>
        <w:t>סעיף</w:t>
      </w:r>
      <w:r w:rsidRPr="00591BA0">
        <w:rPr>
          <w:rFonts w:cs="David"/>
          <w:u w:val="single"/>
          <w:rtl/>
        </w:rPr>
        <w:t xml:space="preserve"> 12.ה. </w:t>
      </w:r>
      <w:r w:rsidRPr="00591BA0">
        <w:rPr>
          <w:rFonts w:cs="David" w:hint="eastAsia"/>
          <w:u w:val="single"/>
          <w:rtl/>
        </w:rPr>
        <w:t>לחוזה</w:t>
      </w:r>
      <w:r w:rsidRPr="00591BA0">
        <w:rPr>
          <w:rFonts w:cs="David"/>
          <w:u w:val="single"/>
          <w:rtl/>
        </w:rPr>
        <w:t xml:space="preserve"> </w:t>
      </w:r>
      <w:r w:rsidRPr="00591BA0">
        <w:rPr>
          <w:rFonts w:cs="David" w:hint="eastAsia"/>
          <w:u w:val="single"/>
          <w:rtl/>
        </w:rPr>
        <w:t>הבכירים</w:t>
      </w:r>
      <w:r w:rsidRPr="00591BA0">
        <w:rPr>
          <w:rFonts w:cs="David"/>
          <w:b/>
          <w:bCs/>
          <w:rtl/>
        </w:rPr>
        <w:t xml:space="preserve"> </w:t>
      </w:r>
      <w:r w:rsidR="00DC3842" w:rsidRPr="00DC3842">
        <w:rPr>
          <w:rFonts w:cs="David" w:hint="cs"/>
          <w:color w:val="8EAADB" w:themeColor="accent5" w:themeTint="99"/>
          <w:highlight w:val="yellow"/>
          <w:rtl/>
        </w:rPr>
        <w:t>אף</w:t>
      </w:r>
      <w:r w:rsidR="00DC3842">
        <w:rPr>
          <w:rFonts w:cs="David" w:hint="cs"/>
          <w:rtl/>
        </w:rPr>
        <w:t xml:space="preserve"> </w:t>
      </w:r>
      <w:r w:rsidRPr="00591BA0">
        <w:rPr>
          <w:rFonts w:cs="David" w:hint="eastAsia"/>
          <w:rtl/>
        </w:rPr>
        <w:t>מוסיף</w:t>
      </w:r>
      <w:r w:rsidRPr="00591BA0">
        <w:rPr>
          <w:rFonts w:cs="David"/>
          <w:rtl/>
        </w:rPr>
        <w:t xml:space="preserve"> </w:t>
      </w:r>
      <w:r w:rsidRPr="001D5532">
        <w:rPr>
          <w:rFonts w:cs="David"/>
          <w:color w:val="8EAADB" w:themeColor="accent5" w:themeTint="99"/>
          <w:highlight w:val="yellow"/>
          <w:rtl/>
        </w:rPr>
        <w:t>ו</w:t>
      </w:r>
      <w:r w:rsidR="001D5532" w:rsidRPr="001D5532">
        <w:rPr>
          <w:rFonts w:cs="David" w:hint="cs"/>
          <w:color w:val="8EAADB" w:themeColor="accent5" w:themeTint="99"/>
          <w:highlight w:val="yellow"/>
          <w:rtl/>
        </w:rPr>
        <w:t>מבהיר</w:t>
      </w:r>
      <w:r w:rsidR="001D5532">
        <w:rPr>
          <w:rFonts w:cs="David" w:hint="cs"/>
          <w:rtl/>
        </w:rPr>
        <w:t xml:space="preserve"> </w:t>
      </w:r>
      <w:r w:rsidRPr="00591BA0">
        <w:rPr>
          <w:rFonts w:cs="David"/>
          <w:rtl/>
        </w:rPr>
        <w:t xml:space="preserve">כי כוונת החוזה היא </w:t>
      </w:r>
      <w:r w:rsidR="00DC3842">
        <w:rPr>
          <w:rFonts w:cs="David" w:hint="cs"/>
          <w:color w:val="8EAADB" w:themeColor="accent5" w:themeTint="99"/>
          <w:highlight w:val="yellow"/>
          <w:rtl/>
        </w:rPr>
        <w:t>גם</w:t>
      </w:r>
      <w:r w:rsidR="00DC3842" w:rsidRPr="001D5532">
        <w:rPr>
          <w:rFonts w:cs="David" w:hint="cs"/>
          <w:color w:val="8EAADB" w:themeColor="accent5" w:themeTint="99"/>
          <w:highlight w:val="yellow"/>
          <w:rtl/>
        </w:rPr>
        <w:t xml:space="preserve"> </w:t>
      </w:r>
      <w:r w:rsidR="001D5532" w:rsidRPr="001D5532">
        <w:rPr>
          <w:rFonts w:cs="David" w:hint="cs"/>
          <w:color w:val="8EAADB" w:themeColor="accent5" w:themeTint="99"/>
          <w:highlight w:val="yellow"/>
          <w:rtl/>
        </w:rPr>
        <w:t>ורק</w:t>
      </w:r>
      <w:r w:rsidR="00DC3842" w:rsidRPr="00DC3842">
        <w:rPr>
          <w:rFonts w:cs="David" w:hint="cs"/>
          <w:color w:val="8EAADB" w:themeColor="accent5" w:themeTint="99"/>
          <w:rtl/>
        </w:rPr>
        <w:t xml:space="preserve"> </w:t>
      </w:r>
      <w:r w:rsidRPr="00591BA0">
        <w:rPr>
          <w:rFonts w:cs="David"/>
          <w:rtl/>
        </w:rPr>
        <w:t xml:space="preserve">זכויות המגיעות לעובד מכוח חוק </w:t>
      </w:r>
      <w:proofErr w:type="spellStart"/>
      <w:r w:rsidRPr="00591BA0">
        <w:rPr>
          <w:rFonts w:cs="David" w:hint="eastAsia"/>
          <w:rtl/>
        </w:rPr>
        <w:t>הגימלאות</w:t>
      </w:r>
      <w:proofErr w:type="spellEnd"/>
      <w:r w:rsidR="001D5532">
        <w:rPr>
          <w:rFonts w:cs="David" w:hint="cs"/>
          <w:rtl/>
        </w:rPr>
        <w:t xml:space="preserve"> </w:t>
      </w:r>
      <w:proofErr w:type="spellStart"/>
      <w:r w:rsidR="001D5532" w:rsidRPr="001D5532">
        <w:rPr>
          <w:rFonts w:cs="David" w:hint="cs"/>
          <w:highlight w:val="yellow"/>
          <w:rtl/>
        </w:rPr>
        <w:t>ייותרו</w:t>
      </w:r>
      <w:proofErr w:type="spellEnd"/>
      <w:r w:rsidR="001D5532" w:rsidRPr="001D5532">
        <w:rPr>
          <w:rFonts w:cs="David" w:hint="cs"/>
          <w:highlight w:val="yellow"/>
          <w:rtl/>
        </w:rPr>
        <w:t xml:space="preserve"> על כנם</w:t>
      </w:r>
      <w:r w:rsidRPr="001D5532">
        <w:rPr>
          <w:rFonts w:cs="David"/>
          <w:highlight w:val="yellow"/>
          <w:rtl/>
        </w:rPr>
        <w:t>.</w:t>
      </w:r>
      <w:r w:rsidRPr="00591BA0">
        <w:rPr>
          <w:rFonts w:cs="David"/>
          <w:rtl/>
        </w:rPr>
        <w:t xml:space="preserve"> מכלל ההן אנו שומעים את הלאו – </w:t>
      </w:r>
      <w:r w:rsidRPr="00591BA0">
        <w:rPr>
          <w:rFonts w:cs="David" w:hint="eastAsia"/>
          <w:b/>
          <w:bCs/>
          <w:rtl/>
        </w:rPr>
        <w:t>זכויות</w:t>
      </w:r>
      <w:r w:rsidRPr="00591BA0">
        <w:rPr>
          <w:rFonts w:cs="David"/>
          <w:b/>
          <w:bCs/>
          <w:rtl/>
        </w:rPr>
        <w:t xml:space="preserve"> </w:t>
      </w:r>
      <w:r w:rsidRPr="00591BA0">
        <w:rPr>
          <w:rFonts w:cs="David" w:hint="eastAsia"/>
          <w:b/>
          <w:bCs/>
          <w:rtl/>
        </w:rPr>
        <w:t>ולא</w:t>
      </w:r>
      <w:r w:rsidRPr="00591BA0">
        <w:rPr>
          <w:rFonts w:cs="David"/>
          <w:b/>
          <w:bCs/>
          <w:rtl/>
        </w:rPr>
        <w:t xml:space="preserve"> </w:t>
      </w:r>
      <w:r w:rsidRPr="00591BA0">
        <w:rPr>
          <w:rFonts w:cs="David" w:hint="eastAsia"/>
          <w:b/>
          <w:bCs/>
          <w:rtl/>
        </w:rPr>
        <w:t>חובות</w:t>
      </w:r>
      <w:r w:rsidRPr="00591BA0">
        <w:rPr>
          <w:rFonts w:cs="David"/>
          <w:rtl/>
        </w:rPr>
        <w:t>.</w:t>
      </w:r>
    </w:p>
    <w:p w:rsidR="008D3153" w:rsidRDefault="008D3153" w:rsidP="001B21E4">
      <w:pPr>
        <w:numPr>
          <w:ilvl w:val="0"/>
          <w:numId w:val="1"/>
        </w:numPr>
        <w:tabs>
          <w:tab w:val="clear" w:pos="630"/>
          <w:tab w:val="left" w:pos="620"/>
        </w:tabs>
        <w:spacing w:after="200" w:line="360" w:lineRule="auto"/>
        <w:ind w:left="620" w:hanging="540"/>
        <w:jc w:val="both"/>
        <w:rPr>
          <w:rFonts w:asciiTheme="majorBidi" w:hAnsiTheme="majorBidi" w:cstheme="majorBidi"/>
        </w:rPr>
      </w:pPr>
      <w:r w:rsidRPr="00591BA0">
        <w:rPr>
          <w:rFonts w:cs="David" w:hint="eastAsia"/>
          <w:u w:val="single"/>
          <w:rtl/>
        </w:rPr>
        <w:t>סעיף</w:t>
      </w:r>
      <w:r w:rsidRPr="00591BA0">
        <w:rPr>
          <w:rFonts w:cs="David"/>
          <w:u w:val="single"/>
          <w:rtl/>
        </w:rPr>
        <w:t xml:space="preserve"> 13 </w:t>
      </w:r>
      <w:r w:rsidRPr="00591BA0">
        <w:rPr>
          <w:rFonts w:cs="David" w:hint="eastAsia"/>
          <w:u w:val="single"/>
          <w:rtl/>
        </w:rPr>
        <w:t>לחוזה</w:t>
      </w:r>
      <w:r w:rsidRPr="00591BA0">
        <w:rPr>
          <w:rFonts w:cs="David"/>
          <w:u w:val="single"/>
          <w:rtl/>
        </w:rPr>
        <w:t xml:space="preserve"> </w:t>
      </w:r>
      <w:r w:rsidRPr="00591BA0">
        <w:rPr>
          <w:rFonts w:cs="David" w:hint="eastAsia"/>
          <w:u w:val="single"/>
          <w:rtl/>
        </w:rPr>
        <w:t>הבכירים</w:t>
      </w:r>
      <w:r w:rsidRPr="00591BA0">
        <w:rPr>
          <w:rFonts w:cs="David"/>
          <w:rtl/>
        </w:rPr>
        <w:t xml:space="preserve"> מוסיף וקובע כי</w:t>
      </w:r>
      <w:r w:rsidRPr="00591BA0">
        <w:rPr>
          <w:rFonts w:cs="David"/>
          <w:b/>
          <w:bCs/>
          <w:rtl/>
        </w:rPr>
        <w:t xml:space="preserve"> - "</w:t>
      </w:r>
      <w:proofErr w:type="spellStart"/>
      <w:r w:rsidRPr="00591BA0">
        <w:rPr>
          <w:rFonts w:cs="David" w:hint="eastAsia"/>
          <w:b/>
          <w:bCs/>
          <w:i/>
          <w:iCs/>
          <w:rtl/>
        </w:rPr>
        <w:t>חוז</w:t>
      </w:r>
      <w:r w:rsidR="00644DC9" w:rsidRPr="000F41EC">
        <w:rPr>
          <w:rFonts w:cs="David"/>
          <w:b/>
          <w:bCs/>
          <w:i/>
          <w:iCs/>
          <w:highlight w:val="yellow"/>
          <w:rtl/>
        </w:rPr>
        <w:t>.</w:t>
      </w:r>
      <w:r w:rsidRPr="00591BA0">
        <w:rPr>
          <w:rFonts w:cs="David" w:hint="eastAsia"/>
          <w:b/>
          <w:bCs/>
          <w:i/>
          <w:iCs/>
          <w:rtl/>
        </w:rPr>
        <w:t>ה</w:t>
      </w:r>
      <w:proofErr w:type="spellEnd"/>
      <w:r w:rsidRPr="00591BA0">
        <w:rPr>
          <w:rFonts w:cs="David"/>
          <w:b/>
          <w:bCs/>
          <w:i/>
          <w:iCs/>
          <w:rtl/>
        </w:rPr>
        <w:t xml:space="preserve"> זה יראוהו כהסכם וכחוזה יחידי לפי סעיף 92 ו – 107(א)(2) לחוק </w:t>
      </w:r>
      <w:proofErr w:type="spellStart"/>
      <w:r w:rsidRPr="00591BA0">
        <w:rPr>
          <w:rFonts w:cs="David" w:hint="eastAsia"/>
          <w:b/>
          <w:bCs/>
          <w:i/>
          <w:iCs/>
          <w:rtl/>
        </w:rPr>
        <w:t>הגימלאות</w:t>
      </w:r>
      <w:proofErr w:type="spellEnd"/>
      <w:r w:rsidRPr="00591BA0">
        <w:rPr>
          <w:rFonts w:cs="David"/>
          <w:b/>
          <w:bCs/>
          <w:rtl/>
        </w:rPr>
        <w:t>".</w:t>
      </w:r>
      <w:r w:rsidRPr="00591BA0">
        <w:rPr>
          <w:rFonts w:cs="David" w:hint="eastAsia"/>
          <w:b/>
          <w:bCs/>
          <w:rtl/>
        </w:rPr>
        <w:t>סעיף</w:t>
      </w:r>
      <w:r w:rsidRPr="00591BA0">
        <w:rPr>
          <w:rFonts w:cs="David"/>
          <w:b/>
          <w:bCs/>
          <w:rtl/>
        </w:rPr>
        <w:t xml:space="preserve"> 107(א)(2) לחוק </w:t>
      </w:r>
      <w:proofErr w:type="spellStart"/>
      <w:r w:rsidRPr="00591BA0">
        <w:rPr>
          <w:rFonts w:cs="David" w:hint="eastAsia"/>
          <w:b/>
          <w:bCs/>
          <w:rtl/>
        </w:rPr>
        <w:t>הגימלאות</w:t>
      </w:r>
      <w:proofErr w:type="spellEnd"/>
      <w:r w:rsidRPr="00591BA0">
        <w:rPr>
          <w:rFonts w:cs="David"/>
          <w:b/>
          <w:bCs/>
          <w:rtl/>
        </w:rPr>
        <w:t xml:space="preserve"> קובע </w:t>
      </w:r>
      <w:r w:rsidR="00FE4388" w:rsidRPr="00591BA0">
        <w:rPr>
          <w:rFonts w:cs="David" w:hint="eastAsia"/>
          <w:b/>
          <w:bCs/>
          <w:rtl/>
        </w:rPr>
        <w:t>כי</w:t>
      </w:r>
      <w:r w:rsidR="00FE4388" w:rsidRPr="00591BA0">
        <w:rPr>
          <w:rFonts w:cs="David"/>
          <w:b/>
          <w:bCs/>
          <w:rtl/>
        </w:rPr>
        <w:t xml:space="preserve"> הוראות חוק </w:t>
      </w:r>
      <w:proofErr w:type="spellStart"/>
      <w:r w:rsidR="00FE4388" w:rsidRPr="00591BA0">
        <w:rPr>
          <w:rFonts w:cs="David" w:hint="eastAsia"/>
          <w:b/>
          <w:bCs/>
          <w:rtl/>
        </w:rPr>
        <w:t>הגימלאות</w:t>
      </w:r>
      <w:proofErr w:type="spellEnd"/>
      <w:r w:rsidR="00FE4388" w:rsidRPr="00591BA0">
        <w:rPr>
          <w:rFonts w:cs="David"/>
          <w:b/>
          <w:bCs/>
          <w:rtl/>
        </w:rPr>
        <w:t xml:space="preserve"> </w:t>
      </w:r>
      <w:r w:rsidR="00FE4388" w:rsidRPr="00591BA0">
        <w:rPr>
          <w:rFonts w:cs="David" w:hint="eastAsia"/>
          <w:b/>
          <w:bCs/>
          <w:u w:val="single"/>
          <w:rtl/>
        </w:rPr>
        <w:t>לא</w:t>
      </w:r>
      <w:r w:rsidR="00FE4388" w:rsidRPr="00591BA0">
        <w:rPr>
          <w:rFonts w:cs="David"/>
          <w:b/>
          <w:bCs/>
          <w:rtl/>
        </w:rPr>
        <w:t xml:space="preserve"> יחולו על </w:t>
      </w:r>
      <w:r w:rsidRPr="00591BA0">
        <w:rPr>
          <w:rFonts w:cs="David"/>
          <w:b/>
          <w:bCs/>
          <w:rtl/>
        </w:rPr>
        <w:t xml:space="preserve"> -</w:t>
      </w:r>
      <w:r w:rsidR="005B629B" w:rsidRPr="00591BA0">
        <w:rPr>
          <w:rFonts w:cs="David"/>
          <w:b/>
          <w:bCs/>
          <w:rtl/>
        </w:rPr>
        <w:t xml:space="preserve"> </w:t>
      </w:r>
      <w:r w:rsidR="00FE4388" w:rsidRPr="00591BA0">
        <w:rPr>
          <w:rStyle w:val="wsubclausecontent1"/>
          <w:rFonts w:asciiTheme="majorBidi" w:hAnsiTheme="majorBidi" w:cstheme="majorBidi"/>
          <w:rtl/>
        </w:rPr>
        <w:t>"</w:t>
      </w:r>
      <w:r w:rsidRPr="00591BA0">
        <w:rPr>
          <w:rStyle w:val="wsubclausecontent1"/>
          <w:rFonts w:asciiTheme="majorBidi" w:hAnsiTheme="majorBidi" w:cstheme="majorBidi"/>
          <w:b/>
          <w:bCs/>
          <w:u w:val="single"/>
          <w:rtl/>
        </w:rPr>
        <w:t>על עובד המדינה המועסק כדין על פי חוזה יחידי</w:t>
      </w:r>
      <w:r w:rsidRPr="00591BA0">
        <w:rPr>
          <w:rStyle w:val="wsubclausecontent1"/>
          <w:rFonts w:asciiTheme="majorBidi" w:hAnsiTheme="majorBidi" w:cstheme="majorBidi"/>
          <w:rtl/>
        </w:rPr>
        <w:t>, אם כך נקבע באותו חוזה ובמידה שנקבע;</w:t>
      </w:r>
      <w:r w:rsidR="00986742" w:rsidRPr="00591BA0">
        <w:rPr>
          <w:rStyle w:val="wsubclausecontent1"/>
          <w:rFonts w:asciiTheme="majorBidi" w:hAnsiTheme="majorBidi" w:cstheme="majorBidi"/>
          <w:rtl/>
        </w:rPr>
        <w:t>".</w:t>
      </w:r>
    </w:p>
    <w:p w:rsidR="008D3153" w:rsidRDefault="002477FB" w:rsidP="001B21E4">
      <w:pPr>
        <w:numPr>
          <w:ilvl w:val="0"/>
          <w:numId w:val="1"/>
        </w:numPr>
        <w:tabs>
          <w:tab w:val="clear" w:pos="630"/>
          <w:tab w:val="left" w:pos="620"/>
        </w:tabs>
        <w:spacing w:after="200" w:line="360" w:lineRule="auto"/>
        <w:ind w:left="620" w:hanging="540"/>
        <w:jc w:val="both"/>
        <w:rPr>
          <w:rFonts w:cs="David" w:hint="cs"/>
          <w:b/>
          <w:bCs/>
        </w:rPr>
      </w:pPr>
      <w:r w:rsidRPr="00591BA0">
        <w:rPr>
          <w:rFonts w:cs="David" w:hint="eastAsia"/>
          <w:rtl/>
        </w:rPr>
        <w:t>צירוף</w:t>
      </w:r>
      <w:r w:rsidR="008D3153" w:rsidRPr="00591BA0">
        <w:rPr>
          <w:rFonts w:cs="David"/>
          <w:rtl/>
        </w:rPr>
        <w:t xml:space="preserve"> הוראות סעיפים 12 ו – 13 לחוזה הבכירים </w:t>
      </w:r>
      <w:r w:rsidRPr="00591BA0">
        <w:rPr>
          <w:rFonts w:cs="David" w:hint="eastAsia"/>
          <w:rtl/>
        </w:rPr>
        <w:t>מעלה</w:t>
      </w:r>
      <w:r w:rsidR="008D3153" w:rsidRPr="00591BA0">
        <w:rPr>
          <w:rFonts w:cs="David"/>
          <w:rtl/>
        </w:rPr>
        <w:t xml:space="preserve">, אם כן, תמונה ברורה: </w:t>
      </w:r>
      <w:r w:rsidR="008D3153" w:rsidRPr="00591BA0">
        <w:rPr>
          <w:rFonts w:cs="David" w:hint="eastAsia"/>
          <w:b/>
          <w:bCs/>
          <w:rtl/>
        </w:rPr>
        <w:t>הוראות</w:t>
      </w:r>
      <w:r w:rsidR="008D3153" w:rsidRPr="00591BA0">
        <w:rPr>
          <w:rFonts w:cs="David"/>
          <w:b/>
          <w:bCs/>
          <w:rtl/>
        </w:rPr>
        <w:t xml:space="preserve"> חוק </w:t>
      </w:r>
      <w:proofErr w:type="spellStart"/>
      <w:r w:rsidR="008D3153" w:rsidRPr="00591BA0">
        <w:rPr>
          <w:rFonts w:cs="David" w:hint="eastAsia"/>
          <w:b/>
          <w:bCs/>
          <w:rtl/>
        </w:rPr>
        <w:t>הגימלאות</w:t>
      </w:r>
      <w:proofErr w:type="spellEnd"/>
      <w:r w:rsidR="008D3153" w:rsidRPr="00591BA0">
        <w:rPr>
          <w:rFonts w:cs="David"/>
          <w:b/>
          <w:bCs/>
          <w:rtl/>
        </w:rPr>
        <w:t xml:space="preserve"> חלות על המערער אך ורק בהתאם להוראות חוזה הבכירים.</w:t>
      </w:r>
      <w:r w:rsidR="00986742" w:rsidRPr="00591BA0">
        <w:rPr>
          <w:rFonts w:cs="David"/>
          <w:b/>
          <w:bCs/>
          <w:rtl/>
        </w:rPr>
        <w:t xml:space="preserve"> </w:t>
      </w:r>
      <w:r w:rsidR="008D3153" w:rsidRPr="00591BA0">
        <w:rPr>
          <w:rFonts w:cs="David" w:hint="eastAsia"/>
          <w:b/>
          <w:bCs/>
          <w:u w:val="single"/>
          <w:rtl/>
        </w:rPr>
        <w:t>חוזה</w:t>
      </w:r>
      <w:r w:rsidR="008D3153" w:rsidRPr="00591BA0">
        <w:rPr>
          <w:rFonts w:cs="David"/>
          <w:b/>
          <w:bCs/>
          <w:u w:val="single"/>
          <w:rtl/>
        </w:rPr>
        <w:t xml:space="preserve"> הבכירים, בכל הכבוד, אינו קובע את תחולת חוק </w:t>
      </w:r>
      <w:proofErr w:type="spellStart"/>
      <w:r w:rsidR="008D3153" w:rsidRPr="00591BA0">
        <w:rPr>
          <w:rFonts w:cs="David" w:hint="eastAsia"/>
          <w:b/>
          <w:bCs/>
          <w:u w:val="single"/>
          <w:rtl/>
        </w:rPr>
        <w:t>הגימלאות</w:t>
      </w:r>
      <w:proofErr w:type="spellEnd"/>
      <w:r w:rsidR="008D3153" w:rsidRPr="00591BA0">
        <w:rPr>
          <w:rFonts w:cs="David"/>
          <w:b/>
          <w:bCs/>
          <w:u w:val="single"/>
          <w:rtl/>
        </w:rPr>
        <w:t xml:space="preserve"> בכל הקשור ל</w:t>
      </w:r>
      <w:r w:rsidR="00696681" w:rsidRPr="00591BA0">
        <w:rPr>
          <w:rFonts w:cs="David" w:hint="eastAsia"/>
          <w:b/>
          <w:bCs/>
          <w:u w:val="single"/>
          <w:rtl/>
        </w:rPr>
        <w:t>מועדי</w:t>
      </w:r>
      <w:r w:rsidR="00696681" w:rsidRPr="00591BA0">
        <w:rPr>
          <w:rFonts w:cs="David"/>
          <w:b/>
          <w:bCs/>
          <w:u w:val="single"/>
          <w:rtl/>
        </w:rPr>
        <w:t xml:space="preserve"> </w:t>
      </w:r>
      <w:r w:rsidRPr="00591BA0">
        <w:rPr>
          <w:rFonts w:cs="David" w:hint="eastAsia"/>
          <w:b/>
          <w:bCs/>
          <w:u w:val="single"/>
          <w:rtl/>
        </w:rPr>
        <w:t>ה</w:t>
      </w:r>
      <w:r w:rsidR="008D3153" w:rsidRPr="00591BA0">
        <w:rPr>
          <w:rFonts w:cs="David" w:hint="eastAsia"/>
          <w:b/>
          <w:bCs/>
          <w:u w:val="single"/>
          <w:rtl/>
        </w:rPr>
        <w:t>ערעור</w:t>
      </w:r>
      <w:r w:rsidR="008D3153" w:rsidRPr="00591BA0">
        <w:rPr>
          <w:rFonts w:cs="David"/>
          <w:b/>
          <w:bCs/>
          <w:u w:val="single"/>
          <w:rtl/>
        </w:rPr>
        <w:t xml:space="preserve"> על </w:t>
      </w:r>
      <w:r w:rsidR="00696681" w:rsidRPr="00591BA0">
        <w:rPr>
          <w:rFonts w:cs="David" w:hint="eastAsia"/>
          <w:b/>
          <w:bCs/>
          <w:u w:val="single"/>
          <w:rtl/>
        </w:rPr>
        <w:t>אישור</w:t>
      </w:r>
      <w:r w:rsidR="00696681" w:rsidRPr="00591BA0">
        <w:rPr>
          <w:rFonts w:cs="David"/>
          <w:b/>
          <w:bCs/>
          <w:u w:val="single"/>
          <w:rtl/>
        </w:rPr>
        <w:t xml:space="preserve"> </w:t>
      </w:r>
      <w:r w:rsidRPr="001B21E4">
        <w:rPr>
          <w:rFonts w:cs="David" w:hint="eastAsia"/>
          <w:b/>
          <w:bCs/>
          <w:u w:val="single"/>
          <w:rtl/>
        </w:rPr>
        <w:t>ה</w:t>
      </w:r>
      <w:r w:rsidR="00696681" w:rsidRPr="00591BA0">
        <w:rPr>
          <w:rFonts w:cs="David" w:hint="eastAsia"/>
          <w:b/>
          <w:bCs/>
          <w:u w:val="single"/>
          <w:rtl/>
        </w:rPr>
        <w:t>גמלאות</w:t>
      </w:r>
      <w:r w:rsidR="008D3153" w:rsidRPr="00591BA0">
        <w:rPr>
          <w:rFonts w:cs="David"/>
          <w:b/>
          <w:bCs/>
          <w:rtl/>
        </w:rPr>
        <w:t xml:space="preserve">. </w:t>
      </w:r>
      <w:r w:rsidR="001D5532">
        <w:rPr>
          <w:rFonts w:cs="David" w:hint="cs"/>
          <w:b/>
          <w:bCs/>
          <w:rtl/>
        </w:rPr>
        <w:t xml:space="preserve"> </w:t>
      </w:r>
    </w:p>
    <w:p w:rsidR="001D5532" w:rsidRPr="00E22A6E" w:rsidRDefault="001D5532" w:rsidP="001D5532">
      <w:pPr>
        <w:spacing w:after="200" w:line="360" w:lineRule="auto"/>
        <w:ind w:left="620"/>
        <w:jc w:val="both"/>
        <w:rPr>
          <w:rFonts w:asciiTheme="majorBidi" w:hAnsiTheme="majorBidi" w:cs="David"/>
          <w:color w:val="FF0000"/>
          <w:rtl/>
        </w:rPr>
      </w:pPr>
      <w:r w:rsidRPr="00E22A6E">
        <w:rPr>
          <w:rFonts w:cs="David" w:hint="cs"/>
          <w:color w:val="FF0000"/>
          <w:u w:val="single"/>
          <w:rtl/>
        </w:rPr>
        <w:t xml:space="preserve">כתבת </w:t>
      </w:r>
      <w:r>
        <w:rPr>
          <w:rFonts w:cs="David" w:hint="cs"/>
          <w:color w:val="FF0000"/>
          <w:u w:val="single"/>
          <w:rtl/>
        </w:rPr>
        <w:t>ל</w:t>
      </w:r>
      <w:r w:rsidRPr="00E22A6E">
        <w:rPr>
          <w:rFonts w:cs="David" w:hint="cs"/>
          <w:color w:val="FF0000"/>
          <w:u w:val="single"/>
          <w:rtl/>
        </w:rPr>
        <w:t>עיל:</w:t>
      </w:r>
      <w:r w:rsidRPr="00E22A6E">
        <w:rPr>
          <w:rFonts w:asciiTheme="majorBidi" w:hAnsiTheme="majorBidi" w:cstheme="majorBidi" w:hint="cs"/>
          <w:color w:val="FF0000"/>
          <w:rtl/>
        </w:rPr>
        <w:t xml:space="preserve"> ש</w:t>
      </w:r>
      <w:r w:rsidRPr="00E22A6E">
        <w:rPr>
          <w:rFonts w:cs="David" w:hint="cs"/>
          <w:color w:val="FF0000"/>
          <w:rtl/>
        </w:rPr>
        <w:t>"</w:t>
      </w:r>
      <w:r w:rsidRPr="00E22A6E">
        <w:rPr>
          <w:rFonts w:cs="David" w:hint="cs"/>
          <w:b/>
          <w:bCs/>
          <w:color w:val="FF0000"/>
          <w:u w:val="single"/>
          <w:rtl/>
        </w:rPr>
        <w:t>המקור היחידי והבלעדי</w:t>
      </w:r>
      <w:r w:rsidRPr="00E22A6E">
        <w:rPr>
          <w:rFonts w:cs="David" w:hint="cs"/>
          <w:color w:val="FF0000"/>
          <w:rtl/>
        </w:rPr>
        <w:t xml:space="preserve"> להחרגה</w:t>
      </w:r>
      <w:r w:rsidRPr="00E22A6E">
        <w:rPr>
          <w:rFonts w:cs="David"/>
          <w:color w:val="FF0000"/>
          <w:rtl/>
        </w:rPr>
        <w:t xml:space="preserve"> </w:t>
      </w:r>
      <w:r w:rsidRPr="00E22A6E">
        <w:rPr>
          <w:rFonts w:cs="David" w:hint="cs"/>
          <w:color w:val="FF0000"/>
          <w:rtl/>
        </w:rPr>
        <w:t>מהכלל</w:t>
      </w:r>
      <w:r w:rsidRPr="00E22A6E">
        <w:rPr>
          <w:rFonts w:cs="David"/>
          <w:color w:val="FF0000"/>
          <w:rtl/>
        </w:rPr>
        <w:t xml:space="preserve"> </w:t>
      </w:r>
      <w:r w:rsidRPr="00E22A6E">
        <w:rPr>
          <w:rFonts w:cs="David" w:hint="cs"/>
          <w:color w:val="FF0000"/>
          <w:rtl/>
        </w:rPr>
        <w:t>הקבוע</w:t>
      </w:r>
      <w:r w:rsidRPr="00E22A6E">
        <w:rPr>
          <w:rFonts w:cs="David"/>
          <w:color w:val="FF0000"/>
          <w:rtl/>
        </w:rPr>
        <w:t xml:space="preserve"> </w:t>
      </w:r>
      <w:r w:rsidRPr="00E22A6E">
        <w:rPr>
          <w:rFonts w:cs="David" w:hint="cs"/>
          <w:color w:val="FF0000"/>
          <w:rtl/>
        </w:rPr>
        <w:t>בסעיף</w:t>
      </w:r>
      <w:r w:rsidRPr="00E22A6E">
        <w:rPr>
          <w:rFonts w:cs="David"/>
          <w:color w:val="FF0000"/>
          <w:rtl/>
        </w:rPr>
        <w:t xml:space="preserve"> 11 </w:t>
      </w:r>
      <w:r w:rsidRPr="00E22A6E">
        <w:rPr>
          <w:rFonts w:cs="David" w:hint="cs"/>
          <w:color w:val="FF0000"/>
          <w:rtl/>
        </w:rPr>
        <w:t>לחוזה</w:t>
      </w:r>
      <w:r w:rsidRPr="00E22A6E">
        <w:rPr>
          <w:rFonts w:cs="David"/>
          <w:color w:val="FF0000"/>
          <w:rtl/>
        </w:rPr>
        <w:t xml:space="preserve">, </w:t>
      </w:r>
      <w:r w:rsidRPr="00E22A6E">
        <w:rPr>
          <w:rFonts w:cs="David" w:hint="cs"/>
          <w:color w:val="FF0000"/>
          <w:rtl/>
        </w:rPr>
        <w:t>לפיו</w:t>
      </w:r>
      <w:r w:rsidRPr="00E22A6E">
        <w:rPr>
          <w:rFonts w:cs="David"/>
          <w:color w:val="FF0000"/>
          <w:rtl/>
        </w:rPr>
        <w:t xml:space="preserve"> </w:t>
      </w:r>
      <w:r w:rsidRPr="00E22A6E">
        <w:rPr>
          <w:rFonts w:cs="David" w:hint="cs"/>
          <w:color w:val="FF0000"/>
          <w:rtl/>
        </w:rPr>
        <w:t>על</w:t>
      </w:r>
      <w:r w:rsidRPr="00E22A6E">
        <w:rPr>
          <w:rFonts w:cs="David"/>
          <w:color w:val="FF0000"/>
          <w:rtl/>
        </w:rPr>
        <w:t xml:space="preserve"> </w:t>
      </w:r>
      <w:r w:rsidRPr="00E22A6E">
        <w:rPr>
          <w:rFonts w:cs="David" w:hint="cs"/>
          <w:color w:val="FF0000"/>
          <w:rtl/>
        </w:rPr>
        <w:t>העסקתו</w:t>
      </w:r>
      <w:r w:rsidRPr="00E22A6E">
        <w:rPr>
          <w:rFonts w:cs="David"/>
          <w:color w:val="FF0000"/>
          <w:rtl/>
        </w:rPr>
        <w:t xml:space="preserve"> </w:t>
      </w:r>
      <w:r w:rsidRPr="00E22A6E">
        <w:rPr>
          <w:rFonts w:cs="David" w:hint="cs"/>
          <w:color w:val="FF0000"/>
          <w:rtl/>
        </w:rPr>
        <w:t>של</w:t>
      </w:r>
      <w:r w:rsidRPr="00E22A6E">
        <w:rPr>
          <w:rFonts w:cs="David"/>
          <w:color w:val="FF0000"/>
          <w:rtl/>
        </w:rPr>
        <w:t xml:space="preserve"> </w:t>
      </w:r>
      <w:r w:rsidRPr="00E22A6E">
        <w:rPr>
          <w:rFonts w:cs="David" w:hint="cs"/>
          <w:color w:val="FF0000"/>
          <w:rtl/>
        </w:rPr>
        <w:t>המערער</w:t>
      </w:r>
      <w:r w:rsidRPr="00E22A6E">
        <w:rPr>
          <w:rFonts w:cs="David"/>
          <w:color w:val="FF0000"/>
          <w:rtl/>
        </w:rPr>
        <w:t xml:space="preserve"> </w:t>
      </w:r>
      <w:r w:rsidRPr="00E22A6E">
        <w:rPr>
          <w:rFonts w:cs="David" w:hint="cs"/>
          <w:color w:val="FF0000"/>
          <w:rtl/>
        </w:rPr>
        <w:t>לא</w:t>
      </w:r>
      <w:r w:rsidRPr="00E22A6E">
        <w:rPr>
          <w:rFonts w:cs="David"/>
          <w:color w:val="FF0000"/>
          <w:rtl/>
        </w:rPr>
        <w:t xml:space="preserve"> </w:t>
      </w:r>
      <w:r w:rsidRPr="00E22A6E">
        <w:rPr>
          <w:rFonts w:cs="David" w:hint="cs"/>
          <w:color w:val="FF0000"/>
          <w:rtl/>
        </w:rPr>
        <w:t>יחולו</w:t>
      </w:r>
      <w:r w:rsidRPr="00E22A6E">
        <w:rPr>
          <w:rFonts w:cs="David"/>
          <w:color w:val="FF0000"/>
          <w:rtl/>
        </w:rPr>
        <w:t xml:space="preserve"> </w:t>
      </w:r>
      <w:r w:rsidRPr="00E22A6E">
        <w:rPr>
          <w:rFonts w:cs="David" w:hint="cs"/>
          <w:color w:val="FF0000"/>
          <w:rtl/>
        </w:rPr>
        <w:t>הוראות</w:t>
      </w:r>
      <w:r w:rsidRPr="00E22A6E">
        <w:rPr>
          <w:rFonts w:cs="David"/>
          <w:color w:val="FF0000"/>
          <w:rtl/>
        </w:rPr>
        <w:t xml:space="preserve"> </w:t>
      </w:r>
      <w:r w:rsidRPr="00E22A6E">
        <w:rPr>
          <w:rFonts w:cs="David" w:hint="cs"/>
          <w:color w:val="FF0000"/>
          <w:rtl/>
        </w:rPr>
        <w:t>חוק</w:t>
      </w:r>
      <w:r w:rsidRPr="00E22A6E">
        <w:rPr>
          <w:rFonts w:cs="David"/>
          <w:color w:val="FF0000"/>
          <w:rtl/>
        </w:rPr>
        <w:t xml:space="preserve"> </w:t>
      </w:r>
      <w:proofErr w:type="spellStart"/>
      <w:r w:rsidRPr="00E22A6E">
        <w:rPr>
          <w:rFonts w:cs="David" w:hint="cs"/>
          <w:color w:val="FF0000"/>
          <w:rtl/>
        </w:rPr>
        <w:t>הגימלאות</w:t>
      </w:r>
      <w:proofErr w:type="spellEnd"/>
      <w:r w:rsidRPr="00E22A6E">
        <w:rPr>
          <w:rFonts w:cs="David" w:hint="cs"/>
          <w:color w:val="FF0000"/>
          <w:rtl/>
        </w:rPr>
        <w:t xml:space="preserve">" הוא סעיף 12. האם סעיף 13 בחוזה איננו מחריג גם הוא את סעיפים </w:t>
      </w:r>
      <w:r w:rsidRPr="00E22A6E">
        <w:rPr>
          <w:rFonts w:cs="David"/>
          <w:b/>
          <w:bCs/>
          <w:i/>
          <w:iCs/>
          <w:color w:val="FF0000"/>
          <w:rtl/>
        </w:rPr>
        <w:t xml:space="preserve"> 92 ו – 107(א)(2) לחוק </w:t>
      </w:r>
      <w:proofErr w:type="spellStart"/>
      <w:r w:rsidRPr="00E22A6E">
        <w:rPr>
          <w:rFonts w:cs="David" w:hint="eastAsia"/>
          <w:b/>
          <w:bCs/>
          <w:i/>
          <w:iCs/>
          <w:color w:val="FF0000"/>
          <w:rtl/>
        </w:rPr>
        <w:t>הגימלאות</w:t>
      </w:r>
      <w:proofErr w:type="spellEnd"/>
      <w:r w:rsidRPr="00E22A6E">
        <w:rPr>
          <w:rFonts w:asciiTheme="majorBidi" w:hAnsiTheme="majorBidi" w:cstheme="majorBidi" w:hint="cs"/>
          <w:color w:val="FF0000"/>
          <w:rtl/>
        </w:rPr>
        <w:t xml:space="preserve"> </w:t>
      </w:r>
      <w:r w:rsidRPr="00E22A6E">
        <w:rPr>
          <w:rFonts w:cs="David" w:hint="cs"/>
          <w:color w:val="FF0000"/>
          <w:rtl/>
        </w:rPr>
        <w:t>הנ"ל</w:t>
      </w:r>
      <w:r w:rsidRPr="00E22A6E">
        <w:rPr>
          <w:rFonts w:asciiTheme="majorBidi" w:hAnsiTheme="majorBidi" w:cstheme="majorBidi" w:hint="cs"/>
          <w:color w:val="FF0000"/>
          <w:rtl/>
        </w:rPr>
        <w:t xml:space="preserve"> </w:t>
      </w:r>
      <w:r w:rsidRPr="00E22A6E">
        <w:rPr>
          <w:rFonts w:cs="David" w:hint="cs"/>
          <w:color w:val="FF0000"/>
          <w:rtl/>
        </w:rPr>
        <w:t xml:space="preserve">מהכלל הקבוע בסעיף 11 לחוזה </w:t>
      </w:r>
      <w:r w:rsidRPr="00E22A6E">
        <w:rPr>
          <w:rFonts w:asciiTheme="majorBidi" w:hAnsiTheme="majorBidi" w:cs="David" w:hint="cs"/>
          <w:color w:val="FF0000"/>
          <w:rtl/>
        </w:rPr>
        <w:t xml:space="preserve">בכך שהוא כן מחיל את הסעיפים הללו מחוק </w:t>
      </w:r>
      <w:proofErr w:type="spellStart"/>
      <w:r w:rsidRPr="00E22A6E">
        <w:rPr>
          <w:rFonts w:asciiTheme="majorBidi" w:hAnsiTheme="majorBidi" w:cs="David" w:hint="cs"/>
          <w:color w:val="FF0000"/>
          <w:rtl/>
        </w:rPr>
        <w:t>הגימלאות</w:t>
      </w:r>
      <w:proofErr w:type="spellEnd"/>
      <w:r w:rsidRPr="00E22A6E">
        <w:rPr>
          <w:rFonts w:asciiTheme="majorBidi" w:hAnsiTheme="majorBidi" w:cs="David" w:hint="cs"/>
          <w:color w:val="FF0000"/>
          <w:rtl/>
        </w:rPr>
        <w:t>?</w:t>
      </w:r>
      <w:r>
        <w:rPr>
          <w:rFonts w:asciiTheme="majorBidi" w:hAnsiTheme="majorBidi" w:cs="David" w:hint="cs"/>
          <w:color w:val="FF0000"/>
          <w:rtl/>
        </w:rPr>
        <w:t xml:space="preserve">(כך משתמע גם </w:t>
      </w:r>
      <w:proofErr w:type="spellStart"/>
      <w:r>
        <w:rPr>
          <w:rFonts w:asciiTheme="majorBidi" w:hAnsiTheme="majorBidi" w:cs="David" w:hint="cs"/>
          <w:color w:val="FF0000"/>
          <w:rtl/>
        </w:rPr>
        <w:t>מפיסקא</w:t>
      </w:r>
      <w:proofErr w:type="spellEnd"/>
      <w:r>
        <w:rPr>
          <w:rFonts w:asciiTheme="majorBidi" w:hAnsiTheme="majorBidi" w:cs="David" w:hint="cs"/>
          <w:color w:val="FF0000"/>
          <w:rtl/>
        </w:rPr>
        <w:t xml:space="preserve"> 19 </w:t>
      </w:r>
      <w:r>
        <w:rPr>
          <w:rFonts w:asciiTheme="majorBidi" w:hAnsiTheme="majorBidi" w:cs="David" w:hint="cs"/>
          <w:color w:val="FF0000"/>
          <w:rtl/>
        </w:rPr>
        <w:t>הנ"ל</w:t>
      </w:r>
      <w:r>
        <w:rPr>
          <w:rFonts w:asciiTheme="majorBidi" w:hAnsiTheme="majorBidi" w:cs="David" w:hint="cs"/>
          <w:color w:val="FF0000"/>
          <w:rtl/>
        </w:rPr>
        <w:t xml:space="preserve"> שסעיף 12 אינו "המקור היחיד והבלעדי). הערתי על כך כבר בהערות </w:t>
      </w:r>
      <w:proofErr w:type="spellStart"/>
      <w:r>
        <w:rPr>
          <w:rFonts w:asciiTheme="majorBidi" w:hAnsiTheme="majorBidi" w:cs="David" w:hint="cs"/>
          <w:color w:val="FF0000"/>
          <w:rtl/>
        </w:rPr>
        <w:t>לטיוטא</w:t>
      </w:r>
      <w:proofErr w:type="spellEnd"/>
      <w:r>
        <w:rPr>
          <w:rFonts w:asciiTheme="majorBidi" w:hAnsiTheme="majorBidi" w:cs="David" w:hint="cs"/>
          <w:color w:val="FF0000"/>
          <w:rtl/>
        </w:rPr>
        <w:t xml:space="preserve"> 1 ותיקנתי בהתאמה, אך אני רואה שהתעלמת מכך. אני טועה?</w:t>
      </w:r>
    </w:p>
    <w:p w:rsidR="008D3153" w:rsidRPr="00591BA0" w:rsidRDefault="008D3153" w:rsidP="001B21E4">
      <w:pPr>
        <w:numPr>
          <w:ilvl w:val="0"/>
          <w:numId w:val="1"/>
        </w:numPr>
        <w:tabs>
          <w:tab w:val="clear" w:pos="630"/>
          <w:tab w:val="left" w:pos="620"/>
        </w:tabs>
        <w:spacing w:after="200" w:line="360" w:lineRule="auto"/>
        <w:ind w:left="620" w:hanging="540"/>
        <w:jc w:val="both"/>
        <w:rPr>
          <w:rFonts w:cs="David"/>
          <w:b/>
          <w:bCs/>
        </w:rPr>
      </w:pPr>
      <w:r w:rsidRPr="00591BA0">
        <w:rPr>
          <w:rFonts w:cs="David" w:hint="eastAsia"/>
          <w:rtl/>
        </w:rPr>
        <w:t>על</w:t>
      </w:r>
      <w:r w:rsidRPr="00591BA0">
        <w:rPr>
          <w:rFonts w:cs="David"/>
          <w:rtl/>
        </w:rPr>
        <w:t xml:space="preserve"> </w:t>
      </w:r>
      <w:r w:rsidRPr="00591BA0">
        <w:rPr>
          <w:rFonts w:cs="David" w:hint="eastAsia"/>
          <w:rtl/>
        </w:rPr>
        <w:t>כן</w:t>
      </w:r>
      <w:r w:rsidRPr="00591BA0">
        <w:rPr>
          <w:rFonts w:cs="David"/>
          <w:rtl/>
        </w:rPr>
        <w:t xml:space="preserve">, </w:t>
      </w:r>
      <w:r w:rsidRPr="00591BA0">
        <w:rPr>
          <w:rFonts w:cs="David" w:hint="eastAsia"/>
          <w:rtl/>
        </w:rPr>
        <w:t>ו</w:t>
      </w:r>
      <w:r w:rsidRPr="00591BA0">
        <w:rPr>
          <w:rFonts w:cs="David" w:hint="eastAsia"/>
          <w:b/>
          <w:bCs/>
          <w:rtl/>
        </w:rPr>
        <w:t>מכוח</w:t>
      </w:r>
      <w:r w:rsidRPr="00591BA0">
        <w:rPr>
          <w:rFonts w:cs="David"/>
          <w:b/>
          <w:bCs/>
          <w:rtl/>
        </w:rPr>
        <w:t xml:space="preserve"> חוזה הבכירים שניסחה המדינה עצמה, </w:t>
      </w:r>
      <w:r w:rsidR="00986742" w:rsidRPr="00591BA0">
        <w:rPr>
          <w:rFonts w:cs="David" w:hint="eastAsia"/>
          <w:b/>
          <w:bCs/>
          <w:rtl/>
        </w:rPr>
        <w:t>המועד</w:t>
      </w:r>
      <w:r w:rsidR="00986742" w:rsidRPr="00591BA0">
        <w:rPr>
          <w:rFonts w:cs="David"/>
          <w:b/>
          <w:bCs/>
          <w:rtl/>
        </w:rPr>
        <w:t xml:space="preserve"> </w:t>
      </w:r>
      <w:r w:rsidR="00986742" w:rsidRPr="00591BA0">
        <w:rPr>
          <w:rFonts w:cs="David" w:hint="eastAsia"/>
          <w:b/>
          <w:bCs/>
          <w:rtl/>
        </w:rPr>
        <w:t>להגשת</w:t>
      </w:r>
      <w:r w:rsidR="00986742" w:rsidRPr="00591BA0">
        <w:rPr>
          <w:rFonts w:cs="David"/>
          <w:b/>
          <w:bCs/>
          <w:rtl/>
        </w:rPr>
        <w:t xml:space="preserve"> ערעור גמלה </w:t>
      </w:r>
      <w:r w:rsidR="002477FB" w:rsidRPr="00591BA0">
        <w:rPr>
          <w:rFonts w:cs="David" w:hint="eastAsia"/>
          <w:b/>
          <w:bCs/>
          <w:rtl/>
        </w:rPr>
        <w:t>הקבוע</w:t>
      </w:r>
      <w:r w:rsidR="002477FB" w:rsidRPr="00591BA0">
        <w:rPr>
          <w:rFonts w:cs="David"/>
          <w:b/>
          <w:bCs/>
          <w:rtl/>
        </w:rPr>
        <w:t xml:space="preserve"> בחוק </w:t>
      </w:r>
      <w:proofErr w:type="spellStart"/>
      <w:r w:rsidR="002477FB" w:rsidRPr="00591BA0">
        <w:rPr>
          <w:rFonts w:cs="David" w:hint="eastAsia"/>
          <w:b/>
          <w:bCs/>
          <w:rtl/>
        </w:rPr>
        <w:t>הגימלאות</w:t>
      </w:r>
      <w:proofErr w:type="spellEnd"/>
      <w:r w:rsidR="002477FB" w:rsidRPr="00591BA0">
        <w:rPr>
          <w:rFonts w:cs="David"/>
          <w:b/>
          <w:bCs/>
          <w:rtl/>
        </w:rPr>
        <w:t xml:space="preserve"> </w:t>
      </w:r>
      <w:r w:rsidR="002477FB" w:rsidRPr="001B21E4">
        <w:rPr>
          <w:rFonts w:cs="David" w:hint="eastAsia"/>
          <w:b/>
          <w:bCs/>
          <w:u w:val="single"/>
          <w:rtl/>
        </w:rPr>
        <w:t>אינו</w:t>
      </w:r>
      <w:r w:rsidR="002477FB" w:rsidRPr="00591BA0">
        <w:rPr>
          <w:rFonts w:cs="David"/>
          <w:b/>
          <w:bCs/>
          <w:rtl/>
        </w:rPr>
        <w:t xml:space="preserve"> חל </w:t>
      </w:r>
      <w:r w:rsidR="002477FB" w:rsidRPr="00591BA0">
        <w:rPr>
          <w:rFonts w:cs="David" w:hint="eastAsia"/>
          <w:b/>
          <w:bCs/>
          <w:rtl/>
        </w:rPr>
        <w:t>על</w:t>
      </w:r>
      <w:r w:rsidR="002477FB" w:rsidRPr="00591BA0">
        <w:rPr>
          <w:rFonts w:cs="David"/>
          <w:b/>
          <w:bCs/>
          <w:rtl/>
        </w:rPr>
        <w:t xml:space="preserve"> </w:t>
      </w:r>
      <w:r w:rsidR="00986742" w:rsidRPr="00591BA0">
        <w:rPr>
          <w:rFonts w:cs="David" w:hint="eastAsia"/>
          <w:b/>
          <w:bCs/>
          <w:rtl/>
        </w:rPr>
        <w:t>ה</w:t>
      </w:r>
      <w:r w:rsidR="00FA099A" w:rsidRPr="00591BA0">
        <w:rPr>
          <w:rFonts w:cs="David" w:hint="eastAsia"/>
          <w:b/>
          <w:bCs/>
          <w:rtl/>
        </w:rPr>
        <w:t>מערער</w:t>
      </w:r>
      <w:r w:rsidR="00986742" w:rsidRPr="00591BA0">
        <w:rPr>
          <w:rFonts w:cs="David"/>
          <w:b/>
          <w:bCs/>
          <w:rtl/>
        </w:rPr>
        <w:t xml:space="preserve">, </w:t>
      </w:r>
      <w:r w:rsidR="00986742" w:rsidRPr="00591BA0">
        <w:rPr>
          <w:rFonts w:cs="David" w:hint="eastAsia"/>
          <w:b/>
          <w:bCs/>
          <w:rtl/>
        </w:rPr>
        <w:t>ו</w:t>
      </w:r>
      <w:r w:rsidR="004E3AEB" w:rsidRPr="00591BA0">
        <w:rPr>
          <w:rFonts w:cs="David" w:hint="eastAsia"/>
          <w:b/>
          <w:bCs/>
          <w:rtl/>
        </w:rPr>
        <w:t>ממילא</w:t>
      </w:r>
      <w:r w:rsidR="004E3AEB" w:rsidRPr="00591BA0">
        <w:rPr>
          <w:rFonts w:cs="David"/>
          <w:b/>
          <w:bCs/>
          <w:rtl/>
        </w:rPr>
        <w:t xml:space="preserve"> </w:t>
      </w:r>
      <w:r w:rsidR="00644DC9" w:rsidRPr="00591BA0">
        <w:rPr>
          <w:rFonts w:cs="David" w:hint="eastAsia"/>
          <w:b/>
          <w:bCs/>
          <w:rtl/>
        </w:rPr>
        <w:t>המערער</w:t>
      </w:r>
      <w:r w:rsidR="00986742" w:rsidRPr="00591BA0">
        <w:rPr>
          <w:rFonts w:cs="David"/>
          <w:b/>
          <w:bCs/>
          <w:rtl/>
        </w:rPr>
        <w:t xml:space="preserve"> איחר בהגשת תביעתו</w:t>
      </w:r>
      <w:r w:rsidR="00644DC9" w:rsidRPr="00591BA0">
        <w:rPr>
          <w:rFonts w:cs="David"/>
          <w:b/>
          <w:bCs/>
          <w:rtl/>
        </w:rPr>
        <w:t>.</w:t>
      </w:r>
    </w:p>
    <w:p w:rsidR="003B18C5" w:rsidRPr="00B83611" w:rsidRDefault="003B18C5" w:rsidP="00593220">
      <w:pPr>
        <w:tabs>
          <w:tab w:val="left" w:pos="620"/>
        </w:tabs>
        <w:spacing w:line="360" w:lineRule="auto"/>
        <w:ind w:left="630"/>
        <w:jc w:val="both"/>
        <w:rPr>
          <w:rFonts w:cs="David"/>
        </w:rPr>
      </w:pPr>
    </w:p>
    <w:p w:rsidR="00986742" w:rsidRPr="00591BA0" w:rsidRDefault="00986742" w:rsidP="00593220">
      <w:pPr>
        <w:pStyle w:val="af0"/>
        <w:numPr>
          <w:ilvl w:val="1"/>
          <w:numId w:val="2"/>
        </w:numPr>
        <w:tabs>
          <w:tab w:val="left" w:pos="620"/>
        </w:tabs>
        <w:spacing w:line="360" w:lineRule="auto"/>
        <w:ind w:left="620" w:hanging="450"/>
        <w:jc w:val="both"/>
        <w:rPr>
          <w:rFonts w:cs="David"/>
          <w:b/>
          <w:bCs/>
          <w:sz w:val="24"/>
          <w:szCs w:val="24"/>
          <w:u w:val="single"/>
        </w:rPr>
      </w:pPr>
      <w:r w:rsidRPr="00591BA0">
        <w:rPr>
          <w:rFonts w:cs="David" w:hint="cs"/>
          <w:b/>
          <w:bCs/>
          <w:sz w:val="24"/>
          <w:szCs w:val="24"/>
          <w:u w:val="single"/>
          <w:rtl/>
        </w:rPr>
        <w:t>כוונות</w:t>
      </w:r>
      <w:r w:rsidRPr="00591BA0">
        <w:rPr>
          <w:rFonts w:cs="David"/>
          <w:b/>
          <w:bCs/>
          <w:sz w:val="24"/>
          <w:szCs w:val="24"/>
          <w:u w:val="single"/>
          <w:rtl/>
        </w:rPr>
        <w:t xml:space="preserve"> </w:t>
      </w:r>
      <w:r w:rsidRPr="00591BA0">
        <w:rPr>
          <w:rFonts w:cs="David" w:hint="cs"/>
          <w:b/>
          <w:bCs/>
          <w:sz w:val="24"/>
          <w:szCs w:val="24"/>
          <w:u w:val="single"/>
          <w:rtl/>
        </w:rPr>
        <w:t>המדינה</w:t>
      </w:r>
      <w:r w:rsidRPr="00591BA0">
        <w:rPr>
          <w:rFonts w:cs="David"/>
          <w:b/>
          <w:bCs/>
          <w:sz w:val="24"/>
          <w:szCs w:val="24"/>
          <w:u w:val="single"/>
          <w:rtl/>
        </w:rPr>
        <w:t xml:space="preserve"> </w:t>
      </w:r>
      <w:r w:rsidRPr="00591BA0">
        <w:rPr>
          <w:rFonts w:cs="David" w:hint="cs"/>
          <w:b/>
          <w:bCs/>
          <w:sz w:val="24"/>
          <w:szCs w:val="24"/>
          <w:u w:val="single"/>
          <w:rtl/>
        </w:rPr>
        <w:t>ביצירת</w:t>
      </w:r>
      <w:r w:rsidRPr="00591BA0">
        <w:rPr>
          <w:rFonts w:cs="David"/>
          <w:b/>
          <w:bCs/>
          <w:sz w:val="24"/>
          <w:szCs w:val="24"/>
          <w:u w:val="single"/>
          <w:rtl/>
        </w:rPr>
        <w:t xml:space="preserve"> "</w:t>
      </w:r>
      <w:r w:rsidRPr="00591BA0">
        <w:rPr>
          <w:rFonts w:cs="David" w:hint="cs"/>
          <w:b/>
          <w:bCs/>
          <w:sz w:val="24"/>
          <w:szCs w:val="24"/>
          <w:u w:val="single"/>
          <w:rtl/>
        </w:rPr>
        <w:t>חוזה</w:t>
      </w:r>
      <w:r w:rsidRPr="00591BA0">
        <w:rPr>
          <w:rFonts w:cs="David"/>
          <w:b/>
          <w:bCs/>
          <w:sz w:val="24"/>
          <w:szCs w:val="24"/>
          <w:u w:val="single"/>
          <w:rtl/>
        </w:rPr>
        <w:t xml:space="preserve"> </w:t>
      </w:r>
      <w:r w:rsidRPr="00591BA0">
        <w:rPr>
          <w:rFonts w:cs="David" w:hint="cs"/>
          <w:b/>
          <w:bCs/>
          <w:sz w:val="24"/>
          <w:szCs w:val="24"/>
          <w:u w:val="single"/>
          <w:rtl/>
        </w:rPr>
        <w:t>בכירים</w:t>
      </w:r>
      <w:r w:rsidRPr="00591BA0">
        <w:rPr>
          <w:rFonts w:cs="David"/>
          <w:b/>
          <w:bCs/>
          <w:sz w:val="24"/>
          <w:szCs w:val="24"/>
          <w:u w:val="single"/>
          <w:rtl/>
        </w:rPr>
        <w:t>"</w:t>
      </w:r>
    </w:p>
    <w:p w:rsidR="00492BF6" w:rsidRPr="00591BA0" w:rsidRDefault="00E277BA" w:rsidP="001B21E4">
      <w:pPr>
        <w:spacing w:after="200" w:line="360" w:lineRule="auto"/>
        <w:jc w:val="both"/>
        <w:rPr>
          <w:rFonts w:cs="David"/>
          <w:rtl/>
        </w:rPr>
      </w:pPr>
      <w:r w:rsidRPr="00591BA0">
        <w:rPr>
          <w:rFonts w:cs="David" w:hint="eastAsia"/>
          <w:rtl/>
        </w:rPr>
        <w:t>מבלי</w:t>
      </w:r>
      <w:r w:rsidRPr="00591BA0">
        <w:rPr>
          <w:rFonts w:cs="David"/>
          <w:rtl/>
        </w:rPr>
        <w:t xml:space="preserve"> </w:t>
      </w:r>
      <w:r w:rsidRPr="00591BA0">
        <w:rPr>
          <w:rFonts w:cs="David" w:hint="eastAsia"/>
          <w:rtl/>
        </w:rPr>
        <w:t>לגרוע</w:t>
      </w:r>
      <w:r w:rsidRPr="00591BA0">
        <w:rPr>
          <w:rFonts w:cs="David"/>
          <w:rtl/>
        </w:rPr>
        <w:t xml:space="preserve"> </w:t>
      </w:r>
      <w:r w:rsidRPr="00591BA0">
        <w:rPr>
          <w:rFonts w:cs="David" w:hint="eastAsia"/>
          <w:rtl/>
        </w:rPr>
        <w:t>מהאמור</w:t>
      </w:r>
      <w:r w:rsidRPr="00591BA0">
        <w:rPr>
          <w:rFonts w:cs="David"/>
          <w:rtl/>
        </w:rPr>
        <w:t xml:space="preserve"> </w:t>
      </w:r>
      <w:r w:rsidRPr="00591BA0">
        <w:rPr>
          <w:rFonts w:cs="David" w:hint="eastAsia"/>
          <w:rtl/>
        </w:rPr>
        <w:t>לעיל</w:t>
      </w:r>
      <w:r w:rsidRPr="00591BA0">
        <w:rPr>
          <w:rFonts w:cs="David"/>
          <w:rtl/>
        </w:rPr>
        <w:t xml:space="preserve">, </w:t>
      </w:r>
      <w:r w:rsidRPr="00591BA0">
        <w:rPr>
          <w:rFonts w:cs="David" w:hint="eastAsia"/>
          <w:rtl/>
        </w:rPr>
        <w:t>המערער</w:t>
      </w:r>
      <w:r w:rsidRPr="00591BA0">
        <w:rPr>
          <w:rFonts w:cs="David"/>
          <w:rtl/>
        </w:rPr>
        <w:t xml:space="preserve"> </w:t>
      </w:r>
      <w:r w:rsidRPr="00591BA0">
        <w:rPr>
          <w:rFonts w:cs="David" w:hint="eastAsia"/>
          <w:rtl/>
        </w:rPr>
        <w:t>יטען</w:t>
      </w:r>
      <w:r w:rsidR="00B86963" w:rsidRPr="00591BA0">
        <w:rPr>
          <w:rFonts w:cs="David"/>
          <w:rtl/>
        </w:rPr>
        <w:t xml:space="preserve"> כי </w:t>
      </w:r>
      <w:r w:rsidR="00B86963" w:rsidRPr="00591BA0">
        <w:rPr>
          <w:rFonts w:cs="David" w:hint="eastAsia"/>
          <w:b/>
          <w:bCs/>
          <w:rtl/>
        </w:rPr>
        <w:t>המדינה</w:t>
      </w:r>
      <w:r w:rsidR="00B86963" w:rsidRPr="00591BA0">
        <w:rPr>
          <w:rFonts w:cs="David"/>
          <w:b/>
          <w:bCs/>
          <w:rtl/>
        </w:rPr>
        <w:t xml:space="preserve"> </w:t>
      </w:r>
      <w:r w:rsidR="00B86963" w:rsidRPr="00591BA0">
        <w:rPr>
          <w:rFonts w:cs="David" w:hint="eastAsia"/>
          <w:b/>
          <w:bCs/>
          <w:rtl/>
        </w:rPr>
        <w:t>עצמה</w:t>
      </w:r>
      <w:r w:rsidR="00B86963" w:rsidRPr="00591BA0">
        <w:rPr>
          <w:rFonts w:cs="David"/>
          <w:b/>
          <w:bCs/>
          <w:rtl/>
        </w:rPr>
        <w:t xml:space="preserve"> </w:t>
      </w:r>
      <w:r w:rsidR="00B86963" w:rsidRPr="00591BA0">
        <w:rPr>
          <w:rFonts w:cs="David" w:hint="eastAsia"/>
          <w:b/>
          <w:bCs/>
          <w:rtl/>
        </w:rPr>
        <w:t>ביקש</w:t>
      </w:r>
      <w:r w:rsidR="007D7B93" w:rsidRPr="00591BA0">
        <w:rPr>
          <w:rFonts w:cs="David" w:hint="eastAsia"/>
          <w:b/>
          <w:bCs/>
          <w:rtl/>
        </w:rPr>
        <w:t>ה</w:t>
      </w:r>
      <w:r w:rsidR="00B86963" w:rsidRPr="00591BA0">
        <w:rPr>
          <w:rFonts w:cs="David"/>
          <w:b/>
          <w:bCs/>
          <w:rtl/>
        </w:rPr>
        <w:t xml:space="preserve"> ליצור הפרדה ברורה בין העסקה לפי כתב מינוי לבין העסקה בחוזה הבכירים</w:t>
      </w:r>
      <w:r w:rsidR="00593220" w:rsidRPr="00591BA0">
        <w:rPr>
          <w:rFonts w:cs="David"/>
          <w:b/>
          <w:bCs/>
          <w:rtl/>
        </w:rPr>
        <w:t xml:space="preserve">, </w:t>
      </w:r>
      <w:r w:rsidR="00593220" w:rsidRPr="00591BA0">
        <w:rPr>
          <w:rFonts w:cs="David" w:hint="eastAsia"/>
          <w:rtl/>
        </w:rPr>
        <w:t>כך</w:t>
      </w:r>
      <w:r w:rsidR="00593220" w:rsidRPr="00591BA0">
        <w:rPr>
          <w:rFonts w:cs="David"/>
          <w:rtl/>
        </w:rPr>
        <w:t xml:space="preserve"> </w:t>
      </w:r>
      <w:r w:rsidR="00593220" w:rsidRPr="00591BA0">
        <w:rPr>
          <w:rFonts w:cs="David" w:hint="eastAsia"/>
          <w:rtl/>
        </w:rPr>
        <w:t>שהעסקת</w:t>
      </w:r>
      <w:r w:rsidR="00593220" w:rsidRPr="00591BA0">
        <w:rPr>
          <w:rFonts w:cs="David"/>
          <w:rtl/>
        </w:rPr>
        <w:t xml:space="preserve"> </w:t>
      </w:r>
      <w:r w:rsidR="00593220" w:rsidRPr="00591BA0">
        <w:rPr>
          <w:rFonts w:cs="David" w:hint="eastAsia"/>
          <w:rtl/>
        </w:rPr>
        <w:t>המערער</w:t>
      </w:r>
      <w:r w:rsidR="00593220" w:rsidRPr="00591BA0">
        <w:rPr>
          <w:rFonts w:cs="David"/>
          <w:rtl/>
        </w:rPr>
        <w:t xml:space="preserve">, </w:t>
      </w:r>
      <w:r w:rsidR="00593220" w:rsidRPr="00591BA0">
        <w:rPr>
          <w:rFonts w:cs="David" w:hint="eastAsia"/>
          <w:rtl/>
        </w:rPr>
        <w:t>לרבות</w:t>
      </w:r>
      <w:r w:rsidR="00593220" w:rsidRPr="00591BA0">
        <w:rPr>
          <w:rFonts w:cs="David"/>
          <w:rtl/>
        </w:rPr>
        <w:t xml:space="preserve"> </w:t>
      </w:r>
      <w:r w:rsidR="00593220" w:rsidRPr="00591BA0">
        <w:rPr>
          <w:rFonts w:cs="David" w:hint="eastAsia"/>
          <w:rtl/>
        </w:rPr>
        <w:t>לעניין</w:t>
      </w:r>
      <w:r w:rsidR="00593220" w:rsidRPr="00591BA0">
        <w:rPr>
          <w:rFonts w:cs="David"/>
          <w:rtl/>
        </w:rPr>
        <w:t xml:space="preserve"> </w:t>
      </w:r>
      <w:r w:rsidR="00593220" w:rsidRPr="00591BA0">
        <w:rPr>
          <w:rFonts w:cs="David" w:hint="eastAsia"/>
          <w:rtl/>
        </w:rPr>
        <w:t>הגמלה</w:t>
      </w:r>
      <w:r w:rsidR="00593220" w:rsidRPr="00591BA0">
        <w:rPr>
          <w:rFonts w:cs="David"/>
          <w:rtl/>
        </w:rPr>
        <w:t xml:space="preserve">, </w:t>
      </w:r>
      <w:r w:rsidR="00593220" w:rsidRPr="00591BA0">
        <w:rPr>
          <w:rFonts w:cs="David" w:hint="eastAsia"/>
          <w:rtl/>
        </w:rPr>
        <w:t>תבוצע</w:t>
      </w:r>
      <w:r w:rsidR="00593220" w:rsidRPr="00591BA0">
        <w:rPr>
          <w:rFonts w:cs="David"/>
          <w:rtl/>
        </w:rPr>
        <w:t xml:space="preserve"> </w:t>
      </w:r>
      <w:r w:rsidR="00593220" w:rsidRPr="00591BA0">
        <w:rPr>
          <w:rFonts w:cs="David" w:hint="eastAsia"/>
          <w:rtl/>
        </w:rPr>
        <w:t>לפי</w:t>
      </w:r>
      <w:r w:rsidR="00593220" w:rsidRPr="00591BA0">
        <w:rPr>
          <w:rFonts w:cs="David"/>
          <w:rtl/>
        </w:rPr>
        <w:t xml:space="preserve"> </w:t>
      </w:r>
      <w:r w:rsidR="00593220" w:rsidRPr="00591BA0">
        <w:rPr>
          <w:rFonts w:cs="David" w:hint="eastAsia"/>
          <w:rtl/>
        </w:rPr>
        <w:t>כללים</w:t>
      </w:r>
      <w:r w:rsidR="00593220" w:rsidRPr="00591BA0">
        <w:rPr>
          <w:rFonts w:cs="David"/>
          <w:rtl/>
        </w:rPr>
        <w:t xml:space="preserve"> </w:t>
      </w:r>
      <w:r w:rsidR="00593220" w:rsidRPr="00591BA0">
        <w:rPr>
          <w:rFonts w:cs="David" w:hint="eastAsia"/>
          <w:rtl/>
        </w:rPr>
        <w:t>שונים</w:t>
      </w:r>
      <w:r w:rsidR="00593220" w:rsidRPr="00591BA0">
        <w:rPr>
          <w:rFonts w:cs="David"/>
          <w:rtl/>
        </w:rPr>
        <w:t xml:space="preserve"> </w:t>
      </w:r>
      <w:r w:rsidR="00593220" w:rsidRPr="00591BA0">
        <w:rPr>
          <w:rFonts w:cs="David" w:hint="eastAsia"/>
          <w:rtl/>
        </w:rPr>
        <w:t>מאלה</w:t>
      </w:r>
      <w:r w:rsidR="00593220" w:rsidRPr="00591BA0">
        <w:rPr>
          <w:rFonts w:cs="David"/>
          <w:rtl/>
        </w:rPr>
        <w:t xml:space="preserve"> </w:t>
      </w:r>
      <w:r w:rsidR="00593220" w:rsidRPr="00591BA0">
        <w:rPr>
          <w:rFonts w:cs="David" w:hint="eastAsia"/>
          <w:rtl/>
        </w:rPr>
        <w:t>שחלים</w:t>
      </w:r>
      <w:r w:rsidR="00593220" w:rsidRPr="00591BA0">
        <w:rPr>
          <w:rFonts w:cs="David"/>
          <w:rtl/>
        </w:rPr>
        <w:t xml:space="preserve"> </w:t>
      </w:r>
      <w:r w:rsidR="00593220" w:rsidRPr="00591BA0">
        <w:rPr>
          <w:rFonts w:cs="David" w:hint="eastAsia"/>
          <w:rtl/>
        </w:rPr>
        <w:t>על</w:t>
      </w:r>
      <w:r w:rsidR="00593220" w:rsidRPr="00591BA0">
        <w:rPr>
          <w:rFonts w:cs="David"/>
          <w:rtl/>
        </w:rPr>
        <w:t xml:space="preserve"> </w:t>
      </w:r>
      <w:r w:rsidR="00593220" w:rsidRPr="00591BA0">
        <w:rPr>
          <w:rFonts w:cs="David" w:hint="eastAsia"/>
          <w:rtl/>
        </w:rPr>
        <w:t>עובדי</w:t>
      </w:r>
      <w:r w:rsidR="00E47D93">
        <w:rPr>
          <w:rFonts w:cs="David" w:hint="cs"/>
          <w:rtl/>
        </w:rPr>
        <w:t xml:space="preserve">ם </w:t>
      </w:r>
      <w:r w:rsidR="00E47D93" w:rsidRPr="00E47D93">
        <w:rPr>
          <w:rFonts w:cs="David" w:hint="cs"/>
          <w:color w:val="2E74B5" w:themeColor="accent1" w:themeShade="BF"/>
          <w:highlight w:val="yellow"/>
          <w:rtl/>
        </w:rPr>
        <w:t>המועסקים בכתב מינוי</w:t>
      </w:r>
      <w:r w:rsidR="00E47D93">
        <w:rPr>
          <w:rFonts w:cs="David" w:hint="cs"/>
          <w:rtl/>
        </w:rPr>
        <w:t xml:space="preserve"> </w:t>
      </w:r>
      <w:r w:rsidR="00593220" w:rsidRPr="00246136">
        <w:rPr>
          <w:rFonts w:cs="David" w:hint="eastAsia"/>
          <w:color w:val="538135" w:themeColor="accent6" w:themeShade="BF"/>
          <w:sz w:val="18"/>
          <w:szCs w:val="18"/>
          <w:rtl/>
        </w:rPr>
        <w:t>דירוג</w:t>
      </w:r>
      <w:r w:rsidR="00593220" w:rsidRPr="00246136">
        <w:rPr>
          <w:rFonts w:cs="David"/>
          <w:color w:val="538135" w:themeColor="accent6" w:themeShade="BF"/>
          <w:sz w:val="18"/>
          <w:szCs w:val="18"/>
          <w:rtl/>
        </w:rPr>
        <w:t>-דרגה,</w:t>
      </w:r>
      <w:r w:rsidR="00593220" w:rsidRPr="00591BA0">
        <w:rPr>
          <w:rFonts w:cs="David"/>
          <w:rtl/>
        </w:rPr>
        <w:t xml:space="preserve"> </w:t>
      </w:r>
      <w:r w:rsidR="00593220" w:rsidRPr="00591BA0">
        <w:rPr>
          <w:rFonts w:cs="David" w:hint="eastAsia"/>
          <w:rtl/>
        </w:rPr>
        <w:t>כאשר</w:t>
      </w:r>
      <w:r w:rsidR="00593220" w:rsidRPr="00591BA0">
        <w:rPr>
          <w:rFonts w:cs="David"/>
          <w:rtl/>
        </w:rPr>
        <w:t xml:space="preserve"> </w:t>
      </w:r>
      <w:r w:rsidR="00593220" w:rsidRPr="00591BA0">
        <w:rPr>
          <w:rFonts w:cs="David" w:hint="eastAsia"/>
          <w:rtl/>
        </w:rPr>
        <w:t>המערער</w:t>
      </w:r>
      <w:r w:rsidR="00593220" w:rsidRPr="00591BA0">
        <w:rPr>
          <w:rFonts w:cs="David"/>
          <w:rtl/>
        </w:rPr>
        <w:t xml:space="preserve"> </w:t>
      </w:r>
      <w:r w:rsidR="00593220" w:rsidRPr="00591BA0">
        <w:rPr>
          <w:rFonts w:cs="David" w:hint="eastAsia"/>
          <w:rtl/>
        </w:rPr>
        <w:t>עצמו</w:t>
      </w:r>
      <w:r w:rsidR="00593220" w:rsidRPr="00591BA0">
        <w:rPr>
          <w:rFonts w:cs="David"/>
          <w:rtl/>
        </w:rPr>
        <w:t xml:space="preserve"> </w:t>
      </w:r>
      <w:r w:rsidR="00593220" w:rsidRPr="00591BA0">
        <w:rPr>
          <w:rFonts w:cs="David" w:hint="eastAsia"/>
          <w:rtl/>
        </w:rPr>
        <w:t>הסתמך</w:t>
      </w:r>
      <w:r w:rsidR="00593220" w:rsidRPr="00591BA0">
        <w:rPr>
          <w:rFonts w:cs="David"/>
          <w:rtl/>
        </w:rPr>
        <w:t xml:space="preserve"> </w:t>
      </w:r>
      <w:r w:rsidR="00593220" w:rsidRPr="00591BA0">
        <w:rPr>
          <w:rFonts w:cs="David" w:hint="eastAsia"/>
          <w:rtl/>
        </w:rPr>
        <w:t>על</w:t>
      </w:r>
      <w:r w:rsidR="00593220" w:rsidRPr="00591BA0">
        <w:rPr>
          <w:rFonts w:cs="David"/>
          <w:rtl/>
        </w:rPr>
        <w:t xml:space="preserve"> </w:t>
      </w:r>
      <w:r w:rsidR="00593220" w:rsidRPr="00591BA0">
        <w:rPr>
          <w:rFonts w:cs="David" w:hint="eastAsia"/>
          <w:rtl/>
        </w:rPr>
        <w:t>כך</w:t>
      </w:r>
      <w:r w:rsidR="00593220" w:rsidRPr="00591BA0">
        <w:rPr>
          <w:rFonts w:cs="David"/>
          <w:rtl/>
        </w:rPr>
        <w:t>.</w:t>
      </w:r>
    </w:p>
    <w:p w:rsidR="006D22BC" w:rsidRPr="00591BA0" w:rsidRDefault="006D22BC" w:rsidP="001B21E4">
      <w:pPr>
        <w:numPr>
          <w:ilvl w:val="0"/>
          <w:numId w:val="1"/>
        </w:numPr>
        <w:tabs>
          <w:tab w:val="clear" w:pos="630"/>
          <w:tab w:val="left" w:pos="620"/>
        </w:tabs>
        <w:spacing w:after="200" w:line="360" w:lineRule="auto"/>
        <w:ind w:left="620" w:hanging="540"/>
        <w:jc w:val="both"/>
        <w:rPr>
          <w:rFonts w:cs="David"/>
        </w:rPr>
      </w:pPr>
      <w:r w:rsidRPr="00591BA0">
        <w:rPr>
          <w:rFonts w:cs="David"/>
          <w:rtl/>
        </w:rPr>
        <w:t xml:space="preserve">חוק שירות המדינה (מינויים), תשי"ט -1959, וכן התקנות </w:t>
      </w:r>
      <w:r w:rsidRPr="00591BA0">
        <w:rPr>
          <w:rFonts w:cs="David" w:hint="eastAsia"/>
          <w:rtl/>
        </w:rPr>
        <w:t>שהותקנו</w:t>
      </w:r>
      <w:r w:rsidRPr="00591BA0">
        <w:rPr>
          <w:rFonts w:cs="David"/>
          <w:rtl/>
        </w:rPr>
        <w:t xml:space="preserve"> מכוחו, קובעים כי ניתן להעסיק עובד בשירות המדינה באמצעות חוזה מיוחד, </w:t>
      </w:r>
      <w:r w:rsidRPr="00591BA0">
        <w:rPr>
          <w:rFonts w:cs="David" w:hint="eastAsia"/>
          <w:rtl/>
        </w:rPr>
        <w:t>במקרים</w:t>
      </w:r>
      <w:r w:rsidRPr="00591BA0">
        <w:rPr>
          <w:rFonts w:cs="David"/>
          <w:rtl/>
        </w:rPr>
        <w:t xml:space="preserve"> </w:t>
      </w:r>
      <w:r w:rsidRPr="00591BA0">
        <w:rPr>
          <w:rFonts w:cs="David" w:hint="eastAsia"/>
          <w:rtl/>
        </w:rPr>
        <w:t>מסוימים</w:t>
      </w:r>
      <w:r w:rsidRPr="00591BA0">
        <w:rPr>
          <w:rFonts w:cs="David"/>
          <w:rtl/>
        </w:rPr>
        <w:t xml:space="preserve">, </w:t>
      </w:r>
      <w:r w:rsidRPr="00591BA0">
        <w:rPr>
          <w:rFonts w:cs="David" w:hint="eastAsia"/>
          <w:rtl/>
        </w:rPr>
        <w:t>שעיקרם</w:t>
      </w:r>
      <w:r w:rsidRPr="00591BA0">
        <w:rPr>
          <w:rFonts w:cs="David"/>
          <w:rtl/>
        </w:rPr>
        <w:t xml:space="preserve"> </w:t>
      </w:r>
      <w:r w:rsidRPr="00591BA0">
        <w:rPr>
          <w:rFonts w:cs="David" w:hint="eastAsia"/>
          <w:rtl/>
        </w:rPr>
        <w:t>הוא</w:t>
      </w:r>
      <w:r w:rsidRPr="00591BA0">
        <w:rPr>
          <w:rFonts w:cs="David"/>
          <w:rtl/>
        </w:rPr>
        <w:t xml:space="preserve"> </w:t>
      </w:r>
      <w:r w:rsidRPr="00591BA0">
        <w:rPr>
          <w:rFonts w:cs="David" w:hint="eastAsia"/>
          <w:rtl/>
        </w:rPr>
        <w:t>חיוניות</w:t>
      </w:r>
      <w:r w:rsidRPr="00591BA0">
        <w:rPr>
          <w:rFonts w:cs="David"/>
          <w:rtl/>
        </w:rPr>
        <w:t xml:space="preserve"> </w:t>
      </w:r>
      <w:r w:rsidRPr="00591BA0">
        <w:rPr>
          <w:rFonts w:cs="David" w:hint="eastAsia"/>
          <w:rtl/>
        </w:rPr>
        <w:t>המשרה</w:t>
      </w:r>
      <w:r w:rsidRPr="00591BA0">
        <w:rPr>
          <w:rFonts w:cs="David"/>
          <w:rtl/>
        </w:rPr>
        <w:t xml:space="preserve"> </w:t>
      </w:r>
      <w:r w:rsidRPr="00591BA0">
        <w:rPr>
          <w:rFonts w:cs="David" w:hint="eastAsia"/>
          <w:rtl/>
        </w:rPr>
        <w:t>והצורך</w:t>
      </w:r>
      <w:r w:rsidRPr="00591BA0">
        <w:rPr>
          <w:rFonts w:cs="David"/>
          <w:rtl/>
        </w:rPr>
        <w:t xml:space="preserve"> </w:t>
      </w:r>
      <w:r w:rsidRPr="00591BA0">
        <w:rPr>
          <w:rFonts w:cs="David" w:hint="eastAsia"/>
          <w:rtl/>
        </w:rPr>
        <w:t>בתשלום</w:t>
      </w:r>
      <w:r w:rsidRPr="00591BA0">
        <w:rPr>
          <w:rFonts w:cs="David"/>
          <w:rtl/>
        </w:rPr>
        <w:t xml:space="preserve"> </w:t>
      </w:r>
      <w:r w:rsidRPr="00591BA0">
        <w:rPr>
          <w:rFonts w:cs="David" w:hint="eastAsia"/>
          <w:rtl/>
        </w:rPr>
        <w:t>שכר</w:t>
      </w:r>
      <w:r w:rsidRPr="00591BA0">
        <w:rPr>
          <w:rFonts w:cs="David"/>
          <w:rtl/>
        </w:rPr>
        <w:t xml:space="preserve"> </w:t>
      </w:r>
      <w:r w:rsidRPr="00591BA0">
        <w:rPr>
          <w:rFonts w:cs="David" w:hint="eastAsia"/>
          <w:rtl/>
        </w:rPr>
        <w:t>גבוה</w:t>
      </w:r>
      <w:r w:rsidRPr="00591BA0">
        <w:rPr>
          <w:rFonts w:cs="David"/>
          <w:rtl/>
        </w:rPr>
        <w:t xml:space="preserve"> </w:t>
      </w:r>
      <w:r w:rsidRPr="00591BA0">
        <w:rPr>
          <w:rFonts w:cs="David" w:hint="eastAsia"/>
          <w:rtl/>
        </w:rPr>
        <w:t>מהמקובל</w:t>
      </w:r>
      <w:r w:rsidRPr="00591BA0">
        <w:rPr>
          <w:rFonts w:cs="David"/>
          <w:rtl/>
        </w:rPr>
        <w:t xml:space="preserve"> </w:t>
      </w:r>
      <w:r w:rsidRPr="00591BA0">
        <w:rPr>
          <w:rFonts w:cs="David" w:hint="eastAsia"/>
          <w:rtl/>
        </w:rPr>
        <w:t>בשירות</w:t>
      </w:r>
      <w:r w:rsidRPr="00591BA0">
        <w:rPr>
          <w:rFonts w:cs="David"/>
          <w:rtl/>
        </w:rPr>
        <w:t xml:space="preserve"> </w:t>
      </w:r>
      <w:r w:rsidRPr="00591BA0">
        <w:rPr>
          <w:rFonts w:cs="David" w:hint="eastAsia"/>
          <w:rtl/>
        </w:rPr>
        <w:t>המדינה</w:t>
      </w:r>
      <w:r w:rsidRPr="00591BA0">
        <w:rPr>
          <w:rFonts w:cs="David"/>
          <w:rtl/>
        </w:rPr>
        <w:t>.</w:t>
      </w:r>
    </w:p>
    <w:p w:rsidR="006D22BC" w:rsidRPr="00591BA0" w:rsidRDefault="006D22BC" w:rsidP="001B21E4">
      <w:pPr>
        <w:tabs>
          <w:tab w:val="left" w:pos="620"/>
        </w:tabs>
        <w:spacing w:after="200" w:line="360" w:lineRule="auto"/>
        <w:ind w:left="620"/>
        <w:jc w:val="both"/>
        <w:rPr>
          <w:rFonts w:cs="David"/>
          <w:rtl/>
        </w:rPr>
      </w:pPr>
      <w:r w:rsidRPr="00591BA0">
        <w:rPr>
          <w:rFonts w:cs="David" w:hint="eastAsia"/>
          <w:rtl/>
        </w:rPr>
        <w:t>עובד</w:t>
      </w:r>
      <w:r w:rsidRPr="00591BA0">
        <w:rPr>
          <w:rFonts w:cs="David"/>
          <w:rtl/>
        </w:rPr>
        <w:t xml:space="preserve">, המועסק בחוזה בכירים, מתנתק למעשה </w:t>
      </w:r>
      <w:r w:rsidRPr="00591BA0">
        <w:rPr>
          <w:rFonts w:cs="David" w:hint="eastAsia"/>
          <w:rtl/>
        </w:rPr>
        <w:t>מהדירוג</w:t>
      </w:r>
      <w:r w:rsidRPr="00591BA0">
        <w:rPr>
          <w:rFonts w:cs="David"/>
          <w:rtl/>
        </w:rPr>
        <w:t xml:space="preserve"> </w:t>
      </w:r>
      <w:r w:rsidRPr="00591BA0">
        <w:rPr>
          <w:rFonts w:cs="David" w:hint="eastAsia"/>
          <w:rtl/>
        </w:rPr>
        <w:t>בו</w:t>
      </w:r>
      <w:r w:rsidRPr="00591BA0">
        <w:rPr>
          <w:rFonts w:cs="David"/>
          <w:rtl/>
        </w:rPr>
        <w:t xml:space="preserve"> </w:t>
      </w:r>
      <w:r w:rsidRPr="00591BA0">
        <w:rPr>
          <w:rFonts w:cs="David" w:hint="eastAsia"/>
          <w:rtl/>
        </w:rPr>
        <w:t>הוא</w:t>
      </w:r>
      <w:r w:rsidRPr="00591BA0">
        <w:rPr>
          <w:rFonts w:cs="David"/>
          <w:rtl/>
        </w:rPr>
        <w:t xml:space="preserve"> </w:t>
      </w:r>
      <w:r w:rsidRPr="00591BA0">
        <w:rPr>
          <w:rFonts w:cs="David" w:hint="eastAsia"/>
          <w:rtl/>
        </w:rPr>
        <w:t>הועסק</w:t>
      </w:r>
      <w:r w:rsidRPr="00591BA0">
        <w:rPr>
          <w:rFonts w:cs="David"/>
          <w:rtl/>
        </w:rPr>
        <w:t xml:space="preserve"> </w:t>
      </w:r>
      <w:r w:rsidRPr="00591BA0">
        <w:rPr>
          <w:rFonts w:cs="David" w:hint="eastAsia"/>
          <w:rtl/>
        </w:rPr>
        <w:t>עד</w:t>
      </w:r>
      <w:r w:rsidRPr="00591BA0">
        <w:rPr>
          <w:rFonts w:cs="David"/>
          <w:rtl/>
        </w:rPr>
        <w:t xml:space="preserve"> </w:t>
      </w:r>
      <w:r w:rsidRPr="00591BA0">
        <w:rPr>
          <w:rFonts w:cs="David" w:hint="eastAsia"/>
          <w:rtl/>
        </w:rPr>
        <w:t>למעבר</w:t>
      </w:r>
      <w:r w:rsidRPr="00591BA0">
        <w:rPr>
          <w:rFonts w:cs="David"/>
          <w:rtl/>
        </w:rPr>
        <w:t xml:space="preserve"> </w:t>
      </w:r>
      <w:r w:rsidRPr="00591BA0">
        <w:rPr>
          <w:rFonts w:cs="David" w:hint="eastAsia"/>
          <w:rtl/>
        </w:rPr>
        <w:t>לחוזה</w:t>
      </w:r>
      <w:r w:rsidRPr="00591BA0">
        <w:rPr>
          <w:rFonts w:cs="David"/>
          <w:rtl/>
        </w:rPr>
        <w:t xml:space="preserve"> </w:t>
      </w:r>
      <w:r w:rsidRPr="00591BA0">
        <w:rPr>
          <w:rFonts w:cs="David" w:hint="eastAsia"/>
          <w:rtl/>
        </w:rPr>
        <w:t>בכירים</w:t>
      </w:r>
      <w:r w:rsidRPr="00591BA0">
        <w:rPr>
          <w:rFonts w:cs="David"/>
          <w:rtl/>
        </w:rPr>
        <w:t xml:space="preserve">. </w:t>
      </w:r>
      <w:r w:rsidR="00E277BA" w:rsidRPr="00591BA0">
        <w:rPr>
          <w:rFonts w:cs="David" w:hint="eastAsia"/>
          <w:rtl/>
        </w:rPr>
        <w:t>ראו</w:t>
      </w:r>
      <w:r w:rsidR="00E277BA" w:rsidRPr="00591BA0">
        <w:rPr>
          <w:rFonts w:cs="David"/>
          <w:rtl/>
        </w:rPr>
        <w:t xml:space="preserve"> </w:t>
      </w:r>
      <w:r w:rsidR="00E277BA" w:rsidRPr="00591BA0">
        <w:rPr>
          <w:rFonts w:cs="David" w:hint="eastAsia"/>
          <w:rtl/>
        </w:rPr>
        <w:t>פסיקת</w:t>
      </w:r>
      <w:r w:rsidRPr="00591BA0">
        <w:rPr>
          <w:rFonts w:cs="David"/>
          <w:rtl/>
        </w:rPr>
        <w:t xml:space="preserve"> בית הדין </w:t>
      </w:r>
      <w:r w:rsidR="00E277BA" w:rsidRPr="00591BA0">
        <w:rPr>
          <w:rFonts w:cs="David" w:hint="eastAsia"/>
          <w:rtl/>
        </w:rPr>
        <w:t>הנכבד</w:t>
      </w:r>
      <w:r w:rsidRPr="00591BA0">
        <w:rPr>
          <w:rFonts w:cs="David"/>
          <w:rtl/>
        </w:rPr>
        <w:t xml:space="preserve"> </w:t>
      </w:r>
      <w:r w:rsidR="009D1873" w:rsidRPr="00591BA0">
        <w:rPr>
          <w:rFonts w:cs="David" w:hint="eastAsia"/>
          <w:rtl/>
        </w:rPr>
        <w:t>בעניין</w:t>
      </w:r>
      <w:r w:rsidR="009D1873" w:rsidRPr="00591BA0">
        <w:rPr>
          <w:rFonts w:cs="David"/>
          <w:rtl/>
        </w:rPr>
        <w:t xml:space="preserve"> </w:t>
      </w:r>
      <w:proofErr w:type="spellStart"/>
      <w:r w:rsidR="009D1873" w:rsidRPr="00591BA0">
        <w:rPr>
          <w:rFonts w:cs="David" w:hint="eastAsia"/>
          <w:rtl/>
        </w:rPr>
        <w:t>שיפמן</w:t>
      </w:r>
      <w:proofErr w:type="spellEnd"/>
      <w:r w:rsidR="009D1873" w:rsidRPr="00591BA0">
        <w:rPr>
          <w:rFonts w:cs="David"/>
          <w:rtl/>
        </w:rPr>
        <w:t xml:space="preserve"> (</w:t>
      </w:r>
      <w:proofErr w:type="spellStart"/>
      <w:r w:rsidR="009D1873" w:rsidRPr="00591BA0">
        <w:rPr>
          <w:rFonts w:cs="David"/>
          <w:rtl/>
        </w:rPr>
        <w:t>עע</w:t>
      </w:r>
      <w:proofErr w:type="spellEnd"/>
      <w:r w:rsidR="009D1873" w:rsidRPr="00591BA0">
        <w:rPr>
          <w:rFonts w:cs="David"/>
          <w:rtl/>
        </w:rPr>
        <w:t xml:space="preserve"> 1243/02  </w:t>
      </w:r>
      <w:r w:rsidR="009D1873" w:rsidRPr="001B21E4">
        <w:rPr>
          <w:rFonts w:cs="David"/>
          <w:b/>
          <w:bCs/>
          <w:rtl/>
        </w:rPr>
        <w:t xml:space="preserve">משה </w:t>
      </w:r>
      <w:proofErr w:type="spellStart"/>
      <w:r w:rsidR="009D1873" w:rsidRPr="001B21E4">
        <w:rPr>
          <w:rFonts w:cs="David"/>
          <w:b/>
          <w:bCs/>
          <w:rtl/>
        </w:rPr>
        <w:t>שיפמן</w:t>
      </w:r>
      <w:proofErr w:type="spellEnd"/>
      <w:r w:rsidR="009D1873" w:rsidRPr="001B21E4">
        <w:rPr>
          <w:rFonts w:cs="David"/>
          <w:b/>
          <w:bCs/>
          <w:rtl/>
        </w:rPr>
        <w:t xml:space="preserve"> ואח'  נ' מדינת ישראל</w:t>
      </w:r>
      <w:r w:rsidR="009D1873" w:rsidRPr="00591BA0">
        <w:rPr>
          <w:rFonts w:cs="David" w:hint="cs"/>
          <w:rtl/>
        </w:rPr>
        <w:t xml:space="preserve">) </w:t>
      </w:r>
      <w:r w:rsidR="00627E7F" w:rsidRPr="00591BA0">
        <w:rPr>
          <w:rFonts w:cs="David" w:hint="eastAsia"/>
          <w:rtl/>
        </w:rPr>
        <w:t>ובעניין</w:t>
      </w:r>
      <w:r w:rsidR="00627E7F" w:rsidRPr="00591BA0">
        <w:rPr>
          <w:rFonts w:cs="David"/>
          <w:rtl/>
        </w:rPr>
        <w:t xml:space="preserve"> </w:t>
      </w:r>
      <w:proofErr w:type="spellStart"/>
      <w:r w:rsidR="00627E7F" w:rsidRPr="00591BA0">
        <w:rPr>
          <w:rFonts w:cs="David" w:hint="eastAsia"/>
          <w:rtl/>
        </w:rPr>
        <w:t>דורנשטיין</w:t>
      </w:r>
      <w:proofErr w:type="spellEnd"/>
      <w:r w:rsidR="00627E7F" w:rsidRPr="00591BA0">
        <w:rPr>
          <w:rFonts w:cs="David"/>
          <w:rtl/>
        </w:rPr>
        <w:t xml:space="preserve"> (</w:t>
      </w:r>
      <w:proofErr w:type="spellStart"/>
      <w:r w:rsidR="00F950C6">
        <w:rPr>
          <w:rFonts w:cs="David"/>
        </w:rPr>
        <w:fldChar w:fldCharType="begin"/>
      </w:r>
      <w:r w:rsidR="00F950C6">
        <w:rPr>
          <w:rFonts w:cs="David"/>
        </w:rPr>
        <w:instrText xml:space="preserve"> HYPERLINK "http://www.lawdata.co.il/lawdata/OpenDocFromLink.asp?Tik=1029&amp;Tik_Ref=04&amp;Tik_Type=8&amp;zad=</w:instrText>
      </w:r>
      <w:r w:rsidR="00F950C6">
        <w:rPr>
          <w:rFonts w:cs="David"/>
          <w:rtl/>
        </w:rPr>
        <w:instrText>עמנואל%20דורנשטיין</w:instrText>
      </w:r>
      <w:r w:rsidR="00F950C6">
        <w:rPr>
          <w:rFonts w:cs="David"/>
        </w:rPr>
        <w:instrText xml:space="preserve">&amp;T=8&amp;FromWord=1" \t "Psak_198072" </w:instrText>
      </w:r>
      <w:r w:rsidR="00F950C6">
        <w:rPr>
          <w:rFonts w:cs="David"/>
        </w:rPr>
        <w:fldChar w:fldCharType="separate"/>
      </w:r>
      <w:r w:rsidR="009D1873" w:rsidRPr="00591BA0">
        <w:rPr>
          <w:rFonts w:cs="David"/>
          <w:rtl/>
        </w:rPr>
        <w:t>עע</w:t>
      </w:r>
      <w:proofErr w:type="spellEnd"/>
      <w:r w:rsidR="009D1873" w:rsidRPr="00591BA0">
        <w:rPr>
          <w:rFonts w:cs="David"/>
          <w:rtl/>
        </w:rPr>
        <w:t xml:space="preserve"> 1029/04,</w:t>
      </w:r>
      <w:r w:rsidR="00F950C6">
        <w:rPr>
          <w:rFonts w:cs="David"/>
        </w:rPr>
        <w:fldChar w:fldCharType="end"/>
      </w:r>
      <w:r w:rsidR="009D1873" w:rsidRPr="00591BA0">
        <w:rPr>
          <w:rFonts w:cs="David"/>
          <w:rtl/>
        </w:rPr>
        <w:t xml:space="preserve"> </w:t>
      </w:r>
      <w:r w:rsidR="009D1873" w:rsidRPr="001B21E4">
        <w:rPr>
          <w:rFonts w:cs="David"/>
          <w:b/>
          <w:bCs/>
          <w:rtl/>
        </w:rPr>
        <w:t xml:space="preserve">עמנואל </w:t>
      </w:r>
      <w:proofErr w:type="spellStart"/>
      <w:r w:rsidR="009D1873" w:rsidRPr="001B21E4">
        <w:rPr>
          <w:rFonts w:cs="David"/>
          <w:b/>
          <w:bCs/>
          <w:rtl/>
        </w:rPr>
        <w:t>דורנשטיין</w:t>
      </w:r>
      <w:proofErr w:type="spellEnd"/>
      <w:r w:rsidR="009D1873" w:rsidRPr="001B21E4">
        <w:rPr>
          <w:rFonts w:cs="David"/>
          <w:b/>
          <w:bCs/>
          <w:rtl/>
        </w:rPr>
        <w:t xml:space="preserve"> ואח' </w:t>
      </w:r>
      <w:r w:rsidR="009D1873" w:rsidRPr="001B21E4">
        <w:rPr>
          <w:rFonts w:cs="David" w:hint="eastAsia"/>
          <w:b/>
          <w:bCs/>
          <w:rtl/>
        </w:rPr>
        <w:t>נ</w:t>
      </w:r>
      <w:r w:rsidR="009D1873" w:rsidRPr="001B21E4">
        <w:rPr>
          <w:rFonts w:cs="David"/>
          <w:b/>
          <w:bCs/>
          <w:rtl/>
        </w:rPr>
        <w:t>' מדינת ישראל</w:t>
      </w:r>
      <w:r w:rsidR="00627E7F" w:rsidRPr="00591BA0">
        <w:rPr>
          <w:rFonts w:cs="David" w:hint="cs"/>
          <w:rtl/>
        </w:rPr>
        <w:t xml:space="preserve">), הקובעים </w:t>
      </w:r>
      <w:r w:rsidR="00C030A9" w:rsidRPr="00591BA0">
        <w:rPr>
          <w:rFonts w:cs="David" w:hint="eastAsia"/>
          <w:rtl/>
        </w:rPr>
        <w:t>את</w:t>
      </w:r>
      <w:r w:rsidR="00C030A9" w:rsidRPr="00591BA0">
        <w:rPr>
          <w:rFonts w:cs="David"/>
          <w:rtl/>
        </w:rPr>
        <w:t xml:space="preserve"> העיקרון של ניתוק </w:t>
      </w:r>
      <w:r w:rsidR="00C030A9" w:rsidRPr="00591BA0">
        <w:rPr>
          <w:rFonts w:cs="David"/>
          <w:rtl/>
        </w:rPr>
        <w:lastRenderedPageBreak/>
        <w:t xml:space="preserve">העובדים הבכירים ממסגרת ההעסקה השגרתית בשירות המדינה, וקובע מתכונת חדשה, מעין </w:t>
      </w:r>
      <w:proofErr w:type="spellStart"/>
      <w:r w:rsidR="00C030A9" w:rsidRPr="00591BA0">
        <w:rPr>
          <w:rFonts w:cs="David" w:hint="eastAsia"/>
          <w:rtl/>
        </w:rPr>
        <w:t>עיסקת</w:t>
      </w:r>
      <w:proofErr w:type="spellEnd"/>
      <w:r w:rsidR="00C030A9" w:rsidRPr="00591BA0">
        <w:rPr>
          <w:rFonts w:cs="David"/>
          <w:rtl/>
        </w:rPr>
        <w:t xml:space="preserve"> חבילה, עם יתרונות וחסרונות, וכפי שנכתב בפרשת </w:t>
      </w:r>
      <w:proofErr w:type="spellStart"/>
      <w:r w:rsidR="00C030A9" w:rsidRPr="00591BA0">
        <w:rPr>
          <w:rFonts w:cs="David" w:hint="eastAsia"/>
          <w:rtl/>
        </w:rPr>
        <w:t>דורנשטיין</w:t>
      </w:r>
      <w:proofErr w:type="spellEnd"/>
      <w:r w:rsidR="00C030A9" w:rsidRPr="00591BA0">
        <w:rPr>
          <w:rFonts w:cs="David"/>
          <w:rtl/>
        </w:rPr>
        <w:t xml:space="preserve"> – "</w:t>
      </w:r>
      <w:r w:rsidRPr="00591BA0">
        <w:rPr>
          <w:b/>
          <w:bCs/>
          <w:rtl/>
        </w:rPr>
        <w:t xml:space="preserve">לא יכול להיות ספק כי העסקה בחוזה בכירים, במתכונת בה מדובר, הינה </w:t>
      </w:r>
      <w:r w:rsidRPr="00591BA0">
        <w:rPr>
          <w:b/>
          <w:bCs/>
          <w:sz w:val="28"/>
          <w:szCs w:val="28"/>
          <w:u w:val="single"/>
          <w:rtl/>
        </w:rPr>
        <w:t>שינוי מהותי</w:t>
      </w:r>
      <w:r w:rsidRPr="00591BA0">
        <w:rPr>
          <w:b/>
          <w:bCs/>
          <w:u w:val="single"/>
          <w:rtl/>
        </w:rPr>
        <w:t xml:space="preserve"> במבנה ההעסקה ואין היא בבחינת שינוי בסולם השכר </w:t>
      </w:r>
      <w:r w:rsidRPr="00591BA0">
        <w:rPr>
          <w:b/>
          <w:bCs/>
          <w:sz w:val="28"/>
          <w:szCs w:val="28"/>
          <w:u w:val="single"/>
          <w:rtl/>
        </w:rPr>
        <w:t>לגביו ניתן לבצע "תיאומים</w:t>
      </w:r>
      <w:r w:rsidR="009D1873" w:rsidRPr="00591BA0">
        <w:rPr>
          <w:sz w:val="28"/>
          <w:szCs w:val="28"/>
          <w:rtl/>
        </w:rPr>
        <w:t>"</w:t>
      </w:r>
      <w:r w:rsidR="009D1873" w:rsidRPr="00591BA0">
        <w:rPr>
          <w:rtl/>
        </w:rPr>
        <w:t xml:space="preserve"> ...</w:t>
      </w:r>
      <w:r w:rsidRPr="00591BA0">
        <w:rPr>
          <w:rtl/>
        </w:rPr>
        <w:t xml:space="preserve">". </w:t>
      </w:r>
    </w:p>
    <w:p w:rsidR="0012175D" w:rsidRPr="00591BA0" w:rsidRDefault="0012175D" w:rsidP="001B21E4">
      <w:pPr>
        <w:numPr>
          <w:ilvl w:val="0"/>
          <w:numId w:val="1"/>
        </w:numPr>
        <w:tabs>
          <w:tab w:val="clear" w:pos="630"/>
          <w:tab w:val="left" w:pos="620"/>
        </w:tabs>
        <w:spacing w:after="200" w:line="360" w:lineRule="auto"/>
        <w:ind w:left="620" w:hanging="540"/>
        <w:jc w:val="both"/>
        <w:rPr>
          <w:rFonts w:cs="David"/>
        </w:rPr>
      </w:pPr>
      <w:r w:rsidRPr="00591BA0">
        <w:rPr>
          <w:rFonts w:cs="David" w:hint="eastAsia"/>
          <w:rtl/>
        </w:rPr>
        <w:t>ואכן</w:t>
      </w:r>
      <w:r w:rsidRPr="00591BA0">
        <w:rPr>
          <w:rFonts w:cs="David"/>
          <w:rtl/>
        </w:rPr>
        <w:t xml:space="preserve">, </w:t>
      </w:r>
      <w:r w:rsidRPr="00591BA0">
        <w:rPr>
          <w:rFonts w:cs="David" w:hint="eastAsia"/>
          <w:rtl/>
        </w:rPr>
        <w:t>חוזה</w:t>
      </w:r>
      <w:r w:rsidRPr="00591BA0">
        <w:rPr>
          <w:rFonts w:cs="David"/>
          <w:rtl/>
        </w:rPr>
        <w:t xml:space="preserve"> </w:t>
      </w:r>
      <w:r w:rsidRPr="00591BA0">
        <w:rPr>
          <w:rFonts w:cs="David" w:hint="eastAsia"/>
          <w:rtl/>
        </w:rPr>
        <w:t>הבכירים</w:t>
      </w:r>
      <w:r w:rsidRPr="00591BA0">
        <w:rPr>
          <w:rFonts w:cs="David"/>
          <w:rtl/>
        </w:rPr>
        <w:t xml:space="preserve"> </w:t>
      </w:r>
      <w:r w:rsidRPr="00591BA0">
        <w:rPr>
          <w:rFonts w:cs="David" w:hint="eastAsia"/>
          <w:rtl/>
        </w:rPr>
        <w:t>עליו</w:t>
      </w:r>
      <w:r w:rsidRPr="00591BA0">
        <w:rPr>
          <w:rFonts w:cs="David"/>
          <w:rtl/>
        </w:rPr>
        <w:t xml:space="preserve"> </w:t>
      </w:r>
      <w:r w:rsidRPr="00591BA0">
        <w:rPr>
          <w:rFonts w:cs="David" w:hint="eastAsia"/>
          <w:rtl/>
        </w:rPr>
        <w:t>חתם</w:t>
      </w:r>
      <w:r w:rsidRPr="00591BA0">
        <w:rPr>
          <w:rFonts w:cs="David"/>
          <w:rtl/>
        </w:rPr>
        <w:t xml:space="preserve"> </w:t>
      </w:r>
      <w:r w:rsidRPr="00591BA0">
        <w:rPr>
          <w:rFonts w:cs="David" w:hint="eastAsia"/>
          <w:rtl/>
        </w:rPr>
        <w:t>ה</w:t>
      </w:r>
      <w:r w:rsidR="00FA099A" w:rsidRPr="00591BA0">
        <w:rPr>
          <w:rFonts w:cs="David" w:hint="eastAsia"/>
          <w:rtl/>
        </w:rPr>
        <w:t>מערער</w:t>
      </w:r>
      <w:r w:rsidRPr="00591BA0">
        <w:rPr>
          <w:rFonts w:cs="David"/>
          <w:rtl/>
        </w:rPr>
        <w:t xml:space="preserve">, </w:t>
      </w:r>
      <w:r w:rsidRPr="00591BA0">
        <w:rPr>
          <w:rFonts w:cs="David" w:hint="eastAsia"/>
          <w:rtl/>
        </w:rPr>
        <w:t>כולל</w:t>
      </w:r>
      <w:r w:rsidRPr="00591BA0">
        <w:rPr>
          <w:rFonts w:cs="David"/>
          <w:rtl/>
        </w:rPr>
        <w:t xml:space="preserve"> </w:t>
      </w:r>
      <w:r w:rsidRPr="00591BA0">
        <w:rPr>
          <w:rFonts w:cs="David" w:hint="eastAsia"/>
          <w:rtl/>
        </w:rPr>
        <w:t>הוראות</w:t>
      </w:r>
      <w:r w:rsidRPr="00591BA0">
        <w:rPr>
          <w:rFonts w:cs="David"/>
          <w:rtl/>
        </w:rPr>
        <w:t xml:space="preserve"> </w:t>
      </w:r>
      <w:r w:rsidRPr="00591BA0">
        <w:rPr>
          <w:rFonts w:cs="David" w:hint="eastAsia"/>
          <w:rtl/>
        </w:rPr>
        <w:t>רבות</w:t>
      </w:r>
      <w:r w:rsidRPr="00591BA0">
        <w:rPr>
          <w:rFonts w:cs="David"/>
          <w:rtl/>
        </w:rPr>
        <w:t xml:space="preserve"> </w:t>
      </w:r>
      <w:r w:rsidRPr="00591BA0">
        <w:rPr>
          <w:rFonts w:cs="David" w:hint="eastAsia"/>
          <w:rtl/>
        </w:rPr>
        <w:t>המעידות</w:t>
      </w:r>
      <w:r w:rsidRPr="00591BA0">
        <w:rPr>
          <w:rFonts w:cs="David"/>
          <w:rtl/>
        </w:rPr>
        <w:t xml:space="preserve"> </w:t>
      </w:r>
      <w:r w:rsidRPr="00591BA0">
        <w:rPr>
          <w:rFonts w:cs="David" w:hint="eastAsia"/>
          <w:rtl/>
        </w:rPr>
        <w:t>על</w:t>
      </w:r>
      <w:r w:rsidRPr="00591BA0">
        <w:rPr>
          <w:rFonts w:cs="David"/>
          <w:rtl/>
        </w:rPr>
        <w:t xml:space="preserve"> </w:t>
      </w:r>
      <w:r w:rsidRPr="00591BA0">
        <w:rPr>
          <w:rFonts w:cs="David" w:hint="eastAsia"/>
          <w:rtl/>
        </w:rPr>
        <w:t>כוונת</w:t>
      </w:r>
      <w:r w:rsidRPr="00591BA0">
        <w:rPr>
          <w:rFonts w:cs="David"/>
          <w:rtl/>
        </w:rPr>
        <w:t xml:space="preserve"> </w:t>
      </w:r>
      <w:r w:rsidRPr="00591BA0">
        <w:rPr>
          <w:rFonts w:cs="David" w:hint="eastAsia"/>
          <w:rtl/>
        </w:rPr>
        <w:t>המדינה</w:t>
      </w:r>
      <w:r w:rsidRPr="00591BA0">
        <w:rPr>
          <w:rFonts w:cs="David"/>
          <w:rtl/>
        </w:rPr>
        <w:t xml:space="preserve"> </w:t>
      </w:r>
      <w:r w:rsidRPr="00591BA0">
        <w:rPr>
          <w:rFonts w:cs="David" w:hint="eastAsia"/>
          <w:rtl/>
        </w:rPr>
        <w:t>להחיל</w:t>
      </w:r>
      <w:r w:rsidRPr="00591BA0">
        <w:rPr>
          <w:rFonts w:cs="David"/>
          <w:rtl/>
        </w:rPr>
        <w:t xml:space="preserve"> </w:t>
      </w:r>
      <w:r w:rsidRPr="00591BA0">
        <w:rPr>
          <w:rFonts w:cs="David" w:hint="eastAsia"/>
          <w:rtl/>
        </w:rPr>
        <w:t>מערכת</w:t>
      </w:r>
      <w:r w:rsidRPr="00591BA0">
        <w:rPr>
          <w:rFonts w:cs="David"/>
          <w:rtl/>
        </w:rPr>
        <w:t xml:space="preserve"> </w:t>
      </w:r>
      <w:r w:rsidRPr="00591BA0">
        <w:rPr>
          <w:rFonts w:cs="David" w:hint="eastAsia"/>
          <w:rtl/>
        </w:rPr>
        <w:t>כללים</w:t>
      </w:r>
      <w:r w:rsidRPr="00591BA0">
        <w:rPr>
          <w:rFonts w:cs="David"/>
          <w:rtl/>
        </w:rPr>
        <w:t xml:space="preserve"> </w:t>
      </w:r>
      <w:r w:rsidRPr="00591BA0">
        <w:rPr>
          <w:rFonts w:cs="David" w:hint="eastAsia"/>
          <w:rtl/>
        </w:rPr>
        <w:t>שונה</w:t>
      </w:r>
      <w:r w:rsidRPr="00591BA0">
        <w:rPr>
          <w:rFonts w:cs="David"/>
          <w:rtl/>
        </w:rPr>
        <w:t xml:space="preserve"> </w:t>
      </w:r>
      <w:r w:rsidRPr="00591BA0">
        <w:rPr>
          <w:rFonts w:cs="David" w:hint="eastAsia"/>
          <w:rtl/>
        </w:rPr>
        <w:t>על</w:t>
      </w:r>
      <w:r w:rsidRPr="00591BA0">
        <w:rPr>
          <w:rFonts w:cs="David"/>
          <w:rtl/>
        </w:rPr>
        <w:t xml:space="preserve"> </w:t>
      </w:r>
      <w:r w:rsidRPr="00591BA0">
        <w:rPr>
          <w:rFonts w:cs="David" w:hint="eastAsia"/>
          <w:rtl/>
        </w:rPr>
        <w:t>היחסים</w:t>
      </w:r>
      <w:r w:rsidRPr="00591BA0">
        <w:rPr>
          <w:rFonts w:cs="David"/>
          <w:rtl/>
        </w:rPr>
        <w:t xml:space="preserve"> </w:t>
      </w:r>
      <w:r w:rsidRPr="00591BA0">
        <w:rPr>
          <w:rFonts w:cs="David" w:hint="eastAsia"/>
          <w:rtl/>
        </w:rPr>
        <w:t>החוזיים</w:t>
      </w:r>
      <w:r w:rsidRPr="00591BA0">
        <w:rPr>
          <w:rFonts w:cs="David"/>
          <w:rtl/>
        </w:rPr>
        <w:t xml:space="preserve"> </w:t>
      </w:r>
      <w:r w:rsidRPr="00591BA0">
        <w:rPr>
          <w:rFonts w:cs="David" w:hint="eastAsia"/>
          <w:rtl/>
        </w:rPr>
        <w:t>עם</w:t>
      </w:r>
      <w:r w:rsidRPr="00591BA0">
        <w:rPr>
          <w:rFonts w:cs="David"/>
          <w:rtl/>
        </w:rPr>
        <w:t xml:space="preserve"> </w:t>
      </w:r>
      <w:r w:rsidRPr="00591BA0">
        <w:rPr>
          <w:rFonts w:cs="David" w:hint="eastAsia"/>
          <w:rtl/>
        </w:rPr>
        <w:t>ה</w:t>
      </w:r>
      <w:r w:rsidR="00FA099A" w:rsidRPr="00591BA0">
        <w:rPr>
          <w:rFonts w:cs="David" w:hint="eastAsia"/>
          <w:rtl/>
        </w:rPr>
        <w:t>מערער</w:t>
      </w:r>
      <w:r w:rsidR="009D1873" w:rsidRPr="00591BA0">
        <w:rPr>
          <w:rFonts w:cs="David"/>
          <w:rtl/>
        </w:rPr>
        <w:t xml:space="preserve">, </w:t>
      </w:r>
      <w:r w:rsidR="009D1873" w:rsidRPr="00591BA0">
        <w:rPr>
          <w:rFonts w:cs="David" w:hint="eastAsia"/>
          <w:rtl/>
        </w:rPr>
        <w:t>ולנתק</w:t>
      </w:r>
      <w:r w:rsidR="009D1873" w:rsidRPr="00591BA0">
        <w:rPr>
          <w:rFonts w:cs="David"/>
          <w:rtl/>
        </w:rPr>
        <w:t xml:space="preserve"> </w:t>
      </w:r>
      <w:r w:rsidR="009D1873" w:rsidRPr="00591BA0">
        <w:rPr>
          <w:rFonts w:cs="David" w:hint="eastAsia"/>
          <w:rtl/>
        </w:rPr>
        <w:t>אותו</w:t>
      </w:r>
      <w:r w:rsidR="009D1873" w:rsidRPr="00591BA0">
        <w:rPr>
          <w:rFonts w:cs="David"/>
          <w:rtl/>
        </w:rPr>
        <w:t xml:space="preserve"> </w:t>
      </w:r>
      <w:r w:rsidR="009D1873" w:rsidRPr="00591BA0">
        <w:rPr>
          <w:rFonts w:cs="David" w:hint="eastAsia"/>
          <w:rtl/>
        </w:rPr>
        <w:t>ממערכת</w:t>
      </w:r>
      <w:r w:rsidR="009D1873" w:rsidRPr="00591BA0">
        <w:rPr>
          <w:rFonts w:cs="David"/>
          <w:rtl/>
        </w:rPr>
        <w:t xml:space="preserve"> </w:t>
      </w:r>
      <w:r w:rsidR="009D1873" w:rsidRPr="00591BA0">
        <w:rPr>
          <w:rFonts w:cs="David" w:hint="eastAsia"/>
          <w:rtl/>
        </w:rPr>
        <w:t>הכלל</w:t>
      </w:r>
      <w:r w:rsidR="00C030A9" w:rsidRPr="00591BA0">
        <w:rPr>
          <w:rFonts w:cs="David" w:hint="eastAsia"/>
          <w:rtl/>
        </w:rPr>
        <w:t>ים</w:t>
      </w:r>
      <w:r w:rsidR="00C030A9" w:rsidRPr="00591BA0">
        <w:rPr>
          <w:rFonts w:cs="David"/>
          <w:rtl/>
        </w:rPr>
        <w:t xml:space="preserve"> </w:t>
      </w:r>
      <w:r w:rsidR="00C030A9" w:rsidRPr="00591BA0">
        <w:rPr>
          <w:rFonts w:cs="David" w:hint="eastAsia"/>
          <w:rtl/>
        </w:rPr>
        <w:t>הקבועה</w:t>
      </w:r>
      <w:r w:rsidR="00C030A9" w:rsidRPr="00591BA0">
        <w:rPr>
          <w:rFonts w:cs="David"/>
          <w:rtl/>
        </w:rPr>
        <w:t xml:space="preserve"> </w:t>
      </w:r>
      <w:r w:rsidR="00C030A9" w:rsidRPr="00591BA0">
        <w:rPr>
          <w:rFonts w:cs="David" w:hint="eastAsia"/>
          <w:rtl/>
        </w:rPr>
        <w:t>בהעסקה</w:t>
      </w:r>
      <w:r w:rsidR="000553B0" w:rsidRPr="00591BA0">
        <w:rPr>
          <w:rFonts w:cs="David"/>
          <w:rtl/>
        </w:rPr>
        <w:t xml:space="preserve"> ובפרישה</w:t>
      </w:r>
      <w:r w:rsidR="00C030A9" w:rsidRPr="00591BA0">
        <w:rPr>
          <w:rFonts w:cs="David"/>
          <w:rtl/>
        </w:rPr>
        <w:t xml:space="preserve"> </w:t>
      </w:r>
      <w:r w:rsidR="000553B0" w:rsidRPr="00591BA0">
        <w:rPr>
          <w:rFonts w:cs="David" w:hint="eastAsia"/>
          <w:rtl/>
        </w:rPr>
        <w:t>של</w:t>
      </w:r>
      <w:r w:rsidR="000553B0" w:rsidRPr="00591BA0">
        <w:rPr>
          <w:rFonts w:cs="David"/>
          <w:rtl/>
        </w:rPr>
        <w:t xml:space="preserve"> עובדים </w:t>
      </w:r>
      <w:r w:rsidR="006D508A" w:rsidRPr="00591BA0">
        <w:rPr>
          <w:rFonts w:cs="David" w:hint="eastAsia"/>
          <w:rtl/>
        </w:rPr>
        <w:t>לפי</w:t>
      </w:r>
      <w:r w:rsidR="006D508A" w:rsidRPr="00591BA0">
        <w:rPr>
          <w:rFonts w:cs="David"/>
          <w:rtl/>
        </w:rPr>
        <w:t xml:space="preserve"> </w:t>
      </w:r>
      <w:r w:rsidR="00C030A9" w:rsidRPr="00591BA0">
        <w:rPr>
          <w:rFonts w:cs="David" w:hint="eastAsia"/>
          <w:rtl/>
        </w:rPr>
        <w:t>כתבי</w:t>
      </w:r>
      <w:r w:rsidR="00C030A9" w:rsidRPr="00591BA0">
        <w:rPr>
          <w:rFonts w:cs="David"/>
          <w:rtl/>
        </w:rPr>
        <w:t xml:space="preserve"> </w:t>
      </w:r>
      <w:r w:rsidR="00C030A9" w:rsidRPr="00591BA0">
        <w:rPr>
          <w:rFonts w:cs="David" w:hint="eastAsia"/>
          <w:rtl/>
        </w:rPr>
        <w:t>מינוי</w:t>
      </w:r>
      <w:r w:rsidR="006D508A" w:rsidRPr="00591BA0">
        <w:rPr>
          <w:rFonts w:cs="David"/>
          <w:rtl/>
        </w:rPr>
        <w:t>.</w:t>
      </w:r>
      <w:r w:rsidR="003949E3" w:rsidRPr="00591BA0">
        <w:rPr>
          <w:rFonts w:cs="David"/>
          <w:rtl/>
        </w:rPr>
        <w:t xml:space="preserve"> </w:t>
      </w:r>
    </w:p>
    <w:p w:rsidR="001E4F99" w:rsidRPr="00591BA0" w:rsidRDefault="003949E3" w:rsidP="001B21E4">
      <w:pPr>
        <w:numPr>
          <w:ilvl w:val="1"/>
          <w:numId w:val="1"/>
        </w:numPr>
        <w:tabs>
          <w:tab w:val="clear" w:pos="792"/>
          <w:tab w:val="left" w:pos="1160"/>
        </w:tabs>
        <w:spacing w:after="200" w:line="360" w:lineRule="auto"/>
        <w:ind w:left="1160" w:hanging="540"/>
        <w:jc w:val="both"/>
        <w:rPr>
          <w:rFonts w:cs="David"/>
          <w:rtl/>
        </w:rPr>
      </w:pPr>
      <w:r w:rsidRPr="00591BA0">
        <w:rPr>
          <w:rFonts w:cs="David" w:hint="eastAsia"/>
          <w:rtl/>
        </w:rPr>
        <w:t>במבוא</w:t>
      </w:r>
      <w:r w:rsidR="0012175D" w:rsidRPr="00591BA0">
        <w:rPr>
          <w:rFonts w:cs="David"/>
          <w:rtl/>
        </w:rPr>
        <w:t xml:space="preserve"> </w:t>
      </w:r>
      <w:r w:rsidR="006D508A" w:rsidRPr="00591BA0">
        <w:rPr>
          <w:rFonts w:cs="David" w:hint="eastAsia"/>
          <w:rtl/>
        </w:rPr>
        <w:t>מובהר</w:t>
      </w:r>
      <w:r w:rsidR="0012175D" w:rsidRPr="00591BA0">
        <w:rPr>
          <w:rFonts w:cs="David"/>
          <w:rtl/>
        </w:rPr>
        <w:t>– "</w:t>
      </w:r>
      <w:r w:rsidR="0012175D" w:rsidRPr="00591BA0">
        <w:rPr>
          <w:rFonts w:cs="David" w:hint="eastAsia"/>
          <w:b/>
          <w:bCs/>
          <w:i/>
          <w:iCs/>
          <w:rtl/>
        </w:rPr>
        <w:t>והעובד</w:t>
      </w:r>
      <w:r w:rsidR="0012175D" w:rsidRPr="00591BA0">
        <w:rPr>
          <w:rFonts w:cs="David"/>
          <w:b/>
          <w:bCs/>
          <w:i/>
          <w:iCs/>
          <w:rtl/>
        </w:rPr>
        <w:t xml:space="preserve"> </w:t>
      </w:r>
      <w:r w:rsidR="0012175D" w:rsidRPr="00591BA0">
        <w:rPr>
          <w:rFonts w:cs="David" w:hint="eastAsia"/>
          <w:b/>
          <w:bCs/>
          <w:i/>
          <w:iCs/>
          <w:rtl/>
        </w:rPr>
        <w:t>מסכים</w:t>
      </w:r>
      <w:r w:rsidR="0012175D" w:rsidRPr="00591BA0">
        <w:rPr>
          <w:rFonts w:cs="David"/>
          <w:b/>
          <w:bCs/>
          <w:i/>
          <w:iCs/>
          <w:rtl/>
        </w:rPr>
        <w:t xml:space="preserve"> </w:t>
      </w:r>
      <w:r w:rsidR="0012175D" w:rsidRPr="00591BA0">
        <w:rPr>
          <w:rFonts w:cs="David" w:hint="eastAsia"/>
          <w:b/>
          <w:bCs/>
          <w:i/>
          <w:iCs/>
          <w:rtl/>
        </w:rPr>
        <w:t>לביטול</w:t>
      </w:r>
      <w:r w:rsidR="0012175D" w:rsidRPr="00591BA0">
        <w:rPr>
          <w:rFonts w:cs="David"/>
          <w:b/>
          <w:bCs/>
          <w:i/>
          <w:iCs/>
          <w:rtl/>
        </w:rPr>
        <w:t xml:space="preserve"> </w:t>
      </w:r>
      <w:r w:rsidR="0012175D" w:rsidRPr="00591BA0">
        <w:rPr>
          <w:rFonts w:cs="David" w:hint="eastAsia"/>
          <w:b/>
          <w:bCs/>
          <w:i/>
          <w:iCs/>
          <w:rtl/>
        </w:rPr>
        <w:t>כתב</w:t>
      </w:r>
      <w:r w:rsidR="0012175D" w:rsidRPr="00591BA0">
        <w:rPr>
          <w:rFonts w:cs="David"/>
          <w:b/>
          <w:bCs/>
          <w:i/>
          <w:iCs/>
          <w:rtl/>
        </w:rPr>
        <w:t xml:space="preserve"> </w:t>
      </w:r>
      <w:r w:rsidR="0012175D" w:rsidRPr="00591BA0">
        <w:rPr>
          <w:rFonts w:cs="David" w:hint="eastAsia"/>
          <w:b/>
          <w:bCs/>
          <w:i/>
          <w:iCs/>
          <w:rtl/>
        </w:rPr>
        <w:t>המינוי</w:t>
      </w:r>
      <w:r w:rsidR="0012175D" w:rsidRPr="00591BA0">
        <w:rPr>
          <w:rFonts w:cs="David"/>
          <w:b/>
          <w:bCs/>
          <w:i/>
          <w:iCs/>
          <w:rtl/>
        </w:rPr>
        <w:t xml:space="preserve"> </w:t>
      </w:r>
      <w:r w:rsidR="0012175D" w:rsidRPr="00591BA0">
        <w:rPr>
          <w:rFonts w:cs="David" w:hint="eastAsia"/>
          <w:b/>
          <w:bCs/>
          <w:i/>
          <w:iCs/>
          <w:rtl/>
        </w:rPr>
        <w:t>שלו</w:t>
      </w:r>
      <w:r w:rsidRPr="00591BA0">
        <w:rPr>
          <w:rFonts w:cs="David"/>
          <w:b/>
          <w:bCs/>
          <w:i/>
          <w:iCs/>
          <w:rtl/>
        </w:rPr>
        <w:t xml:space="preserve">.. </w:t>
      </w:r>
      <w:r w:rsidRPr="00591BA0">
        <w:rPr>
          <w:rFonts w:cs="David"/>
          <w:i/>
          <w:iCs/>
          <w:rtl/>
        </w:rPr>
        <w:t xml:space="preserve">"; </w:t>
      </w:r>
      <w:r w:rsidRPr="00591BA0">
        <w:rPr>
          <w:rFonts w:cs="David" w:hint="eastAsia"/>
          <w:rtl/>
        </w:rPr>
        <w:t>וכן</w:t>
      </w:r>
      <w:r w:rsidRPr="00591BA0">
        <w:rPr>
          <w:rFonts w:cs="David"/>
          <w:rtl/>
        </w:rPr>
        <w:t xml:space="preserve"> נקבע במבוא כי </w:t>
      </w:r>
      <w:r w:rsidR="001E4F99" w:rsidRPr="00591BA0">
        <w:rPr>
          <w:rFonts w:cs="David" w:hint="eastAsia"/>
          <w:rtl/>
        </w:rPr>
        <w:t>החוזה</w:t>
      </w:r>
      <w:r w:rsidR="001E4F99" w:rsidRPr="00591BA0">
        <w:rPr>
          <w:rFonts w:cs="David"/>
          <w:rtl/>
        </w:rPr>
        <w:t xml:space="preserve"> נעשה לפי סעיף 40 לחוק שירות המדינה (מינויים), תשי"ט –</w:t>
      </w:r>
      <w:r w:rsidRPr="00591BA0">
        <w:rPr>
          <w:rFonts w:cs="David"/>
          <w:rtl/>
        </w:rPr>
        <w:t xml:space="preserve"> 1959, הקובע, בין ההיתר, כי - </w:t>
      </w:r>
      <w:r w:rsidR="001E4F99" w:rsidRPr="00591BA0">
        <w:rPr>
          <w:rStyle w:val="wsubclausecontent1"/>
          <w:rFonts w:asciiTheme="majorBidi" w:hAnsiTheme="majorBidi" w:cstheme="majorBidi"/>
          <w:b/>
          <w:bCs/>
          <w:u w:val="single"/>
          <w:rtl/>
        </w:rPr>
        <w:t xml:space="preserve">הוראות חוק זה </w:t>
      </w:r>
      <w:r w:rsidR="001E4F99" w:rsidRPr="001B21E4">
        <w:rPr>
          <w:rStyle w:val="wsubclausecontent1"/>
          <w:rFonts w:asciiTheme="majorBidi" w:hAnsiTheme="majorBidi" w:cstheme="majorBidi"/>
          <w:b/>
          <w:bCs/>
          <w:sz w:val="28"/>
          <w:szCs w:val="28"/>
          <w:u w:val="single"/>
          <w:rtl/>
        </w:rPr>
        <w:t xml:space="preserve">לא </w:t>
      </w:r>
      <w:r w:rsidR="001E4F99" w:rsidRPr="00591BA0">
        <w:rPr>
          <w:rStyle w:val="wsubclausecontent1"/>
          <w:rFonts w:asciiTheme="majorBidi" w:hAnsiTheme="majorBidi" w:cstheme="majorBidi"/>
          <w:b/>
          <w:bCs/>
          <w:u w:val="single"/>
          <w:rtl/>
        </w:rPr>
        <w:t>יחולו על אדם המועסק לפי חוזה מיוחד אלא במידה שנקבע בחוזה</w:t>
      </w:r>
      <w:r w:rsidR="001E4F99" w:rsidRPr="00591BA0">
        <w:rPr>
          <w:rStyle w:val="wsubclausecontent1"/>
          <w:rFonts w:cs="David"/>
          <w:rtl/>
        </w:rPr>
        <w:t>".</w:t>
      </w:r>
    </w:p>
    <w:p w:rsidR="001E4F99" w:rsidRPr="00591BA0" w:rsidRDefault="001E4F99" w:rsidP="001B21E4">
      <w:pPr>
        <w:numPr>
          <w:ilvl w:val="1"/>
          <w:numId w:val="1"/>
        </w:numPr>
        <w:tabs>
          <w:tab w:val="clear" w:pos="792"/>
          <w:tab w:val="left" w:pos="1160"/>
        </w:tabs>
        <w:spacing w:after="200" w:line="360" w:lineRule="auto"/>
        <w:ind w:left="1160" w:hanging="540"/>
        <w:jc w:val="both"/>
        <w:rPr>
          <w:rFonts w:cs="David"/>
        </w:rPr>
      </w:pPr>
      <w:r w:rsidRPr="00591BA0">
        <w:rPr>
          <w:rFonts w:cs="David" w:hint="eastAsia"/>
          <w:rtl/>
        </w:rPr>
        <w:t>סעיף</w:t>
      </w:r>
      <w:r w:rsidRPr="00591BA0">
        <w:rPr>
          <w:rFonts w:cs="David"/>
          <w:rtl/>
        </w:rPr>
        <w:t xml:space="preserve"> 5 לחוזה הבכירים </w:t>
      </w:r>
      <w:r w:rsidR="003949E3" w:rsidRPr="00591BA0">
        <w:rPr>
          <w:rFonts w:cs="David" w:hint="eastAsia"/>
          <w:rtl/>
        </w:rPr>
        <w:t>קובע</w:t>
      </w:r>
      <w:r w:rsidR="003949E3" w:rsidRPr="00591BA0">
        <w:rPr>
          <w:rFonts w:cs="David"/>
          <w:rtl/>
        </w:rPr>
        <w:t xml:space="preserve"> </w:t>
      </w:r>
      <w:r w:rsidR="003949E3" w:rsidRPr="00591BA0">
        <w:rPr>
          <w:rFonts w:cs="David" w:hint="eastAsia"/>
          <w:rtl/>
        </w:rPr>
        <w:t>כי</w:t>
      </w:r>
      <w:r w:rsidR="003949E3" w:rsidRPr="00591BA0">
        <w:rPr>
          <w:rFonts w:cs="David"/>
          <w:rtl/>
        </w:rPr>
        <w:t xml:space="preserve"> </w:t>
      </w:r>
      <w:r w:rsidR="003949E3" w:rsidRPr="00591BA0">
        <w:rPr>
          <w:rFonts w:cs="David" w:hint="eastAsia"/>
          <w:rtl/>
        </w:rPr>
        <w:t>העובד</w:t>
      </w:r>
      <w:r w:rsidR="003949E3" w:rsidRPr="00591BA0">
        <w:rPr>
          <w:rFonts w:cs="David"/>
          <w:rtl/>
        </w:rPr>
        <w:t xml:space="preserve"> </w:t>
      </w:r>
      <w:r w:rsidR="003949E3" w:rsidRPr="00591BA0">
        <w:rPr>
          <w:rFonts w:cs="David" w:hint="eastAsia"/>
          <w:rtl/>
        </w:rPr>
        <w:t>יועסק</w:t>
      </w:r>
      <w:r w:rsidRPr="00591BA0">
        <w:rPr>
          <w:rFonts w:cs="David"/>
          <w:rtl/>
        </w:rPr>
        <w:t xml:space="preserve"> – "</w:t>
      </w:r>
      <w:r w:rsidR="003949E3" w:rsidRPr="00591BA0">
        <w:rPr>
          <w:rFonts w:cs="David"/>
          <w:b/>
          <w:bCs/>
          <w:i/>
          <w:iCs/>
          <w:rtl/>
        </w:rPr>
        <w:t>..</w:t>
      </w:r>
      <w:r w:rsidRPr="00591BA0">
        <w:rPr>
          <w:rFonts w:cs="David"/>
          <w:b/>
          <w:bCs/>
          <w:i/>
          <w:iCs/>
          <w:rtl/>
        </w:rPr>
        <w:t xml:space="preserve"> על פי חוזה זה ולא על פי כתב המינוי המבוטל בזה</w:t>
      </w:r>
      <w:r w:rsidRPr="00591BA0">
        <w:rPr>
          <w:rFonts w:cs="David"/>
          <w:rtl/>
        </w:rPr>
        <w:t xml:space="preserve">". והסיפא </w:t>
      </w:r>
      <w:r w:rsidR="003949E3" w:rsidRPr="00591BA0">
        <w:rPr>
          <w:rFonts w:cs="David" w:hint="eastAsia"/>
          <w:rtl/>
        </w:rPr>
        <w:t>מוסיפה</w:t>
      </w:r>
      <w:r w:rsidR="003949E3" w:rsidRPr="00591BA0">
        <w:rPr>
          <w:rFonts w:cs="David"/>
          <w:rtl/>
        </w:rPr>
        <w:t xml:space="preserve"> </w:t>
      </w:r>
      <w:r w:rsidR="003949E3" w:rsidRPr="00591BA0">
        <w:rPr>
          <w:rFonts w:cs="David" w:hint="eastAsia"/>
          <w:rtl/>
        </w:rPr>
        <w:t>ו</w:t>
      </w:r>
      <w:r w:rsidRPr="00591BA0">
        <w:rPr>
          <w:rFonts w:cs="David" w:hint="eastAsia"/>
          <w:rtl/>
        </w:rPr>
        <w:t>קובעת</w:t>
      </w:r>
      <w:r w:rsidRPr="00591BA0">
        <w:rPr>
          <w:rFonts w:cs="David"/>
          <w:rtl/>
        </w:rPr>
        <w:t xml:space="preserve"> </w:t>
      </w:r>
      <w:r w:rsidR="003949E3" w:rsidRPr="00591BA0">
        <w:rPr>
          <w:rFonts w:cs="David" w:hint="eastAsia"/>
          <w:rtl/>
        </w:rPr>
        <w:t>כי</w:t>
      </w:r>
      <w:r w:rsidR="003949E3" w:rsidRPr="00591BA0">
        <w:rPr>
          <w:rFonts w:cs="David"/>
          <w:rtl/>
        </w:rPr>
        <w:t xml:space="preserve"> </w:t>
      </w:r>
      <w:r w:rsidRPr="00591BA0">
        <w:rPr>
          <w:rFonts w:cs="David"/>
          <w:rtl/>
        </w:rPr>
        <w:t>– "</w:t>
      </w:r>
      <w:r w:rsidRPr="00591BA0">
        <w:rPr>
          <w:rFonts w:cs="David" w:hint="eastAsia"/>
          <w:b/>
          <w:bCs/>
          <w:i/>
          <w:iCs/>
          <w:rtl/>
        </w:rPr>
        <w:t>לעובד</w:t>
      </w:r>
      <w:r w:rsidRPr="00591BA0">
        <w:rPr>
          <w:rFonts w:cs="David"/>
          <w:b/>
          <w:bCs/>
          <w:i/>
          <w:iCs/>
          <w:rtl/>
        </w:rPr>
        <w:t xml:space="preserve"> </w:t>
      </w:r>
      <w:r w:rsidRPr="00591BA0">
        <w:rPr>
          <w:rFonts w:cs="David" w:hint="eastAsia"/>
          <w:b/>
          <w:bCs/>
          <w:i/>
          <w:iCs/>
          <w:rtl/>
        </w:rPr>
        <w:t>לא</w:t>
      </w:r>
      <w:r w:rsidRPr="00591BA0">
        <w:rPr>
          <w:rFonts w:cs="David"/>
          <w:b/>
          <w:bCs/>
          <w:i/>
          <w:iCs/>
          <w:rtl/>
        </w:rPr>
        <w:t xml:space="preserve"> </w:t>
      </w:r>
      <w:r w:rsidRPr="00591BA0">
        <w:rPr>
          <w:rFonts w:cs="David" w:hint="eastAsia"/>
          <w:b/>
          <w:bCs/>
          <w:i/>
          <w:iCs/>
          <w:rtl/>
        </w:rPr>
        <w:t>תהיה</w:t>
      </w:r>
      <w:r w:rsidRPr="00591BA0">
        <w:rPr>
          <w:rFonts w:cs="David"/>
          <w:b/>
          <w:bCs/>
          <w:i/>
          <w:iCs/>
          <w:rtl/>
        </w:rPr>
        <w:t xml:space="preserve"> </w:t>
      </w:r>
      <w:r w:rsidRPr="00591BA0">
        <w:rPr>
          <w:rFonts w:cs="David" w:hint="eastAsia"/>
          <w:b/>
          <w:bCs/>
          <w:i/>
          <w:iCs/>
          <w:rtl/>
        </w:rPr>
        <w:t>הזכות</w:t>
      </w:r>
      <w:r w:rsidRPr="00591BA0">
        <w:rPr>
          <w:rFonts w:cs="David"/>
          <w:b/>
          <w:bCs/>
          <w:i/>
          <w:iCs/>
          <w:rtl/>
        </w:rPr>
        <w:t xml:space="preserve"> </w:t>
      </w:r>
      <w:r w:rsidRPr="00591BA0">
        <w:rPr>
          <w:rFonts w:cs="David" w:hint="eastAsia"/>
          <w:b/>
          <w:bCs/>
          <w:i/>
          <w:iCs/>
          <w:rtl/>
        </w:rPr>
        <w:t>לחזור</w:t>
      </w:r>
      <w:r w:rsidRPr="00591BA0">
        <w:rPr>
          <w:rFonts w:cs="David"/>
          <w:b/>
          <w:bCs/>
          <w:i/>
          <w:iCs/>
          <w:rtl/>
        </w:rPr>
        <w:t xml:space="preserve"> </w:t>
      </w:r>
      <w:r w:rsidRPr="00591BA0">
        <w:rPr>
          <w:rFonts w:cs="David" w:hint="eastAsia"/>
          <w:b/>
          <w:bCs/>
          <w:i/>
          <w:iCs/>
          <w:rtl/>
        </w:rPr>
        <w:t>ולקבל</w:t>
      </w:r>
      <w:r w:rsidRPr="00591BA0">
        <w:rPr>
          <w:rFonts w:cs="David"/>
          <w:b/>
          <w:bCs/>
          <w:i/>
          <w:iCs/>
          <w:rtl/>
        </w:rPr>
        <w:t xml:space="preserve"> </w:t>
      </w:r>
      <w:r w:rsidRPr="00591BA0">
        <w:rPr>
          <w:rFonts w:cs="David" w:hint="eastAsia"/>
          <w:b/>
          <w:bCs/>
          <w:i/>
          <w:iCs/>
          <w:rtl/>
        </w:rPr>
        <w:t>כתב</w:t>
      </w:r>
      <w:r w:rsidRPr="00591BA0">
        <w:rPr>
          <w:rFonts w:cs="David"/>
          <w:b/>
          <w:bCs/>
          <w:i/>
          <w:iCs/>
          <w:rtl/>
        </w:rPr>
        <w:t xml:space="preserve"> </w:t>
      </w:r>
      <w:r w:rsidRPr="00591BA0">
        <w:rPr>
          <w:rFonts w:cs="David" w:hint="eastAsia"/>
          <w:b/>
          <w:bCs/>
          <w:i/>
          <w:iCs/>
          <w:rtl/>
        </w:rPr>
        <w:t>מינוי</w:t>
      </w:r>
      <w:r w:rsidRPr="00591BA0">
        <w:rPr>
          <w:rFonts w:cs="David"/>
          <w:rtl/>
        </w:rPr>
        <w:t>".</w:t>
      </w:r>
    </w:p>
    <w:p w:rsidR="001E4F99" w:rsidRPr="00591BA0" w:rsidRDefault="001E4F99" w:rsidP="001B21E4">
      <w:pPr>
        <w:numPr>
          <w:ilvl w:val="1"/>
          <w:numId w:val="1"/>
        </w:numPr>
        <w:tabs>
          <w:tab w:val="clear" w:pos="792"/>
          <w:tab w:val="left" w:pos="1160"/>
        </w:tabs>
        <w:spacing w:after="200" w:line="360" w:lineRule="auto"/>
        <w:ind w:left="1160" w:hanging="540"/>
        <w:jc w:val="both"/>
        <w:rPr>
          <w:rFonts w:cs="David"/>
        </w:rPr>
      </w:pPr>
      <w:r w:rsidRPr="00591BA0">
        <w:rPr>
          <w:rFonts w:cs="David" w:hint="eastAsia"/>
          <w:rtl/>
        </w:rPr>
        <w:t>סעיף</w:t>
      </w:r>
      <w:r w:rsidRPr="00591BA0">
        <w:rPr>
          <w:rFonts w:cs="David"/>
          <w:rtl/>
        </w:rPr>
        <w:t xml:space="preserve"> 7 לחוזה הבכירים קובע שורה של תנאים להם </w:t>
      </w:r>
      <w:r w:rsidRPr="00591BA0">
        <w:rPr>
          <w:rFonts w:cs="David" w:hint="eastAsia"/>
          <w:b/>
          <w:bCs/>
          <w:u w:val="single"/>
          <w:rtl/>
        </w:rPr>
        <w:t>לא</w:t>
      </w:r>
      <w:r w:rsidRPr="00591BA0">
        <w:rPr>
          <w:rFonts w:cs="David"/>
          <w:rtl/>
        </w:rPr>
        <w:t xml:space="preserve"> זכאי ה</w:t>
      </w:r>
      <w:r w:rsidR="00FA099A" w:rsidRPr="00591BA0">
        <w:rPr>
          <w:rFonts w:cs="David" w:hint="eastAsia"/>
          <w:rtl/>
        </w:rPr>
        <w:t>מערער</w:t>
      </w:r>
      <w:r w:rsidRPr="00591BA0">
        <w:rPr>
          <w:rFonts w:cs="David"/>
          <w:rtl/>
        </w:rPr>
        <w:t xml:space="preserve">, </w:t>
      </w:r>
      <w:r w:rsidRPr="00591BA0">
        <w:rPr>
          <w:rFonts w:cs="David" w:hint="eastAsia"/>
          <w:rtl/>
        </w:rPr>
        <w:t>מאחר</w:t>
      </w:r>
      <w:r w:rsidRPr="00591BA0">
        <w:rPr>
          <w:rFonts w:cs="David"/>
          <w:rtl/>
        </w:rPr>
        <w:t xml:space="preserve"> </w:t>
      </w:r>
      <w:r w:rsidRPr="00591BA0">
        <w:rPr>
          <w:rFonts w:cs="David" w:hint="eastAsia"/>
          <w:rtl/>
        </w:rPr>
        <w:t>שהוא</w:t>
      </w:r>
      <w:r w:rsidRPr="00591BA0">
        <w:rPr>
          <w:rFonts w:cs="David"/>
          <w:rtl/>
        </w:rPr>
        <w:t xml:space="preserve"> </w:t>
      </w:r>
      <w:r w:rsidRPr="00591BA0">
        <w:rPr>
          <w:rFonts w:cs="David" w:hint="eastAsia"/>
          <w:rtl/>
        </w:rPr>
        <w:t>מועסק</w:t>
      </w:r>
      <w:r w:rsidRPr="00591BA0">
        <w:rPr>
          <w:rFonts w:cs="David"/>
          <w:rtl/>
        </w:rPr>
        <w:t xml:space="preserve"> </w:t>
      </w:r>
      <w:r w:rsidRPr="00591BA0">
        <w:rPr>
          <w:rFonts w:cs="David" w:hint="eastAsia"/>
          <w:rtl/>
        </w:rPr>
        <w:t>בחוזה</w:t>
      </w:r>
      <w:r w:rsidRPr="00591BA0">
        <w:rPr>
          <w:rFonts w:cs="David"/>
          <w:rtl/>
        </w:rPr>
        <w:t xml:space="preserve"> </w:t>
      </w:r>
      <w:r w:rsidRPr="00591BA0">
        <w:rPr>
          <w:rFonts w:cs="David" w:hint="eastAsia"/>
          <w:rtl/>
        </w:rPr>
        <w:t>בכירים</w:t>
      </w:r>
      <w:r w:rsidRPr="00591BA0">
        <w:rPr>
          <w:rFonts w:cs="David"/>
          <w:rtl/>
        </w:rPr>
        <w:t xml:space="preserve"> </w:t>
      </w:r>
      <w:r w:rsidRPr="00591BA0">
        <w:rPr>
          <w:rFonts w:cs="David" w:hint="eastAsia"/>
          <w:rtl/>
        </w:rPr>
        <w:t>כאמור</w:t>
      </w:r>
      <w:r w:rsidRPr="00591BA0">
        <w:rPr>
          <w:rFonts w:cs="David"/>
          <w:rtl/>
        </w:rPr>
        <w:t>.</w:t>
      </w:r>
    </w:p>
    <w:p w:rsidR="009D1873" w:rsidRPr="00591BA0" w:rsidRDefault="009D1873" w:rsidP="001B21E4">
      <w:pPr>
        <w:numPr>
          <w:ilvl w:val="0"/>
          <w:numId w:val="1"/>
        </w:numPr>
        <w:tabs>
          <w:tab w:val="clear" w:pos="630"/>
          <w:tab w:val="left" w:pos="620"/>
        </w:tabs>
        <w:spacing w:after="200" w:line="360" w:lineRule="auto"/>
        <w:ind w:left="620" w:hanging="540"/>
        <w:jc w:val="both"/>
        <w:rPr>
          <w:rFonts w:cs="David"/>
        </w:rPr>
      </w:pPr>
      <w:r w:rsidRPr="00591BA0">
        <w:rPr>
          <w:rFonts w:cs="David" w:hint="eastAsia"/>
          <w:rtl/>
        </w:rPr>
        <w:t>על</w:t>
      </w:r>
      <w:r w:rsidRPr="00591BA0">
        <w:rPr>
          <w:rFonts w:cs="David"/>
          <w:rtl/>
        </w:rPr>
        <w:t xml:space="preserve"> </w:t>
      </w:r>
      <w:r w:rsidRPr="00591BA0">
        <w:rPr>
          <w:rFonts w:cs="David" w:hint="eastAsia"/>
          <w:rtl/>
        </w:rPr>
        <w:t>רקע</w:t>
      </w:r>
      <w:r w:rsidRPr="00591BA0">
        <w:rPr>
          <w:rFonts w:cs="David"/>
          <w:rtl/>
        </w:rPr>
        <w:t xml:space="preserve"> </w:t>
      </w:r>
      <w:r w:rsidRPr="00591BA0">
        <w:rPr>
          <w:rFonts w:cs="David" w:hint="eastAsia"/>
          <w:rtl/>
        </w:rPr>
        <w:t>דברים</w:t>
      </w:r>
      <w:r w:rsidRPr="00591BA0">
        <w:rPr>
          <w:rFonts w:cs="David"/>
          <w:rtl/>
        </w:rPr>
        <w:t xml:space="preserve"> </w:t>
      </w:r>
      <w:r w:rsidRPr="00591BA0">
        <w:rPr>
          <w:rFonts w:cs="David" w:hint="eastAsia"/>
          <w:rtl/>
        </w:rPr>
        <w:t>אלה</w:t>
      </w:r>
      <w:r w:rsidRPr="00591BA0">
        <w:rPr>
          <w:rFonts w:cs="David"/>
          <w:rtl/>
        </w:rPr>
        <w:t xml:space="preserve">, </w:t>
      </w:r>
      <w:r w:rsidRPr="00591BA0">
        <w:rPr>
          <w:rFonts w:cs="David" w:hint="eastAsia"/>
          <w:rtl/>
        </w:rPr>
        <w:t>מתחדדת</w:t>
      </w:r>
      <w:r w:rsidRPr="00591BA0">
        <w:rPr>
          <w:rFonts w:cs="David"/>
          <w:rtl/>
        </w:rPr>
        <w:t xml:space="preserve"> </w:t>
      </w:r>
      <w:r w:rsidRPr="00591BA0">
        <w:rPr>
          <w:rFonts w:cs="David" w:hint="eastAsia"/>
          <w:rtl/>
        </w:rPr>
        <w:t>ומתחזק</w:t>
      </w:r>
      <w:r w:rsidR="00672B49" w:rsidRPr="00591BA0">
        <w:rPr>
          <w:rFonts w:cs="David" w:hint="eastAsia"/>
          <w:rtl/>
        </w:rPr>
        <w:t>ת</w:t>
      </w:r>
      <w:r w:rsidRPr="00591BA0">
        <w:rPr>
          <w:rFonts w:cs="David"/>
          <w:rtl/>
        </w:rPr>
        <w:t xml:space="preserve"> הפרשנות לסעיפים </w:t>
      </w:r>
      <w:r w:rsidR="00F6064D" w:rsidRPr="00591BA0">
        <w:rPr>
          <w:rFonts w:cs="David"/>
          <w:rtl/>
        </w:rPr>
        <w:t>11 ו – 12 לחוזה הבכירים של ה</w:t>
      </w:r>
      <w:r w:rsidR="00FA099A" w:rsidRPr="00591BA0">
        <w:rPr>
          <w:rFonts w:cs="David" w:hint="eastAsia"/>
          <w:rtl/>
        </w:rPr>
        <w:t>מערער</w:t>
      </w:r>
      <w:r w:rsidR="00F6064D" w:rsidRPr="00591BA0">
        <w:rPr>
          <w:rFonts w:cs="David"/>
          <w:rtl/>
        </w:rPr>
        <w:t xml:space="preserve">, ולפיהם – </w:t>
      </w:r>
      <w:r w:rsidR="00F6064D" w:rsidRPr="00591BA0">
        <w:rPr>
          <w:rFonts w:cs="David" w:hint="eastAsia"/>
          <w:b/>
          <w:bCs/>
          <w:rtl/>
        </w:rPr>
        <w:t>המדינה</w:t>
      </w:r>
      <w:r w:rsidR="00F6064D" w:rsidRPr="00591BA0">
        <w:rPr>
          <w:rFonts w:cs="David"/>
          <w:b/>
          <w:bCs/>
          <w:rtl/>
        </w:rPr>
        <w:t xml:space="preserve"> </w:t>
      </w:r>
      <w:r w:rsidR="00F6064D" w:rsidRPr="00591BA0">
        <w:rPr>
          <w:rFonts w:cs="David" w:hint="eastAsia"/>
          <w:b/>
          <w:bCs/>
          <w:rtl/>
        </w:rPr>
        <w:t>ניתקה</w:t>
      </w:r>
      <w:r w:rsidR="00F6064D" w:rsidRPr="00591BA0">
        <w:rPr>
          <w:rFonts w:cs="David"/>
          <w:b/>
          <w:bCs/>
          <w:rtl/>
        </w:rPr>
        <w:t xml:space="preserve"> </w:t>
      </w:r>
      <w:r w:rsidR="00F6064D" w:rsidRPr="00591BA0">
        <w:rPr>
          <w:rFonts w:cs="David" w:hint="eastAsia"/>
          <w:b/>
          <w:bCs/>
          <w:rtl/>
        </w:rPr>
        <w:t>את</w:t>
      </w:r>
      <w:r w:rsidR="00F6064D" w:rsidRPr="00591BA0">
        <w:rPr>
          <w:rFonts w:cs="David"/>
          <w:b/>
          <w:bCs/>
          <w:rtl/>
        </w:rPr>
        <w:t xml:space="preserve"> </w:t>
      </w:r>
      <w:r w:rsidR="00F6064D" w:rsidRPr="00591BA0">
        <w:rPr>
          <w:rFonts w:cs="David" w:hint="eastAsia"/>
          <w:b/>
          <w:bCs/>
          <w:rtl/>
        </w:rPr>
        <w:t>ה</w:t>
      </w:r>
      <w:r w:rsidR="00FA099A" w:rsidRPr="00591BA0">
        <w:rPr>
          <w:rFonts w:cs="David" w:hint="eastAsia"/>
          <w:b/>
          <w:bCs/>
          <w:rtl/>
        </w:rPr>
        <w:t>מערער</w:t>
      </w:r>
      <w:r w:rsidR="00F6064D" w:rsidRPr="00591BA0">
        <w:rPr>
          <w:rFonts w:cs="David"/>
          <w:b/>
          <w:bCs/>
          <w:rtl/>
        </w:rPr>
        <w:t xml:space="preserve"> מהוראות חוק </w:t>
      </w:r>
      <w:proofErr w:type="spellStart"/>
      <w:r w:rsidR="00F6064D" w:rsidRPr="00591BA0">
        <w:rPr>
          <w:rFonts w:cs="David" w:hint="eastAsia"/>
          <w:b/>
          <w:bCs/>
          <w:rtl/>
        </w:rPr>
        <w:t>הגימלאות</w:t>
      </w:r>
      <w:proofErr w:type="spellEnd"/>
      <w:r w:rsidR="00F6064D" w:rsidRPr="00591BA0">
        <w:rPr>
          <w:rFonts w:cs="David"/>
          <w:b/>
          <w:bCs/>
          <w:rtl/>
        </w:rPr>
        <w:t xml:space="preserve"> וסולמות השכר, </w:t>
      </w:r>
      <w:r w:rsidR="00F6064D" w:rsidRPr="00591BA0">
        <w:rPr>
          <w:rFonts w:cs="David" w:hint="eastAsia"/>
          <w:b/>
          <w:bCs/>
          <w:u w:val="single"/>
          <w:rtl/>
        </w:rPr>
        <w:t>וקבעה</w:t>
      </w:r>
      <w:r w:rsidR="00F6064D" w:rsidRPr="00591BA0">
        <w:rPr>
          <w:rFonts w:cs="David"/>
          <w:b/>
          <w:bCs/>
          <w:u w:val="single"/>
          <w:rtl/>
        </w:rPr>
        <w:t xml:space="preserve"> </w:t>
      </w:r>
      <w:r w:rsidR="00F6064D" w:rsidRPr="00591BA0">
        <w:rPr>
          <w:rFonts w:cs="David" w:hint="eastAsia"/>
          <w:b/>
          <w:bCs/>
          <w:u w:val="single"/>
          <w:rtl/>
        </w:rPr>
        <w:t>את</w:t>
      </w:r>
      <w:r w:rsidR="00F6064D" w:rsidRPr="00591BA0">
        <w:rPr>
          <w:rFonts w:cs="David"/>
          <w:b/>
          <w:bCs/>
          <w:u w:val="single"/>
          <w:rtl/>
        </w:rPr>
        <w:t xml:space="preserve"> </w:t>
      </w:r>
      <w:r w:rsidR="00F6064D" w:rsidRPr="00591BA0">
        <w:rPr>
          <w:rFonts w:cs="David" w:hint="eastAsia"/>
          <w:b/>
          <w:bCs/>
          <w:u w:val="single"/>
          <w:rtl/>
        </w:rPr>
        <w:t>תנאי</w:t>
      </w:r>
      <w:r w:rsidR="00F6064D" w:rsidRPr="00591BA0">
        <w:rPr>
          <w:rFonts w:cs="David"/>
          <w:b/>
          <w:bCs/>
          <w:u w:val="single"/>
          <w:rtl/>
        </w:rPr>
        <w:t xml:space="preserve"> </w:t>
      </w:r>
      <w:r w:rsidR="00F6064D" w:rsidRPr="00591BA0">
        <w:rPr>
          <w:rFonts w:cs="David" w:hint="eastAsia"/>
          <w:b/>
          <w:bCs/>
          <w:u w:val="single"/>
          <w:rtl/>
        </w:rPr>
        <w:t>העסקתו</w:t>
      </w:r>
      <w:r w:rsidR="00F6064D" w:rsidRPr="00591BA0">
        <w:rPr>
          <w:rFonts w:cs="David"/>
          <w:b/>
          <w:bCs/>
          <w:u w:val="single"/>
          <w:rtl/>
        </w:rPr>
        <w:t xml:space="preserve"> </w:t>
      </w:r>
      <w:r w:rsidR="00F6064D" w:rsidRPr="00591BA0">
        <w:rPr>
          <w:rFonts w:cs="David" w:hint="eastAsia"/>
          <w:b/>
          <w:bCs/>
          <w:u w:val="single"/>
          <w:rtl/>
        </w:rPr>
        <w:t>בהתאם</w:t>
      </w:r>
      <w:r w:rsidR="00F6064D" w:rsidRPr="00591BA0">
        <w:rPr>
          <w:rFonts w:cs="David"/>
          <w:b/>
          <w:bCs/>
          <w:u w:val="single"/>
          <w:rtl/>
        </w:rPr>
        <w:t xml:space="preserve"> </w:t>
      </w:r>
      <w:r w:rsidR="00F6064D" w:rsidRPr="00591BA0">
        <w:rPr>
          <w:rFonts w:cs="David" w:hint="eastAsia"/>
          <w:b/>
          <w:bCs/>
          <w:u w:val="single"/>
          <w:rtl/>
        </w:rPr>
        <w:t>להוראות</w:t>
      </w:r>
      <w:r w:rsidR="00F6064D" w:rsidRPr="00591BA0">
        <w:rPr>
          <w:rFonts w:cs="David"/>
          <w:b/>
          <w:bCs/>
          <w:u w:val="single"/>
          <w:rtl/>
        </w:rPr>
        <w:t xml:space="preserve"> </w:t>
      </w:r>
      <w:r w:rsidR="00F6064D" w:rsidRPr="00591BA0">
        <w:rPr>
          <w:rFonts w:cs="David" w:hint="eastAsia"/>
          <w:b/>
          <w:bCs/>
          <w:u w:val="single"/>
          <w:rtl/>
        </w:rPr>
        <w:t>חוזה</w:t>
      </w:r>
      <w:r w:rsidR="00F6064D" w:rsidRPr="00591BA0">
        <w:rPr>
          <w:rFonts w:cs="David"/>
          <w:b/>
          <w:bCs/>
          <w:u w:val="single"/>
          <w:rtl/>
        </w:rPr>
        <w:t xml:space="preserve"> </w:t>
      </w:r>
      <w:r w:rsidR="00F6064D" w:rsidRPr="00591BA0">
        <w:rPr>
          <w:rFonts w:cs="David" w:hint="eastAsia"/>
          <w:b/>
          <w:bCs/>
          <w:u w:val="single"/>
          <w:rtl/>
        </w:rPr>
        <w:t>הבכירים</w:t>
      </w:r>
      <w:r w:rsidR="00F6064D" w:rsidRPr="00591BA0">
        <w:rPr>
          <w:rFonts w:cs="David"/>
          <w:b/>
          <w:bCs/>
          <w:rtl/>
        </w:rPr>
        <w:t xml:space="preserve">. </w:t>
      </w:r>
      <w:r w:rsidR="0065419A" w:rsidRPr="00591BA0">
        <w:rPr>
          <w:rFonts w:cs="David" w:hint="eastAsia"/>
          <w:sz w:val="28"/>
          <w:szCs w:val="28"/>
          <w:rtl/>
        </w:rPr>
        <w:t>מאחר</w:t>
      </w:r>
      <w:r w:rsidR="0065419A" w:rsidRPr="00591BA0">
        <w:rPr>
          <w:rFonts w:cs="David"/>
          <w:sz w:val="28"/>
          <w:szCs w:val="28"/>
          <w:rtl/>
        </w:rPr>
        <w:t xml:space="preserve"> </w:t>
      </w:r>
      <w:r w:rsidR="0065419A" w:rsidRPr="00591BA0">
        <w:rPr>
          <w:rFonts w:cs="David" w:hint="eastAsia"/>
          <w:b/>
          <w:bCs/>
          <w:sz w:val="28"/>
          <w:szCs w:val="28"/>
          <w:rtl/>
        </w:rPr>
        <w:t>ש</w:t>
      </w:r>
      <w:r w:rsidR="00F6064D" w:rsidRPr="00591BA0">
        <w:rPr>
          <w:rFonts w:cs="David" w:hint="eastAsia"/>
          <w:b/>
          <w:bCs/>
          <w:sz w:val="28"/>
          <w:szCs w:val="28"/>
          <w:rtl/>
        </w:rPr>
        <w:t>חוזה</w:t>
      </w:r>
      <w:r w:rsidR="00F6064D" w:rsidRPr="00591BA0">
        <w:rPr>
          <w:rFonts w:cs="David"/>
          <w:b/>
          <w:bCs/>
          <w:sz w:val="28"/>
          <w:szCs w:val="28"/>
          <w:rtl/>
        </w:rPr>
        <w:t xml:space="preserve"> </w:t>
      </w:r>
      <w:r w:rsidR="00F6064D" w:rsidRPr="00591BA0">
        <w:rPr>
          <w:rFonts w:cs="David" w:hint="eastAsia"/>
          <w:b/>
          <w:bCs/>
          <w:sz w:val="28"/>
          <w:szCs w:val="28"/>
          <w:rtl/>
        </w:rPr>
        <w:t>הבכירים</w:t>
      </w:r>
      <w:r w:rsidR="00F6064D" w:rsidRPr="00591BA0">
        <w:rPr>
          <w:rFonts w:cs="David"/>
          <w:b/>
          <w:bCs/>
          <w:sz w:val="28"/>
          <w:szCs w:val="28"/>
          <w:rtl/>
        </w:rPr>
        <w:t xml:space="preserve"> </w:t>
      </w:r>
      <w:r w:rsidR="00F6064D" w:rsidRPr="00591BA0">
        <w:rPr>
          <w:rFonts w:cs="David" w:hint="eastAsia"/>
          <w:b/>
          <w:bCs/>
          <w:sz w:val="28"/>
          <w:szCs w:val="28"/>
          <w:rtl/>
        </w:rPr>
        <w:t>אינו</w:t>
      </w:r>
      <w:r w:rsidR="00F6064D" w:rsidRPr="00591BA0">
        <w:rPr>
          <w:rFonts w:cs="David"/>
          <w:b/>
          <w:bCs/>
          <w:sz w:val="28"/>
          <w:szCs w:val="28"/>
          <w:rtl/>
        </w:rPr>
        <w:t xml:space="preserve"> </w:t>
      </w:r>
      <w:r w:rsidR="00F6064D" w:rsidRPr="00591BA0">
        <w:rPr>
          <w:rFonts w:cs="David" w:hint="eastAsia"/>
          <w:b/>
          <w:bCs/>
          <w:sz w:val="28"/>
          <w:szCs w:val="28"/>
          <w:rtl/>
        </w:rPr>
        <w:t>קובע</w:t>
      </w:r>
      <w:r w:rsidR="00F6064D" w:rsidRPr="00591BA0">
        <w:rPr>
          <w:rFonts w:cs="David"/>
          <w:b/>
          <w:bCs/>
          <w:sz w:val="28"/>
          <w:szCs w:val="28"/>
          <w:rtl/>
        </w:rPr>
        <w:t xml:space="preserve"> </w:t>
      </w:r>
      <w:r w:rsidR="00F6064D" w:rsidRPr="00591BA0">
        <w:rPr>
          <w:rFonts w:cs="David" w:hint="eastAsia"/>
          <w:b/>
          <w:bCs/>
          <w:sz w:val="28"/>
          <w:szCs w:val="28"/>
          <w:rtl/>
        </w:rPr>
        <w:t>כי</w:t>
      </w:r>
      <w:r w:rsidR="00F6064D" w:rsidRPr="00591BA0">
        <w:rPr>
          <w:rFonts w:cs="David"/>
          <w:b/>
          <w:bCs/>
          <w:sz w:val="28"/>
          <w:szCs w:val="28"/>
          <w:rtl/>
        </w:rPr>
        <w:t xml:space="preserve"> </w:t>
      </w:r>
      <w:r w:rsidR="00F6064D" w:rsidRPr="00591BA0">
        <w:rPr>
          <w:rFonts w:cs="David" w:hint="eastAsia"/>
          <w:b/>
          <w:bCs/>
          <w:sz w:val="28"/>
          <w:szCs w:val="28"/>
          <w:rtl/>
        </w:rPr>
        <w:t>ה</w:t>
      </w:r>
      <w:r w:rsidR="00FA099A" w:rsidRPr="00591BA0">
        <w:rPr>
          <w:rFonts w:cs="David" w:hint="eastAsia"/>
          <w:b/>
          <w:bCs/>
          <w:sz w:val="28"/>
          <w:szCs w:val="28"/>
          <w:rtl/>
        </w:rPr>
        <w:t>מערער</w:t>
      </w:r>
      <w:r w:rsidR="00F6064D" w:rsidRPr="00591BA0">
        <w:rPr>
          <w:rFonts w:cs="David"/>
          <w:b/>
          <w:bCs/>
          <w:sz w:val="28"/>
          <w:szCs w:val="28"/>
          <w:rtl/>
        </w:rPr>
        <w:t xml:space="preserve"> נדרש להגיש ערעור בהתאם להוראות חוק </w:t>
      </w:r>
      <w:proofErr w:type="spellStart"/>
      <w:r w:rsidR="00F6064D" w:rsidRPr="00591BA0">
        <w:rPr>
          <w:rFonts w:cs="David" w:hint="eastAsia"/>
          <w:b/>
          <w:bCs/>
          <w:sz w:val="28"/>
          <w:szCs w:val="28"/>
          <w:rtl/>
        </w:rPr>
        <w:t>הגימלאות</w:t>
      </w:r>
      <w:proofErr w:type="spellEnd"/>
      <w:r w:rsidR="00F6064D" w:rsidRPr="00591BA0">
        <w:rPr>
          <w:rFonts w:cs="David"/>
          <w:b/>
          <w:bCs/>
          <w:sz w:val="28"/>
          <w:szCs w:val="28"/>
          <w:rtl/>
        </w:rPr>
        <w:t xml:space="preserve">, </w:t>
      </w:r>
      <w:r w:rsidR="0065419A" w:rsidRPr="00591BA0">
        <w:rPr>
          <w:rFonts w:cs="David" w:hint="eastAsia"/>
          <w:b/>
          <w:bCs/>
          <w:sz w:val="28"/>
          <w:szCs w:val="28"/>
          <w:rtl/>
        </w:rPr>
        <w:t>הרי</w:t>
      </w:r>
      <w:r w:rsidR="0065419A" w:rsidRPr="00591BA0">
        <w:rPr>
          <w:rFonts w:cs="David"/>
          <w:b/>
          <w:bCs/>
          <w:sz w:val="28"/>
          <w:szCs w:val="28"/>
          <w:rtl/>
        </w:rPr>
        <w:t xml:space="preserve"> </w:t>
      </w:r>
      <w:r w:rsidR="0065419A" w:rsidRPr="00591BA0">
        <w:rPr>
          <w:rFonts w:cs="David" w:hint="eastAsia"/>
          <w:b/>
          <w:bCs/>
          <w:sz w:val="28"/>
          <w:szCs w:val="28"/>
          <w:rtl/>
        </w:rPr>
        <w:t>ש</w:t>
      </w:r>
      <w:r w:rsidR="00F6064D" w:rsidRPr="00591BA0">
        <w:rPr>
          <w:rFonts w:cs="David" w:hint="eastAsia"/>
          <w:b/>
          <w:bCs/>
          <w:sz w:val="28"/>
          <w:szCs w:val="28"/>
          <w:rtl/>
        </w:rPr>
        <w:t>ה</w:t>
      </w:r>
      <w:r w:rsidR="00FA099A" w:rsidRPr="00591BA0">
        <w:rPr>
          <w:rFonts w:cs="David" w:hint="eastAsia"/>
          <w:b/>
          <w:bCs/>
          <w:sz w:val="28"/>
          <w:szCs w:val="28"/>
          <w:rtl/>
        </w:rPr>
        <w:t>מערער</w:t>
      </w:r>
      <w:r w:rsidR="00F6064D" w:rsidRPr="00591BA0">
        <w:rPr>
          <w:rFonts w:cs="David"/>
          <w:b/>
          <w:bCs/>
          <w:sz w:val="28"/>
          <w:szCs w:val="28"/>
          <w:rtl/>
        </w:rPr>
        <w:t xml:space="preserve"> לא איחר בהגשת תביעתו.</w:t>
      </w:r>
    </w:p>
    <w:p w:rsidR="0065419A" w:rsidRPr="00591BA0" w:rsidRDefault="0065419A" w:rsidP="001B21E4">
      <w:pPr>
        <w:pStyle w:val="af0"/>
        <w:tabs>
          <w:tab w:val="left" w:pos="620"/>
        </w:tabs>
        <w:spacing w:after="0" w:line="360" w:lineRule="auto"/>
        <w:ind w:left="620"/>
        <w:jc w:val="both"/>
        <w:rPr>
          <w:rFonts w:cs="David"/>
          <w:b/>
          <w:bCs/>
          <w:sz w:val="24"/>
          <w:szCs w:val="24"/>
          <w:u w:val="single"/>
        </w:rPr>
      </w:pPr>
    </w:p>
    <w:p w:rsidR="00E277BA" w:rsidRPr="00591BA0" w:rsidRDefault="00E277BA" w:rsidP="000553B0">
      <w:pPr>
        <w:pStyle w:val="af0"/>
        <w:numPr>
          <w:ilvl w:val="1"/>
          <w:numId w:val="2"/>
        </w:numPr>
        <w:tabs>
          <w:tab w:val="left" w:pos="620"/>
        </w:tabs>
        <w:spacing w:line="360" w:lineRule="auto"/>
        <w:ind w:left="620" w:hanging="450"/>
        <w:jc w:val="both"/>
        <w:rPr>
          <w:rFonts w:cs="David"/>
          <w:b/>
          <w:bCs/>
          <w:sz w:val="24"/>
          <w:szCs w:val="24"/>
          <w:u w:val="single"/>
        </w:rPr>
      </w:pPr>
      <w:r w:rsidRPr="00591BA0">
        <w:rPr>
          <w:rFonts w:cs="David" w:hint="cs"/>
          <w:b/>
          <w:bCs/>
          <w:sz w:val="24"/>
          <w:szCs w:val="24"/>
          <w:u w:val="single"/>
          <w:rtl/>
        </w:rPr>
        <w:t>פסיקה</w:t>
      </w:r>
      <w:r w:rsidRPr="00591BA0">
        <w:rPr>
          <w:rFonts w:cs="David"/>
          <w:b/>
          <w:bCs/>
          <w:sz w:val="24"/>
          <w:szCs w:val="24"/>
          <w:u w:val="single"/>
          <w:rtl/>
        </w:rPr>
        <w:t xml:space="preserve"> </w:t>
      </w:r>
      <w:r w:rsidRPr="00591BA0">
        <w:rPr>
          <w:rFonts w:cs="David" w:hint="cs"/>
          <w:b/>
          <w:bCs/>
          <w:sz w:val="24"/>
          <w:szCs w:val="24"/>
          <w:u w:val="single"/>
          <w:rtl/>
        </w:rPr>
        <w:t>קודמת</w:t>
      </w:r>
      <w:r w:rsidRPr="00591BA0">
        <w:rPr>
          <w:rFonts w:cs="David"/>
          <w:b/>
          <w:bCs/>
          <w:sz w:val="24"/>
          <w:szCs w:val="24"/>
          <w:u w:val="single"/>
          <w:rtl/>
        </w:rPr>
        <w:t xml:space="preserve"> </w:t>
      </w:r>
      <w:r w:rsidRPr="00591BA0">
        <w:rPr>
          <w:rFonts w:cs="David" w:hint="cs"/>
          <w:b/>
          <w:bCs/>
          <w:sz w:val="24"/>
          <w:szCs w:val="24"/>
          <w:u w:val="single"/>
          <w:rtl/>
        </w:rPr>
        <w:t>של</w:t>
      </w:r>
      <w:r w:rsidRPr="00591BA0">
        <w:rPr>
          <w:rFonts w:cs="David"/>
          <w:b/>
          <w:bCs/>
          <w:sz w:val="24"/>
          <w:szCs w:val="24"/>
          <w:u w:val="single"/>
          <w:rtl/>
        </w:rPr>
        <w:t xml:space="preserve"> </w:t>
      </w:r>
      <w:r w:rsidRPr="00591BA0">
        <w:rPr>
          <w:rFonts w:cs="David" w:hint="cs"/>
          <w:b/>
          <w:bCs/>
          <w:sz w:val="24"/>
          <w:szCs w:val="24"/>
          <w:u w:val="single"/>
          <w:rtl/>
        </w:rPr>
        <w:t>בית</w:t>
      </w:r>
      <w:r w:rsidRPr="00591BA0">
        <w:rPr>
          <w:rFonts w:cs="David"/>
          <w:b/>
          <w:bCs/>
          <w:sz w:val="24"/>
          <w:szCs w:val="24"/>
          <w:u w:val="single"/>
          <w:rtl/>
        </w:rPr>
        <w:t xml:space="preserve"> </w:t>
      </w:r>
      <w:r w:rsidRPr="00591BA0">
        <w:rPr>
          <w:rFonts w:cs="David" w:hint="cs"/>
          <w:b/>
          <w:bCs/>
          <w:sz w:val="24"/>
          <w:szCs w:val="24"/>
          <w:u w:val="single"/>
          <w:rtl/>
        </w:rPr>
        <w:t>דין</w:t>
      </w:r>
      <w:r w:rsidRPr="00591BA0">
        <w:rPr>
          <w:rFonts w:cs="David"/>
          <w:b/>
          <w:bCs/>
          <w:sz w:val="24"/>
          <w:szCs w:val="24"/>
          <w:u w:val="single"/>
          <w:rtl/>
        </w:rPr>
        <w:t xml:space="preserve"> </w:t>
      </w:r>
      <w:r w:rsidRPr="00591BA0">
        <w:rPr>
          <w:rFonts w:cs="David" w:hint="cs"/>
          <w:b/>
          <w:bCs/>
          <w:sz w:val="24"/>
          <w:szCs w:val="24"/>
          <w:u w:val="single"/>
          <w:rtl/>
        </w:rPr>
        <w:t>אזורי</w:t>
      </w:r>
      <w:r w:rsidRPr="00591BA0">
        <w:rPr>
          <w:rFonts w:cs="David"/>
          <w:b/>
          <w:bCs/>
          <w:sz w:val="24"/>
          <w:szCs w:val="24"/>
          <w:u w:val="single"/>
          <w:rtl/>
        </w:rPr>
        <w:t xml:space="preserve"> </w:t>
      </w:r>
      <w:r w:rsidRPr="00591BA0">
        <w:rPr>
          <w:rFonts w:cs="David" w:hint="cs"/>
          <w:b/>
          <w:bCs/>
          <w:sz w:val="24"/>
          <w:szCs w:val="24"/>
          <w:u w:val="single"/>
          <w:rtl/>
        </w:rPr>
        <w:t>לעבודה</w:t>
      </w:r>
    </w:p>
    <w:p w:rsidR="00E277BA" w:rsidRPr="00591BA0" w:rsidRDefault="00E277BA" w:rsidP="001B21E4">
      <w:pPr>
        <w:numPr>
          <w:ilvl w:val="0"/>
          <w:numId w:val="1"/>
        </w:numPr>
        <w:tabs>
          <w:tab w:val="clear" w:pos="630"/>
          <w:tab w:val="left" w:pos="620"/>
        </w:tabs>
        <w:spacing w:after="200" w:line="360" w:lineRule="auto"/>
        <w:ind w:left="620" w:hanging="540"/>
        <w:jc w:val="both"/>
        <w:rPr>
          <w:rFonts w:cs="David"/>
          <w:rtl/>
        </w:rPr>
      </w:pPr>
      <w:r w:rsidRPr="00591BA0">
        <w:rPr>
          <w:rFonts w:cs="David" w:hint="eastAsia"/>
          <w:rtl/>
        </w:rPr>
        <w:t>בפרשה</w:t>
      </w:r>
      <w:r w:rsidRPr="00591BA0">
        <w:rPr>
          <w:rFonts w:cs="David"/>
          <w:rtl/>
        </w:rPr>
        <w:t xml:space="preserve"> </w:t>
      </w:r>
      <w:r w:rsidRPr="00591BA0">
        <w:rPr>
          <w:rFonts w:cs="David" w:hint="eastAsia"/>
          <w:rtl/>
        </w:rPr>
        <w:t>דומה</w:t>
      </w:r>
      <w:r w:rsidRPr="00591BA0">
        <w:rPr>
          <w:rFonts w:cs="David"/>
          <w:rtl/>
        </w:rPr>
        <w:t xml:space="preserve"> </w:t>
      </w:r>
      <w:r w:rsidRPr="00591BA0">
        <w:rPr>
          <w:rFonts w:cs="David" w:hint="eastAsia"/>
          <w:rtl/>
        </w:rPr>
        <w:t>לעניינו</w:t>
      </w:r>
      <w:r w:rsidRPr="00591BA0">
        <w:rPr>
          <w:rFonts w:cs="David"/>
          <w:rtl/>
        </w:rPr>
        <w:t xml:space="preserve"> </w:t>
      </w:r>
      <w:r w:rsidRPr="00591BA0">
        <w:rPr>
          <w:rFonts w:cs="David" w:hint="eastAsia"/>
          <w:rtl/>
        </w:rPr>
        <w:t>של</w:t>
      </w:r>
      <w:r w:rsidRPr="00591BA0">
        <w:rPr>
          <w:rFonts w:cs="David"/>
          <w:rtl/>
        </w:rPr>
        <w:t xml:space="preserve"> </w:t>
      </w:r>
      <w:r w:rsidRPr="00591BA0">
        <w:rPr>
          <w:rFonts w:cs="David" w:hint="eastAsia"/>
          <w:rtl/>
        </w:rPr>
        <w:t>המערער</w:t>
      </w:r>
      <w:r w:rsidRPr="00591BA0">
        <w:rPr>
          <w:rFonts w:cs="David"/>
          <w:rtl/>
        </w:rPr>
        <w:t xml:space="preserve"> </w:t>
      </w:r>
      <w:r w:rsidRPr="00591BA0">
        <w:rPr>
          <w:rFonts w:cs="David" w:hint="eastAsia"/>
          <w:rtl/>
        </w:rPr>
        <w:t>כאן</w:t>
      </w:r>
      <w:r w:rsidRPr="00591BA0">
        <w:rPr>
          <w:rFonts w:cs="David"/>
          <w:rtl/>
        </w:rPr>
        <w:t xml:space="preserve"> (</w:t>
      </w:r>
      <w:proofErr w:type="spellStart"/>
      <w:r w:rsidRPr="00591BA0">
        <w:rPr>
          <w:rFonts w:cs="David"/>
          <w:rtl/>
        </w:rPr>
        <w:t>תעא</w:t>
      </w:r>
      <w:proofErr w:type="spellEnd"/>
      <w:r w:rsidRPr="00591BA0">
        <w:rPr>
          <w:rFonts w:cs="David"/>
          <w:rtl/>
        </w:rPr>
        <w:t xml:space="preserve"> (חיפה) 319/07 </w:t>
      </w:r>
      <w:proofErr w:type="spellStart"/>
      <w:r w:rsidRPr="00591BA0">
        <w:rPr>
          <w:rFonts w:cs="David"/>
          <w:b/>
          <w:bCs/>
          <w:rtl/>
        </w:rPr>
        <w:t>גרימברג</w:t>
      </w:r>
      <w:proofErr w:type="spellEnd"/>
      <w:r w:rsidRPr="00591BA0">
        <w:rPr>
          <w:rFonts w:cs="David"/>
          <w:b/>
          <w:bCs/>
          <w:rtl/>
        </w:rPr>
        <w:t xml:space="preserve"> סימון נ' עיריית </w:t>
      </w:r>
      <w:proofErr w:type="spellStart"/>
      <w:r w:rsidRPr="00591BA0">
        <w:rPr>
          <w:rFonts w:cs="David"/>
          <w:b/>
          <w:bCs/>
          <w:rtl/>
        </w:rPr>
        <w:t>קרית</w:t>
      </w:r>
      <w:proofErr w:type="spellEnd"/>
      <w:r w:rsidRPr="00591BA0">
        <w:rPr>
          <w:rFonts w:cs="David"/>
          <w:b/>
          <w:bCs/>
          <w:rtl/>
        </w:rPr>
        <w:t xml:space="preserve"> ביאליק, מדינת ישראל ואח'</w:t>
      </w:r>
      <w:r w:rsidRPr="00591BA0">
        <w:rPr>
          <w:rFonts w:cs="David"/>
          <w:rtl/>
        </w:rPr>
        <w:t xml:space="preserve">), סקר בית הדין </w:t>
      </w:r>
      <w:proofErr w:type="spellStart"/>
      <w:r w:rsidRPr="00591BA0">
        <w:rPr>
          <w:rFonts w:cs="David" w:hint="eastAsia"/>
          <w:rtl/>
        </w:rPr>
        <w:t>האיזורי</w:t>
      </w:r>
      <w:proofErr w:type="spellEnd"/>
      <w:r w:rsidRPr="00591BA0">
        <w:rPr>
          <w:rFonts w:cs="David"/>
          <w:rtl/>
        </w:rPr>
        <w:t xml:space="preserve"> לעבודה בחיפה את הרקע ליצירתו של חוזה הבכירים (באותו מקרה – ברשויות המקומיות), והגיע למסקנה שלהלן:</w:t>
      </w:r>
    </w:p>
    <w:p w:rsidR="00E277BA" w:rsidRPr="00591BA0" w:rsidRDefault="00E277BA" w:rsidP="001B21E4">
      <w:pPr>
        <w:tabs>
          <w:tab w:val="left" w:pos="1250"/>
        </w:tabs>
        <w:spacing w:after="200" w:line="360" w:lineRule="auto"/>
        <w:ind w:left="1250" w:right="450" w:hanging="360"/>
        <w:jc w:val="both"/>
        <w:rPr>
          <w:rtl/>
        </w:rPr>
      </w:pPr>
      <w:r w:rsidRPr="00591BA0">
        <w:rPr>
          <w:rtl/>
        </w:rPr>
        <w:t xml:space="preserve">"15. מהאמור עולה, כי </w:t>
      </w:r>
      <w:r w:rsidRPr="00591BA0">
        <w:rPr>
          <w:b/>
          <w:bCs/>
          <w:u w:val="single"/>
          <w:rtl/>
        </w:rPr>
        <w:t>התובע הוחרג מפורשות מתחולת חוק הגמלאות אף כי זכויותיו לגמלה תקבענה על פי אותו חוק, בכפוף לתנאי החוזה</w:t>
      </w:r>
      <w:r w:rsidRPr="00591BA0">
        <w:rPr>
          <w:rtl/>
        </w:rPr>
        <w:t>. באופן דומה, נקבעו לתובע בחוזה זכויות מסוימות על פי חוקת העבודה, מבלי שזו חלה על התובע.</w:t>
      </w:r>
    </w:p>
    <w:p w:rsidR="00E277BA" w:rsidRPr="00591BA0" w:rsidRDefault="00E277BA" w:rsidP="001B21E4">
      <w:pPr>
        <w:tabs>
          <w:tab w:val="left" w:pos="1250"/>
        </w:tabs>
        <w:spacing w:after="200" w:line="360" w:lineRule="auto"/>
        <w:ind w:left="1250" w:right="450" w:hanging="360"/>
        <w:jc w:val="both"/>
        <w:rPr>
          <w:rtl/>
        </w:rPr>
      </w:pPr>
      <w:r w:rsidRPr="00591BA0">
        <w:rPr>
          <w:rtl/>
        </w:rPr>
        <w:t xml:space="preserve">16. לפיכך, </w:t>
      </w:r>
      <w:r w:rsidRPr="00591BA0">
        <w:rPr>
          <w:b/>
          <w:bCs/>
          <w:u w:val="single"/>
          <w:rtl/>
        </w:rPr>
        <w:t xml:space="preserve">אין לקבוע כי </w:t>
      </w:r>
      <w:hyperlink r:id="rId8" w:tgtFrame="Hok_32155" w:history="1">
        <w:r w:rsidRPr="00591BA0">
          <w:rPr>
            <w:b/>
            <w:bCs/>
            <w:u w:val="single"/>
            <w:rtl/>
          </w:rPr>
          <w:t>חוק שירות המדינה (</w:t>
        </w:r>
        <w:proofErr w:type="spellStart"/>
        <w:r w:rsidRPr="00591BA0">
          <w:rPr>
            <w:b/>
            <w:bCs/>
            <w:u w:val="single"/>
            <w:rtl/>
          </w:rPr>
          <w:t>גימלאות</w:t>
        </w:r>
        <w:proofErr w:type="spellEnd"/>
      </w:hyperlink>
      <w:r w:rsidRPr="00591BA0">
        <w:rPr>
          <w:b/>
          <w:bCs/>
          <w:u w:val="single"/>
          <w:rtl/>
        </w:rPr>
        <w:t>) ותקנותיו לעניין המועד להגשת ערעור חלים על התובע ודין טענת ההתיישנות  להידחות</w:t>
      </w:r>
      <w:r w:rsidRPr="00591BA0">
        <w:rPr>
          <w:rtl/>
        </w:rPr>
        <w:t>.".</w:t>
      </w:r>
    </w:p>
    <w:p w:rsidR="00E277BA" w:rsidRPr="00591BA0" w:rsidRDefault="00E277BA" w:rsidP="001B21E4">
      <w:pPr>
        <w:numPr>
          <w:ilvl w:val="0"/>
          <w:numId w:val="1"/>
        </w:numPr>
        <w:tabs>
          <w:tab w:val="clear" w:pos="630"/>
          <w:tab w:val="left" w:pos="620"/>
        </w:tabs>
        <w:spacing w:after="200" w:line="360" w:lineRule="auto"/>
        <w:ind w:left="620" w:hanging="540"/>
        <w:jc w:val="both"/>
        <w:rPr>
          <w:rFonts w:cs="David"/>
        </w:rPr>
      </w:pPr>
      <w:r w:rsidRPr="00591BA0">
        <w:rPr>
          <w:rFonts w:cs="David" w:hint="eastAsia"/>
          <w:rtl/>
        </w:rPr>
        <w:lastRenderedPageBreak/>
        <w:t>המערער</w:t>
      </w:r>
      <w:r w:rsidRPr="00591BA0">
        <w:rPr>
          <w:rFonts w:cs="David"/>
          <w:rtl/>
        </w:rPr>
        <w:t xml:space="preserve"> יטען כי פסק הדין בעניין סימון משקף נכונה את כוונת הצדדים, כפי שבאה לידי ביטוי בחוזה </w:t>
      </w:r>
      <w:r w:rsidR="000553B0" w:rsidRPr="00591BA0">
        <w:rPr>
          <w:rFonts w:cs="David" w:hint="eastAsia"/>
          <w:rtl/>
        </w:rPr>
        <w:t>הבכירים</w:t>
      </w:r>
      <w:r w:rsidR="000553B0" w:rsidRPr="00591BA0">
        <w:rPr>
          <w:rFonts w:cs="David"/>
          <w:rtl/>
        </w:rPr>
        <w:t xml:space="preserve"> </w:t>
      </w:r>
      <w:r w:rsidRPr="00591BA0">
        <w:rPr>
          <w:rFonts w:cs="David" w:hint="eastAsia"/>
          <w:rtl/>
        </w:rPr>
        <w:t>שניסחה</w:t>
      </w:r>
      <w:r w:rsidRPr="00591BA0">
        <w:rPr>
          <w:rFonts w:cs="David"/>
          <w:rtl/>
        </w:rPr>
        <w:t xml:space="preserve"> המדינה עצמה, ואת כוונתה של המדינה בבואה </w:t>
      </w:r>
      <w:r w:rsidR="000553B0" w:rsidRPr="00591BA0">
        <w:rPr>
          <w:rFonts w:cs="David" w:hint="eastAsia"/>
          <w:rtl/>
        </w:rPr>
        <w:t>להיטיב</w:t>
      </w:r>
      <w:r w:rsidR="000553B0" w:rsidRPr="00591BA0">
        <w:rPr>
          <w:rFonts w:cs="David"/>
          <w:rtl/>
        </w:rPr>
        <w:t xml:space="preserve"> עם עובדים בכירים, </w:t>
      </w:r>
      <w:proofErr w:type="spellStart"/>
      <w:r w:rsidR="000553B0" w:rsidRPr="00591BA0">
        <w:rPr>
          <w:rFonts w:cs="David" w:hint="eastAsia"/>
          <w:rtl/>
        </w:rPr>
        <w:t>ו</w:t>
      </w:r>
      <w:r w:rsidRPr="00591BA0">
        <w:rPr>
          <w:rFonts w:cs="David" w:hint="eastAsia"/>
          <w:rtl/>
        </w:rPr>
        <w:t>להחריג</w:t>
      </w:r>
      <w:proofErr w:type="spellEnd"/>
      <w:r w:rsidRPr="00591BA0">
        <w:rPr>
          <w:rFonts w:cs="David"/>
          <w:rtl/>
        </w:rPr>
        <w:t xml:space="preserve"> </w:t>
      </w:r>
      <w:r w:rsidR="000553B0" w:rsidRPr="00591BA0">
        <w:rPr>
          <w:rFonts w:cs="David" w:hint="eastAsia"/>
          <w:rtl/>
        </w:rPr>
        <w:t>את</w:t>
      </w:r>
      <w:r w:rsidR="000553B0" w:rsidRPr="00591BA0">
        <w:rPr>
          <w:rFonts w:cs="David"/>
          <w:rtl/>
        </w:rPr>
        <w:t xml:space="preserve"> </w:t>
      </w:r>
      <w:r w:rsidR="000553B0" w:rsidRPr="00591BA0">
        <w:rPr>
          <w:rFonts w:cs="David" w:hint="eastAsia"/>
          <w:rtl/>
        </w:rPr>
        <w:t>תנאי</w:t>
      </w:r>
      <w:r w:rsidR="000553B0" w:rsidRPr="00591BA0">
        <w:rPr>
          <w:rFonts w:cs="David"/>
          <w:rtl/>
        </w:rPr>
        <w:t xml:space="preserve"> </w:t>
      </w:r>
      <w:r w:rsidR="000553B0" w:rsidRPr="00591BA0">
        <w:rPr>
          <w:rFonts w:cs="David" w:hint="eastAsia"/>
          <w:rtl/>
        </w:rPr>
        <w:t>העסקתם</w:t>
      </w:r>
      <w:r w:rsidRPr="00591BA0">
        <w:rPr>
          <w:rFonts w:cs="David"/>
          <w:rtl/>
        </w:rPr>
        <w:t xml:space="preserve"> ממרבית ההוראות בחוק </w:t>
      </w:r>
      <w:proofErr w:type="spellStart"/>
      <w:r w:rsidRPr="00591BA0">
        <w:rPr>
          <w:rFonts w:cs="David" w:hint="eastAsia"/>
          <w:rtl/>
        </w:rPr>
        <w:t>הגימלאות</w:t>
      </w:r>
      <w:proofErr w:type="spellEnd"/>
      <w:r w:rsidR="00A837BC" w:rsidRPr="00591BA0">
        <w:rPr>
          <w:rFonts w:cs="David"/>
          <w:rtl/>
        </w:rPr>
        <w:t xml:space="preserve">. </w:t>
      </w:r>
    </w:p>
    <w:p w:rsidR="00056C02" w:rsidRPr="00591BA0" w:rsidRDefault="00056C02" w:rsidP="007C00B3">
      <w:pPr>
        <w:spacing w:line="360" w:lineRule="auto"/>
        <w:ind w:left="1250" w:right="450"/>
        <w:jc w:val="both"/>
        <w:rPr>
          <w:rFonts w:asciiTheme="majorBidi" w:hAnsiTheme="majorBidi" w:cstheme="majorBidi"/>
        </w:rPr>
      </w:pPr>
    </w:p>
    <w:p w:rsidR="007172BD" w:rsidRPr="00591BA0" w:rsidRDefault="003B18C5" w:rsidP="00057EF8">
      <w:pPr>
        <w:pStyle w:val="2"/>
        <w:numPr>
          <w:ilvl w:val="0"/>
          <w:numId w:val="2"/>
        </w:numPr>
        <w:tabs>
          <w:tab w:val="clear" w:pos="566"/>
          <w:tab w:val="left" w:pos="656"/>
        </w:tabs>
        <w:spacing w:after="120"/>
        <w:ind w:left="656" w:hanging="486"/>
        <w:rPr>
          <w:sz w:val="28"/>
          <w:lang w:eastAsia="en-US"/>
        </w:rPr>
      </w:pPr>
      <w:r w:rsidRPr="00591BA0">
        <w:rPr>
          <w:rFonts w:hint="eastAsia"/>
          <w:sz w:val="28"/>
          <w:rtl/>
          <w:lang w:eastAsia="en-US"/>
        </w:rPr>
        <w:t>התביעה</w:t>
      </w:r>
      <w:r w:rsidRPr="00591BA0">
        <w:rPr>
          <w:sz w:val="28"/>
          <w:rtl/>
          <w:lang w:eastAsia="en-US"/>
        </w:rPr>
        <w:t xml:space="preserve"> </w:t>
      </w:r>
      <w:r w:rsidRPr="00591BA0">
        <w:rPr>
          <w:rFonts w:hint="eastAsia"/>
          <w:sz w:val="28"/>
          <w:rtl/>
          <w:lang w:eastAsia="en-US"/>
        </w:rPr>
        <w:t>לא</w:t>
      </w:r>
      <w:r w:rsidRPr="00591BA0">
        <w:rPr>
          <w:sz w:val="28"/>
          <w:rtl/>
          <w:lang w:eastAsia="en-US"/>
        </w:rPr>
        <w:t xml:space="preserve"> </w:t>
      </w:r>
      <w:r w:rsidRPr="00591BA0">
        <w:rPr>
          <w:rFonts w:hint="eastAsia"/>
          <w:sz w:val="28"/>
          <w:rtl/>
          <w:lang w:eastAsia="en-US"/>
        </w:rPr>
        <w:t>התיישנה</w:t>
      </w:r>
    </w:p>
    <w:p w:rsidR="00C74155" w:rsidRPr="00591BA0" w:rsidRDefault="00C74155" w:rsidP="001B21E4">
      <w:pPr>
        <w:spacing w:after="200" w:line="360" w:lineRule="auto"/>
        <w:ind w:left="80"/>
        <w:jc w:val="both"/>
        <w:rPr>
          <w:rFonts w:cs="David"/>
        </w:rPr>
      </w:pPr>
      <w:r w:rsidRPr="00591BA0">
        <w:rPr>
          <w:rFonts w:cs="David" w:hint="eastAsia"/>
          <w:rtl/>
        </w:rPr>
        <w:t>בהתאם</w:t>
      </w:r>
      <w:r w:rsidRPr="00591BA0">
        <w:rPr>
          <w:rFonts w:cs="David"/>
          <w:rtl/>
        </w:rPr>
        <w:t xml:space="preserve"> לאמור לעיל בעניין אי תחולת חוק </w:t>
      </w:r>
      <w:proofErr w:type="spellStart"/>
      <w:r w:rsidRPr="00591BA0">
        <w:rPr>
          <w:rFonts w:cs="David" w:hint="eastAsia"/>
          <w:rtl/>
        </w:rPr>
        <w:t>הגימלאות</w:t>
      </w:r>
      <w:proofErr w:type="spellEnd"/>
      <w:r w:rsidRPr="00591BA0">
        <w:rPr>
          <w:rFonts w:cs="David"/>
          <w:rtl/>
        </w:rPr>
        <w:t xml:space="preserve"> על מועד הגשת ערעור, המערער נדרש להגיש תוך שבע שנים ממועד גיבושה של עילת תביעה, והוא אכן עשה זאת, כפי שנפרט להלן:</w:t>
      </w:r>
    </w:p>
    <w:p w:rsidR="001B1104" w:rsidRPr="00591BA0" w:rsidRDefault="0025458D" w:rsidP="001B21E4">
      <w:pPr>
        <w:pStyle w:val="af0"/>
        <w:numPr>
          <w:ilvl w:val="1"/>
          <w:numId w:val="2"/>
        </w:numPr>
        <w:spacing w:after="200" w:line="360" w:lineRule="auto"/>
        <w:ind w:left="710" w:hanging="450"/>
        <w:jc w:val="both"/>
        <w:rPr>
          <w:rFonts w:cs="David"/>
          <w:b/>
          <w:bCs/>
          <w:sz w:val="24"/>
          <w:szCs w:val="24"/>
          <w:u w:val="single"/>
        </w:rPr>
      </w:pPr>
      <w:r w:rsidRPr="00591BA0">
        <w:rPr>
          <w:rFonts w:cs="David" w:hint="cs"/>
          <w:b/>
          <w:bCs/>
          <w:sz w:val="24"/>
          <w:szCs w:val="24"/>
          <w:u w:val="single"/>
          <w:rtl/>
        </w:rPr>
        <w:t>עילת</w:t>
      </w:r>
      <w:r w:rsidRPr="00591BA0">
        <w:rPr>
          <w:rFonts w:cs="David"/>
          <w:b/>
          <w:bCs/>
          <w:sz w:val="24"/>
          <w:szCs w:val="24"/>
          <w:u w:val="single"/>
          <w:rtl/>
        </w:rPr>
        <w:t xml:space="preserve"> </w:t>
      </w:r>
      <w:r w:rsidRPr="00591BA0">
        <w:rPr>
          <w:rFonts w:cs="David" w:hint="cs"/>
          <w:b/>
          <w:bCs/>
          <w:sz w:val="24"/>
          <w:szCs w:val="24"/>
          <w:u w:val="single"/>
          <w:rtl/>
        </w:rPr>
        <w:t>התביעה</w:t>
      </w:r>
      <w:r w:rsidR="00C74155" w:rsidRPr="00591BA0">
        <w:rPr>
          <w:rFonts w:cs="David"/>
          <w:b/>
          <w:bCs/>
          <w:sz w:val="24"/>
          <w:szCs w:val="24"/>
          <w:u w:val="single"/>
          <w:rtl/>
        </w:rPr>
        <w:t xml:space="preserve"> </w:t>
      </w:r>
      <w:r w:rsidR="00C74155" w:rsidRPr="00591BA0">
        <w:rPr>
          <w:rFonts w:cs="David" w:hint="cs"/>
          <w:b/>
          <w:bCs/>
          <w:sz w:val="24"/>
          <w:szCs w:val="24"/>
          <w:u w:val="single"/>
          <w:rtl/>
        </w:rPr>
        <w:t>התגבשה</w:t>
      </w:r>
      <w:r w:rsidR="00C74155" w:rsidRPr="00591BA0">
        <w:rPr>
          <w:rFonts w:cs="David"/>
          <w:b/>
          <w:bCs/>
          <w:sz w:val="24"/>
          <w:szCs w:val="24"/>
          <w:u w:val="single"/>
          <w:rtl/>
        </w:rPr>
        <w:t xml:space="preserve"> </w:t>
      </w:r>
      <w:r w:rsidR="00C74155" w:rsidRPr="00591BA0">
        <w:rPr>
          <w:rFonts w:cs="David" w:hint="cs"/>
          <w:b/>
          <w:bCs/>
          <w:sz w:val="24"/>
          <w:szCs w:val="24"/>
          <w:u w:val="single"/>
          <w:rtl/>
        </w:rPr>
        <w:t>אך</w:t>
      </w:r>
      <w:r w:rsidR="00C74155" w:rsidRPr="00591BA0">
        <w:rPr>
          <w:rFonts w:cs="David"/>
          <w:b/>
          <w:bCs/>
          <w:sz w:val="24"/>
          <w:szCs w:val="24"/>
          <w:u w:val="single"/>
          <w:rtl/>
        </w:rPr>
        <w:t xml:space="preserve"> </w:t>
      </w:r>
      <w:r w:rsidR="00C74155" w:rsidRPr="00591BA0">
        <w:rPr>
          <w:rFonts w:cs="David" w:hint="cs"/>
          <w:b/>
          <w:bCs/>
          <w:sz w:val="24"/>
          <w:szCs w:val="24"/>
          <w:u w:val="single"/>
          <w:rtl/>
        </w:rPr>
        <w:t>ורק</w:t>
      </w:r>
      <w:r w:rsidR="00C74155" w:rsidRPr="00591BA0">
        <w:rPr>
          <w:rFonts w:cs="David"/>
          <w:b/>
          <w:bCs/>
          <w:sz w:val="24"/>
          <w:szCs w:val="24"/>
          <w:u w:val="single"/>
          <w:rtl/>
        </w:rPr>
        <w:t xml:space="preserve"> </w:t>
      </w:r>
      <w:r w:rsidR="00C74155" w:rsidRPr="00591BA0">
        <w:rPr>
          <w:rFonts w:cs="David" w:hint="cs"/>
          <w:b/>
          <w:bCs/>
          <w:sz w:val="24"/>
          <w:szCs w:val="24"/>
          <w:u w:val="single"/>
          <w:rtl/>
        </w:rPr>
        <w:t>עם</w:t>
      </w:r>
      <w:r w:rsidR="00C74155" w:rsidRPr="00591BA0">
        <w:rPr>
          <w:rFonts w:cs="David"/>
          <w:b/>
          <w:bCs/>
          <w:sz w:val="24"/>
          <w:szCs w:val="24"/>
          <w:u w:val="single"/>
          <w:rtl/>
        </w:rPr>
        <w:t xml:space="preserve"> </w:t>
      </w:r>
      <w:r w:rsidR="00C74155" w:rsidRPr="00591BA0">
        <w:rPr>
          <w:rFonts w:cs="David" w:hint="cs"/>
          <w:b/>
          <w:bCs/>
          <w:sz w:val="24"/>
          <w:szCs w:val="24"/>
          <w:u w:val="single"/>
          <w:rtl/>
        </w:rPr>
        <w:t>קבלת</w:t>
      </w:r>
      <w:r w:rsidR="00C74155" w:rsidRPr="00591BA0">
        <w:rPr>
          <w:rFonts w:cs="David"/>
          <w:b/>
          <w:bCs/>
          <w:sz w:val="24"/>
          <w:szCs w:val="24"/>
          <w:u w:val="single"/>
          <w:rtl/>
        </w:rPr>
        <w:t xml:space="preserve"> </w:t>
      </w:r>
      <w:r w:rsidR="00C74155" w:rsidRPr="00591BA0">
        <w:rPr>
          <w:rFonts w:cs="David" w:hint="cs"/>
          <w:b/>
          <w:bCs/>
          <w:sz w:val="24"/>
          <w:szCs w:val="24"/>
          <w:u w:val="single"/>
          <w:rtl/>
        </w:rPr>
        <w:t>החלטת</w:t>
      </w:r>
      <w:r w:rsidR="00C74155" w:rsidRPr="00591BA0">
        <w:rPr>
          <w:rFonts w:cs="David"/>
          <w:b/>
          <w:bCs/>
          <w:sz w:val="24"/>
          <w:szCs w:val="24"/>
          <w:u w:val="single"/>
          <w:rtl/>
        </w:rPr>
        <w:t xml:space="preserve"> </w:t>
      </w:r>
      <w:r w:rsidR="00C74155" w:rsidRPr="00591BA0">
        <w:rPr>
          <w:rFonts w:cs="David" w:hint="cs"/>
          <w:b/>
          <w:bCs/>
          <w:sz w:val="24"/>
          <w:szCs w:val="24"/>
          <w:u w:val="single"/>
          <w:rtl/>
        </w:rPr>
        <w:t>הנציבות</w:t>
      </w:r>
      <w:r w:rsidR="00C74155" w:rsidRPr="00591BA0">
        <w:rPr>
          <w:rFonts w:cs="David"/>
          <w:b/>
          <w:bCs/>
          <w:sz w:val="24"/>
          <w:szCs w:val="24"/>
          <w:u w:val="single"/>
          <w:rtl/>
        </w:rPr>
        <w:t xml:space="preserve"> </w:t>
      </w:r>
      <w:r w:rsidR="00C74155" w:rsidRPr="00591BA0">
        <w:rPr>
          <w:rFonts w:cs="David" w:hint="cs"/>
          <w:b/>
          <w:bCs/>
          <w:sz w:val="24"/>
          <w:szCs w:val="24"/>
          <w:u w:val="single"/>
          <w:rtl/>
        </w:rPr>
        <w:t>וקביעת</w:t>
      </w:r>
      <w:r w:rsidR="00C74155" w:rsidRPr="00591BA0">
        <w:rPr>
          <w:rFonts w:cs="David"/>
          <w:b/>
          <w:bCs/>
          <w:sz w:val="24"/>
          <w:szCs w:val="24"/>
          <w:u w:val="single"/>
          <w:rtl/>
        </w:rPr>
        <w:t xml:space="preserve"> </w:t>
      </w:r>
      <w:r w:rsidR="00C74155" w:rsidRPr="00591BA0">
        <w:rPr>
          <w:rFonts w:cs="David" w:hint="cs"/>
          <w:b/>
          <w:bCs/>
          <w:sz w:val="24"/>
          <w:szCs w:val="24"/>
          <w:u w:val="single"/>
          <w:rtl/>
        </w:rPr>
        <w:t>גובה</w:t>
      </w:r>
      <w:r w:rsidR="00C74155" w:rsidRPr="00591BA0">
        <w:rPr>
          <w:rFonts w:cs="David"/>
          <w:b/>
          <w:bCs/>
          <w:sz w:val="24"/>
          <w:szCs w:val="24"/>
          <w:u w:val="single"/>
          <w:rtl/>
        </w:rPr>
        <w:t xml:space="preserve"> </w:t>
      </w:r>
      <w:proofErr w:type="spellStart"/>
      <w:r w:rsidR="00C74155" w:rsidRPr="00591BA0">
        <w:rPr>
          <w:rFonts w:cs="David" w:hint="cs"/>
          <w:b/>
          <w:bCs/>
          <w:sz w:val="24"/>
          <w:szCs w:val="24"/>
          <w:u w:val="single"/>
          <w:rtl/>
        </w:rPr>
        <w:t>הגימלה</w:t>
      </w:r>
      <w:proofErr w:type="spellEnd"/>
    </w:p>
    <w:p w:rsidR="0025458D" w:rsidRPr="00591BA0" w:rsidRDefault="0025458D" w:rsidP="001B21E4">
      <w:pPr>
        <w:numPr>
          <w:ilvl w:val="0"/>
          <w:numId w:val="1"/>
        </w:numPr>
        <w:tabs>
          <w:tab w:val="clear" w:pos="630"/>
          <w:tab w:val="left" w:pos="620"/>
        </w:tabs>
        <w:spacing w:after="200" w:line="360" w:lineRule="auto"/>
        <w:ind w:left="620" w:hanging="540"/>
        <w:jc w:val="both"/>
        <w:rPr>
          <w:rFonts w:cs="David"/>
        </w:rPr>
      </w:pPr>
      <w:r w:rsidRPr="00591BA0">
        <w:rPr>
          <w:rFonts w:cs="David"/>
          <w:rtl/>
        </w:rPr>
        <w:t xml:space="preserve">בראשית הדברים בפרק זה נשוב ונחזור על הדברים שנכתבו במפורש בכתב התביעה - </w:t>
      </w:r>
      <w:r w:rsidRPr="00591BA0">
        <w:rPr>
          <w:rFonts w:cs="David"/>
          <w:b/>
          <w:bCs/>
          <w:rtl/>
        </w:rPr>
        <w:t>במשך מספר חודשים לא הודיע הגורם המוסמך (נציב שרות המדינה) למערער על ההחלטה להפסיק את העסקתו ע"פ החוזה, המדינה לא העבירה למשיב הודעה בעניין גמלתו, ולא שילמה את גמלתו.</w:t>
      </w:r>
      <w:r w:rsidRPr="00591BA0">
        <w:rPr>
          <w:rFonts w:cs="David"/>
          <w:rtl/>
        </w:rPr>
        <w:t xml:space="preserve"> </w:t>
      </w:r>
      <w:r w:rsidR="00634B9D" w:rsidRPr="00591BA0">
        <w:rPr>
          <w:rFonts w:cs="David" w:hint="eastAsia"/>
          <w:rtl/>
        </w:rPr>
        <w:t>בכך</w:t>
      </w:r>
      <w:r w:rsidR="00634B9D" w:rsidRPr="00591BA0">
        <w:rPr>
          <w:rFonts w:cs="David"/>
          <w:rtl/>
        </w:rPr>
        <w:t xml:space="preserve"> נוצר מצב אבסורדי לפיו התובע לא הופרש </w:t>
      </w:r>
      <w:proofErr w:type="spellStart"/>
      <w:r w:rsidR="00634B9D" w:rsidRPr="00591BA0">
        <w:rPr>
          <w:rFonts w:cs="David" w:hint="eastAsia"/>
          <w:rtl/>
        </w:rPr>
        <w:t>לגימלאות</w:t>
      </w:r>
      <w:proofErr w:type="spellEnd"/>
      <w:r w:rsidR="00634B9D" w:rsidRPr="00591BA0">
        <w:rPr>
          <w:rFonts w:cs="David"/>
          <w:rtl/>
        </w:rPr>
        <w:t xml:space="preserve">, </w:t>
      </w:r>
      <w:r w:rsidR="00634B9D" w:rsidRPr="00591BA0">
        <w:rPr>
          <w:rFonts w:cs="David" w:hint="eastAsia"/>
          <w:rtl/>
        </w:rPr>
        <w:t>אך</w:t>
      </w:r>
      <w:r w:rsidR="00634B9D" w:rsidRPr="00591BA0">
        <w:rPr>
          <w:rFonts w:cs="David"/>
          <w:rtl/>
        </w:rPr>
        <w:t xml:space="preserve"> </w:t>
      </w:r>
      <w:r w:rsidR="00634B9D" w:rsidRPr="00591BA0">
        <w:rPr>
          <w:rFonts w:cs="David" w:hint="eastAsia"/>
          <w:rtl/>
        </w:rPr>
        <w:t>בפועל</w:t>
      </w:r>
      <w:r w:rsidR="00634B9D" w:rsidRPr="00591BA0">
        <w:rPr>
          <w:rFonts w:cs="David"/>
          <w:rtl/>
        </w:rPr>
        <w:t xml:space="preserve"> </w:t>
      </w:r>
      <w:r w:rsidR="00634B9D" w:rsidRPr="00591BA0">
        <w:rPr>
          <w:rFonts w:cs="David" w:hint="eastAsia"/>
          <w:rtl/>
        </w:rPr>
        <w:t>לא</w:t>
      </w:r>
      <w:r w:rsidR="00634B9D" w:rsidRPr="00591BA0">
        <w:rPr>
          <w:rFonts w:cs="David"/>
          <w:rtl/>
        </w:rPr>
        <w:t xml:space="preserve"> </w:t>
      </w:r>
      <w:r w:rsidR="00634B9D" w:rsidRPr="00591BA0">
        <w:rPr>
          <w:rFonts w:cs="David" w:hint="eastAsia"/>
          <w:rtl/>
        </w:rPr>
        <w:t>קיבל</w:t>
      </w:r>
      <w:r w:rsidR="00634B9D" w:rsidRPr="00591BA0">
        <w:rPr>
          <w:rFonts w:cs="David"/>
          <w:rtl/>
        </w:rPr>
        <w:t xml:space="preserve"> </w:t>
      </w:r>
      <w:r w:rsidR="00634B9D" w:rsidRPr="00591BA0">
        <w:rPr>
          <w:rFonts w:cs="David" w:hint="eastAsia"/>
          <w:rtl/>
        </w:rPr>
        <w:t>שכר</w:t>
      </w:r>
      <w:r w:rsidR="00634B9D" w:rsidRPr="00591BA0">
        <w:rPr>
          <w:rFonts w:cs="David"/>
          <w:rtl/>
        </w:rPr>
        <w:t xml:space="preserve"> (ראו </w:t>
      </w:r>
      <w:r w:rsidR="00634B9D" w:rsidRPr="00591BA0">
        <w:rPr>
          <w:rFonts w:cs="David" w:hint="eastAsia"/>
          <w:rtl/>
        </w:rPr>
        <w:t>סעיף</w:t>
      </w:r>
      <w:r w:rsidR="00634B9D" w:rsidRPr="00591BA0">
        <w:rPr>
          <w:rFonts w:cs="David"/>
          <w:rtl/>
        </w:rPr>
        <w:t xml:space="preserve"> 5 </w:t>
      </w:r>
      <w:r w:rsidR="00634B9D" w:rsidRPr="00591BA0">
        <w:rPr>
          <w:rFonts w:cs="David" w:hint="eastAsia"/>
          <w:rtl/>
        </w:rPr>
        <w:t>סיפא</w:t>
      </w:r>
      <w:r w:rsidR="00634B9D" w:rsidRPr="00591BA0">
        <w:rPr>
          <w:rFonts w:cs="David"/>
          <w:rtl/>
        </w:rPr>
        <w:t xml:space="preserve"> </w:t>
      </w:r>
      <w:r w:rsidR="00634B9D" w:rsidRPr="00591BA0">
        <w:rPr>
          <w:rFonts w:cs="David" w:hint="eastAsia"/>
          <w:rtl/>
        </w:rPr>
        <w:t>לכתב</w:t>
      </w:r>
      <w:r w:rsidR="00634B9D" w:rsidRPr="00591BA0">
        <w:rPr>
          <w:rFonts w:cs="David"/>
          <w:rtl/>
        </w:rPr>
        <w:t xml:space="preserve"> </w:t>
      </w:r>
      <w:r w:rsidR="00634B9D" w:rsidRPr="00591BA0">
        <w:rPr>
          <w:rFonts w:cs="David" w:hint="eastAsia"/>
          <w:rtl/>
        </w:rPr>
        <w:t>התביעה</w:t>
      </w:r>
      <w:r w:rsidR="00634B9D" w:rsidRPr="00591BA0">
        <w:rPr>
          <w:rFonts w:cs="David"/>
          <w:rtl/>
        </w:rPr>
        <w:t>).</w:t>
      </w:r>
    </w:p>
    <w:p w:rsidR="005A1484" w:rsidRDefault="005A1484" w:rsidP="001B21E4">
      <w:pPr>
        <w:numPr>
          <w:ilvl w:val="0"/>
          <w:numId w:val="1"/>
        </w:numPr>
        <w:tabs>
          <w:tab w:val="clear" w:pos="630"/>
          <w:tab w:val="left" w:pos="620"/>
        </w:tabs>
        <w:spacing w:after="200" w:line="360" w:lineRule="auto"/>
        <w:ind w:left="620" w:hanging="540"/>
        <w:jc w:val="both"/>
        <w:rPr>
          <w:rFonts w:cs="David"/>
        </w:rPr>
      </w:pPr>
      <w:r w:rsidRPr="00B83611">
        <w:rPr>
          <w:rFonts w:cs="David"/>
          <w:rtl/>
        </w:rPr>
        <w:t>המערער יטען כי בכל הכבוד ל</w:t>
      </w:r>
      <w:r w:rsidR="00F66ABB" w:rsidRPr="00B83611">
        <w:rPr>
          <w:rFonts w:cs="David" w:hint="eastAsia"/>
          <w:rtl/>
        </w:rPr>
        <w:t>סמנכ</w:t>
      </w:r>
      <w:r w:rsidR="00F66ABB" w:rsidRPr="00B83611">
        <w:rPr>
          <w:rFonts w:cs="David"/>
          <w:rtl/>
        </w:rPr>
        <w:t xml:space="preserve">"לית </w:t>
      </w:r>
      <w:r w:rsidRPr="00B83611">
        <w:rPr>
          <w:rFonts w:cs="David"/>
          <w:rtl/>
        </w:rPr>
        <w:t xml:space="preserve">משרד האוצר </w:t>
      </w:r>
      <w:r w:rsidRPr="00B83611">
        <w:rPr>
          <w:rFonts w:cs="David" w:hint="eastAsia"/>
          <w:rtl/>
        </w:rPr>
        <w:t>שמנע</w:t>
      </w:r>
      <w:r w:rsidR="00F66ABB" w:rsidRPr="00B83611">
        <w:rPr>
          <w:rFonts w:cs="David" w:hint="eastAsia"/>
          <w:rtl/>
        </w:rPr>
        <w:t>ה</w:t>
      </w:r>
      <w:r w:rsidR="00F66ABB" w:rsidRPr="00B83611">
        <w:rPr>
          <w:rFonts w:cs="David"/>
          <w:rtl/>
        </w:rPr>
        <w:t xml:space="preserve"> </w:t>
      </w:r>
      <w:r w:rsidRPr="00B83611">
        <w:rPr>
          <w:rFonts w:cs="David" w:hint="eastAsia"/>
          <w:rtl/>
        </w:rPr>
        <w:t>מ</w:t>
      </w:r>
      <w:r w:rsidR="00F66ABB" w:rsidRPr="00B83611">
        <w:rPr>
          <w:rFonts w:cs="David" w:hint="eastAsia"/>
          <w:rtl/>
        </w:rPr>
        <w:t>המערער</w:t>
      </w:r>
      <w:r w:rsidRPr="00B83611">
        <w:rPr>
          <w:rFonts w:cs="David"/>
          <w:rtl/>
        </w:rPr>
        <w:t xml:space="preserve"> להגיע למקום עבודתו החל מחודש אוגוסט 2012,</w:t>
      </w:r>
      <w:r w:rsidR="00AF2DCE" w:rsidRPr="00B83611">
        <w:rPr>
          <w:rFonts w:cs="David"/>
          <w:rtl/>
        </w:rPr>
        <w:t xml:space="preserve"> </w:t>
      </w:r>
      <w:r w:rsidR="00AF2DCE" w:rsidRPr="00B83611">
        <w:rPr>
          <w:rFonts w:cs="David" w:hint="eastAsia"/>
          <w:rtl/>
        </w:rPr>
        <w:t>ולמכתב</w:t>
      </w:r>
      <w:r w:rsidR="00AF2DCE" w:rsidRPr="00B83611">
        <w:rPr>
          <w:rFonts w:cs="David"/>
          <w:rtl/>
        </w:rPr>
        <w:t xml:space="preserve"> </w:t>
      </w:r>
      <w:r w:rsidR="00AF2DCE" w:rsidRPr="00B83611">
        <w:rPr>
          <w:rFonts w:cs="David" w:hint="eastAsia"/>
          <w:rtl/>
        </w:rPr>
        <w:t>החשבת</w:t>
      </w:r>
      <w:r w:rsidR="00AF2DCE" w:rsidRPr="00B83611">
        <w:rPr>
          <w:rFonts w:cs="David"/>
          <w:rtl/>
        </w:rPr>
        <w:t xml:space="preserve"> </w:t>
      </w:r>
      <w:r w:rsidR="00AF2DCE" w:rsidRPr="00B83611">
        <w:rPr>
          <w:rFonts w:cs="David" w:hint="eastAsia"/>
          <w:rtl/>
        </w:rPr>
        <w:t>הכללית</w:t>
      </w:r>
      <w:r w:rsidR="00AF2DCE" w:rsidRPr="00B83611">
        <w:rPr>
          <w:rFonts w:cs="David"/>
          <w:rtl/>
        </w:rPr>
        <w:t xml:space="preserve"> </w:t>
      </w:r>
      <w:r w:rsidR="00AF2DCE" w:rsidRPr="00B83611">
        <w:rPr>
          <w:rFonts w:cs="David" w:hint="eastAsia"/>
          <w:rtl/>
        </w:rPr>
        <w:t>מיום</w:t>
      </w:r>
      <w:r w:rsidR="00AF2DCE" w:rsidRPr="00B83611">
        <w:rPr>
          <w:rFonts w:cs="David"/>
          <w:rtl/>
        </w:rPr>
        <w:t xml:space="preserve"> 5.8.2012 </w:t>
      </w:r>
      <w:r w:rsidR="00AF2DCE" w:rsidRPr="00B83611">
        <w:rPr>
          <w:rFonts w:cs="David" w:hint="eastAsia"/>
          <w:rtl/>
        </w:rPr>
        <w:t>בו</w:t>
      </w:r>
      <w:r w:rsidR="00AF2DCE" w:rsidRPr="00B83611">
        <w:rPr>
          <w:rFonts w:cs="David"/>
          <w:rtl/>
        </w:rPr>
        <w:t xml:space="preserve"> </w:t>
      </w:r>
      <w:r w:rsidR="00AF2DCE" w:rsidRPr="00B83611">
        <w:rPr>
          <w:rFonts w:cs="David" w:hint="eastAsia"/>
          <w:rtl/>
        </w:rPr>
        <w:t>שללה</w:t>
      </w:r>
      <w:r w:rsidRPr="00B83611">
        <w:rPr>
          <w:rFonts w:cs="David"/>
          <w:rtl/>
        </w:rPr>
        <w:t xml:space="preserve"> </w:t>
      </w:r>
      <w:r w:rsidR="00AF2DCE" w:rsidRPr="00B83611">
        <w:rPr>
          <w:rFonts w:cs="David" w:hint="eastAsia"/>
          <w:rtl/>
        </w:rPr>
        <w:t>את</w:t>
      </w:r>
      <w:r w:rsidR="00AF2DCE" w:rsidRPr="00B83611">
        <w:rPr>
          <w:rFonts w:cs="David"/>
          <w:rtl/>
        </w:rPr>
        <w:t xml:space="preserve"> </w:t>
      </w:r>
      <w:r w:rsidR="00AF2DCE" w:rsidRPr="00B83611">
        <w:rPr>
          <w:rFonts w:cs="David" w:hint="eastAsia"/>
          <w:rtl/>
        </w:rPr>
        <w:t>סמכויות</w:t>
      </w:r>
      <w:r w:rsidR="00F66ABB" w:rsidRPr="00B83611">
        <w:rPr>
          <w:rFonts w:cs="David" w:hint="eastAsia"/>
          <w:rtl/>
        </w:rPr>
        <w:t>יו</w:t>
      </w:r>
      <w:r w:rsidR="00AF2DCE" w:rsidRPr="00B83611">
        <w:rPr>
          <w:rFonts w:cs="David"/>
          <w:rtl/>
        </w:rPr>
        <w:t xml:space="preserve">, אין ולא </w:t>
      </w:r>
      <w:proofErr w:type="spellStart"/>
      <w:r w:rsidR="00AF2DCE" w:rsidRPr="00B83611">
        <w:rPr>
          <w:rFonts w:cs="David" w:hint="eastAsia"/>
          <w:rtl/>
        </w:rPr>
        <w:t>היתה</w:t>
      </w:r>
      <w:proofErr w:type="spellEnd"/>
      <w:r w:rsidR="00AF2DCE" w:rsidRPr="00B83611">
        <w:rPr>
          <w:rFonts w:cs="David"/>
          <w:rtl/>
        </w:rPr>
        <w:t xml:space="preserve"> </w:t>
      </w:r>
      <w:r w:rsidR="007D7B93" w:rsidRPr="00B83611">
        <w:rPr>
          <w:rFonts w:cs="David" w:hint="eastAsia"/>
          <w:rtl/>
        </w:rPr>
        <w:t>למי</w:t>
      </w:r>
      <w:r w:rsidR="007D7B93" w:rsidRPr="00B83611">
        <w:rPr>
          <w:rFonts w:cs="David"/>
          <w:rtl/>
        </w:rPr>
        <w:t xml:space="preserve"> מהן </w:t>
      </w:r>
      <w:r w:rsidR="00AF2DCE" w:rsidRPr="00B83611">
        <w:rPr>
          <w:rFonts w:cs="David" w:hint="eastAsia"/>
          <w:rtl/>
        </w:rPr>
        <w:t>סמכות</w:t>
      </w:r>
      <w:r w:rsidR="00AF2DCE" w:rsidRPr="00B83611">
        <w:rPr>
          <w:rFonts w:cs="David"/>
          <w:rtl/>
        </w:rPr>
        <w:t xml:space="preserve"> </w:t>
      </w:r>
      <w:r w:rsidR="00AF2DCE" w:rsidRPr="00B83611">
        <w:rPr>
          <w:rFonts w:cs="David" w:hint="eastAsia"/>
          <w:rtl/>
        </w:rPr>
        <w:t>להפסיק</w:t>
      </w:r>
      <w:r w:rsidR="00AF2DCE" w:rsidRPr="00B83611">
        <w:rPr>
          <w:rFonts w:cs="David"/>
          <w:rtl/>
        </w:rPr>
        <w:t xml:space="preserve"> </w:t>
      </w:r>
      <w:r w:rsidR="00AF2DCE" w:rsidRPr="00B83611">
        <w:rPr>
          <w:rFonts w:cs="David" w:hint="eastAsia"/>
          <w:rtl/>
        </w:rPr>
        <w:t>את</w:t>
      </w:r>
      <w:r w:rsidR="00AF2DCE" w:rsidRPr="00B83611">
        <w:rPr>
          <w:rFonts w:cs="David"/>
          <w:rtl/>
        </w:rPr>
        <w:t xml:space="preserve"> </w:t>
      </w:r>
      <w:r w:rsidR="00AF2DCE" w:rsidRPr="00B83611">
        <w:rPr>
          <w:rFonts w:cs="David" w:hint="eastAsia"/>
          <w:rtl/>
        </w:rPr>
        <w:t>העסקת</w:t>
      </w:r>
      <w:r w:rsidR="006F4CCA" w:rsidRPr="00B83611">
        <w:rPr>
          <w:rFonts w:cs="David" w:hint="eastAsia"/>
          <w:rtl/>
        </w:rPr>
        <w:t>ו</w:t>
      </w:r>
      <w:r w:rsidR="00AF2DCE" w:rsidRPr="00B83611">
        <w:rPr>
          <w:rFonts w:cs="David"/>
          <w:rtl/>
        </w:rPr>
        <w:t xml:space="preserve">. </w:t>
      </w:r>
      <w:r w:rsidRPr="00B83611">
        <w:rPr>
          <w:rFonts w:cs="David"/>
          <w:b/>
          <w:bCs/>
          <w:rtl/>
        </w:rPr>
        <w:t>הגורם היחידי שמוסמך להחליט על סיום תפקידו</w:t>
      </w:r>
      <w:r w:rsidR="00E35613" w:rsidRPr="00B83611">
        <w:rPr>
          <w:rFonts w:cs="David"/>
          <w:b/>
          <w:bCs/>
          <w:rtl/>
        </w:rPr>
        <w:t xml:space="preserve">, </w:t>
      </w:r>
      <w:r w:rsidR="00E35613" w:rsidRPr="00B83611">
        <w:rPr>
          <w:rFonts w:cs="David" w:hint="eastAsia"/>
          <w:b/>
          <w:bCs/>
          <w:rtl/>
        </w:rPr>
        <w:t>בכפוף</w:t>
      </w:r>
      <w:r w:rsidR="00E35613" w:rsidRPr="00B83611">
        <w:rPr>
          <w:rFonts w:cs="David"/>
          <w:b/>
          <w:bCs/>
          <w:rtl/>
        </w:rPr>
        <w:t xml:space="preserve"> </w:t>
      </w:r>
      <w:r w:rsidR="00E35613" w:rsidRPr="00B83611">
        <w:rPr>
          <w:rFonts w:cs="David" w:hint="eastAsia"/>
          <w:b/>
          <w:bCs/>
          <w:rtl/>
        </w:rPr>
        <w:t>לנקיטת</w:t>
      </w:r>
      <w:r w:rsidR="00E35613" w:rsidRPr="00B83611">
        <w:rPr>
          <w:rFonts w:cs="David"/>
          <w:b/>
          <w:bCs/>
          <w:rtl/>
        </w:rPr>
        <w:t xml:space="preserve"> </w:t>
      </w:r>
      <w:r w:rsidR="00E35613" w:rsidRPr="00B83611">
        <w:rPr>
          <w:rFonts w:cs="David" w:hint="eastAsia"/>
          <w:b/>
          <w:bCs/>
          <w:rtl/>
        </w:rPr>
        <w:t>הליכים</w:t>
      </w:r>
      <w:r w:rsidR="00E35613" w:rsidRPr="00B83611">
        <w:rPr>
          <w:rFonts w:cs="David"/>
          <w:b/>
          <w:bCs/>
          <w:rtl/>
        </w:rPr>
        <w:t xml:space="preserve"> </w:t>
      </w:r>
      <w:r w:rsidR="00E35613" w:rsidRPr="00B83611">
        <w:rPr>
          <w:rFonts w:cs="David" w:hint="eastAsia"/>
          <w:b/>
          <w:bCs/>
          <w:rtl/>
        </w:rPr>
        <w:t>המפורטים</w:t>
      </w:r>
      <w:r w:rsidR="00E35613" w:rsidRPr="00B83611">
        <w:rPr>
          <w:rFonts w:cs="David"/>
          <w:b/>
          <w:bCs/>
          <w:rtl/>
        </w:rPr>
        <w:t xml:space="preserve"> </w:t>
      </w:r>
      <w:r w:rsidR="00E35613" w:rsidRPr="00B83611">
        <w:rPr>
          <w:rFonts w:cs="David" w:hint="eastAsia"/>
          <w:b/>
          <w:bCs/>
          <w:rtl/>
        </w:rPr>
        <w:t>בחוזה</w:t>
      </w:r>
      <w:r w:rsidR="00E35613" w:rsidRPr="00B83611">
        <w:rPr>
          <w:rFonts w:cs="David"/>
          <w:b/>
          <w:bCs/>
          <w:rtl/>
        </w:rPr>
        <w:t>,</w:t>
      </w:r>
      <w:r w:rsidRPr="00B83611">
        <w:rPr>
          <w:rFonts w:cs="David"/>
          <w:b/>
          <w:bCs/>
          <w:rtl/>
        </w:rPr>
        <w:t xml:space="preserve"> הוא </w:t>
      </w:r>
      <w:r w:rsidR="00246136" w:rsidRPr="00246136">
        <w:rPr>
          <w:rFonts w:cs="David" w:hint="cs"/>
          <w:b/>
          <w:bCs/>
          <w:highlight w:val="yellow"/>
          <w:rtl/>
        </w:rPr>
        <w:t>ה</w:t>
      </w:r>
      <w:r w:rsidRPr="00B83611">
        <w:rPr>
          <w:rFonts w:cs="David"/>
          <w:b/>
          <w:bCs/>
          <w:rtl/>
        </w:rPr>
        <w:t xml:space="preserve">נציב </w:t>
      </w:r>
      <w:r w:rsidRPr="00246136">
        <w:rPr>
          <w:rFonts w:cs="David"/>
          <w:color w:val="538135" w:themeColor="accent6" w:themeShade="BF"/>
          <w:sz w:val="18"/>
          <w:szCs w:val="18"/>
          <w:rtl/>
        </w:rPr>
        <w:t>השירות</w:t>
      </w:r>
      <w:r w:rsidRPr="00B83611">
        <w:rPr>
          <w:rFonts w:cs="David"/>
          <w:b/>
          <w:bCs/>
          <w:rtl/>
        </w:rPr>
        <w:t xml:space="preserve"> </w:t>
      </w:r>
      <w:r w:rsidRPr="00B83611">
        <w:rPr>
          <w:rFonts w:cs="David"/>
          <w:rtl/>
        </w:rPr>
        <w:t>(</w:t>
      </w:r>
      <w:r w:rsidR="00E35613" w:rsidRPr="00B83611">
        <w:rPr>
          <w:rFonts w:cs="David" w:hint="eastAsia"/>
          <w:rtl/>
        </w:rPr>
        <w:t>ומאחר</w:t>
      </w:r>
      <w:r w:rsidR="00E35613" w:rsidRPr="00B83611">
        <w:rPr>
          <w:rFonts w:cs="David"/>
          <w:rtl/>
        </w:rPr>
        <w:t xml:space="preserve"> </w:t>
      </w:r>
      <w:r w:rsidR="00E35613" w:rsidRPr="00B83611">
        <w:rPr>
          <w:rFonts w:cs="David" w:hint="eastAsia"/>
          <w:rtl/>
        </w:rPr>
        <w:t>והצ</w:t>
      </w:r>
      <w:r w:rsidR="00E7025F" w:rsidRPr="00B83611">
        <w:rPr>
          <w:rFonts w:cs="David" w:hint="eastAsia"/>
          <w:rtl/>
        </w:rPr>
        <w:t>ע</w:t>
      </w:r>
      <w:r w:rsidR="00E35613" w:rsidRPr="00B83611">
        <w:rPr>
          <w:rFonts w:cs="David" w:hint="eastAsia"/>
          <w:rtl/>
        </w:rPr>
        <w:t>דים</w:t>
      </w:r>
      <w:r w:rsidR="00E35613" w:rsidRPr="00B83611">
        <w:rPr>
          <w:rFonts w:cs="David"/>
          <w:rtl/>
        </w:rPr>
        <w:t xml:space="preserve"> </w:t>
      </w:r>
      <w:r w:rsidR="00E35613" w:rsidRPr="00B83611">
        <w:rPr>
          <w:rFonts w:cs="David" w:hint="eastAsia"/>
          <w:rtl/>
        </w:rPr>
        <w:t>הנדרשים</w:t>
      </w:r>
      <w:r w:rsidR="00E35613" w:rsidRPr="00B83611">
        <w:rPr>
          <w:rFonts w:cs="David"/>
          <w:rtl/>
        </w:rPr>
        <w:t xml:space="preserve"> </w:t>
      </w:r>
      <w:r w:rsidR="00E35613" w:rsidRPr="00B83611">
        <w:rPr>
          <w:rFonts w:cs="David" w:hint="eastAsia"/>
          <w:rtl/>
        </w:rPr>
        <w:t>בחוזה</w:t>
      </w:r>
      <w:r w:rsidR="00E35613" w:rsidRPr="00B83611">
        <w:rPr>
          <w:rFonts w:cs="David"/>
          <w:rtl/>
        </w:rPr>
        <w:t xml:space="preserve"> </w:t>
      </w:r>
      <w:r w:rsidR="00E35613" w:rsidRPr="00B83611">
        <w:rPr>
          <w:rFonts w:cs="David" w:hint="eastAsia"/>
          <w:rtl/>
        </w:rPr>
        <w:t>לא</w:t>
      </w:r>
      <w:r w:rsidR="00E35613" w:rsidRPr="00B83611">
        <w:rPr>
          <w:rFonts w:cs="David"/>
          <w:rtl/>
        </w:rPr>
        <w:t xml:space="preserve"> </w:t>
      </w:r>
      <w:r w:rsidR="00E35613" w:rsidRPr="00B83611">
        <w:rPr>
          <w:rFonts w:cs="David" w:hint="eastAsia"/>
          <w:rtl/>
        </w:rPr>
        <w:t>ננקטו</w:t>
      </w:r>
      <w:r w:rsidR="00E35613" w:rsidRPr="00B83611">
        <w:rPr>
          <w:rFonts w:cs="David"/>
          <w:rtl/>
        </w:rPr>
        <w:t xml:space="preserve">, </w:t>
      </w:r>
      <w:r w:rsidR="006A503E" w:rsidRPr="00B83611">
        <w:rPr>
          <w:rFonts w:cs="David" w:hint="eastAsia"/>
          <w:rtl/>
        </w:rPr>
        <w:t>ממילא</w:t>
      </w:r>
      <w:r w:rsidR="006A503E" w:rsidRPr="00B83611">
        <w:rPr>
          <w:rFonts w:cs="David"/>
          <w:rtl/>
        </w:rPr>
        <w:t xml:space="preserve"> </w:t>
      </w:r>
      <w:r w:rsidRPr="00B83611">
        <w:rPr>
          <w:rFonts w:cs="David"/>
          <w:rtl/>
        </w:rPr>
        <w:t>החלטתו במקרה של המערער ניתנה בניגוד לדין)</w:t>
      </w:r>
      <w:r w:rsidR="006F4CCA" w:rsidRPr="00B83611">
        <w:rPr>
          <w:rFonts w:cs="David"/>
          <w:rtl/>
        </w:rPr>
        <w:t>.</w:t>
      </w:r>
      <w:r w:rsidR="00B83611" w:rsidRPr="00B83611">
        <w:rPr>
          <w:rFonts w:cs="David"/>
          <w:rtl/>
        </w:rPr>
        <w:t xml:space="preserve"> </w:t>
      </w:r>
      <w:r w:rsidRPr="001B21E4">
        <w:rPr>
          <w:rFonts w:cs="David"/>
          <w:rtl/>
        </w:rPr>
        <w:t xml:space="preserve">לפיכך, </w:t>
      </w:r>
      <w:r w:rsidR="00E35613" w:rsidRPr="00B83611">
        <w:rPr>
          <w:rFonts w:cs="David" w:hint="eastAsia"/>
          <w:b/>
          <w:bCs/>
          <w:rtl/>
        </w:rPr>
        <w:t>העובדה</w:t>
      </w:r>
      <w:r w:rsidR="00E35613" w:rsidRPr="00B83611">
        <w:rPr>
          <w:rFonts w:cs="David"/>
          <w:b/>
          <w:bCs/>
          <w:rtl/>
        </w:rPr>
        <w:t xml:space="preserve"> </w:t>
      </w:r>
      <w:r w:rsidR="007F1534" w:rsidRPr="00B83611">
        <w:rPr>
          <w:rFonts w:cs="David" w:hint="eastAsia"/>
          <w:b/>
          <w:bCs/>
          <w:rtl/>
        </w:rPr>
        <w:t>שבחודש</w:t>
      </w:r>
      <w:r w:rsidR="007F1534" w:rsidRPr="00B83611">
        <w:rPr>
          <w:rFonts w:cs="David"/>
          <w:b/>
          <w:bCs/>
          <w:rtl/>
        </w:rPr>
        <w:t xml:space="preserve"> </w:t>
      </w:r>
      <w:r w:rsidR="007F1534" w:rsidRPr="00B83611">
        <w:rPr>
          <w:rFonts w:cs="David" w:hint="eastAsia"/>
          <w:b/>
          <w:bCs/>
          <w:rtl/>
        </w:rPr>
        <w:t>אוגוסט</w:t>
      </w:r>
      <w:r w:rsidR="007F1534" w:rsidRPr="00B83611">
        <w:rPr>
          <w:rFonts w:cs="David"/>
          <w:b/>
          <w:bCs/>
          <w:rtl/>
        </w:rPr>
        <w:t xml:space="preserve"> 2012 מנע משרד האוצר מהמערער </w:t>
      </w:r>
      <w:r w:rsidR="00E35613" w:rsidRPr="00B83611">
        <w:rPr>
          <w:rFonts w:cs="David" w:hint="eastAsia"/>
          <w:b/>
          <w:bCs/>
          <w:rtl/>
        </w:rPr>
        <w:t>לבצע</w:t>
      </w:r>
      <w:r w:rsidR="00E35613" w:rsidRPr="00B83611">
        <w:rPr>
          <w:rFonts w:cs="David"/>
          <w:b/>
          <w:bCs/>
          <w:rtl/>
        </w:rPr>
        <w:t xml:space="preserve"> </w:t>
      </w:r>
      <w:r w:rsidR="007F1534" w:rsidRPr="00B83611">
        <w:rPr>
          <w:rFonts w:cs="David" w:hint="eastAsia"/>
          <w:b/>
          <w:bCs/>
          <w:rtl/>
        </w:rPr>
        <w:t>את</w:t>
      </w:r>
      <w:r w:rsidR="007F1534" w:rsidRPr="00B83611">
        <w:rPr>
          <w:rFonts w:cs="David"/>
          <w:b/>
          <w:bCs/>
          <w:rtl/>
        </w:rPr>
        <w:t xml:space="preserve"> </w:t>
      </w:r>
      <w:r w:rsidR="007F1534" w:rsidRPr="00B83611">
        <w:rPr>
          <w:rFonts w:cs="David" w:hint="eastAsia"/>
          <w:b/>
          <w:bCs/>
          <w:rtl/>
        </w:rPr>
        <w:t>עבודתו</w:t>
      </w:r>
      <w:r w:rsidR="00E35613" w:rsidRPr="00B83611">
        <w:rPr>
          <w:rFonts w:cs="David"/>
          <w:b/>
          <w:bCs/>
          <w:rtl/>
        </w:rPr>
        <w:t xml:space="preserve"> </w:t>
      </w:r>
      <w:r w:rsidR="00E35613" w:rsidRPr="00B83611">
        <w:rPr>
          <w:rFonts w:cs="David" w:hint="eastAsia"/>
          <w:b/>
          <w:bCs/>
          <w:rtl/>
        </w:rPr>
        <w:t>ולקבל</w:t>
      </w:r>
      <w:r w:rsidR="00E35613" w:rsidRPr="00B83611">
        <w:rPr>
          <w:rFonts w:cs="David"/>
          <w:b/>
          <w:bCs/>
          <w:rtl/>
        </w:rPr>
        <w:t xml:space="preserve"> את שכרו </w:t>
      </w:r>
      <w:r w:rsidR="007F1534" w:rsidRPr="00B83611">
        <w:rPr>
          <w:rFonts w:cs="David" w:hint="eastAsia"/>
          <w:b/>
          <w:bCs/>
          <w:rtl/>
        </w:rPr>
        <w:t>המלא</w:t>
      </w:r>
      <w:r w:rsidR="00E35613" w:rsidRPr="00B83611">
        <w:rPr>
          <w:rFonts w:cs="David"/>
          <w:b/>
          <w:bCs/>
          <w:rtl/>
        </w:rPr>
        <w:t xml:space="preserve">, </w:t>
      </w:r>
      <w:r w:rsidR="00E35613" w:rsidRPr="00B83611">
        <w:rPr>
          <w:rFonts w:cs="David" w:hint="eastAsia"/>
          <w:b/>
          <w:bCs/>
          <w:rtl/>
        </w:rPr>
        <w:t>לא</w:t>
      </w:r>
      <w:r w:rsidR="00E35613" w:rsidRPr="00B83611">
        <w:rPr>
          <w:rFonts w:cs="David"/>
          <w:b/>
          <w:bCs/>
          <w:rtl/>
        </w:rPr>
        <w:t xml:space="preserve"> שינתה </w:t>
      </w:r>
      <w:r w:rsidR="00E35613" w:rsidRPr="00B83611">
        <w:rPr>
          <w:rFonts w:cs="David" w:hint="eastAsia"/>
          <w:b/>
          <w:bCs/>
          <w:rtl/>
        </w:rPr>
        <w:t>ולא</w:t>
      </w:r>
      <w:r w:rsidR="00E35613" w:rsidRPr="00B83611">
        <w:rPr>
          <w:rFonts w:cs="David"/>
          <w:b/>
          <w:bCs/>
          <w:rtl/>
        </w:rPr>
        <w:t xml:space="preserve"> </w:t>
      </w:r>
      <w:r w:rsidR="00E35613" w:rsidRPr="00B83611">
        <w:rPr>
          <w:rFonts w:cs="David" w:hint="eastAsia"/>
          <w:b/>
          <w:bCs/>
          <w:rtl/>
        </w:rPr>
        <w:t>הפסיקה</w:t>
      </w:r>
      <w:r w:rsidR="00E35613" w:rsidRPr="00B83611">
        <w:rPr>
          <w:rFonts w:cs="David"/>
          <w:b/>
          <w:bCs/>
          <w:rtl/>
        </w:rPr>
        <w:t xml:space="preserve"> </w:t>
      </w:r>
      <w:r w:rsidR="00E7025F" w:rsidRPr="00B83611">
        <w:rPr>
          <w:rFonts w:cs="David" w:hint="eastAsia"/>
          <w:b/>
          <w:bCs/>
          <w:rtl/>
        </w:rPr>
        <w:t>באותו</w:t>
      </w:r>
      <w:r w:rsidR="00E7025F" w:rsidRPr="00B83611">
        <w:rPr>
          <w:rFonts w:cs="David"/>
          <w:b/>
          <w:bCs/>
          <w:rtl/>
        </w:rPr>
        <w:t xml:space="preserve"> מועד </w:t>
      </w:r>
      <w:r w:rsidR="00E35613" w:rsidRPr="00B83611">
        <w:rPr>
          <w:rFonts w:cs="David" w:hint="eastAsia"/>
          <w:b/>
          <w:bCs/>
          <w:rtl/>
        </w:rPr>
        <w:t>את</w:t>
      </w:r>
      <w:r w:rsidR="00E35613" w:rsidRPr="00B83611">
        <w:rPr>
          <w:rFonts w:cs="David"/>
          <w:b/>
          <w:bCs/>
          <w:rtl/>
        </w:rPr>
        <w:t xml:space="preserve"> </w:t>
      </w:r>
      <w:r w:rsidR="007F1534" w:rsidRPr="00B83611">
        <w:rPr>
          <w:rFonts w:cs="David" w:hint="eastAsia"/>
          <w:b/>
          <w:bCs/>
          <w:rtl/>
        </w:rPr>
        <w:t>העסקתו</w:t>
      </w:r>
      <w:r w:rsidR="007F1534" w:rsidRPr="00B83611">
        <w:rPr>
          <w:rFonts w:cs="David"/>
          <w:b/>
          <w:bCs/>
          <w:rtl/>
        </w:rPr>
        <w:t>,</w:t>
      </w:r>
      <w:r w:rsidR="00E7025F" w:rsidRPr="00B83611">
        <w:rPr>
          <w:rFonts w:cs="David"/>
          <w:b/>
          <w:bCs/>
          <w:rtl/>
        </w:rPr>
        <w:t xml:space="preserve"> וממילא לא </w:t>
      </w:r>
      <w:r w:rsidR="007F1534" w:rsidRPr="00B83611">
        <w:rPr>
          <w:rFonts w:cs="David" w:hint="eastAsia"/>
          <w:b/>
          <w:bCs/>
          <w:rtl/>
        </w:rPr>
        <w:t>החל</w:t>
      </w:r>
      <w:r w:rsidR="007F1534" w:rsidRPr="00B83611">
        <w:rPr>
          <w:rFonts w:cs="David"/>
          <w:b/>
          <w:bCs/>
          <w:rtl/>
        </w:rPr>
        <w:t xml:space="preserve"> </w:t>
      </w:r>
      <w:proofErr w:type="spellStart"/>
      <w:r w:rsidR="007F1534" w:rsidRPr="00B83611">
        <w:rPr>
          <w:rFonts w:cs="David" w:hint="eastAsia"/>
          <w:b/>
          <w:bCs/>
          <w:rtl/>
        </w:rPr>
        <w:t>מירוץ</w:t>
      </w:r>
      <w:proofErr w:type="spellEnd"/>
      <w:r w:rsidR="007F1534" w:rsidRPr="00B83611">
        <w:rPr>
          <w:rFonts w:cs="David"/>
          <w:b/>
          <w:bCs/>
          <w:rtl/>
        </w:rPr>
        <w:t xml:space="preserve"> ההתיישנות</w:t>
      </w:r>
      <w:r w:rsidRPr="00B83611">
        <w:rPr>
          <w:rFonts w:cs="David"/>
          <w:rtl/>
        </w:rPr>
        <w:t>.</w:t>
      </w:r>
    </w:p>
    <w:p w:rsidR="00230B72" w:rsidRPr="00FF2751" w:rsidRDefault="005871B5" w:rsidP="00230B72">
      <w:pPr>
        <w:spacing w:after="200" w:line="360" w:lineRule="auto"/>
        <w:ind w:left="620"/>
        <w:jc w:val="both"/>
        <w:rPr>
          <w:rFonts w:cs="David"/>
          <w:color w:val="FF0000"/>
          <w:rtl/>
        </w:rPr>
      </w:pPr>
      <w:r w:rsidRPr="00FF2751">
        <w:rPr>
          <w:rFonts w:cs="David" w:hint="cs"/>
          <w:color w:val="FF0000"/>
          <w:rtl/>
        </w:rPr>
        <w:t xml:space="preserve">יתירה מזאת: </w:t>
      </w:r>
      <w:r w:rsidR="00DE08BA" w:rsidRPr="00FF2751">
        <w:rPr>
          <w:rFonts w:cs="David" w:hint="cs"/>
          <w:color w:val="FF0000"/>
          <w:rtl/>
        </w:rPr>
        <w:t xml:space="preserve">אין חולק על כך </w:t>
      </w:r>
      <w:r w:rsidR="00CE221A" w:rsidRPr="00FF2751">
        <w:rPr>
          <w:rFonts w:cs="David" w:hint="cs"/>
          <w:color w:val="FF0000"/>
          <w:rtl/>
        </w:rPr>
        <w:t xml:space="preserve">שלפחות </w:t>
      </w:r>
      <w:r w:rsidR="00CE221A" w:rsidRPr="00FF2751">
        <w:rPr>
          <w:rFonts w:cs="David" w:hint="cs"/>
          <w:color w:val="FF0000"/>
          <w:rtl/>
        </w:rPr>
        <w:t xml:space="preserve">גבי התביעה </w:t>
      </w:r>
      <w:proofErr w:type="spellStart"/>
      <w:r w:rsidR="00CE221A" w:rsidRPr="00FF2751">
        <w:rPr>
          <w:rFonts w:cs="David" w:hint="cs"/>
          <w:color w:val="FF0000"/>
          <w:rtl/>
        </w:rPr>
        <w:t>בענין</w:t>
      </w:r>
      <w:proofErr w:type="spellEnd"/>
      <w:r w:rsidR="00CE221A" w:rsidRPr="00FF2751">
        <w:rPr>
          <w:rFonts w:cs="David" w:hint="cs"/>
          <w:color w:val="FF0000"/>
          <w:rtl/>
        </w:rPr>
        <w:t xml:space="preserve"> הפיטורין באמצע תקופת החוזה</w:t>
      </w:r>
      <w:r w:rsidR="00CE221A" w:rsidRPr="00FF2751">
        <w:rPr>
          <w:rFonts w:cs="David" w:hint="cs"/>
          <w:color w:val="FF0000"/>
          <w:rtl/>
        </w:rPr>
        <w:t xml:space="preserve">, </w:t>
      </w:r>
      <w:r w:rsidR="00DE08BA" w:rsidRPr="00FF2751">
        <w:rPr>
          <w:rFonts w:cs="David" w:hint="cs"/>
          <w:color w:val="FF0000"/>
          <w:rtl/>
        </w:rPr>
        <w:t xml:space="preserve">תקופת </w:t>
      </w:r>
      <w:proofErr w:type="spellStart"/>
      <w:r w:rsidR="00DE08BA" w:rsidRPr="00FF2751">
        <w:rPr>
          <w:rFonts w:cs="David" w:hint="cs"/>
          <w:color w:val="FF0000"/>
          <w:rtl/>
        </w:rPr>
        <w:t>ההתישנות</w:t>
      </w:r>
      <w:proofErr w:type="spellEnd"/>
      <w:r w:rsidR="00DE08BA" w:rsidRPr="00FF2751">
        <w:rPr>
          <w:rFonts w:cs="David" w:hint="cs"/>
          <w:color w:val="FF0000"/>
          <w:rtl/>
        </w:rPr>
        <w:t xml:space="preserve"> היא שבע שנים</w:t>
      </w:r>
      <w:r w:rsidR="00CE221A" w:rsidRPr="00FF2751">
        <w:rPr>
          <w:rFonts w:cs="David" w:hint="cs"/>
          <w:color w:val="FF0000"/>
          <w:rtl/>
        </w:rPr>
        <w:t xml:space="preserve">. </w:t>
      </w:r>
      <w:r w:rsidR="00230B72" w:rsidRPr="00FF2751">
        <w:rPr>
          <w:rFonts w:cs="David" w:hint="cs"/>
          <w:color w:val="FF0000"/>
          <w:rtl/>
        </w:rPr>
        <w:t>עובדה היא ש</w:t>
      </w:r>
      <w:r w:rsidR="00DE08BA" w:rsidRPr="00FF2751">
        <w:rPr>
          <w:rFonts w:cs="David" w:hint="cs"/>
          <w:color w:val="FF0000"/>
          <w:rtl/>
        </w:rPr>
        <w:t>המ</w:t>
      </w:r>
      <w:r w:rsidR="00CE221A" w:rsidRPr="00FF2751">
        <w:rPr>
          <w:rFonts w:cs="David" w:hint="cs"/>
          <w:color w:val="FF0000"/>
          <w:rtl/>
        </w:rPr>
        <w:t>דינה</w:t>
      </w:r>
      <w:r w:rsidR="00DE08BA" w:rsidRPr="00FF2751">
        <w:rPr>
          <w:rFonts w:cs="David" w:hint="cs"/>
          <w:color w:val="FF0000"/>
          <w:rtl/>
        </w:rPr>
        <w:t xml:space="preserve"> </w:t>
      </w:r>
      <w:r w:rsidR="00230B72" w:rsidRPr="00FF2751">
        <w:rPr>
          <w:rFonts w:cs="David" w:hint="cs"/>
          <w:color w:val="FF0000"/>
          <w:rtl/>
        </w:rPr>
        <w:t xml:space="preserve">דרשה </w:t>
      </w:r>
      <w:r w:rsidR="00DE08BA" w:rsidRPr="00FF2751">
        <w:rPr>
          <w:rFonts w:cs="David" w:hint="cs"/>
          <w:color w:val="FF0000"/>
          <w:rtl/>
        </w:rPr>
        <w:t>לדחות על הסף את התביעה משום שחלפו יותר משבע שנים ו</w:t>
      </w:r>
      <w:r w:rsidR="00230B72" w:rsidRPr="00FF2751">
        <w:rPr>
          <w:rFonts w:cs="David" w:hint="cs"/>
          <w:color w:val="FF0000"/>
          <w:rtl/>
        </w:rPr>
        <w:t>לאחר ש</w:t>
      </w:r>
      <w:r w:rsidR="00DE08BA" w:rsidRPr="00FF2751">
        <w:rPr>
          <w:rFonts w:cs="David" w:hint="cs"/>
          <w:color w:val="FF0000"/>
          <w:rtl/>
        </w:rPr>
        <w:t>בית הדי</w:t>
      </w:r>
      <w:r w:rsidR="00230B72" w:rsidRPr="00FF2751">
        <w:rPr>
          <w:rFonts w:cs="David" w:hint="cs"/>
          <w:color w:val="FF0000"/>
          <w:rtl/>
        </w:rPr>
        <w:t>ן קמא ק</w:t>
      </w:r>
      <w:r w:rsidR="00CE221A" w:rsidRPr="00FF2751">
        <w:rPr>
          <w:rFonts w:cs="David" w:hint="cs"/>
          <w:color w:val="FF0000"/>
          <w:rtl/>
        </w:rPr>
        <w:t xml:space="preserve">בע כי התגבשה עילת תביעה כבר ב-5.8.12 </w:t>
      </w:r>
      <w:r w:rsidR="00230B72" w:rsidRPr="00FF2751">
        <w:rPr>
          <w:rFonts w:cs="David" w:hint="cs"/>
          <w:color w:val="FF0000"/>
          <w:rtl/>
        </w:rPr>
        <w:t xml:space="preserve">(סעיף 27 לפסה"ד) הוא גם </w:t>
      </w:r>
      <w:r w:rsidR="00DE08BA" w:rsidRPr="00FF2751">
        <w:rPr>
          <w:rFonts w:cs="David" w:hint="cs"/>
          <w:color w:val="FF0000"/>
          <w:rtl/>
        </w:rPr>
        <w:t>קיבל</w:t>
      </w:r>
      <w:r w:rsidR="00230B72" w:rsidRPr="00FF2751">
        <w:rPr>
          <w:rFonts w:cs="David" w:hint="cs"/>
          <w:color w:val="FF0000"/>
          <w:rtl/>
        </w:rPr>
        <w:t xml:space="preserve"> את טענת המדינה להתיישנות התביעה שהוגשה ב-3.10.2019 </w:t>
      </w:r>
      <w:r w:rsidR="00CE221A" w:rsidRPr="00FF2751">
        <w:rPr>
          <w:rFonts w:cs="David" w:hint="cs"/>
          <w:color w:val="FF0000"/>
          <w:rtl/>
        </w:rPr>
        <w:t xml:space="preserve">ודחה על הסף את התביעה מאחר שחלפו יותר משבע שנים על "אף שתביעת התובע הוגשה </w:t>
      </w:r>
      <w:r w:rsidR="00CE221A" w:rsidRPr="00FF2751">
        <w:rPr>
          <w:rFonts w:cs="David" w:hint="cs"/>
          <w:color w:val="FF0000"/>
          <w:u w:val="single"/>
          <w:rtl/>
        </w:rPr>
        <w:t>חודשיים בלבד</w:t>
      </w:r>
      <w:r w:rsidR="00CE221A" w:rsidRPr="00FF2751">
        <w:rPr>
          <w:rFonts w:cs="David" w:hint="cs"/>
          <w:color w:val="FF0000"/>
          <w:rtl/>
        </w:rPr>
        <w:t xml:space="preserve"> לאחר תום תקופת </w:t>
      </w:r>
      <w:proofErr w:type="spellStart"/>
      <w:r w:rsidR="00CE221A" w:rsidRPr="00FF2751">
        <w:rPr>
          <w:rFonts w:cs="David" w:hint="cs"/>
          <w:color w:val="FF0000"/>
          <w:rtl/>
        </w:rPr>
        <w:t>ההתישנות</w:t>
      </w:r>
      <w:proofErr w:type="spellEnd"/>
      <w:r w:rsidR="00CE221A" w:rsidRPr="00FF2751">
        <w:rPr>
          <w:rFonts w:cs="David" w:hint="cs"/>
          <w:color w:val="FF0000"/>
          <w:rtl/>
        </w:rPr>
        <w:t>"(ס</w:t>
      </w:r>
      <w:r w:rsidR="00DE08BA" w:rsidRPr="00FF2751">
        <w:rPr>
          <w:rFonts w:cs="David" w:hint="cs"/>
          <w:color w:val="FF0000"/>
          <w:rtl/>
        </w:rPr>
        <w:t>עיף 28 לפסה"ד)</w:t>
      </w:r>
      <w:r w:rsidR="00CE221A" w:rsidRPr="00FF2751">
        <w:rPr>
          <w:rFonts w:cs="David" w:hint="cs"/>
          <w:color w:val="FF0000"/>
          <w:rtl/>
        </w:rPr>
        <w:t>.</w:t>
      </w:r>
      <w:r w:rsidR="00DE08BA" w:rsidRPr="00FF2751">
        <w:rPr>
          <w:rFonts w:cs="David" w:hint="cs"/>
          <w:color w:val="FF0000"/>
          <w:rtl/>
        </w:rPr>
        <w:t xml:space="preserve"> </w:t>
      </w:r>
    </w:p>
    <w:p w:rsidR="00FF2751" w:rsidRPr="00FF2751" w:rsidRDefault="00230B72" w:rsidP="00FF2751">
      <w:pPr>
        <w:spacing w:after="200" w:line="360" w:lineRule="auto"/>
        <w:ind w:left="620"/>
        <w:jc w:val="both"/>
        <w:rPr>
          <w:rFonts w:cs="David"/>
          <w:color w:val="FF0000"/>
          <w:rtl/>
        </w:rPr>
      </w:pPr>
      <w:r w:rsidRPr="00FF2751">
        <w:rPr>
          <w:rFonts w:cs="David" w:hint="cs"/>
          <w:color w:val="FF0000"/>
          <w:rtl/>
        </w:rPr>
        <w:t>דא עקא, ש</w:t>
      </w:r>
      <w:r w:rsidR="00FF2751" w:rsidRPr="00FF2751">
        <w:rPr>
          <w:rFonts w:cs="David" w:hint="cs"/>
          <w:color w:val="FF0000"/>
          <w:rtl/>
        </w:rPr>
        <w:t xml:space="preserve">לאור פגרת הקיץ של בית הדין עד 2.9.2012 האיחור לא עלה על כ-25 ימים, </w:t>
      </w:r>
      <w:r w:rsidRPr="00FF2751">
        <w:rPr>
          <w:rFonts w:cs="David" w:hint="cs"/>
          <w:color w:val="FF0000"/>
          <w:rtl/>
        </w:rPr>
        <w:t xml:space="preserve">במכתב הנציב </w:t>
      </w:r>
      <w:r w:rsidR="005871B5" w:rsidRPr="00FF2751">
        <w:rPr>
          <w:rFonts w:cs="David" w:hint="cs"/>
          <w:color w:val="FF0000"/>
          <w:rtl/>
        </w:rPr>
        <w:t>על הפסקת עבודתו של המערער</w:t>
      </w:r>
      <w:r w:rsidRPr="00FF2751">
        <w:rPr>
          <w:rFonts w:cs="David" w:hint="cs"/>
          <w:color w:val="FF0000"/>
          <w:rtl/>
        </w:rPr>
        <w:t>,</w:t>
      </w:r>
      <w:r w:rsidR="005871B5" w:rsidRPr="00FF2751">
        <w:rPr>
          <w:rFonts w:cs="David" w:hint="cs"/>
          <w:color w:val="FF0000"/>
          <w:rtl/>
        </w:rPr>
        <w:t xml:space="preserve"> ש</w:t>
      </w:r>
      <w:r w:rsidR="00FF2751" w:rsidRPr="00FF2751">
        <w:rPr>
          <w:rFonts w:cs="David" w:hint="cs"/>
          <w:color w:val="FF0000"/>
          <w:rtl/>
        </w:rPr>
        <w:t>נשלח ו</w:t>
      </w:r>
      <w:r w:rsidR="005871B5" w:rsidRPr="00FF2751">
        <w:rPr>
          <w:rFonts w:cs="David" w:hint="cs"/>
          <w:color w:val="FF0000"/>
          <w:rtl/>
        </w:rPr>
        <w:t>הגיע לידי</w:t>
      </w:r>
      <w:r w:rsidR="00FF2751" w:rsidRPr="00FF2751">
        <w:rPr>
          <w:rFonts w:cs="David" w:hint="cs"/>
          <w:color w:val="FF0000"/>
          <w:rtl/>
        </w:rPr>
        <w:t xml:space="preserve"> המערער</w:t>
      </w:r>
      <w:r w:rsidR="005871B5" w:rsidRPr="00FF2751">
        <w:rPr>
          <w:rFonts w:cs="David" w:hint="cs"/>
          <w:color w:val="FF0000"/>
          <w:rtl/>
        </w:rPr>
        <w:t xml:space="preserve"> כאמור</w:t>
      </w:r>
      <w:r w:rsidR="00FF2751" w:rsidRPr="00FF2751">
        <w:rPr>
          <w:rFonts w:cs="David" w:hint="cs"/>
          <w:color w:val="FF0000"/>
          <w:rtl/>
        </w:rPr>
        <w:t xml:space="preserve"> רק</w:t>
      </w:r>
      <w:r w:rsidR="005871B5" w:rsidRPr="00FF2751">
        <w:rPr>
          <w:rFonts w:cs="David" w:hint="cs"/>
          <w:color w:val="FF0000"/>
          <w:rtl/>
        </w:rPr>
        <w:t xml:space="preserve"> בחודש דצמבר 2012 </w:t>
      </w:r>
      <w:r w:rsidR="00FF2751" w:rsidRPr="00FF2751">
        <w:rPr>
          <w:rFonts w:cs="David" w:hint="cs"/>
          <w:color w:val="FF0000"/>
          <w:rtl/>
        </w:rPr>
        <w:t xml:space="preserve">(סעיף 16 לפסה"ד), </w:t>
      </w:r>
      <w:r w:rsidR="00DE08BA" w:rsidRPr="00FF2751">
        <w:rPr>
          <w:rFonts w:cs="David" w:hint="cs"/>
          <w:color w:val="FF0000"/>
          <w:rtl/>
        </w:rPr>
        <w:t xml:space="preserve">נאמר במפורש שתקופת </w:t>
      </w:r>
      <w:proofErr w:type="spellStart"/>
      <w:r w:rsidR="00DE08BA" w:rsidRPr="00FF2751">
        <w:rPr>
          <w:rFonts w:cs="David" w:hint="cs"/>
          <w:color w:val="FF0000"/>
          <w:rtl/>
        </w:rPr>
        <w:t>העירעור</w:t>
      </w:r>
      <w:proofErr w:type="spellEnd"/>
      <w:r w:rsidR="00DE08BA" w:rsidRPr="00FF2751">
        <w:rPr>
          <w:rFonts w:cs="David" w:hint="cs"/>
          <w:color w:val="FF0000"/>
          <w:rtl/>
        </w:rPr>
        <w:t xml:space="preserve"> על </w:t>
      </w:r>
      <w:r w:rsidR="00FF2751" w:rsidRPr="00FF2751">
        <w:rPr>
          <w:rFonts w:cs="David" w:hint="cs"/>
          <w:color w:val="FF0000"/>
          <w:rtl/>
        </w:rPr>
        <w:t>החלטת הנציב ת</w:t>
      </w:r>
      <w:r w:rsidR="00DE08BA" w:rsidRPr="00FF2751">
        <w:rPr>
          <w:rFonts w:cs="David" w:hint="cs"/>
          <w:color w:val="FF0000"/>
          <w:rtl/>
        </w:rPr>
        <w:t xml:space="preserve">תחיל רק </w:t>
      </w:r>
      <w:r w:rsidR="00DE08BA" w:rsidRPr="00FF2751">
        <w:rPr>
          <w:rFonts w:cs="David" w:hint="cs"/>
          <w:b/>
          <w:bCs/>
          <w:color w:val="FF0000"/>
          <w:rtl/>
        </w:rPr>
        <w:t>לאחר שהמכתב יגיע לידי המערער</w:t>
      </w:r>
      <w:r w:rsidRPr="00FF2751">
        <w:rPr>
          <w:rFonts w:cs="David" w:hint="cs"/>
          <w:color w:val="FF0000"/>
          <w:rtl/>
        </w:rPr>
        <w:t xml:space="preserve">, </w:t>
      </w:r>
      <w:proofErr w:type="spellStart"/>
      <w:r w:rsidRPr="00FF2751">
        <w:rPr>
          <w:rFonts w:cs="David" w:hint="cs"/>
          <w:color w:val="FF0000"/>
          <w:rtl/>
        </w:rPr>
        <w:t>ו</w:t>
      </w:r>
      <w:r w:rsidR="00FF2751" w:rsidRPr="00FF2751">
        <w:rPr>
          <w:rFonts w:cs="David" w:hint="cs"/>
          <w:color w:val="FF0000"/>
          <w:rtl/>
        </w:rPr>
        <w:t>בודאי</w:t>
      </w:r>
      <w:proofErr w:type="spellEnd"/>
      <w:r w:rsidR="00FF2751" w:rsidRPr="00FF2751">
        <w:rPr>
          <w:rFonts w:cs="David" w:hint="cs"/>
          <w:color w:val="FF0000"/>
          <w:rtl/>
        </w:rPr>
        <w:t xml:space="preserve"> </w:t>
      </w:r>
      <w:r w:rsidRPr="00FF2751">
        <w:rPr>
          <w:rFonts w:cs="David" w:hint="cs"/>
          <w:color w:val="FF0000"/>
          <w:rtl/>
        </w:rPr>
        <w:t>לא ארבעה חודשים לפני כן</w:t>
      </w:r>
      <w:r w:rsidR="00FF2751" w:rsidRPr="00FF2751">
        <w:rPr>
          <w:rFonts w:cs="David" w:hint="cs"/>
          <w:color w:val="FF0000"/>
          <w:rtl/>
        </w:rPr>
        <w:t>, ב5.8.12, כפי שפסק בית הדין קמא.</w:t>
      </w:r>
    </w:p>
    <w:p w:rsidR="001C57AA" w:rsidRPr="00591BA0" w:rsidRDefault="00230B72" w:rsidP="00FF2751">
      <w:pPr>
        <w:spacing w:after="200" w:line="360" w:lineRule="auto"/>
        <w:ind w:left="620"/>
        <w:jc w:val="both"/>
      </w:pPr>
      <w:r>
        <w:rPr>
          <w:rFonts w:cs="David" w:hint="cs"/>
          <w:rtl/>
        </w:rPr>
        <w:t xml:space="preserve"> </w:t>
      </w:r>
      <w:r w:rsidR="0025458D" w:rsidRPr="00591BA0">
        <w:rPr>
          <w:rtl/>
        </w:rPr>
        <w:t xml:space="preserve">לעניין עילת התביעה, </w:t>
      </w:r>
      <w:r w:rsidR="001C57AA" w:rsidRPr="00591BA0">
        <w:rPr>
          <w:rFonts w:hint="eastAsia"/>
          <w:rtl/>
        </w:rPr>
        <w:t>נקבע</w:t>
      </w:r>
      <w:r w:rsidR="001C57AA" w:rsidRPr="00591BA0">
        <w:rPr>
          <w:rtl/>
        </w:rPr>
        <w:t xml:space="preserve"> </w:t>
      </w:r>
      <w:r w:rsidR="00634B9D" w:rsidRPr="00591BA0">
        <w:rPr>
          <w:rtl/>
        </w:rPr>
        <w:t xml:space="preserve">פסק הדין בעניין רחל קידר </w:t>
      </w:r>
      <w:r w:rsidR="0025458D" w:rsidRPr="00591BA0">
        <w:rPr>
          <w:rtl/>
        </w:rPr>
        <w:t>(</w:t>
      </w:r>
      <w:proofErr w:type="spellStart"/>
      <w:r w:rsidR="0025458D" w:rsidRPr="00591BA0">
        <w:rPr>
          <w:rtl/>
        </w:rPr>
        <w:t>עע</w:t>
      </w:r>
      <w:proofErr w:type="spellEnd"/>
      <w:r w:rsidR="0025458D" w:rsidRPr="00591BA0">
        <w:rPr>
          <w:rtl/>
        </w:rPr>
        <w:t xml:space="preserve"> 23928-09/18 </w:t>
      </w:r>
      <w:r w:rsidR="0025458D" w:rsidRPr="00591BA0">
        <w:rPr>
          <w:b/>
          <w:bCs/>
          <w:rtl/>
        </w:rPr>
        <w:t>שירותי בריאות כללית נ' רחל קידר, קרן הגמלאות המרכזית של עובדי ההסתדרות ואח'</w:t>
      </w:r>
      <w:r w:rsidR="0025458D" w:rsidRPr="00591BA0">
        <w:rPr>
          <w:rtl/>
        </w:rPr>
        <w:t xml:space="preserve">), </w:t>
      </w:r>
      <w:r w:rsidR="001C57AA" w:rsidRPr="00591BA0">
        <w:rPr>
          <w:rFonts w:hint="eastAsia"/>
          <w:rtl/>
        </w:rPr>
        <w:t>כי</w:t>
      </w:r>
      <w:r w:rsidR="001C57AA" w:rsidRPr="00591BA0">
        <w:rPr>
          <w:rtl/>
        </w:rPr>
        <w:t xml:space="preserve"> יש לבחון מתי הלכה למעשה יש לעובד הזכות והכוח הקונקרטי לממש את זכותו התביעה שבידו, </w:t>
      </w:r>
      <w:r w:rsidR="001C57AA" w:rsidRPr="00591BA0">
        <w:rPr>
          <w:rFonts w:hint="eastAsia"/>
          <w:b/>
          <w:bCs/>
          <w:rtl/>
        </w:rPr>
        <w:t>ואין</w:t>
      </w:r>
      <w:r w:rsidR="001C57AA" w:rsidRPr="00591BA0">
        <w:rPr>
          <w:b/>
          <w:bCs/>
          <w:rtl/>
        </w:rPr>
        <w:t xml:space="preserve"> </w:t>
      </w:r>
      <w:r w:rsidR="001C57AA" w:rsidRPr="00591BA0">
        <w:rPr>
          <w:rFonts w:hint="eastAsia"/>
          <w:b/>
          <w:bCs/>
          <w:rtl/>
        </w:rPr>
        <w:t>די</w:t>
      </w:r>
      <w:r w:rsidR="001C57AA" w:rsidRPr="00591BA0">
        <w:rPr>
          <w:b/>
          <w:bCs/>
          <w:rtl/>
        </w:rPr>
        <w:t xml:space="preserve"> </w:t>
      </w:r>
      <w:r w:rsidR="001C57AA" w:rsidRPr="00591BA0">
        <w:rPr>
          <w:rFonts w:hint="eastAsia"/>
          <w:b/>
          <w:bCs/>
          <w:rtl/>
        </w:rPr>
        <w:t>בזכות</w:t>
      </w:r>
      <w:r w:rsidR="001C57AA" w:rsidRPr="00591BA0">
        <w:rPr>
          <w:b/>
          <w:bCs/>
          <w:rtl/>
        </w:rPr>
        <w:t xml:space="preserve"> </w:t>
      </w:r>
      <w:r w:rsidR="001C57AA" w:rsidRPr="00591BA0">
        <w:rPr>
          <w:rFonts w:hint="eastAsia"/>
          <w:b/>
          <w:bCs/>
          <w:rtl/>
        </w:rPr>
        <w:t>תביעה</w:t>
      </w:r>
      <w:r w:rsidR="001C57AA" w:rsidRPr="00591BA0">
        <w:rPr>
          <w:b/>
          <w:bCs/>
          <w:rtl/>
        </w:rPr>
        <w:t xml:space="preserve"> </w:t>
      </w:r>
      <w:r w:rsidR="001C57AA" w:rsidRPr="00591BA0">
        <w:rPr>
          <w:rFonts w:hint="eastAsia"/>
          <w:b/>
          <w:bCs/>
          <w:rtl/>
        </w:rPr>
        <w:t>תיאורטית</w:t>
      </w:r>
      <w:r w:rsidR="001C57AA" w:rsidRPr="00591BA0">
        <w:rPr>
          <w:rtl/>
        </w:rPr>
        <w:t xml:space="preserve">. </w:t>
      </w:r>
    </w:p>
    <w:p w:rsidR="001C57AA" w:rsidRPr="00591BA0" w:rsidRDefault="0025458D" w:rsidP="00BF1349">
      <w:pPr>
        <w:pStyle w:val="a3"/>
        <w:tabs>
          <w:tab w:val="clear" w:pos="566"/>
          <w:tab w:val="left" w:pos="674"/>
        </w:tabs>
        <w:spacing w:after="200"/>
        <w:ind w:left="630"/>
        <w:rPr>
          <w:b/>
          <w:bCs/>
          <w:rtl/>
        </w:rPr>
      </w:pPr>
      <w:r w:rsidRPr="00591BA0">
        <w:rPr>
          <w:rtl/>
        </w:rPr>
        <w:lastRenderedPageBreak/>
        <w:t>בענייננו</w:t>
      </w:r>
      <w:r w:rsidR="001C57AA" w:rsidRPr="00591BA0">
        <w:rPr>
          <w:rtl/>
        </w:rPr>
        <w:t xml:space="preserve">, </w:t>
      </w:r>
      <w:proofErr w:type="spellStart"/>
      <w:r w:rsidRPr="00591BA0">
        <w:rPr>
          <w:b/>
          <w:bCs/>
          <w:rtl/>
        </w:rPr>
        <w:t>מירוץ</w:t>
      </w:r>
      <w:proofErr w:type="spellEnd"/>
      <w:r w:rsidRPr="00591BA0">
        <w:rPr>
          <w:b/>
          <w:bCs/>
          <w:rtl/>
        </w:rPr>
        <w:t xml:space="preserve"> ההתיישנות לא מתחיל לפני המועד בו ניתנה החלטת הגורם המוסמך על הפסקת עבודתו</w:t>
      </w:r>
      <w:r w:rsidR="001C57AA" w:rsidRPr="00591BA0">
        <w:rPr>
          <w:b/>
          <w:bCs/>
          <w:rtl/>
        </w:rPr>
        <w:t xml:space="preserve">, ובטרם נודע למערער מהי </w:t>
      </w:r>
      <w:proofErr w:type="spellStart"/>
      <w:r w:rsidR="001C57AA" w:rsidRPr="00591BA0">
        <w:rPr>
          <w:rFonts w:hint="eastAsia"/>
          <w:b/>
          <w:bCs/>
          <w:rtl/>
        </w:rPr>
        <w:t>הגימלה</w:t>
      </w:r>
      <w:proofErr w:type="spellEnd"/>
      <w:r w:rsidR="001C57AA" w:rsidRPr="00591BA0">
        <w:rPr>
          <w:b/>
          <w:bCs/>
          <w:rtl/>
        </w:rPr>
        <w:t xml:space="preserve"> המגיעה לו</w:t>
      </w:r>
      <w:r w:rsidRPr="00591BA0">
        <w:rPr>
          <w:b/>
          <w:bCs/>
          <w:rtl/>
        </w:rPr>
        <w:t>.</w:t>
      </w:r>
      <w:r w:rsidR="001C57AA" w:rsidRPr="00591BA0">
        <w:rPr>
          <w:b/>
          <w:bCs/>
          <w:rtl/>
        </w:rPr>
        <w:t xml:space="preserve"> </w:t>
      </w:r>
      <w:r w:rsidR="001C57AA" w:rsidRPr="00591BA0">
        <w:rPr>
          <w:rFonts w:hint="eastAsia"/>
          <w:rtl/>
        </w:rPr>
        <w:t>ומן</w:t>
      </w:r>
      <w:r w:rsidR="001C57AA" w:rsidRPr="00591BA0">
        <w:rPr>
          <w:rtl/>
        </w:rPr>
        <w:t xml:space="preserve"> </w:t>
      </w:r>
      <w:r w:rsidR="001C57AA" w:rsidRPr="00591BA0">
        <w:rPr>
          <w:rFonts w:hint="eastAsia"/>
          <w:rtl/>
        </w:rPr>
        <w:t>הכלל</w:t>
      </w:r>
      <w:r w:rsidR="001C57AA" w:rsidRPr="00591BA0">
        <w:rPr>
          <w:rtl/>
        </w:rPr>
        <w:t xml:space="preserve"> </w:t>
      </w:r>
      <w:r w:rsidR="001C57AA" w:rsidRPr="00591BA0">
        <w:rPr>
          <w:rFonts w:hint="eastAsia"/>
          <w:rtl/>
        </w:rPr>
        <w:t>אל</w:t>
      </w:r>
      <w:r w:rsidR="001C57AA" w:rsidRPr="00591BA0">
        <w:rPr>
          <w:rtl/>
        </w:rPr>
        <w:t xml:space="preserve"> </w:t>
      </w:r>
      <w:r w:rsidR="001C57AA" w:rsidRPr="00591BA0">
        <w:rPr>
          <w:rFonts w:hint="eastAsia"/>
          <w:rtl/>
        </w:rPr>
        <w:t>הפרט</w:t>
      </w:r>
      <w:r w:rsidR="001C57AA" w:rsidRPr="00591BA0">
        <w:rPr>
          <w:rtl/>
        </w:rPr>
        <w:t>:</w:t>
      </w:r>
    </w:p>
    <w:p w:rsidR="00C74155" w:rsidRPr="00591BA0" w:rsidRDefault="001C57AA" w:rsidP="001B21E4">
      <w:pPr>
        <w:pStyle w:val="a3"/>
        <w:numPr>
          <w:ilvl w:val="0"/>
          <w:numId w:val="11"/>
        </w:numPr>
        <w:tabs>
          <w:tab w:val="clear" w:pos="566"/>
          <w:tab w:val="left" w:pos="944"/>
        </w:tabs>
        <w:spacing w:after="200"/>
        <w:ind w:left="944"/>
        <w:rPr>
          <w:b/>
          <w:bCs/>
          <w:rtl/>
        </w:rPr>
      </w:pPr>
      <w:r w:rsidRPr="00591BA0">
        <w:rPr>
          <w:rFonts w:hint="eastAsia"/>
          <w:b/>
          <w:bCs/>
          <w:u w:val="single"/>
          <w:rtl/>
        </w:rPr>
        <w:t>ביחס</w:t>
      </w:r>
      <w:r w:rsidRPr="00591BA0">
        <w:rPr>
          <w:b/>
          <w:bCs/>
          <w:u w:val="single"/>
          <w:rtl/>
        </w:rPr>
        <w:t xml:space="preserve"> לתביעה על גובה </w:t>
      </w:r>
      <w:proofErr w:type="spellStart"/>
      <w:r w:rsidRPr="00591BA0">
        <w:rPr>
          <w:rFonts w:hint="eastAsia"/>
          <w:b/>
          <w:bCs/>
          <w:u w:val="single"/>
          <w:rtl/>
        </w:rPr>
        <w:t>הגימלה</w:t>
      </w:r>
      <w:proofErr w:type="spellEnd"/>
      <w:r w:rsidRPr="00591BA0">
        <w:rPr>
          <w:rtl/>
        </w:rPr>
        <w:t xml:space="preserve"> – כיצד יכול היה המערער לדעת כי </w:t>
      </w:r>
      <w:r w:rsidR="00B30044" w:rsidRPr="00591BA0">
        <w:rPr>
          <w:rFonts w:hint="eastAsia"/>
          <w:rtl/>
        </w:rPr>
        <w:t>יהיו</w:t>
      </w:r>
      <w:r w:rsidR="00B30044" w:rsidRPr="00591BA0">
        <w:rPr>
          <w:rtl/>
        </w:rPr>
        <w:t xml:space="preserve"> </w:t>
      </w:r>
      <w:r w:rsidRPr="00591BA0">
        <w:rPr>
          <w:rFonts w:hint="eastAsia"/>
          <w:rtl/>
        </w:rPr>
        <w:t>לו</w:t>
      </w:r>
      <w:r w:rsidRPr="00591BA0">
        <w:rPr>
          <w:rtl/>
        </w:rPr>
        <w:t xml:space="preserve"> השגות וטענות על גובה </w:t>
      </w:r>
      <w:proofErr w:type="spellStart"/>
      <w:r w:rsidRPr="00591BA0">
        <w:rPr>
          <w:rFonts w:hint="eastAsia"/>
          <w:rtl/>
        </w:rPr>
        <w:t>הגימלה</w:t>
      </w:r>
      <w:proofErr w:type="spellEnd"/>
      <w:r w:rsidRPr="00591BA0">
        <w:rPr>
          <w:rtl/>
        </w:rPr>
        <w:t xml:space="preserve"> בטרם קיבל הודעה על שיעור </w:t>
      </w:r>
      <w:proofErr w:type="spellStart"/>
      <w:r w:rsidRPr="00591BA0">
        <w:rPr>
          <w:rFonts w:hint="eastAsia"/>
          <w:rtl/>
        </w:rPr>
        <w:t>הגימלה</w:t>
      </w:r>
      <w:proofErr w:type="spellEnd"/>
      <w:r w:rsidRPr="00591BA0">
        <w:rPr>
          <w:rtl/>
        </w:rPr>
        <w:t xml:space="preserve">?! האם בחודש אוגוסט – שעה שסולק מעבודתו – היה יכול המערער לנחש מה תהיה </w:t>
      </w:r>
      <w:proofErr w:type="spellStart"/>
      <w:r w:rsidRPr="00591BA0">
        <w:rPr>
          <w:rFonts w:hint="eastAsia"/>
          <w:rtl/>
        </w:rPr>
        <w:t>גימלתו</w:t>
      </w:r>
      <w:proofErr w:type="spellEnd"/>
      <w:r w:rsidRPr="00591BA0">
        <w:rPr>
          <w:rtl/>
        </w:rPr>
        <w:t xml:space="preserve"> בפועל? ואף </w:t>
      </w:r>
      <w:r w:rsidR="00B30044" w:rsidRPr="00591BA0">
        <w:rPr>
          <w:rFonts w:hint="eastAsia"/>
          <w:rtl/>
        </w:rPr>
        <w:t>לו</w:t>
      </w:r>
      <w:r w:rsidR="00B30044" w:rsidRPr="00591BA0">
        <w:rPr>
          <w:rtl/>
        </w:rPr>
        <w:t xml:space="preserve"> </w:t>
      </w:r>
      <w:r w:rsidRPr="00591BA0">
        <w:rPr>
          <w:rFonts w:hint="eastAsia"/>
          <w:rtl/>
        </w:rPr>
        <w:t>היה</w:t>
      </w:r>
      <w:r w:rsidRPr="00591BA0">
        <w:rPr>
          <w:rtl/>
        </w:rPr>
        <w:t xml:space="preserve"> למערער כשרון נבואי – בית הדין לא היה דן בתביעתו על גובה </w:t>
      </w:r>
      <w:proofErr w:type="spellStart"/>
      <w:r w:rsidRPr="00591BA0">
        <w:rPr>
          <w:rFonts w:hint="eastAsia"/>
          <w:rtl/>
        </w:rPr>
        <w:t>הגימלה</w:t>
      </w:r>
      <w:proofErr w:type="spellEnd"/>
      <w:r w:rsidRPr="00591BA0">
        <w:rPr>
          <w:rtl/>
        </w:rPr>
        <w:t xml:space="preserve"> ללא החלטה של הממונה על </w:t>
      </w:r>
      <w:proofErr w:type="spellStart"/>
      <w:r w:rsidRPr="00591BA0">
        <w:rPr>
          <w:rFonts w:hint="eastAsia"/>
          <w:rtl/>
        </w:rPr>
        <w:t>הגימלאות</w:t>
      </w:r>
      <w:proofErr w:type="spellEnd"/>
      <w:r w:rsidR="00C74155" w:rsidRPr="00591BA0">
        <w:rPr>
          <w:rtl/>
        </w:rPr>
        <w:t xml:space="preserve"> </w:t>
      </w:r>
      <w:r w:rsidR="00C74155" w:rsidRPr="00591BA0">
        <w:rPr>
          <w:rFonts w:hint="eastAsia"/>
          <w:rtl/>
        </w:rPr>
        <w:t>מבלי</w:t>
      </w:r>
      <w:r w:rsidR="00C74155" w:rsidRPr="00591BA0">
        <w:rPr>
          <w:rtl/>
        </w:rPr>
        <w:t xml:space="preserve"> שניתנה </w:t>
      </w:r>
      <w:r w:rsidR="00C74155" w:rsidRPr="00591BA0">
        <w:rPr>
          <w:rFonts w:hint="eastAsia"/>
          <w:rtl/>
        </w:rPr>
        <w:t>הכרעה</w:t>
      </w:r>
      <w:r w:rsidR="00C74155" w:rsidRPr="00591BA0">
        <w:rPr>
          <w:rtl/>
        </w:rPr>
        <w:t xml:space="preserve"> </w:t>
      </w:r>
      <w:r w:rsidR="00C74155" w:rsidRPr="00591BA0">
        <w:rPr>
          <w:rFonts w:hint="eastAsia"/>
          <w:rtl/>
        </w:rPr>
        <w:t>של</w:t>
      </w:r>
      <w:r w:rsidR="00C74155" w:rsidRPr="00591BA0">
        <w:rPr>
          <w:rtl/>
        </w:rPr>
        <w:t xml:space="preserve"> הנציבות בדבר גובה </w:t>
      </w:r>
      <w:proofErr w:type="spellStart"/>
      <w:r w:rsidR="00C74155" w:rsidRPr="00591BA0">
        <w:rPr>
          <w:rFonts w:hint="eastAsia"/>
          <w:rtl/>
        </w:rPr>
        <w:t>הגימלה</w:t>
      </w:r>
      <w:proofErr w:type="spellEnd"/>
      <w:r w:rsidRPr="00591BA0">
        <w:rPr>
          <w:rtl/>
        </w:rPr>
        <w:t>.</w:t>
      </w:r>
      <w:r w:rsidR="008C4680" w:rsidRPr="00591BA0">
        <w:t xml:space="preserve"> </w:t>
      </w:r>
      <w:r w:rsidR="00C74155" w:rsidRPr="00591BA0">
        <w:rPr>
          <w:rFonts w:hint="eastAsia"/>
          <w:rtl/>
        </w:rPr>
        <w:t>ונדגיש</w:t>
      </w:r>
      <w:r w:rsidR="00C74155" w:rsidRPr="00591BA0">
        <w:rPr>
          <w:rtl/>
        </w:rPr>
        <w:t xml:space="preserve"> – </w:t>
      </w:r>
      <w:r w:rsidR="00C74155" w:rsidRPr="00591BA0">
        <w:rPr>
          <w:rFonts w:hint="eastAsia"/>
          <w:b/>
          <w:bCs/>
          <w:rtl/>
        </w:rPr>
        <w:t>פתיחת</w:t>
      </w:r>
      <w:r w:rsidR="00C74155" w:rsidRPr="00591BA0">
        <w:rPr>
          <w:b/>
          <w:bCs/>
          <w:rtl/>
        </w:rPr>
        <w:t xml:space="preserve"> הליך משפטי ביחס לגובה </w:t>
      </w:r>
      <w:proofErr w:type="spellStart"/>
      <w:r w:rsidR="00C74155" w:rsidRPr="00591BA0">
        <w:rPr>
          <w:rFonts w:hint="eastAsia"/>
          <w:b/>
          <w:bCs/>
          <w:rtl/>
        </w:rPr>
        <w:t>הגימלה</w:t>
      </w:r>
      <w:proofErr w:type="spellEnd"/>
      <w:r w:rsidR="00C74155" w:rsidRPr="00591BA0">
        <w:rPr>
          <w:b/>
          <w:bCs/>
          <w:rtl/>
        </w:rPr>
        <w:t xml:space="preserve"> המגיעה למערער </w:t>
      </w:r>
      <w:r w:rsidR="00E7025F" w:rsidRPr="00591BA0">
        <w:rPr>
          <w:rFonts w:hint="eastAsia"/>
          <w:b/>
          <w:bCs/>
          <w:rtl/>
        </w:rPr>
        <w:t>לא</w:t>
      </w:r>
      <w:r w:rsidR="00E7025F" w:rsidRPr="00591BA0">
        <w:rPr>
          <w:b/>
          <w:bCs/>
          <w:rtl/>
        </w:rPr>
        <w:t xml:space="preserve"> </w:t>
      </w:r>
      <w:r w:rsidR="00667B55" w:rsidRPr="00591BA0">
        <w:rPr>
          <w:rFonts w:hint="eastAsia"/>
          <w:b/>
          <w:bCs/>
          <w:rtl/>
        </w:rPr>
        <w:t>יכולה</w:t>
      </w:r>
      <w:r w:rsidR="00667B55" w:rsidRPr="00591BA0">
        <w:rPr>
          <w:b/>
          <w:bCs/>
          <w:rtl/>
        </w:rPr>
        <w:t xml:space="preserve"> להתרחש </w:t>
      </w:r>
      <w:r w:rsidR="00E7025F" w:rsidRPr="00591BA0">
        <w:rPr>
          <w:rFonts w:hint="eastAsia"/>
          <w:b/>
          <w:bCs/>
          <w:rtl/>
        </w:rPr>
        <w:t>לפני</w:t>
      </w:r>
      <w:r w:rsidR="00667B55" w:rsidRPr="00591BA0">
        <w:rPr>
          <w:b/>
          <w:bCs/>
          <w:rtl/>
        </w:rPr>
        <w:t xml:space="preserve"> </w:t>
      </w:r>
      <w:r w:rsidR="00E7025F" w:rsidRPr="00591BA0">
        <w:rPr>
          <w:rFonts w:hint="eastAsia"/>
          <w:b/>
          <w:bCs/>
          <w:rtl/>
        </w:rPr>
        <w:t>ה</w:t>
      </w:r>
      <w:r w:rsidR="00667B55" w:rsidRPr="00591BA0">
        <w:rPr>
          <w:rFonts w:hint="eastAsia"/>
          <w:b/>
          <w:bCs/>
          <w:rtl/>
        </w:rPr>
        <w:t>מועד</w:t>
      </w:r>
      <w:r w:rsidR="00667B55" w:rsidRPr="00591BA0">
        <w:rPr>
          <w:b/>
          <w:bCs/>
          <w:rtl/>
        </w:rPr>
        <w:t xml:space="preserve"> בו קיבל המערער הודעה</w:t>
      </w:r>
      <w:r w:rsidR="00667B55" w:rsidRPr="00413A94">
        <w:rPr>
          <w:b/>
          <w:bCs/>
          <w:color w:val="8EAADB" w:themeColor="accent5" w:themeTint="99"/>
          <w:rtl/>
        </w:rPr>
        <w:t xml:space="preserve"> </w:t>
      </w:r>
      <w:r w:rsidR="00413A94" w:rsidRPr="00413A94">
        <w:rPr>
          <w:rFonts w:hint="cs"/>
          <w:b/>
          <w:bCs/>
          <w:color w:val="8EAADB" w:themeColor="accent5" w:themeTint="99"/>
          <w:highlight w:val="yellow"/>
          <w:rtl/>
        </w:rPr>
        <w:t>ונתונים</w:t>
      </w:r>
      <w:r w:rsidR="00413A94" w:rsidRPr="00413A94">
        <w:rPr>
          <w:rFonts w:hint="cs"/>
          <w:b/>
          <w:bCs/>
          <w:rtl/>
        </w:rPr>
        <w:t xml:space="preserve"> </w:t>
      </w:r>
      <w:r w:rsidR="00667B55" w:rsidRPr="00591BA0">
        <w:rPr>
          <w:b/>
          <w:bCs/>
          <w:rtl/>
        </w:rPr>
        <w:t xml:space="preserve">על גובה </w:t>
      </w:r>
      <w:proofErr w:type="spellStart"/>
      <w:r w:rsidR="00667B55" w:rsidRPr="00591BA0">
        <w:rPr>
          <w:rFonts w:hint="eastAsia"/>
          <w:b/>
          <w:bCs/>
          <w:rtl/>
        </w:rPr>
        <w:t>הגימלה</w:t>
      </w:r>
      <w:proofErr w:type="spellEnd"/>
      <w:r w:rsidR="00667B55" w:rsidRPr="00591BA0">
        <w:rPr>
          <w:b/>
          <w:bCs/>
          <w:rtl/>
        </w:rPr>
        <w:t xml:space="preserve">, ובמקרה זה – ינואר </w:t>
      </w:r>
      <w:r w:rsidR="00E7025F" w:rsidRPr="00591BA0">
        <w:rPr>
          <w:b/>
          <w:bCs/>
          <w:rtl/>
        </w:rPr>
        <w:t>2013</w:t>
      </w:r>
      <w:r w:rsidR="00667B55" w:rsidRPr="00591BA0">
        <w:rPr>
          <w:b/>
          <w:bCs/>
          <w:rtl/>
        </w:rPr>
        <w:t>!</w:t>
      </w:r>
    </w:p>
    <w:p w:rsidR="004F5810" w:rsidRPr="00591BA0" w:rsidRDefault="005642FE" w:rsidP="001B21E4">
      <w:pPr>
        <w:pStyle w:val="a3"/>
        <w:numPr>
          <w:ilvl w:val="0"/>
          <w:numId w:val="9"/>
        </w:numPr>
        <w:tabs>
          <w:tab w:val="clear" w:pos="566"/>
          <w:tab w:val="left" w:pos="674"/>
        </w:tabs>
        <w:spacing w:after="200"/>
      </w:pPr>
      <w:r w:rsidRPr="00B83611">
        <w:rPr>
          <w:rFonts w:hint="eastAsia"/>
          <w:b/>
          <w:bCs/>
          <w:u w:val="single"/>
          <w:rtl/>
        </w:rPr>
        <w:t>ביחס</w:t>
      </w:r>
      <w:r w:rsidRPr="00B83611">
        <w:rPr>
          <w:b/>
          <w:bCs/>
          <w:u w:val="single"/>
          <w:rtl/>
        </w:rPr>
        <w:t xml:space="preserve"> </w:t>
      </w:r>
      <w:r w:rsidRPr="00B83611">
        <w:rPr>
          <w:rFonts w:hint="eastAsia"/>
          <w:b/>
          <w:bCs/>
          <w:u w:val="single"/>
          <w:rtl/>
        </w:rPr>
        <w:t>לסילוקו</w:t>
      </w:r>
      <w:r w:rsidRPr="00B83611">
        <w:rPr>
          <w:b/>
          <w:bCs/>
          <w:u w:val="single"/>
          <w:rtl/>
        </w:rPr>
        <w:t xml:space="preserve"> </w:t>
      </w:r>
      <w:r w:rsidRPr="00B83611">
        <w:rPr>
          <w:rFonts w:hint="eastAsia"/>
          <w:b/>
          <w:bCs/>
          <w:u w:val="single"/>
          <w:rtl/>
        </w:rPr>
        <w:t>משירות</w:t>
      </w:r>
      <w:r w:rsidRPr="00B83611">
        <w:rPr>
          <w:b/>
          <w:bCs/>
          <w:u w:val="single"/>
          <w:rtl/>
        </w:rPr>
        <w:t xml:space="preserve"> </w:t>
      </w:r>
      <w:r w:rsidRPr="00B83611">
        <w:rPr>
          <w:rFonts w:hint="eastAsia"/>
          <w:b/>
          <w:bCs/>
          <w:u w:val="single"/>
          <w:rtl/>
        </w:rPr>
        <w:t>המדינה</w:t>
      </w:r>
      <w:r w:rsidRPr="00B83611">
        <w:rPr>
          <w:b/>
          <w:bCs/>
          <w:u w:val="single"/>
          <w:rtl/>
        </w:rPr>
        <w:t xml:space="preserve"> </w:t>
      </w:r>
      <w:r w:rsidRPr="00B83611">
        <w:rPr>
          <w:rFonts w:hint="eastAsia"/>
          <w:b/>
          <w:bCs/>
          <w:u w:val="single"/>
          <w:rtl/>
        </w:rPr>
        <w:t>במהלך</w:t>
      </w:r>
      <w:r w:rsidRPr="00B83611">
        <w:rPr>
          <w:b/>
          <w:bCs/>
          <w:u w:val="single"/>
          <w:rtl/>
        </w:rPr>
        <w:t xml:space="preserve"> </w:t>
      </w:r>
      <w:r w:rsidRPr="00B83611">
        <w:rPr>
          <w:rFonts w:hint="eastAsia"/>
          <w:b/>
          <w:bCs/>
          <w:u w:val="single"/>
          <w:rtl/>
        </w:rPr>
        <w:t>תקופת</w:t>
      </w:r>
      <w:r w:rsidRPr="00B83611">
        <w:rPr>
          <w:b/>
          <w:bCs/>
          <w:u w:val="single"/>
          <w:rtl/>
        </w:rPr>
        <w:t xml:space="preserve"> </w:t>
      </w:r>
      <w:r w:rsidRPr="00B83611">
        <w:rPr>
          <w:rFonts w:hint="eastAsia"/>
          <w:b/>
          <w:bCs/>
          <w:u w:val="single"/>
          <w:rtl/>
        </w:rPr>
        <w:t>החוזה</w:t>
      </w:r>
      <w:r w:rsidRPr="00591BA0">
        <w:rPr>
          <w:rtl/>
        </w:rPr>
        <w:t xml:space="preserve"> – בהיעדר החלטה של הגורם המוסמך </w:t>
      </w:r>
      <w:r w:rsidR="00C74155" w:rsidRPr="00591BA0">
        <w:rPr>
          <w:rFonts w:hint="eastAsia"/>
          <w:rtl/>
        </w:rPr>
        <w:t>על</w:t>
      </w:r>
      <w:r w:rsidR="00C74155" w:rsidRPr="00591BA0">
        <w:rPr>
          <w:rtl/>
        </w:rPr>
        <w:t xml:space="preserve"> הפסקת עבודתו, לא קמה למערער עילת תביעה ממשית. </w:t>
      </w:r>
      <w:r w:rsidR="00E7025F" w:rsidRPr="00591BA0">
        <w:rPr>
          <w:rFonts w:hint="eastAsia"/>
          <w:rtl/>
        </w:rPr>
        <w:t>זכות</w:t>
      </w:r>
      <w:r w:rsidR="00E7025F" w:rsidRPr="00591BA0">
        <w:rPr>
          <w:rtl/>
        </w:rPr>
        <w:t xml:space="preserve"> תביעה בעניין זה </w:t>
      </w:r>
      <w:r w:rsidR="00E7025F" w:rsidRPr="00591BA0">
        <w:rPr>
          <w:rFonts w:hint="eastAsia"/>
          <w:rtl/>
        </w:rPr>
        <w:t>לא</w:t>
      </w:r>
      <w:r w:rsidR="00E7025F" w:rsidRPr="00591BA0">
        <w:rPr>
          <w:rtl/>
        </w:rPr>
        <w:t xml:space="preserve"> התגבשה ולא קמה </w:t>
      </w:r>
      <w:r w:rsidR="00E7025F" w:rsidRPr="00591BA0">
        <w:rPr>
          <w:rFonts w:hint="eastAsia"/>
          <w:rtl/>
        </w:rPr>
        <w:t>לפני</w:t>
      </w:r>
      <w:r w:rsidR="00E7025F" w:rsidRPr="00591BA0">
        <w:rPr>
          <w:rtl/>
        </w:rPr>
        <w:t xml:space="preserve"> </w:t>
      </w:r>
      <w:r w:rsidR="00E7025F" w:rsidRPr="00591BA0">
        <w:rPr>
          <w:rFonts w:hint="eastAsia"/>
          <w:rtl/>
        </w:rPr>
        <w:t>ה</w:t>
      </w:r>
      <w:r w:rsidR="00C74155" w:rsidRPr="00591BA0">
        <w:rPr>
          <w:rFonts w:hint="eastAsia"/>
          <w:rtl/>
        </w:rPr>
        <w:t>מועד</w:t>
      </w:r>
      <w:r w:rsidR="00C74155" w:rsidRPr="00591BA0">
        <w:rPr>
          <w:rtl/>
        </w:rPr>
        <w:t xml:space="preserve"> בו </w:t>
      </w:r>
      <w:r w:rsidR="00E7025F" w:rsidRPr="00591BA0">
        <w:rPr>
          <w:rFonts w:hint="eastAsia"/>
          <w:rtl/>
        </w:rPr>
        <w:t>קיבל</w:t>
      </w:r>
      <w:r w:rsidR="00E7025F" w:rsidRPr="00591BA0">
        <w:rPr>
          <w:rtl/>
        </w:rPr>
        <w:t xml:space="preserve">  </w:t>
      </w:r>
      <w:r w:rsidR="00E7025F" w:rsidRPr="00591BA0">
        <w:rPr>
          <w:rFonts w:hint="eastAsia"/>
          <w:rtl/>
        </w:rPr>
        <w:t>המערער</w:t>
      </w:r>
      <w:r w:rsidR="00E7025F" w:rsidRPr="00591BA0">
        <w:rPr>
          <w:rtl/>
        </w:rPr>
        <w:t xml:space="preserve"> את </w:t>
      </w:r>
      <w:r w:rsidR="00C74155" w:rsidRPr="00591BA0">
        <w:rPr>
          <w:rtl/>
        </w:rPr>
        <w:t xml:space="preserve"> החלטת </w:t>
      </w:r>
      <w:r w:rsidR="00BF1349" w:rsidRPr="00BF1349">
        <w:rPr>
          <w:rFonts w:hint="cs"/>
          <w:color w:val="2E74B5" w:themeColor="accent1" w:themeShade="BF"/>
          <w:highlight w:val="yellow"/>
          <w:rtl/>
        </w:rPr>
        <w:t>ה</w:t>
      </w:r>
      <w:r w:rsidR="00C74155" w:rsidRPr="00BF1349">
        <w:rPr>
          <w:rtl/>
        </w:rPr>
        <w:t>נציב</w:t>
      </w:r>
      <w:r w:rsidR="00C74155" w:rsidRPr="00591BA0">
        <w:rPr>
          <w:rtl/>
        </w:rPr>
        <w:t xml:space="preserve"> </w:t>
      </w:r>
      <w:r w:rsidR="00C74155" w:rsidRPr="00BF1349">
        <w:rPr>
          <w:color w:val="538135" w:themeColor="accent6" w:themeShade="BF"/>
          <w:sz w:val="18"/>
          <w:szCs w:val="18"/>
          <w:rtl/>
        </w:rPr>
        <w:t>שירות המדינה</w:t>
      </w:r>
      <w:r w:rsidR="00C74155" w:rsidRPr="00591BA0">
        <w:rPr>
          <w:rtl/>
        </w:rPr>
        <w:t xml:space="preserve"> על הפסקת עבודתו</w:t>
      </w:r>
      <w:r w:rsidR="00E7025F" w:rsidRPr="00591BA0">
        <w:rPr>
          <w:rtl/>
        </w:rPr>
        <w:t xml:space="preserve">, </w:t>
      </w:r>
      <w:r w:rsidR="00E7025F" w:rsidRPr="00591BA0">
        <w:rPr>
          <w:rFonts w:hint="eastAsia"/>
          <w:rtl/>
        </w:rPr>
        <w:t>במחצית</w:t>
      </w:r>
      <w:r w:rsidR="00E7025F" w:rsidRPr="00591BA0">
        <w:rPr>
          <w:rtl/>
        </w:rPr>
        <w:t xml:space="preserve"> </w:t>
      </w:r>
      <w:r w:rsidR="00E7025F" w:rsidRPr="00591BA0">
        <w:rPr>
          <w:rFonts w:hint="eastAsia"/>
          <w:rtl/>
        </w:rPr>
        <w:t>דצמבר</w:t>
      </w:r>
      <w:r w:rsidR="00E7025F" w:rsidRPr="00591BA0">
        <w:rPr>
          <w:rtl/>
        </w:rPr>
        <w:t xml:space="preserve"> 2012</w:t>
      </w:r>
      <w:r w:rsidR="00C74155" w:rsidRPr="00591BA0">
        <w:rPr>
          <w:rtl/>
        </w:rPr>
        <w:t>.</w:t>
      </w:r>
      <w:r w:rsidR="00B83611">
        <w:rPr>
          <w:rFonts w:hint="cs"/>
          <w:rtl/>
        </w:rPr>
        <w:t xml:space="preserve"> </w:t>
      </w:r>
      <w:r w:rsidR="004F5810" w:rsidRPr="00591BA0">
        <w:rPr>
          <w:rFonts w:hint="eastAsia"/>
          <w:rtl/>
        </w:rPr>
        <w:t>המערער</w:t>
      </w:r>
      <w:r w:rsidR="004F5810" w:rsidRPr="00591BA0">
        <w:rPr>
          <w:rtl/>
        </w:rPr>
        <w:t xml:space="preserve"> יטען כי אם היה מגיש את תביעתו ללא החלטת נציב השירות </w:t>
      </w:r>
      <w:proofErr w:type="spellStart"/>
      <w:r w:rsidR="004F5810" w:rsidRPr="00591BA0">
        <w:rPr>
          <w:rFonts w:hint="eastAsia"/>
          <w:rtl/>
        </w:rPr>
        <w:t>היתה</w:t>
      </w:r>
      <w:proofErr w:type="spellEnd"/>
      <w:r w:rsidR="004F5810" w:rsidRPr="00591BA0">
        <w:rPr>
          <w:rtl/>
        </w:rPr>
        <w:t xml:space="preserve"> עומדת כנגדו הטענה כי מיהר להגיש תביעתו בטרם ניתנה החלטת הגורם המוסמך על פי חוזה הבכירים.</w:t>
      </w:r>
    </w:p>
    <w:p w:rsidR="001F1DAC" w:rsidRPr="00591BA0" w:rsidRDefault="001F1DAC" w:rsidP="001B21E4">
      <w:pPr>
        <w:numPr>
          <w:ilvl w:val="0"/>
          <w:numId w:val="1"/>
        </w:numPr>
        <w:tabs>
          <w:tab w:val="clear" w:pos="630"/>
          <w:tab w:val="left" w:pos="620"/>
        </w:tabs>
        <w:spacing w:after="200" w:line="360" w:lineRule="auto"/>
        <w:ind w:left="620" w:hanging="540"/>
        <w:jc w:val="both"/>
        <w:rPr>
          <w:rFonts w:cs="David"/>
        </w:rPr>
      </w:pPr>
      <w:r w:rsidRPr="00591BA0">
        <w:rPr>
          <w:rFonts w:cs="David" w:hint="eastAsia"/>
          <w:rtl/>
        </w:rPr>
        <w:t>נציין</w:t>
      </w:r>
      <w:r w:rsidRPr="00591BA0">
        <w:rPr>
          <w:rFonts w:cs="David"/>
          <w:rtl/>
        </w:rPr>
        <w:t xml:space="preserve"> גם כי </w:t>
      </w:r>
      <w:r w:rsidRPr="00591BA0">
        <w:rPr>
          <w:rFonts w:cs="David" w:hint="eastAsia"/>
          <w:rtl/>
        </w:rPr>
        <w:t>החלטת</w:t>
      </w:r>
      <w:r w:rsidRPr="00591BA0">
        <w:rPr>
          <w:rFonts w:cs="David"/>
          <w:rtl/>
        </w:rPr>
        <w:t xml:space="preserve"> משרד האוצר התרחשה בתקופת </w:t>
      </w:r>
      <w:r w:rsidR="00E7025F" w:rsidRPr="00591BA0">
        <w:rPr>
          <w:rFonts w:cs="David" w:hint="eastAsia"/>
          <w:rtl/>
        </w:rPr>
        <w:t>פגרת</w:t>
      </w:r>
      <w:r w:rsidR="00E7025F" w:rsidRPr="00591BA0">
        <w:rPr>
          <w:rFonts w:cs="David"/>
          <w:rtl/>
        </w:rPr>
        <w:t xml:space="preserve"> </w:t>
      </w:r>
      <w:r w:rsidR="008C4680" w:rsidRPr="00591BA0">
        <w:rPr>
          <w:rFonts w:cs="David" w:hint="eastAsia"/>
          <w:rtl/>
        </w:rPr>
        <w:t>הקיץ</w:t>
      </w:r>
      <w:r w:rsidR="008C4680" w:rsidRPr="00591BA0">
        <w:rPr>
          <w:rFonts w:cs="David"/>
          <w:rtl/>
        </w:rPr>
        <w:t xml:space="preserve"> של </w:t>
      </w:r>
      <w:r w:rsidR="00E7025F" w:rsidRPr="00591BA0">
        <w:rPr>
          <w:rFonts w:cs="David" w:hint="eastAsia"/>
          <w:rtl/>
        </w:rPr>
        <w:t>בתי</w:t>
      </w:r>
      <w:r w:rsidR="00E7025F" w:rsidRPr="00591BA0">
        <w:rPr>
          <w:rFonts w:cs="David"/>
          <w:rtl/>
        </w:rPr>
        <w:t xml:space="preserve"> </w:t>
      </w:r>
      <w:r w:rsidR="00E7025F" w:rsidRPr="00591BA0">
        <w:rPr>
          <w:rFonts w:cs="David" w:hint="eastAsia"/>
          <w:rtl/>
        </w:rPr>
        <w:t>הדין</w:t>
      </w:r>
      <w:r w:rsidRPr="00591BA0">
        <w:rPr>
          <w:rFonts w:cs="David"/>
          <w:rtl/>
        </w:rPr>
        <w:t xml:space="preserve">, </w:t>
      </w:r>
      <w:r w:rsidR="008C4680" w:rsidRPr="00591BA0">
        <w:rPr>
          <w:rFonts w:cs="David" w:hint="eastAsia"/>
          <w:rtl/>
        </w:rPr>
        <w:t>ולכן</w:t>
      </w:r>
      <w:r w:rsidR="008C4680" w:rsidRPr="00591BA0">
        <w:rPr>
          <w:rFonts w:cs="David"/>
          <w:rtl/>
        </w:rPr>
        <w:t xml:space="preserve"> </w:t>
      </w:r>
      <w:r w:rsidR="008C4680" w:rsidRPr="00591BA0">
        <w:rPr>
          <w:rFonts w:cs="David" w:hint="eastAsia"/>
          <w:rtl/>
        </w:rPr>
        <w:t>בכל</w:t>
      </w:r>
      <w:r w:rsidR="008C4680" w:rsidRPr="00591BA0">
        <w:rPr>
          <w:rFonts w:cs="David"/>
          <w:rtl/>
        </w:rPr>
        <w:t xml:space="preserve"> </w:t>
      </w:r>
      <w:r w:rsidR="008C4680" w:rsidRPr="00591BA0">
        <w:rPr>
          <w:rFonts w:cs="David" w:hint="eastAsia"/>
          <w:rtl/>
        </w:rPr>
        <w:t>מקרה</w:t>
      </w:r>
      <w:r w:rsidR="008C4680" w:rsidRPr="00591BA0">
        <w:rPr>
          <w:rFonts w:cs="David"/>
          <w:rtl/>
        </w:rPr>
        <w:t xml:space="preserve"> </w:t>
      </w:r>
      <w:proofErr w:type="spellStart"/>
      <w:r w:rsidRPr="00591BA0">
        <w:rPr>
          <w:rFonts w:cs="David" w:hint="eastAsia"/>
          <w:rtl/>
        </w:rPr>
        <w:t>מירוץ</w:t>
      </w:r>
      <w:proofErr w:type="spellEnd"/>
      <w:r w:rsidRPr="00591BA0">
        <w:rPr>
          <w:rFonts w:cs="David"/>
          <w:rtl/>
        </w:rPr>
        <w:t xml:space="preserve"> </w:t>
      </w:r>
      <w:r w:rsidRPr="00591BA0">
        <w:rPr>
          <w:rFonts w:cs="David" w:hint="eastAsia"/>
          <w:rtl/>
        </w:rPr>
        <w:t>ההתיישנות</w:t>
      </w:r>
      <w:r w:rsidR="008C4680" w:rsidRPr="00591BA0">
        <w:rPr>
          <w:rFonts w:cs="David"/>
          <w:rtl/>
        </w:rPr>
        <w:t xml:space="preserve"> לא יכ</w:t>
      </w:r>
      <w:r w:rsidR="000639F4" w:rsidRPr="001B21E4">
        <w:rPr>
          <w:rFonts w:cs="David" w:hint="eastAsia"/>
          <w:rtl/>
        </w:rPr>
        <w:t>ול</w:t>
      </w:r>
      <w:r w:rsidR="000639F4" w:rsidRPr="001B21E4">
        <w:rPr>
          <w:rFonts w:cs="David"/>
          <w:rtl/>
        </w:rPr>
        <w:t xml:space="preserve"> היה</w:t>
      </w:r>
      <w:r w:rsidR="008C4680" w:rsidRPr="00591BA0">
        <w:rPr>
          <w:rFonts w:cs="David"/>
          <w:rtl/>
        </w:rPr>
        <w:t xml:space="preserve"> להתחיל  כלל ב-5.8.12.</w:t>
      </w:r>
    </w:p>
    <w:p w:rsidR="00BF1C12" w:rsidRPr="00591BA0" w:rsidRDefault="002B57BB" w:rsidP="001B21E4">
      <w:pPr>
        <w:pStyle w:val="a3"/>
        <w:tabs>
          <w:tab w:val="clear" w:pos="566"/>
          <w:tab w:val="left" w:pos="674"/>
        </w:tabs>
      </w:pPr>
      <w:r w:rsidRPr="00591BA0">
        <w:rPr>
          <w:rtl/>
        </w:rPr>
        <w:t xml:space="preserve"> </w:t>
      </w:r>
    </w:p>
    <w:p w:rsidR="0025458D" w:rsidRPr="00591BA0" w:rsidRDefault="0025458D" w:rsidP="007F1534">
      <w:pPr>
        <w:pStyle w:val="af0"/>
        <w:numPr>
          <w:ilvl w:val="1"/>
          <w:numId w:val="2"/>
        </w:numPr>
        <w:spacing w:line="360" w:lineRule="auto"/>
        <w:ind w:left="710" w:hanging="450"/>
        <w:jc w:val="both"/>
        <w:rPr>
          <w:rFonts w:cs="David"/>
          <w:b/>
          <w:bCs/>
          <w:sz w:val="24"/>
          <w:szCs w:val="24"/>
          <w:u w:val="single"/>
        </w:rPr>
      </w:pPr>
      <w:r w:rsidRPr="00591BA0">
        <w:rPr>
          <w:rFonts w:cs="David" w:hint="cs"/>
          <w:b/>
          <w:bCs/>
          <w:sz w:val="24"/>
          <w:szCs w:val="24"/>
          <w:u w:val="single"/>
          <w:rtl/>
        </w:rPr>
        <w:t>מכלול</w:t>
      </w:r>
      <w:r w:rsidRPr="00591BA0">
        <w:rPr>
          <w:rFonts w:cs="David"/>
          <w:b/>
          <w:bCs/>
          <w:sz w:val="24"/>
          <w:szCs w:val="24"/>
          <w:u w:val="single"/>
          <w:rtl/>
        </w:rPr>
        <w:t xml:space="preserve"> </w:t>
      </w:r>
      <w:r w:rsidRPr="00591BA0">
        <w:rPr>
          <w:rFonts w:cs="David" w:hint="cs"/>
          <w:b/>
          <w:bCs/>
          <w:sz w:val="24"/>
          <w:szCs w:val="24"/>
          <w:u w:val="single"/>
          <w:rtl/>
        </w:rPr>
        <w:t>העובדות</w:t>
      </w:r>
      <w:r w:rsidRPr="00591BA0">
        <w:rPr>
          <w:rFonts w:cs="David"/>
          <w:b/>
          <w:bCs/>
          <w:sz w:val="24"/>
          <w:szCs w:val="24"/>
          <w:u w:val="single"/>
          <w:rtl/>
        </w:rPr>
        <w:t xml:space="preserve"> </w:t>
      </w:r>
      <w:r w:rsidR="00DB7112" w:rsidRPr="00591BA0">
        <w:rPr>
          <w:rFonts w:cs="David" w:hint="cs"/>
          <w:b/>
          <w:bCs/>
          <w:sz w:val="24"/>
          <w:szCs w:val="24"/>
          <w:u w:val="single"/>
          <w:rtl/>
        </w:rPr>
        <w:t>הנדרשות</w:t>
      </w:r>
      <w:r w:rsidR="00DB7112" w:rsidRPr="00591BA0">
        <w:rPr>
          <w:rFonts w:cs="David"/>
          <w:b/>
          <w:bCs/>
          <w:sz w:val="24"/>
          <w:szCs w:val="24"/>
          <w:u w:val="single"/>
          <w:rtl/>
        </w:rPr>
        <w:t xml:space="preserve"> </w:t>
      </w:r>
      <w:r w:rsidR="00DB7112" w:rsidRPr="00591BA0">
        <w:rPr>
          <w:rFonts w:cs="David" w:hint="cs"/>
          <w:b/>
          <w:bCs/>
          <w:sz w:val="24"/>
          <w:szCs w:val="24"/>
          <w:u w:val="single"/>
          <w:rtl/>
        </w:rPr>
        <w:t>להתגבשות</w:t>
      </w:r>
      <w:r w:rsidR="00DB7112" w:rsidRPr="00591BA0">
        <w:rPr>
          <w:rFonts w:cs="David"/>
          <w:b/>
          <w:bCs/>
          <w:sz w:val="24"/>
          <w:szCs w:val="24"/>
          <w:u w:val="single"/>
          <w:rtl/>
        </w:rPr>
        <w:t xml:space="preserve"> </w:t>
      </w:r>
      <w:r w:rsidR="00DB7112" w:rsidRPr="00591BA0">
        <w:rPr>
          <w:rFonts w:cs="David" w:hint="cs"/>
          <w:b/>
          <w:bCs/>
          <w:sz w:val="24"/>
          <w:szCs w:val="24"/>
          <w:u w:val="single"/>
          <w:rtl/>
        </w:rPr>
        <w:t>עילת</w:t>
      </w:r>
      <w:r w:rsidR="00DB7112" w:rsidRPr="00591BA0">
        <w:rPr>
          <w:rFonts w:cs="David"/>
          <w:b/>
          <w:bCs/>
          <w:sz w:val="24"/>
          <w:szCs w:val="24"/>
          <w:u w:val="single"/>
          <w:rtl/>
        </w:rPr>
        <w:t xml:space="preserve"> </w:t>
      </w:r>
      <w:r w:rsidR="00DB7112" w:rsidRPr="00591BA0">
        <w:rPr>
          <w:rFonts w:cs="David" w:hint="cs"/>
          <w:b/>
          <w:bCs/>
          <w:sz w:val="24"/>
          <w:szCs w:val="24"/>
          <w:u w:val="single"/>
          <w:rtl/>
        </w:rPr>
        <w:t>תביעה</w:t>
      </w:r>
      <w:r w:rsidR="00DB7112" w:rsidRPr="00591BA0">
        <w:rPr>
          <w:rFonts w:cs="David"/>
          <w:b/>
          <w:bCs/>
          <w:sz w:val="24"/>
          <w:szCs w:val="24"/>
          <w:u w:val="single"/>
          <w:rtl/>
        </w:rPr>
        <w:t xml:space="preserve"> </w:t>
      </w:r>
      <w:r w:rsidR="009E0900" w:rsidRPr="00591BA0">
        <w:rPr>
          <w:rFonts w:cs="David" w:hint="cs"/>
          <w:b/>
          <w:bCs/>
          <w:sz w:val="24"/>
          <w:szCs w:val="24"/>
          <w:u w:val="single"/>
          <w:rtl/>
        </w:rPr>
        <w:t>ומשקלה</w:t>
      </w:r>
      <w:r w:rsidR="009E0900" w:rsidRPr="00591BA0">
        <w:rPr>
          <w:rFonts w:cs="David"/>
          <w:b/>
          <w:bCs/>
          <w:sz w:val="24"/>
          <w:szCs w:val="24"/>
          <w:u w:val="single"/>
          <w:rtl/>
        </w:rPr>
        <w:t xml:space="preserve"> </w:t>
      </w:r>
      <w:r w:rsidR="009E0900" w:rsidRPr="00591BA0">
        <w:rPr>
          <w:rFonts w:cs="David" w:hint="cs"/>
          <w:b/>
          <w:bCs/>
          <w:sz w:val="24"/>
          <w:szCs w:val="24"/>
          <w:u w:val="single"/>
          <w:rtl/>
        </w:rPr>
        <w:t>של</w:t>
      </w:r>
      <w:r w:rsidR="009E0900" w:rsidRPr="00591BA0">
        <w:rPr>
          <w:rFonts w:cs="David"/>
          <w:b/>
          <w:bCs/>
          <w:sz w:val="24"/>
          <w:szCs w:val="24"/>
          <w:u w:val="single"/>
          <w:rtl/>
        </w:rPr>
        <w:t xml:space="preserve"> </w:t>
      </w:r>
      <w:r w:rsidR="009E0900" w:rsidRPr="00591BA0">
        <w:rPr>
          <w:rFonts w:cs="David" w:hint="cs"/>
          <w:b/>
          <w:bCs/>
          <w:sz w:val="24"/>
          <w:szCs w:val="24"/>
          <w:u w:val="single"/>
          <w:rtl/>
        </w:rPr>
        <w:t>זכות</w:t>
      </w:r>
      <w:r w:rsidR="009E0900" w:rsidRPr="00591BA0">
        <w:rPr>
          <w:rFonts w:cs="David"/>
          <w:b/>
          <w:bCs/>
          <w:sz w:val="24"/>
          <w:szCs w:val="24"/>
          <w:u w:val="single"/>
          <w:rtl/>
        </w:rPr>
        <w:t xml:space="preserve"> </w:t>
      </w:r>
      <w:r w:rsidR="009E0900" w:rsidRPr="00591BA0">
        <w:rPr>
          <w:rFonts w:cs="David" w:hint="cs"/>
          <w:b/>
          <w:bCs/>
          <w:sz w:val="24"/>
          <w:szCs w:val="24"/>
          <w:u w:val="single"/>
          <w:rtl/>
        </w:rPr>
        <w:t>הגישה</w:t>
      </w:r>
      <w:r w:rsidR="009E0900" w:rsidRPr="00591BA0">
        <w:rPr>
          <w:rFonts w:cs="David"/>
          <w:b/>
          <w:bCs/>
          <w:sz w:val="24"/>
          <w:szCs w:val="24"/>
          <w:u w:val="single"/>
          <w:rtl/>
        </w:rPr>
        <w:t xml:space="preserve"> </w:t>
      </w:r>
      <w:r w:rsidR="009E0900" w:rsidRPr="00591BA0">
        <w:rPr>
          <w:rFonts w:cs="David" w:hint="cs"/>
          <w:b/>
          <w:bCs/>
          <w:sz w:val="24"/>
          <w:szCs w:val="24"/>
          <w:u w:val="single"/>
          <w:rtl/>
        </w:rPr>
        <w:t>לערכאות</w:t>
      </w:r>
      <w:r w:rsidR="00BF1C12" w:rsidRPr="00591BA0">
        <w:rPr>
          <w:rFonts w:cs="David"/>
          <w:b/>
          <w:bCs/>
          <w:sz w:val="24"/>
          <w:szCs w:val="24"/>
          <w:rtl/>
        </w:rPr>
        <w:t xml:space="preserve"> </w:t>
      </w:r>
      <w:r w:rsidRPr="00591BA0">
        <w:rPr>
          <w:rFonts w:cs="David"/>
          <w:b/>
          <w:bCs/>
          <w:sz w:val="24"/>
          <w:szCs w:val="24"/>
          <w:rtl/>
        </w:rPr>
        <w:t>–</w:t>
      </w:r>
      <w:r w:rsidRPr="00591BA0">
        <w:rPr>
          <w:rFonts w:cs="David"/>
          <w:b/>
          <w:bCs/>
          <w:sz w:val="24"/>
          <w:szCs w:val="24"/>
          <w:u w:val="single"/>
          <w:rtl/>
        </w:rPr>
        <w:t xml:space="preserve"> </w:t>
      </w:r>
    </w:p>
    <w:p w:rsidR="0025458D" w:rsidRPr="00591BA0" w:rsidRDefault="004F5810" w:rsidP="001B21E4">
      <w:pPr>
        <w:pStyle w:val="a3"/>
        <w:numPr>
          <w:ilvl w:val="0"/>
          <w:numId w:val="1"/>
        </w:numPr>
        <w:tabs>
          <w:tab w:val="clear" w:pos="566"/>
          <w:tab w:val="left" w:pos="674"/>
        </w:tabs>
        <w:spacing w:after="200"/>
      </w:pPr>
      <w:r w:rsidRPr="00591BA0">
        <w:rPr>
          <w:rFonts w:hint="eastAsia"/>
          <w:rtl/>
        </w:rPr>
        <w:t>מבלי</w:t>
      </w:r>
      <w:r w:rsidRPr="00591BA0">
        <w:rPr>
          <w:rtl/>
        </w:rPr>
        <w:t xml:space="preserve"> לגרוע מהאמור לעיל, </w:t>
      </w:r>
      <w:r w:rsidR="0025458D" w:rsidRPr="00591BA0">
        <w:rPr>
          <w:rtl/>
        </w:rPr>
        <w:t xml:space="preserve">המערער יוסיף ויטען </w:t>
      </w:r>
      <w:r w:rsidR="00E7025F" w:rsidRPr="00591BA0">
        <w:rPr>
          <w:rFonts w:hint="eastAsia"/>
          <w:rtl/>
        </w:rPr>
        <w:t>כי</w:t>
      </w:r>
      <w:r w:rsidR="00E7025F" w:rsidRPr="00591BA0">
        <w:rPr>
          <w:rtl/>
        </w:rPr>
        <w:t xml:space="preserve"> </w:t>
      </w:r>
      <w:r w:rsidR="0025458D" w:rsidRPr="00591BA0">
        <w:rPr>
          <w:rtl/>
        </w:rPr>
        <w:t xml:space="preserve">סיום עבודה של עובד מדינה, בוודאי לאחר כארבעים ושתיים שנות עבודה, מביאה לשורת התרחשויות הקשורות זו בזאת, ואשר לא ניתן לנתקן, ובעיקר הכוונה לתשלום הגמלה המגיעה לעובד מדינה הפרוש לגמלאות. </w:t>
      </w:r>
    </w:p>
    <w:p w:rsidR="009E0900" w:rsidRPr="00591BA0" w:rsidRDefault="0025458D" w:rsidP="001B21E4">
      <w:pPr>
        <w:pStyle w:val="a3"/>
        <w:numPr>
          <w:ilvl w:val="0"/>
          <w:numId w:val="1"/>
        </w:numPr>
        <w:tabs>
          <w:tab w:val="clear" w:pos="566"/>
          <w:tab w:val="left" w:pos="674"/>
        </w:tabs>
        <w:spacing w:after="200"/>
      </w:pPr>
      <w:r w:rsidRPr="00591BA0">
        <w:rPr>
          <w:rtl/>
        </w:rPr>
        <w:t xml:space="preserve">בכל הכבוד, הקביעה של בית הדין קמא בסעיף 27 לפסק הדין, כי כבר ביום 5.8.12 "השתכלל בידיו כוח תביעה קונקרטי והתגבשה עילת תביעתו" לצורך התיישנות, מפרידה בין המרכיבים השונים של הפרישה לגמלאות ויוצרת הפרדה מלאכותית בין רכיבי הפרישה השונים. </w:t>
      </w:r>
    </w:p>
    <w:p w:rsidR="009E0900" w:rsidRPr="00591BA0" w:rsidRDefault="0025458D" w:rsidP="001B21E4">
      <w:pPr>
        <w:pStyle w:val="a3"/>
        <w:tabs>
          <w:tab w:val="clear" w:pos="566"/>
          <w:tab w:val="left" w:pos="674"/>
        </w:tabs>
        <w:spacing w:after="200"/>
        <w:ind w:left="630"/>
        <w:rPr>
          <w:rtl/>
        </w:rPr>
      </w:pPr>
      <w:r w:rsidRPr="00591BA0">
        <w:rPr>
          <w:rtl/>
        </w:rPr>
        <w:t>לא ניתן להפריד בין רכיבים אלה, ויש לקחת בחשבון את "</w:t>
      </w:r>
      <w:r w:rsidRPr="00591BA0">
        <w:rPr>
          <w:b/>
          <w:bCs/>
          <w:rtl/>
        </w:rPr>
        <w:t xml:space="preserve">מכלול העובדות והמהותיות המולידות את הזכות לסעד". </w:t>
      </w:r>
      <w:r w:rsidRPr="00591BA0">
        <w:rPr>
          <w:rtl/>
        </w:rPr>
        <w:t xml:space="preserve">ראו סעיף 24 לפסק הדין המפנה לפסק הדין בעניין </w:t>
      </w:r>
      <w:proofErr w:type="spellStart"/>
      <w:r w:rsidRPr="00591BA0">
        <w:rPr>
          <w:rtl/>
        </w:rPr>
        <w:t>אפרידר</w:t>
      </w:r>
      <w:proofErr w:type="spellEnd"/>
      <w:r w:rsidRPr="00591BA0">
        <w:rPr>
          <w:rtl/>
        </w:rPr>
        <w:t xml:space="preserve"> - רע"א 6774/19 ‏</w:t>
      </w:r>
      <w:proofErr w:type="spellStart"/>
      <w:r w:rsidRPr="00591BA0">
        <w:rPr>
          <w:b/>
          <w:bCs/>
          <w:rtl/>
        </w:rPr>
        <w:t>אפרידר</w:t>
      </w:r>
      <w:proofErr w:type="spellEnd"/>
      <w:r w:rsidRPr="00591BA0">
        <w:rPr>
          <w:b/>
          <w:bCs/>
          <w:rtl/>
        </w:rPr>
        <w:t xml:space="preserve"> החברה לשיכון ופיתוח לישראל בע"מ נ' עיריית ראש העין</w:t>
      </w:r>
      <w:r w:rsidRPr="00591BA0">
        <w:rPr>
          <w:rtl/>
        </w:rPr>
        <w:t xml:space="preserve"> (16.4.2020);</w:t>
      </w:r>
    </w:p>
    <w:p w:rsidR="009E0900" w:rsidRPr="00591BA0" w:rsidRDefault="009E0900" w:rsidP="001B21E4">
      <w:pPr>
        <w:pStyle w:val="a3"/>
        <w:numPr>
          <w:ilvl w:val="0"/>
          <w:numId w:val="1"/>
        </w:numPr>
        <w:tabs>
          <w:tab w:val="clear" w:pos="566"/>
          <w:tab w:val="left" w:pos="674"/>
        </w:tabs>
        <w:spacing w:after="200"/>
      </w:pPr>
      <w:r w:rsidRPr="00591BA0">
        <w:rPr>
          <w:rFonts w:hint="eastAsia"/>
          <w:rtl/>
        </w:rPr>
        <w:t>כמו</w:t>
      </w:r>
      <w:r w:rsidRPr="00591BA0">
        <w:rPr>
          <w:rtl/>
        </w:rPr>
        <w:t xml:space="preserve"> כן המערער יוסיף ויטען כי טעה בית הדין קמא כאשר לא נתן משקל מספיק לכך שמשמעות החלטתו היא מניעת זכות הגישה של המערער לערכאות בעניין שבו ברור שהמדינה לא פעלה בהתאם להוראות החוזה שהיא עצמה ניסחה. המערער יוסיף ויטען כי במקרה זה, שבו לכל היותר עשויה להיות מחלוקת בעניין המועד האחרון להגשת התובענה, היה מקום לייחס חשיבות לזכות הגישה לערכאות, שהיא זכות חוקתית, ולהכריע לטובת המערער, בהתאם להוראות חוזה בכירים שאותו ניסחה המדינה.</w:t>
      </w:r>
    </w:p>
    <w:p w:rsidR="009E0900" w:rsidRPr="00591BA0" w:rsidRDefault="009E0900" w:rsidP="001B21E4">
      <w:pPr>
        <w:pStyle w:val="a3"/>
        <w:numPr>
          <w:ilvl w:val="0"/>
          <w:numId w:val="1"/>
        </w:numPr>
        <w:tabs>
          <w:tab w:val="clear" w:pos="566"/>
          <w:tab w:val="left" w:pos="674"/>
        </w:tabs>
        <w:spacing w:after="200"/>
      </w:pPr>
      <w:r w:rsidRPr="00591BA0">
        <w:rPr>
          <w:rtl/>
        </w:rPr>
        <w:lastRenderedPageBreak/>
        <w:t xml:space="preserve">לפיכך, וכאשר בוחנים את מכלול העובדות – </w:t>
      </w:r>
      <w:r w:rsidRPr="00591BA0">
        <w:rPr>
          <w:b/>
          <w:bCs/>
          <w:rtl/>
        </w:rPr>
        <w:t>לא קמה עילה לפני שהמערער התחיל לקבל גמלה</w:t>
      </w:r>
      <w:r w:rsidR="007F1534" w:rsidRPr="00591BA0">
        <w:rPr>
          <w:b/>
          <w:bCs/>
          <w:rtl/>
        </w:rPr>
        <w:t xml:space="preserve"> (ינואר 2013)</w:t>
      </w:r>
      <w:r w:rsidRPr="00591BA0">
        <w:rPr>
          <w:b/>
          <w:bCs/>
          <w:rtl/>
        </w:rPr>
        <w:t xml:space="preserve">, ולמצער – המועד בו </w:t>
      </w:r>
      <w:r w:rsidR="00DB7112" w:rsidRPr="00591BA0">
        <w:rPr>
          <w:rFonts w:hint="eastAsia"/>
          <w:b/>
          <w:bCs/>
          <w:rtl/>
        </w:rPr>
        <w:t>הגיעו</w:t>
      </w:r>
      <w:r w:rsidR="00DB7112" w:rsidRPr="00591BA0">
        <w:rPr>
          <w:b/>
          <w:bCs/>
          <w:rtl/>
        </w:rPr>
        <w:t xml:space="preserve"> </w:t>
      </w:r>
      <w:r w:rsidRPr="00591BA0">
        <w:rPr>
          <w:b/>
          <w:bCs/>
          <w:rtl/>
        </w:rPr>
        <w:t>ל</w:t>
      </w:r>
      <w:r w:rsidR="006C2CC9" w:rsidRPr="00591BA0">
        <w:rPr>
          <w:rFonts w:hint="eastAsia"/>
          <w:b/>
          <w:bCs/>
          <w:rtl/>
        </w:rPr>
        <w:t>מערער</w:t>
      </w:r>
      <w:r w:rsidRPr="00591BA0">
        <w:rPr>
          <w:b/>
          <w:bCs/>
          <w:rtl/>
        </w:rPr>
        <w:t xml:space="preserve"> </w:t>
      </w:r>
      <w:r w:rsidR="006C2CC9" w:rsidRPr="00591BA0">
        <w:rPr>
          <w:b/>
          <w:bCs/>
          <w:rtl/>
        </w:rPr>
        <w:t>ההודע</w:t>
      </w:r>
      <w:r w:rsidR="006C2CC9" w:rsidRPr="00591BA0">
        <w:rPr>
          <w:rFonts w:hint="eastAsia"/>
          <w:b/>
          <w:bCs/>
          <w:rtl/>
        </w:rPr>
        <w:t>ות</w:t>
      </w:r>
      <w:r w:rsidR="006C2CC9" w:rsidRPr="00591BA0">
        <w:rPr>
          <w:b/>
          <w:bCs/>
          <w:rtl/>
        </w:rPr>
        <w:t xml:space="preserve"> על החלטת הנציב להפסיק </w:t>
      </w:r>
      <w:r w:rsidR="006C2CC9" w:rsidRPr="00591BA0">
        <w:rPr>
          <w:rFonts w:hint="eastAsia"/>
          <w:b/>
          <w:bCs/>
          <w:rtl/>
        </w:rPr>
        <w:t>את</w:t>
      </w:r>
      <w:r w:rsidR="006C2CC9" w:rsidRPr="00591BA0">
        <w:rPr>
          <w:b/>
          <w:bCs/>
          <w:rtl/>
        </w:rPr>
        <w:t xml:space="preserve"> </w:t>
      </w:r>
      <w:r w:rsidR="006C2CC9" w:rsidRPr="00591BA0">
        <w:rPr>
          <w:rFonts w:hint="eastAsia"/>
          <w:b/>
          <w:bCs/>
          <w:rtl/>
        </w:rPr>
        <w:t>העסקתו</w:t>
      </w:r>
      <w:r w:rsidR="006C2CC9" w:rsidRPr="00591BA0">
        <w:rPr>
          <w:b/>
          <w:bCs/>
          <w:rtl/>
        </w:rPr>
        <w:t xml:space="preserve"> </w:t>
      </w:r>
      <w:r w:rsidR="006C2CC9" w:rsidRPr="00591BA0">
        <w:rPr>
          <w:rFonts w:hint="eastAsia"/>
          <w:b/>
          <w:bCs/>
          <w:rtl/>
        </w:rPr>
        <w:t>ו</w:t>
      </w:r>
      <w:r w:rsidRPr="00591BA0">
        <w:rPr>
          <w:b/>
          <w:bCs/>
          <w:rtl/>
        </w:rPr>
        <w:t xml:space="preserve">על הגמלה </w:t>
      </w:r>
      <w:r w:rsidR="007F1534" w:rsidRPr="00591BA0">
        <w:rPr>
          <w:b/>
          <w:bCs/>
          <w:rtl/>
        </w:rPr>
        <w:t>ש</w:t>
      </w:r>
      <w:r w:rsidR="007F1534" w:rsidRPr="00591BA0">
        <w:rPr>
          <w:rFonts w:hint="eastAsia"/>
          <w:b/>
          <w:bCs/>
          <w:rtl/>
        </w:rPr>
        <w:t>יקבל</w:t>
      </w:r>
      <w:r w:rsidR="007F1534" w:rsidRPr="00591BA0">
        <w:rPr>
          <w:b/>
          <w:bCs/>
          <w:rtl/>
        </w:rPr>
        <w:t xml:space="preserve"> (</w:t>
      </w:r>
      <w:r w:rsidRPr="00591BA0">
        <w:rPr>
          <w:b/>
          <w:bCs/>
          <w:rtl/>
        </w:rPr>
        <w:t>דצמבר</w:t>
      </w:r>
      <w:r w:rsidRPr="001B21E4">
        <w:rPr>
          <w:b/>
          <w:bCs/>
          <w:rtl/>
        </w:rPr>
        <w:t xml:space="preserve"> 2012</w:t>
      </w:r>
      <w:r w:rsidR="007F1534" w:rsidRPr="001B21E4">
        <w:rPr>
          <w:b/>
          <w:bCs/>
          <w:rtl/>
        </w:rPr>
        <w:t>)</w:t>
      </w:r>
      <w:r w:rsidRPr="001B21E4">
        <w:rPr>
          <w:b/>
          <w:bCs/>
          <w:rtl/>
        </w:rPr>
        <w:t>.</w:t>
      </w:r>
    </w:p>
    <w:p w:rsidR="009E0900" w:rsidRPr="00591BA0" w:rsidRDefault="009E0900" w:rsidP="001B21E4">
      <w:pPr>
        <w:pStyle w:val="a3"/>
        <w:tabs>
          <w:tab w:val="clear" w:pos="566"/>
          <w:tab w:val="left" w:pos="674"/>
        </w:tabs>
        <w:ind w:left="630"/>
      </w:pPr>
    </w:p>
    <w:p w:rsidR="0025458D" w:rsidRPr="00591BA0" w:rsidRDefault="0025458D" w:rsidP="007F1534">
      <w:pPr>
        <w:pStyle w:val="af0"/>
        <w:numPr>
          <w:ilvl w:val="1"/>
          <w:numId w:val="2"/>
        </w:numPr>
        <w:spacing w:line="360" w:lineRule="auto"/>
        <w:ind w:left="710" w:hanging="450"/>
        <w:jc w:val="both"/>
        <w:rPr>
          <w:rFonts w:cs="David"/>
          <w:b/>
          <w:bCs/>
          <w:sz w:val="24"/>
          <w:szCs w:val="24"/>
          <w:u w:val="single"/>
        </w:rPr>
      </w:pPr>
      <w:r w:rsidRPr="00591BA0">
        <w:rPr>
          <w:rFonts w:cs="David" w:hint="cs"/>
          <w:b/>
          <w:bCs/>
          <w:sz w:val="24"/>
          <w:szCs w:val="24"/>
          <w:u w:val="single"/>
          <w:rtl/>
        </w:rPr>
        <w:t>טעה</w:t>
      </w:r>
      <w:r w:rsidRPr="00591BA0">
        <w:rPr>
          <w:rFonts w:cs="David"/>
          <w:b/>
          <w:bCs/>
          <w:sz w:val="24"/>
          <w:szCs w:val="24"/>
          <w:u w:val="single"/>
          <w:rtl/>
        </w:rPr>
        <w:t xml:space="preserve"> </w:t>
      </w:r>
      <w:r w:rsidRPr="00591BA0">
        <w:rPr>
          <w:rFonts w:cs="David" w:hint="cs"/>
          <w:b/>
          <w:bCs/>
          <w:sz w:val="24"/>
          <w:szCs w:val="24"/>
          <w:u w:val="single"/>
          <w:rtl/>
        </w:rPr>
        <w:t>בית</w:t>
      </w:r>
      <w:r w:rsidRPr="00591BA0">
        <w:rPr>
          <w:rFonts w:cs="David"/>
          <w:b/>
          <w:bCs/>
          <w:sz w:val="24"/>
          <w:szCs w:val="24"/>
          <w:u w:val="single"/>
          <w:rtl/>
        </w:rPr>
        <w:t xml:space="preserve"> </w:t>
      </w:r>
      <w:r w:rsidRPr="00591BA0">
        <w:rPr>
          <w:rFonts w:cs="David" w:hint="cs"/>
          <w:b/>
          <w:bCs/>
          <w:sz w:val="24"/>
          <w:szCs w:val="24"/>
          <w:u w:val="single"/>
          <w:rtl/>
        </w:rPr>
        <w:t>דין</w:t>
      </w:r>
      <w:r w:rsidRPr="00591BA0">
        <w:rPr>
          <w:rFonts w:cs="David"/>
          <w:b/>
          <w:bCs/>
          <w:sz w:val="24"/>
          <w:szCs w:val="24"/>
          <w:u w:val="single"/>
          <w:rtl/>
        </w:rPr>
        <w:t xml:space="preserve"> </w:t>
      </w:r>
      <w:r w:rsidRPr="00591BA0">
        <w:rPr>
          <w:rFonts w:cs="David" w:hint="cs"/>
          <w:b/>
          <w:bCs/>
          <w:sz w:val="24"/>
          <w:szCs w:val="24"/>
          <w:u w:val="single"/>
          <w:rtl/>
        </w:rPr>
        <w:t>קמא</w:t>
      </w:r>
      <w:r w:rsidRPr="00591BA0">
        <w:rPr>
          <w:rFonts w:cs="David"/>
          <w:b/>
          <w:bCs/>
          <w:sz w:val="24"/>
          <w:szCs w:val="24"/>
          <w:u w:val="single"/>
          <w:rtl/>
        </w:rPr>
        <w:t xml:space="preserve"> </w:t>
      </w:r>
      <w:r w:rsidRPr="00591BA0">
        <w:rPr>
          <w:rFonts w:cs="David" w:hint="cs"/>
          <w:b/>
          <w:bCs/>
          <w:sz w:val="24"/>
          <w:szCs w:val="24"/>
          <w:u w:val="single"/>
          <w:rtl/>
        </w:rPr>
        <w:t>כאשר</w:t>
      </w:r>
      <w:r w:rsidRPr="00591BA0">
        <w:rPr>
          <w:rFonts w:cs="David"/>
          <w:b/>
          <w:bCs/>
          <w:sz w:val="24"/>
          <w:szCs w:val="24"/>
          <w:u w:val="single"/>
          <w:rtl/>
        </w:rPr>
        <w:t xml:space="preserve"> </w:t>
      </w:r>
      <w:r w:rsidRPr="00591BA0">
        <w:rPr>
          <w:rFonts w:cs="David" w:hint="cs"/>
          <w:b/>
          <w:bCs/>
          <w:sz w:val="24"/>
          <w:szCs w:val="24"/>
          <w:u w:val="single"/>
          <w:rtl/>
        </w:rPr>
        <w:t>התעלם</w:t>
      </w:r>
      <w:r w:rsidRPr="00591BA0">
        <w:rPr>
          <w:rFonts w:cs="David"/>
          <w:b/>
          <w:bCs/>
          <w:sz w:val="24"/>
          <w:szCs w:val="24"/>
          <w:u w:val="single"/>
          <w:rtl/>
        </w:rPr>
        <w:t xml:space="preserve"> </w:t>
      </w:r>
      <w:r w:rsidRPr="00591BA0">
        <w:rPr>
          <w:rFonts w:cs="David" w:hint="cs"/>
          <w:b/>
          <w:bCs/>
          <w:sz w:val="24"/>
          <w:szCs w:val="24"/>
          <w:u w:val="single"/>
          <w:rtl/>
        </w:rPr>
        <w:t>מהחובה</w:t>
      </w:r>
      <w:r w:rsidRPr="00591BA0">
        <w:rPr>
          <w:rFonts w:cs="David"/>
          <w:b/>
          <w:bCs/>
          <w:sz w:val="24"/>
          <w:szCs w:val="24"/>
          <w:u w:val="single"/>
          <w:rtl/>
        </w:rPr>
        <w:t xml:space="preserve"> </w:t>
      </w:r>
      <w:r w:rsidRPr="00591BA0">
        <w:rPr>
          <w:rFonts w:cs="David" w:hint="cs"/>
          <w:b/>
          <w:bCs/>
          <w:sz w:val="24"/>
          <w:szCs w:val="24"/>
          <w:u w:val="single"/>
          <w:rtl/>
        </w:rPr>
        <w:t>למיצוי</w:t>
      </w:r>
      <w:r w:rsidRPr="00591BA0">
        <w:rPr>
          <w:rFonts w:cs="David"/>
          <w:b/>
          <w:bCs/>
          <w:sz w:val="24"/>
          <w:szCs w:val="24"/>
          <w:u w:val="single"/>
          <w:rtl/>
        </w:rPr>
        <w:t xml:space="preserve"> </w:t>
      </w:r>
      <w:r w:rsidRPr="00591BA0">
        <w:rPr>
          <w:rFonts w:cs="David" w:hint="cs"/>
          <w:b/>
          <w:bCs/>
          <w:sz w:val="24"/>
          <w:szCs w:val="24"/>
          <w:u w:val="single"/>
          <w:rtl/>
        </w:rPr>
        <w:t>הליכים</w:t>
      </w:r>
      <w:r w:rsidRPr="00591BA0">
        <w:rPr>
          <w:rFonts w:cs="David"/>
          <w:b/>
          <w:bCs/>
          <w:sz w:val="24"/>
          <w:szCs w:val="24"/>
          <w:rtl/>
        </w:rPr>
        <w:t xml:space="preserve"> – </w:t>
      </w:r>
    </w:p>
    <w:p w:rsidR="0025458D" w:rsidRPr="00591BA0" w:rsidRDefault="0025458D" w:rsidP="001B21E4">
      <w:pPr>
        <w:pStyle w:val="a3"/>
        <w:numPr>
          <w:ilvl w:val="0"/>
          <w:numId w:val="1"/>
        </w:numPr>
        <w:tabs>
          <w:tab w:val="clear" w:pos="566"/>
          <w:tab w:val="left" w:pos="674"/>
        </w:tabs>
        <w:spacing w:after="200"/>
      </w:pPr>
      <w:r w:rsidRPr="00591BA0">
        <w:rPr>
          <w:rtl/>
        </w:rPr>
        <w:t xml:space="preserve">מבלי לגרוע מהטענה כי רק במועד שבו הופרש המערער לגמלאות קמה זכות התביעה, יטען המערער כי למעשה לא היה יכול להגיש תביעתו כבר בחודש אוגוסט 2012, שכן מיד </w:t>
      </w:r>
      <w:proofErr w:type="spellStart"/>
      <w:r w:rsidRPr="00591BA0">
        <w:rPr>
          <w:rtl/>
        </w:rPr>
        <w:t>היתה</w:t>
      </w:r>
      <w:proofErr w:type="spellEnd"/>
      <w:r w:rsidRPr="00591BA0">
        <w:rPr>
          <w:rtl/>
        </w:rPr>
        <w:t xml:space="preserve"> עולה נגדו טענה על אי מיצוי הליכים. </w:t>
      </w:r>
    </w:p>
    <w:p w:rsidR="0025458D" w:rsidRPr="00591BA0" w:rsidRDefault="0025458D" w:rsidP="001B21E4">
      <w:pPr>
        <w:pStyle w:val="a3"/>
        <w:numPr>
          <w:ilvl w:val="0"/>
          <w:numId w:val="1"/>
        </w:numPr>
        <w:tabs>
          <w:tab w:val="clear" w:pos="566"/>
          <w:tab w:val="left" w:pos="674"/>
        </w:tabs>
        <w:spacing w:after="200"/>
      </w:pPr>
      <w:r w:rsidRPr="00591BA0">
        <w:rPr>
          <w:rtl/>
        </w:rPr>
        <w:t>טענה זאת אינה טענה בעלמא, שכן המערער פנה למשיבה –</w:t>
      </w:r>
      <w:r w:rsidR="007F1534" w:rsidRPr="00591BA0">
        <w:rPr>
          <w:rtl/>
        </w:rPr>
        <w:t xml:space="preserve"> </w:t>
      </w:r>
      <w:r w:rsidR="00DB7112" w:rsidRPr="00591BA0">
        <w:rPr>
          <w:rFonts w:hint="eastAsia"/>
          <w:rtl/>
        </w:rPr>
        <w:t>מ</w:t>
      </w:r>
      <w:r w:rsidR="007F1534" w:rsidRPr="001B21E4">
        <w:rPr>
          <w:rFonts w:hint="eastAsia"/>
          <w:rtl/>
        </w:rPr>
        <w:t>י</w:t>
      </w:r>
      <w:r w:rsidR="00DB7112" w:rsidRPr="00591BA0">
        <w:rPr>
          <w:rFonts w:hint="eastAsia"/>
          <w:rtl/>
        </w:rPr>
        <w:t>ד</w:t>
      </w:r>
      <w:r w:rsidRPr="00591BA0">
        <w:rPr>
          <w:rtl/>
        </w:rPr>
        <w:t xml:space="preserve"> לאחר שנדרש לא להגיע לעבודתו - באמצעות בא כוחו, בדרישה להחזירו לעבודה ולשלם לו את שכרו, אך לא נענה כלל. רק לאחר למעלה מחודשיים בעקבות פנייה נוספת ליועץ המשפטי של משרד האוצר ושיחת טלפון בין ב"כ המערער לעו"ד מהמחלקה המשפטית של המשרד, התקבלה</w:t>
      </w:r>
      <w:r w:rsidR="00DB7112" w:rsidRPr="00591BA0">
        <w:rPr>
          <w:rtl/>
        </w:rPr>
        <w:t xml:space="preserve"> רק</w:t>
      </w:r>
      <w:r w:rsidRPr="00591BA0">
        <w:rPr>
          <w:rtl/>
        </w:rPr>
        <w:t xml:space="preserve"> </w:t>
      </w:r>
      <w:r w:rsidR="00DB7112" w:rsidRPr="00591BA0">
        <w:rPr>
          <w:rFonts w:hint="eastAsia"/>
          <w:rtl/>
        </w:rPr>
        <w:t>ב</w:t>
      </w:r>
      <w:r w:rsidR="00DB7112" w:rsidRPr="00591BA0">
        <w:rPr>
          <w:rtl/>
        </w:rPr>
        <w:t>-24.10.2012</w:t>
      </w:r>
      <w:r w:rsidR="007F1534" w:rsidRPr="00591BA0">
        <w:rPr>
          <w:rtl/>
        </w:rPr>
        <w:t xml:space="preserve">, </w:t>
      </w:r>
      <w:r w:rsidRPr="00591BA0">
        <w:rPr>
          <w:rtl/>
        </w:rPr>
        <w:t>תשובה המתעלמת לחלוטין מהעובדות, מהחוזה ומהחוק, ועומדת על עמדתה המופרכת של המדינה (ראו סעיף 34 לכתב התביעה).</w:t>
      </w:r>
    </w:p>
    <w:p w:rsidR="009E0900" w:rsidRPr="00591BA0" w:rsidRDefault="0025458D" w:rsidP="001B21E4">
      <w:pPr>
        <w:pStyle w:val="a3"/>
        <w:numPr>
          <w:ilvl w:val="0"/>
          <w:numId w:val="1"/>
        </w:numPr>
        <w:tabs>
          <w:tab w:val="clear" w:pos="566"/>
          <w:tab w:val="left" w:pos="674"/>
        </w:tabs>
        <w:spacing w:after="200"/>
      </w:pPr>
      <w:r w:rsidRPr="00591BA0">
        <w:rPr>
          <w:rtl/>
        </w:rPr>
        <w:t xml:space="preserve">אם היה המערער מגיש תביעתו בטרם התקבלה תשובת המדינה, בוודאי שהיה נטען נגדו כי לא מיצה את ההליכים וכי היה עליו להמתין ולראות מה משיבה המדינה לבא כוחו, והאם חל שינוי בעמדתה. לפיכך, אין מקום לקבל את </w:t>
      </w:r>
      <w:r w:rsidR="00B83611">
        <w:rPr>
          <w:rFonts w:hint="cs"/>
          <w:rtl/>
        </w:rPr>
        <w:t xml:space="preserve">הקביעה </w:t>
      </w:r>
      <w:r w:rsidRPr="00591BA0">
        <w:rPr>
          <w:rtl/>
        </w:rPr>
        <w:t xml:space="preserve">כי כבר בחודש אוגוסט 2012 יכול </w:t>
      </w:r>
      <w:r w:rsidR="00B83611">
        <w:rPr>
          <w:rFonts w:hint="cs"/>
          <w:rtl/>
        </w:rPr>
        <w:t xml:space="preserve">היה </w:t>
      </w:r>
      <w:r w:rsidRPr="00591BA0">
        <w:rPr>
          <w:rtl/>
        </w:rPr>
        <w:t>המערער להגיש תביעתו.</w:t>
      </w:r>
      <w:r w:rsidR="00B83611">
        <w:rPr>
          <w:rFonts w:hint="cs"/>
          <w:rtl/>
        </w:rPr>
        <w:t xml:space="preserve"> </w:t>
      </w:r>
    </w:p>
    <w:p w:rsidR="0025458D" w:rsidRPr="00591BA0" w:rsidRDefault="0025458D" w:rsidP="001B21E4">
      <w:pPr>
        <w:pStyle w:val="a3"/>
        <w:tabs>
          <w:tab w:val="clear" w:pos="566"/>
          <w:tab w:val="left" w:pos="674"/>
        </w:tabs>
        <w:spacing w:after="200"/>
        <w:ind w:left="630"/>
      </w:pPr>
      <w:r w:rsidRPr="00591BA0">
        <w:rPr>
          <w:rtl/>
        </w:rPr>
        <w:t xml:space="preserve">המערער יטען כי למצער יש לראות את המועד בו </w:t>
      </w:r>
      <w:r w:rsidRPr="00591BA0">
        <w:rPr>
          <w:rFonts w:ascii="David" w:hAnsi="David"/>
          <w:rtl/>
        </w:rPr>
        <w:t xml:space="preserve">התקבלה תשובת משרד האוצר לפנייתו, </w:t>
      </w:r>
      <w:r w:rsidRPr="00591BA0">
        <w:rPr>
          <w:rFonts w:ascii="David" w:hAnsi="David"/>
          <w:b/>
          <w:bCs/>
          <w:rtl/>
        </w:rPr>
        <w:t xml:space="preserve">ביום 24.10.2012, </w:t>
      </w:r>
      <w:r w:rsidRPr="00591BA0">
        <w:rPr>
          <w:rFonts w:ascii="David" w:hAnsi="David"/>
          <w:rtl/>
        </w:rPr>
        <w:t xml:space="preserve">כמועד שבו החל </w:t>
      </w:r>
      <w:proofErr w:type="spellStart"/>
      <w:r w:rsidRPr="00591BA0">
        <w:rPr>
          <w:rFonts w:ascii="David" w:hAnsi="David"/>
          <w:rtl/>
        </w:rPr>
        <w:t>מירוץ</w:t>
      </w:r>
      <w:proofErr w:type="spellEnd"/>
      <w:r w:rsidRPr="00591BA0">
        <w:rPr>
          <w:rFonts w:ascii="David" w:hAnsi="David"/>
          <w:rtl/>
        </w:rPr>
        <w:t xml:space="preserve"> ההתיישנות לעניין הגשת התביעה, שהוגשה ביום 3.10.20 (סעיף 28 לפסק הדין) וגם במקרה כזה המערער לא איחר בהגשת התביעה</w:t>
      </w:r>
      <w:r w:rsidRPr="00591BA0">
        <w:rPr>
          <w:rtl/>
        </w:rPr>
        <w:t>.</w:t>
      </w:r>
    </w:p>
    <w:p w:rsidR="00E51A43" w:rsidRPr="00591BA0" w:rsidRDefault="00E51A43" w:rsidP="00591BA0">
      <w:pPr>
        <w:pStyle w:val="30"/>
        <w:rPr>
          <w:rtl/>
        </w:rPr>
      </w:pPr>
    </w:p>
    <w:p w:rsidR="00177B37" w:rsidRPr="00591BA0" w:rsidRDefault="00177B37" w:rsidP="00591BA0">
      <w:pPr>
        <w:pStyle w:val="af0"/>
        <w:numPr>
          <w:ilvl w:val="1"/>
          <w:numId w:val="2"/>
        </w:numPr>
        <w:tabs>
          <w:tab w:val="left" w:pos="620"/>
        </w:tabs>
        <w:spacing w:line="360" w:lineRule="auto"/>
        <w:ind w:left="620" w:hanging="450"/>
        <w:jc w:val="both"/>
        <w:rPr>
          <w:rFonts w:cs="David"/>
          <w:b/>
          <w:bCs/>
          <w:u w:val="single"/>
        </w:rPr>
      </w:pPr>
      <w:r w:rsidRPr="00591BA0">
        <w:rPr>
          <w:rFonts w:cs="David" w:hint="cs"/>
          <w:b/>
          <w:bCs/>
          <w:sz w:val="24"/>
          <w:szCs w:val="24"/>
          <w:u w:val="single"/>
          <w:rtl/>
        </w:rPr>
        <w:t>תביעה</w:t>
      </w:r>
      <w:r w:rsidRPr="00591BA0">
        <w:rPr>
          <w:rFonts w:cs="David"/>
          <w:b/>
          <w:bCs/>
          <w:sz w:val="24"/>
          <w:szCs w:val="24"/>
          <w:u w:val="single"/>
          <w:rtl/>
        </w:rPr>
        <w:t xml:space="preserve"> </w:t>
      </w:r>
      <w:r w:rsidRPr="00591BA0">
        <w:rPr>
          <w:rFonts w:cs="David" w:hint="cs"/>
          <w:b/>
          <w:bCs/>
          <w:sz w:val="24"/>
          <w:szCs w:val="24"/>
          <w:u w:val="single"/>
          <w:rtl/>
        </w:rPr>
        <w:t>מתחדשת</w:t>
      </w:r>
      <w:r w:rsidRPr="00591BA0">
        <w:rPr>
          <w:rFonts w:cs="David"/>
          <w:b/>
          <w:bCs/>
          <w:sz w:val="24"/>
          <w:szCs w:val="24"/>
          <w:u w:val="single"/>
          <w:rtl/>
        </w:rPr>
        <w:t xml:space="preserve"> </w:t>
      </w:r>
      <w:r w:rsidR="00CB659D" w:rsidRPr="00591BA0">
        <w:rPr>
          <w:rFonts w:cs="David" w:hint="cs"/>
          <w:b/>
          <w:bCs/>
          <w:sz w:val="24"/>
          <w:szCs w:val="24"/>
          <w:u w:val="single"/>
          <w:rtl/>
        </w:rPr>
        <w:t>ש</w:t>
      </w:r>
      <w:r w:rsidR="0039100F" w:rsidRPr="00591BA0">
        <w:rPr>
          <w:rFonts w:cs="David" w:hint="cs"/>
          <w:b/>
          <w:bCs/>
          <w:sz w:val="24"/>
          <w:szCs w:val="24"/>
          <w:u w:val="single"/>
          <w:rtl/>
        </w:rPr>
        <w:t>לא</w:t>
      </w:r>
      <w:r w:rsidR="0039100F" w:rsidRPr="00591BA0">
        <w:rPr>
          <w:rFonts w:cs="David"/>
          <w:b/>
          <w:bCs/>
          <w:sz w:val="24"/>
          <w:szCs w:val="24"/>
          <w:u w:val="single"/>
          <w:rtl/>
        </w:rPr>
        <w:t xml:space="preserve"> </w:t>
      </w:r>
      <w:r w:rsidR="0039100F" w:rsidRPr="00591BA0">
        <w:rPr>
          <w:rFonts w:cs="David" w:hint="cs"/>
          <w:b/>
          <w:bCs/>
          <w:sz w:val="24"/>
          <w:szCs w:val="24"/>
          <w:u w:val="single"/>
          <w:rtl/>
        </w:rPr>
        <w:t>התיישנה</w:t>
      </w:r>
    </w:p>
    <w:p w:rsidR="001F1DAC" w:rsidRPr="00591BA0" w:rsidRDefault="001F1DAC" w:rsidP="001B21E4">
      <w:pPr>
        <w:numPr>
          <w:ilvl w:val="0"/>
          <w:numId w:val="1"/>
        </w:numPr>
        <w:tabs>
          <w:tab w:val="clear" w:pos="630"/>
          <w:tab w:val="left" w:pos="620"/>
        </w:tabs>
        <w:spacing w:after="120" w:line="360" w:lineRule="auto"/>
        <w:ind w:left="620" w:hanging="540"/>
        <w:jc w:val="both"/>
        <w:rPr>
          <w:rFonts w:ascii="David" w:hAnsi="David" w:cs="David"/>
        </w:rPr>
      </w:pPr>
      <w:r w:rsidRPr="00591BA0">
        <w:rPr>
          <w:rFonts w:ascii="David" w:hAnsi="David" w:cs="David" w:hint="eastAsia"/>
          <w:b/>
          <w:bCs/>
          <w:rtl/>
        </w:rPr>
        <w:t>תביעה</w:t>
      </w:r>
      <w:r w:rsidRPr="00591BA0">
        <w:rPr>
          <w:rFonts w:ascii="David" w:hAnsi="David" w:cs="David"/>
          <w:b/>
          <w:bCs/>
          <w:rtl/>
        </w:rPr>
        <w:t xml:space="preserve"> מתחדשת – </w:t>
      </w:r>
    </w:p>
    <w:p w:rsidR="00177B37" w:rsidRPr="00591BA0" w:rsidRDefault="00177B37" w:rsidP="001B21E4">
      <w:pPr>
        <w:spacing w:after="200" w:line="360" w:lineRule="auto"/>
        <w:ind w:left="620"/>
        <w:jc w:val="both"/>
        <w:rPr>
          <w:rStyle w:val="ac"/>
          <w:rFonts w:ascii="David" w:hAnsi="David" w:cs="David"/>
        </w:rPr>
      </w:pPr>
      <w:r w:rsidRPr="00591BA0">
        <w:rPr>
          <w:rFonts w:ascii="David" w:hAnsi="David" w:cs="David" w:hint="eastAsia"/>
          <w:rtl/>
        </w:rPr>
        <w:t>מבלי</w:t>
      </w:r>
      <w:r w:rsidRPr="00591BA0">
        <w:rPr>
          <w:rFonts w:ascii="David" w:hAnsi="David" w:cs="David"/>
          <w:rtl/>
        </w:rPr>
        <w:t xml:space="preserve"> לגרוע מהאמור לעיל, </w:t>
      </w:r>
      <w:r w:rsidR="0039100F" w:rsidRPr="00591BA0">
        <w:rPr>
          <w:rFonts w:ascii="David" w:hAnsi="David" w:cs="David" w:hint="eastAsia"/>
          <w:rtl/>
        </w:rPr>
        <w:t>ולמען</w:t>
      </w:r>
      <w:r w:rsidR="0039100F" w:rsidRPr="00591BA0">
        <w:rPr>
          <w:rFonts w:ascii="David" w:hAnsi="David" w:cs="David"/>
          <w:rtl/>
        </w:rPr>
        <w:t xml:space="preserve"> הזהירות בלבד, </w:t>
      </w:r>
      <w:r w:rsidRPr="00591BA0">
        <w:rPr>
          <w:rFonts w:ascii="David" w:hAnsi="David" w:cs="David"/>
          <w:rtl/>
        </w:rPr>
        <w:t xml:space="preserve">המערער יוסיף ויטען כי התביעה שלפנינו היא תביעה לגמלה מתחדשות, ועיקר תביעתו היא לעניין הפרשי גמלה. לפיכך, עילת התביעה לתשלום גמלה מתחדשת מידי חודש בחודשו, ולא חלה עליה התיישנות (בג"צ 3514/07 </w:t>
      </w:r>
      <w:r w:rsidRPr="00591BA0">
        <w:rPr>
          <w:rFonts w:ascii="David" w:hAnsi="David" w:cs="David"/>
          <w:b/>
          <w:bCs/>
          <w:rtl/>
        </w:rPr>
        <w:t xml:space="preserve">מבטחים נ' </w:t>
      </w:r>
      <w:proofErr w:type="spellStart"/>
      <w:r w:rsidRPr="00591BA0">
        <w:rPr>
          <w:rFonts w:ascii="David" w:hAnsi="David" w:cs="David"/>
          <w:b/>
          <w:bCs/>
          <w:rtl/>
        </w:rPr>
        <w:t>פיורסט</w:t>
      </w:r>
      <w:proofErr w:type="spellEnd"/>
      <w:r w:rsidRPr="00591BA0">
        <w:rPr>
          <w:rFonts w:ascii="David" w:hAnsi="David" w:cs="David"/>
          <w:rtl/>
        </w:rPr>
        <w:t xml:space="preserve"> , ניתן ביום 13.5.12 והאסמכתאות המפורטות שם; ראו גם </w:t>
      </w:r>
      <w:proofErr w:type="spellStart"/>
      <w:r w:rsidRPr="00591BA0">
        <w:rPr>
          <w:rStyle w:val="ac"/>
          <w:rFonts w:ascii="David" w:hAnsi="David" w:cs="David"/>
          <w:rtl/>
        </w:rPr>
        <w:t>סעש</w:t>
      </w:r>
      <w:proofErr w:type="spellEnd"/>
      <w:r w:rsidRPr="00591BA0">
        <w:rPr>
          <w:rStyle w:val="ac"/>
          <w:rFonts w:ascii="David" w:hAnsi="David" w:cs="David"/>
          <w:rtl/>
        </w:rPr>
        <w:t xml:space="preserve"> (תל אביב) 38544-10/12  </w:t>
      </w:r>
      <w:r w:rsidRPr="00591BA0">
        <w:rPr>
          <w:rStyle w:val="ac"/>
          <w:rFonts w:ascii="David" w:hAnsi="David" w:cs="David"/>
          <w:b/>
          <w:bCs/>
          <w:u w:val="single"/>
          <w:rtl/>
        </w:rPr>
        <w:t>ראובן בן דוד נ' מנהלת הגמלאות - משרד האוצר ואח'</w:t>
      </w:r>
    </w:p>
    <w:p w:rsidR="001F1DAC" w:rsidRPr="00591BA0" w:rsidRDefault="001F1DAC" w:rsidP="001B21E4">
      <w:pPr>
        <w:pStyle w:val="a3"/>
        <w:numPr>
          <w:ilvl w:val="0"/>
          <w:numId w:val="1"/>
        </w:numPr>
        <w:tabs>
          <w:tab w:val="clear" w:pos="566"/>
          <w:tab w:val="left" w:pos="674"/>
        </w:tabs>
        <w:spacing w:after="200"/>
      </w:pPr>
      <w:r w:rsidRPr="00591BA0">
        <w:rPr>
          <w:b/>
          <w:bCs/>
          <w:rtl/>
        </w:rPr>
        <w:t xml:space="preserve">למצער – היה </w:t>
      </w:r>
      <w:r w:rsidRPr="00591BA0">
        <w:rPr>
          <w:rFonts w:hint="eastAsia"/>
          <w:b/>
          <w:bCs/>
          <w:rtl/>
        </w:rPr>
        <w:t>מקום</w:t>
      </w:r>
      <w:r w:rsidRPr="00591BA0">
        <w:rPr>
          <w:b/>
          <w:bCs/>
          <w:rtl/>
        </w:rPr>
        <w:t xml:space="preserve"> לדחות את התביעה אך ורק לתקופה שקדמה לחודש אוקטובר 2012 - </w:t>
      </w:r>
    </w:p>
    <w:p w:rsidR="001F1DAC" w:rsidRPr="00591BA0" w:rsidRDefault="001F1DAC" w:rsidP="001B21E4">
      <w:pPr>
        <w:pStyle w:val="a3"/>
        <w:numPr>
          <w:ilvl w:val="1"/>
          <w:numId w:val="1"/>
        </w:numPr>
        <w:tabs>
          <w:tab w:val="clear" w:pos="566"/>
          <w:tab w:val="clear" w:pos="792"/>
          <w:tab w:val="num" w:pos="1250"/>
        </w:tabs>
        <w:spacing w:after="200"/>
        <w:ind w:left="1250" w:hanging="540"/>
      </w:pPr>
      <w:r w:rsidRPr="00591BA0">
        <w:rPr>
          <w:rtl/>
        </w:rPr>
        <w:t>המערער יוסיף ויטען כי למצער היה על בית הדין קמא לדחות את התביעה אך ורק ביחס לרכיבי התביעה ש</w:t>
      </w:r>
      <w:r w:rsidR="006845E3" w:rsidRPr="00591BA0">
        <w:rPr>
          <w:rFonts w:hint="eastAsia"/>
          <w:rtl/>
        </w:rPr>
        <w:t>בין</w:t>
      </w:r>
      <w:r w:rsidR="006845E3" w:rsidRPr="00591BA0">
        <w:rPr>
          <w:rtl/>
        </w:rPr>
        <w:t xml:space="preserve"> </w:t>
      </w:r>
      <w:r w:rsidR="00DB7112" w:rsidRPr="00591BA0">
        <w:rPr>
          <w:rFonts w:hint="eastAsia"/>
          <w:rtl/>
        </w:rPr>
        <w:t>המועד</w:t>
      </w:r>
      <w:r w:rsidR="00DB7112" w:rsidRPr="00591BA0">
        <w:rPr>
          <w:rtl/>
        </w:rPr>
        <w:t xml:space="preserve"> </w:t>
      </w:r>
      <w:r w:rsidR="00DB7112" w:rsidRPr="00591BA0">
        <w:rPr>
          <w:rFonts w:hint="eastAsia"/>
          <w:rtl/>
        </w:rPr>
        <w:t>שבו</w:t>
      </w:r>
      <w:r w:rsidR="00DB7112" w:rsidRPr="00591BA0">
        <w:rPr>
          <w:rtl/>
        </w:rPr>
        <w:t xml:space="preserve"> </w:t>
      </w:r>
      <w:r w:rsidR="00DB7112" w:rsidRPr="00591BA0">
        <w:rPr>
          <w:rFonts w:hint="eastAsia"/>
          <w:rtl/>
        </w:rPr>
        <w:t>חזר</w:t>
      </w:r>
      <w:r w:rsidR="00DB7112" w:rsidRPr="00591BA0">
        <w:rPr>
          <w:rtl/>
        </w:rPr>
        <w:t xml:space="preserve"> </w:t>
      </w:r>
      <w:r w:rsidR="00DB7112" w:rsidRPr="00591BA0">
        <w:rPr>
          <w:rFonts w:hint="eastAsia"/>
          <w:rtl/>
        </w:rPr>
        <w:t>ביה</w:t>
      </w:r>
      <w:r w:rsidR="00DB7112" w:rsidRPr="00591BA0">
        <w:rPr>
          <w:rtl/>
        </w:rPr>
        <w:t xml:space="preserve">"ד </w:t>
      </w:r>
      <w:r w:rsidR="00DB7112" w:rsidRPr="00591BA0">
        <w:rPr>
          <w:rFonts w:hint="eastAsia"/>
          <w:rtl/>
        </w:rPr>
        <w:t>לפעילות</w:t>
      </w:r>
      <w:r w:rsidR="00DB7112" w:rsidRPr="00591BA0">
        <w:rPr>
          <w:rtl/>
        </w:rPr>
        <w:t xml:space="preserve"> </w:t>
      </w:r>
      <w:r w:rsidR="00DB7112" w:rsidRPr="00591BA0">
        <w:rPr>
          <w:rFonts w:hint="eastAsia"/>
          <w:rtl/>
        </w:rPr>
        <w:t>לאחר</w:t>
      </w:r>
      <w:r w:rsidR="00DB7112" w:rsidRPr="00591BA0">
        <w:rPr>
          <w:rtl/>
        </w:rPr>
        <w:t xml:space="preserve"> </w:t>
      </w:r>
      <w:r w:rsidR="00DB7112" w:rsidRPr="00591BA0">
        <w:rPr>
          <w:rFonts w:hint="eastAsia"/>
          <w:rtl/>
        </w:rPr>
        <w:t>תום</w:t>
      </w:r>
      <w:r w:rsidR="00DB7112" w:rsidRPr="00591BA0">
        <w:rPr>
          <w:rtl/>
        </w:rPr>
        <w:t xml:space="preserve"> </w:t>
      </w:r>
      <w:r w:rsidR="00DB7112" w:rsidRPr="00591BA0">
        <w:rPr>
          <w:rFonts w:hint="eastAsia"/>
          <w:rtl/>
        </w:rPr>
        <w:t>פגרת</w:t>
      </w:r>
      <w:r w:rsidR="00DB7112" w:rsidRPr="00591BA0">
        <w:rPr>
          <w:rtl/>
        </w:rPr>
        <w:t xml:space="preserve"> </w:t>
      </w:r>
      <w:r w:rsidR="00DB7112" w:rsidRPr="00591BA0">
        <w:rPr>
          <w:rFonts w:hint="eastAsia"/>
          <w:rtl/>
        </w:rPr>
        <w:t>הקיץ</w:t>
      </w:r>
      <w:r w:rsidR="00DB7112" w:rsidRPr="00591BA0">
        <w:rPr>
          <w:rtl/>
        </w:rPr>
        <w:t xml:space="preserve"> (יום </w:t>
      </w:r>
      <w:r w:rsidR="00DB7112" w:rsidRPr="00591BA0">
        <w:rPr>
          <w:rFonts w:hint="eastAsia"/>
          <w:rtl/>
        </w:rPr>
        <w:t>ראשון</w:t>
      </w:r>
      <w:r w:rsidR="00DB7112" w:rsidRPr="00591BA0">
        <w:rPr>
          <w:rtl/>
        </w:rPr>
        <w:t>, 2.9.2012)</w:t>
      </w:r>
      <w:r w:rsidR="006845E3" w:rsidRPr="00591BA0">
        <w:rPr>
          <w:rtl/>
        </w:rPr>
        <w:t xml:space="preserve"> </w:t>
      </w:r>
      <w:r w:rsidRPr="00591BA0">
        <w:rPr>
          <w:rtl/>
        </w:rPr>
        <w:t>לחודש אוקטובר 2012</w:t>
      </w:r>
      <w:r w:rsidR="00DC6713" w:rsidRPr="00591BA0">
        <w:rPr>
          <w:rtl/>
        </w:rPr>
        <w:t>.</w:t>
      </w:r>
      <w:r w:rsidRPr="00591BA0">
        <w:rPr>
          <w:rtl/>
        </w:rPr>
        <w:t xml:space="preserve"> המערער יטען כי התביעה לתשלום השכר מכוח חוזה הבכירים היא מסוג התביעות בהן יש לראות את העילה כעילה המתחדשת מדי חודש בחודשו – במועד בו היה אמור להיות משולם למערער השכר.</w:t>
      </w:r>
    </w:p>
    <w:p w:rsidR="001F1DAC" w:rsidRPr="00591BA0" w:rsidRDefault="001F1DAC" w:rsidP="001B21E4">
      <w:pPr>
        <w:pStyle w:val="a3"/>
        <w:numPr>
          <w:ilvl w:val="1"/>
          <w:numId w:val="1"/>
        </w:numPr>
        <w:tabs>
          <w:tab w:val="clear" w:pos="566"/>
          <w:tab w:val="clear" w:pos="792"/>
          <w:tab w:val="num" w:pos="1250"/>
        </w:tabs>
        <w:spacing w:after="200"/>
        <w:ind w:left="1250" w:hanging="540"/>
        <w:rPr>
          <w:rStyle w:val="ac"/>
        </w:rPr>
      </w:pPr>
      <w:r w:rsidRPr="00591BA0">
        <w:rPr>
          <w:rtl/>
        </w:rPr>
        <w:lastRenderedPageBreak/>
        <w:t xml:space="preserve">בעניין זה היה מקום להחיל את הכללים שנקבעו ביחס לתשלום גמלה, המתחדשת מדי חודש בחודש – כפי שנקבע בפסק הדין בתיק </w:t>
      </w:r>
      <w:r w:rsidRPr="00591BA0">
        <w:rPr>
          <w:rFonts w:ascii="David" w:hAnsi="David"/>
          <w:rtl/>
        </w:rPr>
        <w:t xml:space="preserve">בג"צ 3514/07 </w:t>
      </w:r>
      <w:r w:rsidRPr="00591BA0">
        <w:rPr>
          <w:rFonts w:ascii="David" w:hAnsi="David"/>
          <w:b/>
          <w:bCs/>
          <w:u w:val="single"/>
          <w:rtl/>
        </w:rPr>
        <w:t xml:space="preserve">מבטחים נ' </w:t>
      </w:r>
      <w:proofErr w:type="spellStart"/>
      <w:r w:rsidRPr="00591BA0">
        <w:rPr>
          <w:rFonts w:ascii="David" w:hAnsi="David"/>
          <w:b/>
          <w:bCs/>
          <w:u w:val="single"/>
          <w:rtl/>
        </w:rPr>
        <w:t>פיורסט</w:t>
      </w:r>
      <w:proofErr w:type="spellEnd"/>
      <w:r w:rsidRPr="00591BA0">
        <w:rPr>
          <w:rFonts w:ascii="David" w:hAnsi="David"/>
          <w:rtl/>
        </w:rPr>
        <w:t xml:space="preserve"> , ניתן ביום 13.5.12 והאסמכתאות המפורטות שם; ראו גם </w:t>
      </w:r>
      <w:proofErr w:type="spellStart"/>
      <w:r w:rsidRPr="00591BA0">
        <w:rPr>
          <w:rStyle w:val="ac"/>
          <w:rFonts w:ascii="David" w:hAnsi="David"/>
          <w:rtl/>
        </w:rPr>
        <w:t>סעש</w:t>
      </w:r>
      <w:proofErr w:type="spellEnd"/>
      <w:r w:rsidRPr="00591BA0">
        <w:rPr>
          <w:rStyle w:val="ac"/>
          <w:rFonts w:ascii="David" w:hAnsi="David"/>
          <w:rtl/>
        </w:rPr>
        <w:t xml:space="preserve"> (תל אביב) 38544-10/12  </w:t>
      </w:r>
      <w:r w:rsidRPr="00591BA0">
        <w:rPr>
          <w:rStyle w:val="ac"/>
          <w:rFonts w:ascii="David" w:hAnsi="David"/>
          <w:b/>
          <w:bCs/>
          <w:u w:val="single"/>
          <w:rtl/>
        </w:rPr>
        <w:t>ראובן בן דוד נ' מנהלת הגמלאות - משרד האוצר ואח').</w:t>
      </w:r>
      <w:r w:rsidR="00DB7112" w:rsidRPr="001B21E4">
        <w:rPr>
          <w:rStyle w:val="ac"/>
          <w:rFonts w:ascii="David" w:hAnsi="David"/>
          <w:rtl/>
        </w:rPr>
        <w:t xml:space="preserve"> </w:t>
      </w:r>
    </w:p>
    <w:p w:rsidR="006A503E" w:rsidRPr="00591BA0" w:rsidRDefault="006A503E" w:rsidP="001B21E4">
      <w:pPr>
        <w:pStyle w:val="af0"/>
        <w:tabs>
          <w:tab w:val="left" w:pos="620"/>
        </w:tabs>
        <w:spacing w:after="0" w:line="360" w:lineRule="auto"/>
        <w:ind w:left="620"/>
        <w:jc w:val="both"/>
        <w:rPr>
          <w:rFonts w:cs="David"/>
          <w:b/>
          <w:bCs/>
          <w:sz w:val="24"/>
          <w:szCs w:val="24"/>
          <w:u w:val="single"/>
        </w:rPr>
      </w:pPr>
    </w:p>
    <w:p w:rsidR="00FC712D" w:rsidRPr="00591BA0" w:rsidRDefault="001F1DAC" w:rsidP="00591BA0">
      <w:pPr>
        <w:pStyle w:val="af0"/>
        <w:numPr>
          <w:ilvl w:val="1"/>
          <w:numId w:val="2"/>
        </w:numPr>
        <w:tabs>
          <w:tab w:val="left" w:pos="620"/>
        </w:tabs>
        <w:spacing w:line="360" w:lineRule="auto"/>
        <w:ind w:left="620" w:hanging="450"/>
        <w:jc w:val="both"/>
        <w:rPr>
          <w:rFonts w:cs="David"/>
          <w:b/>
          <w:bCs/>
          <w:sz w:val="24"/>
          <w:szCs w:val="24"/>
          <w:u w:val="single"/>
        </w:rPr>
      </w:pPr>
      <w:r w:rsidRPr="00591BA0">
        <w:rPr>
          <w:rFonts w:cs="David" w:hint="cs"/>
          <w:b/>
          <w:bCs/>
          <w:sz w:val="24"/>
          <w:szCs w:val="24"/>
          <w:u w:val="single"/>
          <w:rtl/>
        </w:rPr>
        <w:t>סיכויי</w:t>
      </w:r>
      <w:r w:rsidRPr="00591BA0">
        <w:rPr>
          <w:rFonts w:cs="David"/>
          <w:b/>
          <w:bCs/>
          <w:sz w:val="24"/>
          <w:szCs w:val="24"/>
          <w:u w:val="single"/>
          <w:rtl/>
        </w:rPr>
        <w:t xml:space="preserve"> </w:t>
      </w:r>
      <w:r w:rsidRPr="00591BA0">
        <w:rPr>
          <w:rFonts w:cs="David" w:hint="cs"/>
          <w:b/>
          <w:bCs/>
          <w:sz w:val="24"/>
          <w:szCs w:val="24"/>
          <w:u w:val="single"/>
          <w:rtl/>
        </w:rPr>
        <w:t>התביעה</w:t>
      </w:r>
      <w:r w:rsidRPr="00591BA0">
        <w:rPr>
          <w:rFonts w:cs="David"/>
          <w:b/>
          <w:bCs/>
          <w:sz w:val="24"/>
          <w:szCs w:val="24"/>
          <w:u w:val="single"/>
          <w:rtl/>
        </w:rPr>
        <w:t xml:space="preserve"> (</w:t>
      </w:r>
      <w:r w:rsidRPr="00591BA0">
        <w:rPr>
          <w:rFonts w:cs="David" w:hint="cs"/>
          <w:b/>
          <w:bCs/>
          <w:sz w:val="24"/>
          <w:szCs w:val="24"/>
          <w:u w:val="single"/>
          <w:rtl/>
        </w:rPr>
        <w:t>נוכח</w:t>
      </w:r>
      <w:r w:rsidRPr="00591BA0">
        <w:rPr>
          <w:rFonts w:cs="David"/>
          <w:b/>
          <w:bCs/>
          <w:sz w:val="24"/>
          <w:szCs w:val="24"/>
          <w:u w:val="single"/>
          <w:rtl/>
        </w:rPr>
        <w:t xml:space="preserve"> </w:t>
      </w:r>
      <w:r w:rsidRPr="00591BA0">
        <w:rPr>
          <w:rFonts w:cs="David" w:hint="cs"/>
          <w:b/>
          <w:bCs/>
          <w:sz w:val="24"/>
          <w:szCs w:val="24"/>
          <w:u w:val="single"/>
          <w:rtl/>
        </w:rPr>
        <w:t>הוראות</w:t>
      </w:r>
      <w:r w:rsidRPr="00591BA0">
        <w:rPr>
          <w:rFonts w:cs="David"/>
          <w:b/>
          <w:bCs/>
          <w:sz w:val="24"/>
          <w:szCs w:val="24"/>
          <w:u w:val="single"/>
          <w:rtl/>
        </w:rPr>
        <w:t xml:space="preserve"> </w:t>
      </w:r>
      <w:r w:rsidRPr="00591BA0">
        <w:rPr>
          <w:rFonts w:cs="David" w:hint="cs"/>
          <w:b/>
          <w:bCs/>
          <w:sz w:val="24"/>
          <w:szCs w:val="24"/>
          <w:u w:val="single"/>
          <w:rtl/>
        </w:rPr>
        <w:t>חוזה</w:t>
      </w:r>
      <w:r w:rsidRPr="00591BA0">
        <w:rPr>
          <w:rFonts w:cs="David"/>
          <w:b/>
          <w:bCs/>
          <w:sz w:val="24"/>
          <w:szCs w:val="24"/>
          <w:u w:val="single"/>
          <w:rtl/>
        </w:rPr>
        <w:t xml:space="preserve"> </w:t>
      </w:r>
      <w:r w:rsidRPr="00591BA0">
        <w:rPr>
          <w:rFonts w:cs="David" w:hint="cs"/>
          <w:b/>
          <w:bCs/>
          <w:sz w:val="24"/>
          <w:szCs w:val="24"/>
          <w:u w:val="single"/>
          <w:rtl/>
        </w:rPr>
        <w:t>הבכירים</w:t>
      </w:r>
      <w:r w:rsidRPr="00591BA0">
        <w:rPr>
          <w:rFonts w:cs="David"/>
          <w:b/>
          <w:bCs/>
          <w:sz w:val="24"/>
          <w:szCs w:val="24"/>
          <w:u w:val="single"/>
          <w:rtl/>
        </w:rPr>
        <w:t xml:space="preserve"> </w:t>
      </w:r>
      <w:r w:rsidRPr="00591BA0">
        <w:rPr>
          <w:rFonts w:cs="David" w:hint="cs"/>
          <w:b/>
          <w:bCs/>
          <w:sz w:val="24"/>
          <w:szCs w:val="24"/>
          <w:u w:val="single"/>
          <w:rtl/>
        </w:rPr>
        <w:t>בדבר</w:t>
      </w:r>
      <w:r w:rsidRPr="00591BA0">
        <w:rPr>
          <w:rFonts w:cs="David"/>
          <w:b/>
          <w:bCs/>
          <w:sz w:val="24"/>
          <w:szCs w:val="24"/>
          <w:u w:val="single"/>
          <w:rtl/>
        </w:rPr>
        <w:t xml:space="preserve"> </w:t>
      </w:r>
      <w:r w:rsidRPr="00591BA0">
        <w:rPr>
          <w:rFonts w:cs="David" w:hint="cs"/>
          <w:b/>
          <w:bCs/>
          <w:sz w:val="24"/>
          <w:szCs w:val="24"/>
          <w:u w:val="single"/>
          <w:rtl/>
        </w:rPr>
        <w:t>הפסקת</w:t>
      </w:r>
      <w:r w:rsidRPr="00591BA0">
        <w:rPr>
          <w:rFonts w:cs="David"/>
          <w:b/>
          <w:bCs/>
          <w:sz w:val="24"/>
          <w:szCs w:val="24"/>
          <w:u w:val="single"/>
          <w:rtl/>
        </w:rPr>
        <w:t xml:space="preserve"> </w:t>
      </w:r>
      <w:r w:rsidRPr="00591BA0">
        <w:rPr>
          <w:rFonts w:cs="David" w:hint="cs"/>
          <w:b/>
          <w:bCs/>
          <w:sz w:val="24"/>
          <w:szCs w:val="24"/>
          <w:u w:val="single"/>
          <w:rtl/>
        </w:rPr>
        <w:t>חוזה</w:t>
      </w:r>
      <w:r w:rsidRPr="00591BA0">
        <w:rPr>
          <w:rFonts w:cs="David"/>
          <w:b/>
          <w:bCs/>
          <w:sz w:val="24"/>
          <w:szCs w:val="24"/>
          <w:u w:val="single"/>
          <w:rtl/>
        </w:rPr>
        <w:t xml:space="preserve"> </w:t>
      </w:r>
      <w:r w:rsidRPr="00591BA0">
        <w:rPr>
          <w:rFonts w:cs="David" w:hint="cs"/>
          <w:b/>
          <w:bCs/>
          <w:sz w:val="24"/>
          <w:szCs w:val="24"/>
          <w:u w:val="single"/>
          <w:rtl/>
        </w:rPr>
        <w:t>העבודה</w:t>
      </w:r>
      <w:r w:rsidRPr="00591BA0">
        <w:rPr>
          <w:rFonts w:cs="David"/>
          <w:b/>
          <w:bCs/>
          <w:sz w:val="24"/>
          <w:szCs w:val="24"/>
          <w:u w:val="single"/>
          <w:rtl/>
        </w:rPr>
        <w:t>)</w:t>
      </w:r>
    </w:p>
    <w:p w:rsidR="00FC712D" w:rsidRPr="00591BA0" w:rsidRDefault="00FC712D" w:rsidP="001B21E4">
      <w:pPr>
        <w:numPr>
          <w:ilvl w:val="0"/>
          <w:numId w:val="1"/>
        </w:numPr>
        <w:tabs>
          <w:tab w:val="clear" w:pos="630"/>
          <w:tab w:val="left" w:pos="620"/>
        </w:tabs>
        <w:spacing w:after="200" w:line="360" w:lineRule="auto"/>
        <w:ind w:left="620" w:hanging="540"/>
        <w:jc w:val="both"/>
        <w:rPr>
          <w:rFonts w:cs="David"/>
        </w:rPr>
      </w:pPr>
      <w:r w:rsidRPr="00591BA0">
        <w:rPr>
          <w:rFonts w:cs="David" w:hint="eastAsia"/>
          <w:rtl/>
        </w:rPr>
        <w:t>בסעיף</w:t>
      </w:r>
      <w:r w:rsidRPr="00591BA0">
        <w:rPr>
          <w:rFonts w:cs="David"/>
          <w:rtl/>
        </w:rPr>
        <w:t xml:space="preserve"> 31 לפסק הדין קובע בית הדין קמא כי לא התרשם שסיכויי התביעה גבוהים, מאחר שממילא יש למדינה את זכות לסיימו בכל עת לפני תום תקופתו. מסקנה זאת אינה עולה בקנה אחד עם העובדות ועם הוראות החוזה, כפי שנסביר. </w:t>
      </w:r>
    </w:p>
    <w:p w:rsidR="00311534" w:rsidRPr="00591BA0" w:rsidRDefault="00FC712D" w:rsidP="001B21E4">
      <w:pPr>
        <w:numPr>
          <w:ilvl w:val="0"/>
          <w:numId w:val="1"/>
        </w:numPr>
        <w:tabs>
          <w:tab w:val="clear" w:pos="630"/>
          <w:tab w:val="left" w:pos="620"/>
        </w:tabs>
        <w:spacing w:after="200" w:line="360" w:lineRule="auto"/>
        <w:ind w:left="620" w:hanging="540"/>
        <w:jc w:val="both"/>
        <w:rPr>
          <w:rFonts w:cs="David"/>
        </w:rPr>
      </w:pPr>
      <w:r w:rsidRPr="00591BA0">
        <w:rPr>
          <w:rFonts w:cs="David" w:hint="eastAsia"/>
          <w:rtl/>
        </w:rPr>
        <w:t>סעיף</w:t>
      </w:r>
      <w:r w:rsidRPr="00591BA0">
        <w:rPr>
          <w:rFonts w:cs="David"/>
          <w:rtl/>
        </w:rPr>
        <w:t xml:space="preserve"> 4.ב. לחוזה הבכירים אכן קובע כי המדינה רשאית להפסיק את העסקתו של המערער בהודעה של שלושה חודשים מראש. אולם, </w:t>
      </w:r>
      <w:r w:rsidR="00311534" w:rsidRPr="00591BA0">
        <w:rPr>
          <w:rFonts w:cs="David" w:hint="eastAsia"/>
          <w:rtl/>
        </w:rPr>
        <w:t>ה</w:t>
      </w:r>
      <w:r w:rsidRPr="00591BA0">
        <w:rPr>
          <w:rFonts w:cs="David" w:hint="eastAsia"/>
          <w:rtl/>
        </w:rPr>
        <w:t>סעיף</w:t>
      </w:r>
      <w:r w:rsidRPr="00591BA0">
        <w:rPr>
          <w:rFonts w:cs="David"/>
          <w:rtl/>
        </w:rPr>
        <w:t xml:space="preserve"> </w:t>
      </w:r>
      <w:r w:rsidR="00311534" w:rsidRPr="00591BA0">
        <w:rPr>
          <w:rFonts w:cs="David" w:hint="eastAsia"/>
          <w:rtl/>
        </w:rPr>
        <w:t>האמור</w:t>
      </w:r>
      <w:r w:rsidRPr="00591BA0">
        <w:rPr>
          <w:rFonts w:cs="David"/>
          <w:rtl/>
        </w:rPr>
        <w:t xml:space="preserve"> </w:t>
      </w:r>
      <w:r w:rsidRPr="00591BA0">
        <w:rPr>
          <w:rFonts w:cs="David" w:hint="eastAsia"/>
          <w:b/>
          <w:bCs/>
          <w:rtl/>
        </w:rPr>
        <w:t>קובע</w:t>
      </w:r>
      <w:r w:rsidRPr="00591BA0">
        <w:rPr>
          <w:rFonts w:cs="David"/>
          <w:b/>
          <w:bCs/>
          <w:rtl/>
        </w:rPr>
        <w:t xml:space="preserve"> </w:t>
      </w:r>
      <w:r w:rsidRPr="00591BA0">
        <w:rPr>
          <w:rFonts w:cs="David" w:hint="eastAsia"/>
          <w:b/>
          <w:bCs/>
          <w:rtl/>
        </w:rPr>
        <w:t>מפורשות</w:t>
      </w:r>
      <w:r w:rsidRPr="00591BA0">
        <w:rPr>
          <w:rFonts w:cs="David"/>
          <w:b/>
          <w:bCs/>
          <w:rtl/>
        </w:rPr>
        <w:t xml:space="preserve"> </w:t>
      </w:r>
      <w:r w:rsidRPr="00591BA0">
        <w:rPr>
          <w:rFonts w:cs="David" w:hint="eastAsia"/>
          <w:b/>
          <w:bCs/>
          <w:rtl/>
        </w:rPr>
        <w:t>פרוצדורה</w:t>
      </w:r>
      <w:r w:rsidRPr="00591BA0">
        <w:rPr>
          <w:rFonts w:cs="David"/>
          <w:b/>
          <w:bCs/>
          <w:rtl/>
        </w:rPr>
        <w:t xml:space="preserve"> </w:t>
      </w:r>
      <w:r w:rsidRPr="00591BA0">
        <w:rPr>
          <w:rFonts w:cs="David" w:hint="eastAsia"/>
          <w:b/>
          <w:bCs/>
          <w:rtl/>
        </w:rPr>
        <w:t>ברורה</w:t>
      </w:r>
      <w:r w:rsidRPr="00591BA0">
        <w:rPr>
          <w:rFonts w:cs="David"/>
          <w:b/>
          <w:bCs/>
          <w:rtl/>
        </w:rPr>
        <w:t xml:space="preserve"> </w:t>
      </w:r>
      <w:r w:rsidRPr="00591BA0">
        <w:rPr>
          <w:rFonts w:cs="David" w:hint="eastAsia"/>
          <w:b/>
          <w:bCs/>
          <w:rtl/>
        </w:rPr>
        <w:t>להפסקת</w:t>
      </w:r>
      <w:r w:rsidRPr="00591BA0">
        <w:rPr>
          <w:rFonts w:cs="David"/>
          <w:b/>
          <w:bCs/>
          <w:rtl/>
        </w:rPr>
        <w:t xml:space="preserve"> </w:t>
      </w:r>
      <w:r w:rsidRPr="00591BA0">
        <w:rPr>
          <w:rFonts w:cs="David" w:hint="eastAsia"/>
          <w:b/>
          <w:bCs/>
          <w:rtl/>
        </w:rPr>
        <w:t>עבודתו</w:t>
      </w:r>
      <w:r w:rsidRPr="00591BA0">
        <w:rPr>
          <w:rFonts w:cs="David"/>
          <w:b/>
          <w:bCs/>
          <w:rtl/>
        </w:rPr>
        <w:t xml:space="preserve"> </w:t>
      </w:r>
      <w:r w:rsidRPr="00591BA0">
        <w:rPr>
          <w:rFonts w:cs="David" w:hint="eastAsia"/>
          <w:b/>
          <w:bCs/>
          <w:rtl/>
        </w:rPr>
        <w:t>של</w:t>
      </w:r>
      <w:r w:rsidRPr="00591BA0">
        <w:rPr>
          <w:rFonts w:cs="David"/>
          <w:b/>
          <w:bCs/>
          <w:rtl/>
        </w:rPr>
        <w:t xml:space="preserve"> </w:t>
      </w:r>
      <w:r w:rsidRPr="00591BA0">
        <w:rPr>
          <w:rFonts w:cs="David" w:hint="eastAsia"/>
          <w:b/>
          <w:bCs/>
          <w:rtl/>
        </w:rPr>
        <w:t>המערער</w:t>
      </w:r>
      <w:r w:rsidRPr="00591BA0">
        <w:rPr>
          <w:rFonts w:cs="David"/>
          <w:b/>
          <w:bCs/>
          <w:rtl/>
        </w:rPr>
        <w:t xml:space="preserve"> </w:t>
      </w:r>
      <w:r w:rsidRPr="00591BA0">
        <w:rPr>
          <w:rFonts w:cs="David" w:hint="eastAsia"/>
          <w:b/>
          <w:bCs/>
          <w:rtl/>
        </w:rPr>
        <w:t>במהלך</w:t>
      </w:r>
      <w:r w:rsidRPr="00591BA0">
        <w:rPr>
          <w:rFonts w:cs="David"/>
          <w:b/>
          <w:bCs/>
          <w:rtl/>
        </w:rPr>
        <w:t xml:space="preserve"> </w:t>
      </w:r>
      <w:r w:rsidRPr="00591BA0">
        <w:rPr>
          <w:rFonts w:cs="David" w:hint="eastAsia"/>
          <w:b/>
          <w:bCs/>
          <w:rtl/>
        </w:rPr>
        <w:t>תקופת</w:t>
      </w:r>
      <w:r w:rsidRPr="00591BA0">
        <w:rPr>
          <w:rFonts w:cs="David"/>
          <w:b/>
          <w:bCs/>
          <w:rtl/>
        </w:rPr>
        <w:t xml:space="preserve"> </w:t>
      </w:r>
      <w:r w:rsidRPr="00591BA0">
        <w:rPr>
          <w:rFonts w:cs="David" w:hint="eastAsia"/>
          <w:b/>
          <w:bCs/>
          <w:rtl/>
        </w:rPr>
        <w:t>החוזה</w:t>
      </w:r>
      <w:r w:rsidR="00311534" w:rsidRPr="00591BA0">
        <w:rPr>
          <w:rFonts w:cs="David"/>
          <w:b/>
          <w:bCs/>
          <w:rtl/>
        </w:rPr>
        <w:t xml:space="preserve"> -</w:t>
      </w:r>
      <w:r w:rsidR="00311534" w:rsidRPr="00591BA0">
        <w:rPr>
          <w:rFonts w:cs="David"/>
          <w:rtl/>
        </w:rPr>
        <w:t xml:space="preserve"> כאשר נדרשת פנייה מנומקת של מנכ"ל המשרד לנציב </w:t>
      </w:r>
      <w:r w:rsidR="00B83611">
        <w:rPr>
          <w:rFonts w:cs="David" w:hint="cs"/>
          <w:rtl/>
        </w:rPr>
        <w:t>ה</w:t>
      </w:r>
      <w:r w:rsidR="00311534" w:rsidRPr="00591BA0">
        <w:rPr>
          <w:rFonts w:cs="David"/>
          <w:rtl/>
        </w:rPr>
        <w:t xml:space="preserve">שירות ואישור הנציב וועדת השירות. </w:t>
      </w:r>
      <w:r w:rsidR="00311534" w:rsidRPr="00591BA0">
        <w:rPr>
          <w:rFonts w:cs="David"/>
          <w:b/>
          <w:bCs/>
          <w:rtl/>
        </w:rPr>
        <w:t xml:space="preserve">אין חולק </w:t>
      </w:r>
      <w:r w:rsidR="00B83611">
        <w:rPr>
          <w:rFonts w:cs="David" w:hint="cs"/>
          <w:b/>
          <w:bCs/>
          <w:rtl/>
        </w:rPr>
        <w:t>ש</w:t>
      </w:r>
      <w:r w:rsidR="00311534" w:rsidRPr="00591BA0">
        <w:rPr>
          <w:rFonts w:cs="David"/>
          <w:b/>
          <w:bCs/>
          <w:rtl/>
        </w:rPr>
        <w:t>לא נעשתה פנייה כאמור ולא התקבלה החלטה של וועדת השירות.</w:t>
      </w:r>
    </w:p>
    <w:p w:rsidR="00311534" w:rsidRPr="00591BA0" w:rsidRDefault="00311534" w:rsidP="001B21E4">
      <w:pPr>
        <w:numPr>
          <w:ilvl w:val="0"/>
          <w:numId w:val="1"/>
        </w:numPr>
        <w:tabs>
          <w:tab w:val="clear" w:pos="630"/>
          <w:tab w:val="left" w:pos="620"/>
        </w:tabs>
        <w:spacing w:after="200" w:line="360" w:lineRule="auto"/>
        <w:ind w:left="620" w:hanging="540"/>
        <w:jc w:val="both"/>
        <w:rPr>
          <w:rFonts w:cs="David"/>
        </w:rPr>
      </w:pPr>
      <w:r w:rsidRPr="00591BA0">
        <w:rPr>
          <w:rFonts w:cs="David"/>
          <w:rtl/>
        </w:rPr>
        <w:t xml:space="preserve">בנסיבות אלה, כאשר לא בוצע ההליך המתאים להפסקת תוקפו של החוזה לפני תום התקופה, </w:t>
      </w:r>
      <w:r w:rsidRPr="00591BA0">
        <w:rPr>
          <w:rFonts w:cs="David" w:hint="eastAsia"/>
          <w:rtl/>
        </w:rPr>
        <w:t>לא</w:t>
      </w:r>
      <w:r w:rsidRPr="00591BA0">
        <w:rPr>
          <w:rFonts w:cs="David"/>
          <w:rtl/>
        </w:rPr>
        <w:t xml:space="preserve"> </w:t>
      </w:r>
      <w:r w:rsidRPr="00591BA0">
        <w:rPr>
          <w:rFonts w:cs="David" w:hint="eastAsia"/>
          <w:rtl/>
        </w:rPr>
        <w:t>קמה</w:t>
      </w:r>
      <w:r w:rsidRPr="00591BA0">
        <w:rPr>
          <w:rFonts w:cs="David"/>
          <w:rtl/>
        </w:rPr>
        <w:t xml:space="preserve"> </w:t>
      </w:r>
      <w:r w:rsidRPr="00591BA0">
        <w:rPr>
          <w:rFonts w:cs="David" w:hint="eastAsia"/>
          <w:rtl/>
        </w:rPr>
        <w:t>למדינה</w:t>
      </w:r>
      <w:r w:rsidRPr="00591BA0">
        <w:rPr>
          <w:rFonts w:cs="David"/>
          <w:rtl/>
        </w:rPr>
        <w:t xml:space="preserve"> </w:t>
      </w:r>
      <w:r w:rsidRPr="00591BA0">
        <w:rPr>
          <w:rFonts w:cs="David" w:hint="eastAsia"/>
          <w:rtl/>
        </w:rPr>
        <w:t>הזכות</w:t>
      </w:r>
      <w:r w:rsidRPr="00591BA0">
        <w:rPr>
          <w:rFonts w:cs="David"/>
          <w:rtl/>
        </w:rPr>
        <w:t xml:space="preserve"> </w:t>
      </w:r>
      <w:r w:rsidRPr="00591BA0">
        <w:rPr>
          <w:rFonts w:cs="David" w:hint="eastAsia"/>
          <w:rtl/>
        </w:rPr>
        <w:t>להפסיק</w:t>
      </w:r>
      <w:r w:rsidRPr="00591BA0">
        <w:rPr>
          <w:rFonts w:cs="David"/>
          <w:rtl/>
        </w:rPr>
        <w:t xml:space="preserve"> </w:t>
      </w:r>
      <w:r w:rsidRPr="00591BA0">
        <w:rPr>
          <w:rFonts w:cs="David" w:hint="eastAsia"/>
          <w:rtl/>
        </w:rPr>
        <w:t>את</w:t>
      </w:r>
      <w:r w:rsidRPr="00591BA0">
        <w:rPr>
          <w:rFonts w:cs="David"/>
          <w:rtl/>
        </w:rPr>
        <w:t xml:space="preserve"> </w:t>
      </w:r>
      <w:r w:rsidRPr="00591BA0">
        <w:rPr>
          <w:rFonts w:cs="David" w:hint="eastAsia"/>
          <w:rtl/>
        </w:rPr>
        <w:t>החוזה</w:t>
      </w:r>
      <w:r w:rsidRPr="00591BA0">
        <w:rPr>
          <w:rFonts w:cs="David"/>
          <w:rtl/>
        </w:rPr>
        <w:t xml:space="preserve"> </w:t>
      </w:r>
      <w:r w:rsidRPr="00591BA0">
        <w:rPr>
          <w:rFonts w:cs="David" w:hint="eastAsia"/>
          <w:rtl/>
        </w:rPr>
        <w:t>במהלך</w:t>
      </w:r>
      <w:r w:rsidRPr="00591BA0">
        <w:rPr>
          <w:rFonts w:cs="David"/>
          <w:rtl/>
        </w:rPr>
        <w:t xml:space="preserve"> </w:t>
      </w:r>
      <w:r w:rsidRPr="00591BA0">
        <w:rPr>
          <w:rFonts w:cs="David" w:hint="eastAsia"/>
          <w:rtl/>
        </w:rPr>
        <w:t>תקופת</w:t>
      </w:r>
      <w:r w:rsidRPr="00591BA0">
        <w:rPr>
          <w:rFonts w:cs="David"/>
          <w:rtl/>
        </w:rPr>
        <w:t xml:space="preserve"> </w:t>
      </w:r>
      <w:r w:rsidRPr="00591BA0">
        <w:rPr>
          <w:rFonts w:cs="David" w:hint="eastAsia"/>
          <w:rtl/>
        </w:rPr>
        <w:t>החוזה</w:t>
      </w:r>
      <w:r w:rsidRPr="00591BA0">
        <w:rPr>
          <w:rFonts w:cs="David"/>
          <w:rtl/>
        </w:rPr>
        <w:t xml:space="preserve">. </w:t>
      </w:r>
      <w:r w:rsidRPr="00591BA0">
        <w:rPr>
          <w:rFonts w:cs="David" w:hint="eastAsia"/>
          <w:rtl/>
        </w:rPr>
        <w:t>על</w:t>
      </w:r>
      <w:r w:rsidRPr="00591BA0">
        <w:rPr>
          <w:rFonts w:cs="David"/>
          <w:rtl/>
        </w:rPr>
        <w:t xml:space="preserve"> </w:t>
      </w:r>
      <w:r w:rsidRPr="00591BA0">
        <w:rPr>
          <w:rFonts w:cs="David" w:hint="eastAsia"/>
          <w:rtl/>
        </w:rPr>
        <w:t>כן</w:t>
      </w:r>
      <w:r w:rsidRPr="00591BA0">
        <w:rPr>
          <w:rFonts w:cs="David"/>
          <w:rtl/>
        </w:rPr>
        <w:t xml:space="preserve"> </w:t>
      </w:r>
      <w:r w:rsidRPr="00591BA0">
        <w:rPr>
          <w:rFonts w:cs="David" w:hint="eastAsia"/>
          <w:rtl/>
        </w:rPr>
        <w:t>שגה</w:t>
      </w:r>
      <w:r w:rsidRPr="00591BA0">
        <w:rPr>
          <w:rFonts w:cs="David"/>
          <w:rtl/>
        </w:rPr>
        <w:t xml:space="preserve"> </w:t>
      </w:r>
      <w:r w:rsidRPr="00591BA0">
        <w:rPr>
          <w:rFonts w:cs="David" w:hint="eastAsia"/>
          <w:rtl/>
        </w:rPr>
        <w:t>בית</w:t>
      </w:r>
      <w:r w:rsidRPr="00591BA0">
        <w:rPr>
          <w:rFonts w:cs="David"/>
          <w:rtl/>
        </w:rPr>
        <w:t xml:space="preserve"> </w:t>
      </w:r>
      <w:r w:rsidRPr="00591BA0">
        <w:rPr>
          <w:rFonts w:cs="David" w:hint="eastAsia"/>
          <w:rtl/>
        </w:rPr>
        <w:t>הדין</w:t>
      </w:r>
      <w:r w:rsidRPr="00591BA0">
        <w:rPr>
          <w:rFonts w:cs="David"/>
          <w:rtl/>
        </w:rPr>
        <w:t xml:space="preserve"> </w:t>
      </w:r>
      <w:r w:rsidRPr="00591BA0">
        <w:rPr>
          <w:rFonts w:cs="David" w:hint="eastAsia"/>
          <w:rtl/>
        </w:rPr>
        <w:t>קמא</w:t>
      </w:r>
      <w:r w:rsidRPr="00591BA0">
        <w:rPr>
          <w:rFonts w:cs="David"/>
          <w:rtl/>
        </w:rPr>
        <w:t xml:space="preserve"> </w:t>
      </w:r>
      <w:r w:rsidRPr="00591BA0">
        <w:rPr>
          <w:rFonts w:cs="David" w:hint="eastAsia"/>
          <w:rtl/>
        </w:rPr>
        <w:t>כאשר</w:t>
      </w:r>
      <w:r w:rsidRPr="00591BA0">
        <w:rPr>
          <w:rFonts w:cs="David"/>
          <w:rtl/>
        </w:rPr>
        <w:t xml:space="preserve"> </w:t>
      </w:r>
      <w:r w:rsidRPr="00591BA0">
        <w:rPr>
          <w:rFonts w:cs="David" w:hint="eastAsia"/>
          <w:rtl/>
        </w:rPr>
        <w:t>קבע</w:t>
      </w:r>
      <w:r w:rsidRPr="00591BA0">
        <w:rPr>
          <w:rFonts w:cs="David"/>
          <w:rtl/>
        </w:rPr>
        <w:t xml:space="preserve"> </w:t>
      </w:r>
      <w:r w:rsidRPr="00591BA0">
        <w:rPr>
          <w:rFonts w:cs="David" w:hint="eastAsia"/>
          <w:rtl/>
        </w:rPr>
        <w:t>ש</w:t>
      </w:r>
      <w:r w:rsidRPr="00591BA0">
        <w:rPr>
          <w:rFonts w:cs="David"/>
          <w:rtl/>
        </w:rPr>
        <w:t>סיכויי התביעה אינם גבוהים. נהפוך הוא.</w:t>
      </w:r>
    </w:p>
    <w:p w:rsidR="00311534" w:rsidRPr="00591BA0" w:rsidRDefault="00311534" w:rsidP="001B21E4">
      <w:pPr>
        <w:tabs>
          <w:tab w:val="left" w:pos="620"/>
        </w:tabs>
        <w:spacing w:line="360" w:lineRule="auto"/>
        <w:ind w:left="620"/>
        <w:jc w:val="both"/>
        <w:rPr>
          <w:rFonts w:cs="David"/>
        </w:rPr>
      </w:pPr>
    </w:p>
    <w:p w:rsidR="00311534" w:rsidRPr="00591BA0" w:rsidRDefault="00311534" w:rsidP="00311534">
      <w:pPr>
        <w:pStyle w:val="2"/>
        <w:numPr>
          <w:ilvl w:val="0"/>
          <w:numId w:val="2"/>
        </w:numPr>
        <w:tabs>
          <w:tab w:val="clear" w:pos="566"/>
          <w:tab w:val="left" w:pos="656"/>
        </w:tabs>
        <w:spacing w:after="120"/>
        <w:ind w:left="656" w:hanging="486"/>
        <w:rPr>
          <w:sz w:val="28"/>
          <w:lang w:eastAsia="en-US"/>
        </w:rPr>
      </w:pPr>
      <w:r w:rsidRPr="00591BA0">
        <w:rPr>
          <w:sz w:val="28"/>
          <w:rtl/>
          <w:lang w:eastAsia="en-US"/>
        </w:rPr>
        <w:t>טעה בית הדין הנכבד קמא כאשר מחק את התביעה בגין עגמת נפש ונזק לא ממוני</w:t>
      </w:r>
    </w:p>
    <w:p w:rsidR="00311534" w:rsidRPr="00591BA0" w:rsidRDefault="00311534" w:rsidP="001B21E4">
      <w:pPr>
        <w:numPr>
          <w:ilvl w:val="0"/>
          <w:numId w:val="1"/>
        </w:numPr>
        <w:tabs>
          <w:tab w:val="clear" w:pos="630"/>
          <w:tab w:val="left" w:pos="620"/>
        </w:tabs>
        <w:spacing w:after="200" w:line="360" w:lineRule="auto"/>
        <w:ind w:left="620" w:hanging="540"/>
        <w:jc w:val="both"/>
        <w:rPr>
          <w:rFonts w:cs="David"/>
        </w:rPr>
      </w:pPr>
      <w:r w:rsidRPr="00591BA0">
        <w:rPr>
          <w:rFonts w:cs="David"/>
          <w:rtl/>
        </w:rPr>
        <w:t>בסעיף 50 לפסק הדין קובע בית הדין קמא כי בקשת המשיבות לא כללה התייחסות לתביעת המערער לפיצוי כספי בגין התנהלות המשיבות (שם). עוד מוסיף וקובע בית הדין קמא כי "</w:t>
      </w:r>
      <w:r w:rsidRPr="00591BA0">
        <w:rPr>
          <w:rFonts w:cs="David"/>
          <w:b/>
          <w:bCs/>
          <w:i/>
          <w:iCs/>
          <w:rtl/>
        </w:rPr>
        <w:t>רכיב תביעה זה בעינו עומד</w:t>
      </w:r>
      <w:r w:rsidRPr="00591BA0">
        <w:rPr>
          <w:rFonts w:cs="David"/>
          <w:rtl/>
        </w:rPr>
        <w:t xml:space="preserve">". למרות האמור לעיל, </w:t>
      </w:r>
      <w:r w:rsidRPr="00591BA0">
        <w:rPr>
          <w:rFonts w:cs="David"/>
          <w:b/>
          <w:bCs/>
          <w:rtl/>
        </w:rPr>
        <w:t xml:space="preserve">ואף שבית הדין קמא קובע כי לא </w:t>
      </w:r>
      <w:proofErr w:type="spellStart"/>
      <w:r w:rsidRPr="00591BA0">
        <w:rPr>
          <w:rFonts w:cs="David"/>
          <w:b/>
          <w:bCs/>
          <w:rtl/>
        </w:rPr>
        <w:t>היתה</w:t>
      </w:r>
      <w:proofErr w:type="spellEnd"/>
      <w:r w:rsidRPr="00591BA0">
        <w:rPr>
          <w:rFonts w:cs="David"/>
          <w:b/>
          <w:bCs/>
          <w:rtl/>
        </w:rPr>
        <w:t xml:space="preserve"> בקשה בעניין זה, הוא מחק את תביעת המערער בנימוקים שגויים, המתעלמים לחלוטין מכתב התביעה</w:t>
      </w:r>
      <w:r w:rsidRPr="00591BA0">
        <w:rPr>
          <w:rFonts w:cs="David"/>
          <w:rtl/>
        </w:rPr>
        <w:t>, כפי שנפרט להלן:</w:t>
      </w:r>
    </w:p>
    <w:p w:rsidR="00546D81" w:rsidRPr="00B83611" w:rsidRDefault="00311534" w:rsidP="001B21E4">
      <w:pPr>
        <w:numPr>
          <w:ilvl w:val="1"/>
          <w:numId w:val="1"/>
        </w:numPr>
        <w:tabs>
          <w:tab w:val="clear" w:pos="792"/>
          <w:tab w:val="left" w:pos="1250"/>
        </w:tabs>
        <w:spacing w:after="200" w:line="360" w:lineRule="auto"/>
        <w:ind w:left="1250" w:hanging="630"/>
        <w:jc w:val="both"/>
        <w:rPr>
          <w:rFonts w:cs="David"/>
          <w:rtl/>
        </w:rPr>
      </w:pPr>
      <w:r w:rsidRPr="00B83611">
        <w:rPr>
          <w:rFonts w:cs="David"/>
          <w:rtl/>
        </w:rPr>
        <w:t>"</w:t>
      </w:r>
      <w:r w:rsidRPr="00B83611">
        <w:rPr>
          <w:rFonts w:asciiTheme="majorBidi" w:hAnsiTheme="majorBidi" w:cstheme="majorBidi"/>
          <w:b/>
          <w:bCs/>
          <w:rtl/>
        </w:rPr>
        <w:t>לא פירט בתביעתו את הרקע העובדתי הרלוונטי לפיצוי הכספי המבוקש</w:t>
      </w:r>
      <w:r w:rsidRPr="00B83611">
        <w:rPr>
          <w:rFonts w:cs="David"/>
          <w:rtl/>
        </w:rPr>
        <w:t xml:space="preserve">" – בכל הכבוד, בית הדין קמא התעלם לחלוטין מהדברים המפורשים שנכתבו בכתב התביעה בעניין זה: הן בפרק ב.8. לכתב התביעה והן בפרק ה' לכתב התביעה. </w:t>
      </w:r>
      <w:r w:rsidRPr="00B83611">
        <w:rPr>
          <w:rFonts w:cs="David" w:hint="eastAsia"/>
          <w:rtl/>
        </w:rPr>
        <w:t>על</w:t>
      </w:r>
      <w:r w:rsidRPr="00B83611">
        <w:rPr>
          <w:rFonts w:cs="David"/>
          <w:rtl/>
        </w:rPr>
        <w:t xml:space="preserve"> מנת לא לחזור על הדברים נציין, לעת הזאת, כי פרק ה' לכתב התביעה (סעיפים 79 – 82 בעמודים 24 – 26 לכתב התביעה) עוסק כולו בתביעה לפיצויים בגין עגמת נפש ובגין התנהלות שלא כדין. פרק ה' האמור מפרט באופן מלא, ואולי אף מעבר לנדרש במסגרת של כתב תביעה, את הסיבות לתביעה כאמור – החל מפיטוריו בניגוד לדין, ההתנהלות הקלוקלת בעניינו ועגמת הנפש שגרמו לו המשיבות. </w:t>
      </w:r>
    </w:p>
    <w:p w:rsidR="00311534" w:rsidRPr="00591BA0" w:rsidRDefault="00311534" w:rsidP="001B21E4">
      <w:pPr>
        <w:tabs>
          <w:tab w:val="left" w:pos="1250"/>
        </w:tabs>
        <w:spacing w:after="200" w:line="360" w:lineRule="auto"/>
        <w:ind w:left="1250"/>
        <w:jc w:val="both"/>
        <w:rPr>
          <w:rFonts w:cs="David"/>
        </w:rPr>
      </w:pPr>
      <w:r w:rsidRPr="00591BA0">
        <w:rPr>
          <w:rFonts w:cs="David"/>
          <w:rtl/>
        </w:rPr>
        <w:t>קביעת בית הדין קמא כי המערער לא פירט את הרקע העובדתי הרלבנטי שגויה, אם כן, מיסודה, ובכל הכבוד – מתעלמת מהדברים המפורשים שנכתבו בכתב התביעה.</w:t>
      </w:r>
    </w:p>
    <w:p w:rsidR="00311534" w:rsidRPr="00B83611" w:rsidRDefault="00311534" w:rsidP="001B21E4">
      <w:pPr>
        <w:numPr>
          <w:ilvl w:val="1"/>
          <w:numId w:val="1"/>
        </w:numPr>
        <w:tabs>
          <w:tab w:val="clear" w:pos="792"/>
          <w:tab w:val="left" w:pos="620"/>
          <w:tab w:val="left" w:pos="1250"/>
        </w:tabs>
        <w:spacing w:after="200" w:line="360" w:lineRule="auto"/>
        <w:ind w:left="1250" w:hanging="630"/>
        <w:jc w:val="both"/>
        <w:rPr>
          <w:rFonts w:cs="David"/>
        </w:rPr>
      </w:pPr>
      <w:r w:rsidRPr="00B83611">
        <w:rPr>
          <w:rFonts w:cs="David"/>
          <w:rtl/>
        </w:rPr>
        <w:lastRenderedPageBreak/>
        <w:t>"</w:t>
      </w:r>
      <w:r w:rsidRPr="00B83611">
        <w:rPr>
          <w:rFonts w:asciiTheme="majorBidi" w:hAnsiTheme="majorBidi" w:cstheme="majorBidi"/>
          <w:b/>
          <w:bCs/>
          <w:rtl/>
        </w:rPr>
        <w:t>לא הציג את כלל האסמכתאות הנוגעות לעניין</w:t>
      </w:r>
      <w:r w:rsidRPr="00B83611">
        <w:rPr>
          <w:rFonts w:cs="David"/>
          <w:rtl/>
        </w:rPr>
        <w:t>" – נזכיר כי בית הדין קמא מחק את התביעה בטרם הוגש כתב ההגנה, ובוודאי שלא היה מקום להצגת כלל האסמכתאות באותו שלב.</w:t>
      </w:r>
      <w:r w:rsidR="00546D81" w:rsidRPr="00B83611">
        <w:rPr>
          <w:rFonts w:cs="David"/>
          <w:rtl/>
        </w:rPr>
        <w:t xml:space="preserve"> </w:t>
      </w:r>
      <w:r w:rsidRPr="00B83611">
        <w:rPr>
          <w:rFonts w:cs="David"/>
          <w:rtl/>
        </w:rPr>
        <w:t>כפי שכתבנו לעיל, וכפי שנכתב במפורש בכתב התביעה, בידי המערער מאות מסמכים והתכתבויות בנושא, וצירופם בשלב של הגשת התביעה מיותר, מנוגד לתקנות והיה יוצר סרבול ובלבול בלתי נסבלים.</w:t>
      </w:r>
      <w:r w:rsidR="00B83611" w:rsidRPr="00B83611">
        <w:rPr>
          <w:rFonts w:cs="David"/>
          <w:rtl/>
        </w:rPr>
        <w:t xml:space="preserve"> </w:t>
      </w:r>
      <w:r w:rsidRPr="00B83611">
        <w:rPr>
          <w:rFonts w:cs="David"/>
          <w:rtl/>
        </w:rPr>
        <w:t xml:space="preserve">לפיכך, מחיקת תביעה בשל אי הצגת מלוא האסמכתאות אינה במקומה. המערער יטען כי לכל היותר היה מקום להורות למערער לצרף אסמכתאות אלה. </w:t>
      </w:r>
    </w:p>
    <w:p w:rsidR="00311534" w:rsidRPr="00591BA0" w:rsidRDefault="00311534" w:rsidP="001B21E4">
      <w:pPr>
        <w:numPr>
          <w:ilvl w:val="1"/>
          <w:numId w:val="1"/>
        </w:numPr>
        <w:tabs>
          <w:tab w:val="clear" w:pos="792"/>
          <w:tab w:val="left" w:pos="1250"/>
        </w:tabs>
        <w:spacing w:after="200" w:line="360" w:lineRule="auto"/>
        <w:ind w:left="1250" w:hanging="630"/>
        <w:jc w:val="both"/>
        <w:rPr>
          <w:rFonts w:cs="David"/>
        </w:rPr>
      </w:pPr>
      <w:r w:rsidRPr="00591BA0">
        <w:rPr>
          <w:rFonts w:cs="David"/>
          <w:rtl/>
        </w:rPr>
        <w:t>"</w:t>
      </w:r>
      <w:r w:rsidRPr="00591BA0">
        <w:rPr>
          <w:rFonts w:asciiTheme="majorBidi" w:hAnsiTheme="majorBidi" w:cstheme="majorBidi"/>
          <w:b/>
          <w:bCs/>
          <w:rtl/>
        </w:rPr>
        <w:t>לא כימת את תביעתו ביחס לרכיב תביעה זה לבדו</w:t>
      </w:r>
      <w:r w:rsidRPr="00591BA0">
        <w:rPr>
          <w:rFonts w:cs="David"/>
          <w:rtl/>
        </w:rPr>
        <w:t xml:space="preserve">" – בכל הכבוד, גם בעניין זה התעלם בית הדין קמא ממה שנכתב בכתב התביעה. ראו סעיף 82 לכתב התביעה המכמת במפורש ובנפרד רכיב זה בסך 300,000 ₪, בסוף פרק ה' העוסק בפיצוי הכספי האמור. ראו גם סעיף 83 לכתב התביעה, המסכם את </w:t>
      </w:r>
      <w:proofErr w:type="spellStart"/>
      <w:r w:rsidRPr="00591BA0">
        <w:rPr>
          <w:rFonts w:cs="David"/>
          <w:rtl/>
        </w:rPr>
        <w:t>הסעדים</w:t>
      </w:r>
      <w:proofErr w:type="spellEnd"/>
      <w:r w:rsidRPr="00591BA0">
        <w:rPr>
          <w:rFonts w:cs="David"/>
          <w:rtl/>
        </w:rPr>
        <w:t xml:space="preserve"> הכספיים, ולסעיף 83.3 לכתב התביעה שם מכומת הפיצוי המבוקש בנפרד.</w:t>
      </w:r>
    </w:p>
    <w:p w:rsidR="00311534" w:rsidRPr="00591BA0" w:rsidRDefault="00311534" w:rsidP="001B21E4">
      <w:pPr>
        <w:spacing w:after="200" w:line="360" w:lineRule="auto"/>
        <w:ind w:left="620"/>
        <w:jc w:val="both"/>
        <w:rPr>
          <w:rFonts w:cs="David"/>
        </w:rPr>
      </w:pPr>
      <w:r w:rsidRPr="00591BA0">
        <w:rPr>
          <w:rFonts w:cs="David"/>
          <w:rtl/>
        </w:rPr>
        <w:t>לפיכך, כל הנימוקים של בית הדין קמא למחיקת תביעתו של המערער ברכיב זה שגוים, מתעלמים מהעובדות, ובכל הכבוד – אינם יכולים לעמוד.</w:t>
      </w:r>
    </w:p>
    <w:p w:rsidR="00311534" w:rsidRPr="00591BA0" w:rsidRDefault="00311534" w:rsidP="001B21E4">
      <w:pPr>
        <w:numPr>
          <w:ilvl w:val="0"/>
          <w:numId w:val="1"/>
        </w:numPr>
        <w:tabs>
          <w:tab w:val="clear" w:pos="630"/>
          <w:tab w:val="left" w:pos="620"/>
        </w:tabs>
        <w:spacing w:after="200" w:line="360" w:lineRule="auto"/>
        <w:ind w:left="620" w:hanging="540"/>
        <w:jc w:val="both"/>
        <w:rPr>
          <w:rFonts w:cs="David"/>
        </w:rPr>
      </w:pPr>
      <w:r w:rsidRPr="00591BA0">
        <w:rPr>
          <w:rFonts w:cs="David"/>
          <w:rtl/>
        </w:rPr>
        <w:t>מבלי לגרוע מכך, יוסיף המערער ויבהיר כדלקמן – מחיקת רכיב תביעה זה נעשתה ביום 31.5.2020, כשבעה חודשים לאחר הגשת התביעה. אם יגיש המערער תביעה חדשה עלול להיגרם לו נזק של ממש, בשל טענות התיישנות שעלולות המשיבות להעלות בעניין חלוף המועד ביחס לחלק מרכיבי התביעה (מבלי שישתמע כי המערער מסכים לנכונות טענות כאמור, ככל שיועלו).</w:t>
      </w:r>
    </w:p>
    <w:p w:rsidR="00591BA0" w:rsidRPr="00591BA0" w:rsidRDefault="00591BA0" w:rsidP="001B21E4">
      <w:pPr>
        <w:spacing w:line="360" w:lineRule="auto"/>
        <w:ind w:left="620"/>
        <w:jc w:val="both"/>
        <w:rPr>
          <w:rFonts w:cs="David"/>
        </w:rPr>
      </w:pPr>
    </w:p>
    <w:p w:rsidR="007172BD" w:rsidRPr="00591BA0" w:rsidRDefault="003B18C5" w:rsidP="00591BA0">
      <w:pPr>
        <w:pStyle w:val="2"/>
        <w:numPr>
          <w:ilvl w:val="0"/>
          <w:numId w:val="2"/>
        </w:numPr>
        <w:tabs>
          <w:tab w:val="clear" w:pos="566"/>
          <w:tab w:val="left" w:pos="656"/>
        </w:tabs>
        <w:spacing w:after="120"/>
        <w:ind w:left="656" w:hanging="486"/>
        <w:rPr>
          <w:sz w:val="28"/>
          <w:lang w:eastAsia="en-US"/>
        </w:rPr>
      </w:pPr>
      <w:r w:rsidRPr="00591BA0">
        <w:rPr>
          <w:rFonts w:hint="eastAsia"/>
          <w:sz w:val="28"/>
          <w:rtl/>
          <w:lang w:eastAsia="en-US"/>
        </w:rPr>
        <w:t>הערה</w:t>
      </w:r>
      <w:r w:rsidRPr="00591BA0">
        <w:rPr>
          <w:sz w:val="28"/>
          <w:rtl/>
          <w:lang w:eastAsia="en-US"/>
        </w:rPr>
        <w:t xml:space="preserve"> על </w:t>
      </w:r>
      <w:r w:rsidR="000424B8" w:rsidRPr="00591BA0">
        <w:rPr>
          <w:rFonts w:hint="eastAsia"/>
          <w:sz w:val="28"/>
          <w:rtl/>
          <w:lang w:eastAsia="en-US"/>
        </w:rPr>
        <w:t>מאמציו</w:t>
      </w:r>
      <w:r w:rsidR="000424B8" w:rsidRPr="00591BA0">
        <w:rPr>
          <w:sz w:val="28"/>
          <w:rtl/>
          <w:lang w:eastAsia="en-US"/>
        </w:rPr>
        <w:t xml:space="preserve"> </w:t>
      </w:r>
      <w:r w:rsidR="000424B8" w:rsidRPr="00591BA0">
        <w:rPr>
          <w:rFonts w:hint="eastAsia"/>
          <w:sz w:val="28"/>
          <w:rtl/>
          <w:lang w:eastAsia="en-US"/>
        </w:rPr>
        <w:t>של</w:t>
      </w:r>
      <w:r w:rsidR="000424B8" w:rsidRPr="00591BA0">
        <w:rPr>
          <w:sz w:val="28"/>
          <w:rtl/>
          <w:lang w:eastAsia="en-US"/>
        </w:rPr>
        <w:t xml:space="preserve"> </w:t>
      </w:r>
      <w:r w:rsidR="000424B8" w:rsidRPr="00591BA0">
        <w:rPr>
          <w:rFonts w:hint="eastAsia"/>
          <w:sz w:val="28"/>
          <w:rtl/>
          <w:lang w:eastAsia="en-US"/>
        </w:rPr>
        <w:t>המערער</w:t>
      </w:r>
      <w:r w:rsidR="000424B8" w:rsidRPr="00591BA0">
        <w:rPr>
          <w:sz w:val="28"/>
          <w:rtl/>
          <w:lang w:eastAsia="en-US"/>
        </w:rPr>
        <w:t xml:space="preserve"> </w:t>
      </w:r>
      <w:r w:rsidR="000424B8" w:rsidRPr="00591BA0">
        <w:rPr>
          <w:rFonts w:hint="eastAsia"/>
          <w:sz w:val="28"/>
          <w:rtl/>
          <w:lang w:eastAsia="en-US"/>
        </w:rPr>
        <w:t>להימנע</w:t>
      </w:r>
      <w:r w:rsidR="000424B8" w:rsidRPr="00591BA0">
        <w:rPr>
          <w:sz w:val="28"/>
          <w:rtl/>
          <w:lang w:eastAsia="en-US"/>
        </w:rPr>
        <w:t xml:space="preserve"> </w:t>
      </w:r>
      <w:r w:rsidR="000424B8" w:rsidRPr="00591BA0">
        <w:rPr>
          <w:rFonts w:hint="eastAsia"/>
          <w:sz w:val="28"/>
          <w:rtl/>
          <w:lang w:eastAsia="en-US"/>
        </w:rPr>
        <w:t>מתביעה</w:t>
      </w:r>
      <w:r w:rsidR="000424B8" w:rsidRPr="00591BA0">
        <w:rPr>
          <w:sz w:val="28"/>
          <w:rtl/>
          <w:lang w:eastAsia="en-US"/>
        </w:rPr>
        <w:t xml:space="preserve"> </w:t>
      </w:r>
      <w:r w:rsidR="000424B8" w:rsidRPr="00591BA0">
        <w:rPr>
          <w:rFonts w:hint="eastAsia"/>
          <w:sz w:val="28"/>
          <w:rtl/>
          <w:lang w:eastAsia="en-US"/>
        </w:rPr>
        <w:t>וחובת</w:t>
      </w:r>
      <w:r w:rsidR="000424B8" w:rsidRPr="00591BA0">
        <w:rPr>
          <w:sz w:val="28"/>
          <w:rtl/>
          <w:lang w:eastAsia="en-US"/>
        </w:rPr>
        <w:t xml:space="preserve"> </w:t>
      </w:r>
      <w:r w:rsidR="000424B8" w:rsidRPr="00591BA0">
        <w:rPr>
          <w:rFonts w:hint="eastAsia"/>
          <w:sz w:val="28"/>
          <w:rtl/>
          <w:lang w:eastAsia="en-US"/>
        </w:rPr>
        <w:t>ההגינות</w:t>
      </w:r>
      <w:r w:rsidR="000424B8" w:rsidRPr="00591BA0">
        <w:rPr>
          <w:sz w:val="28"/>
          <w:rtl/>
          <w:lang w:eastAsia="en-US"/>
        </w:rPr>
        <w:t xml:space="preserve"> </w:t>
      </w:r>
      <w:r w:rsidR="000424B8" w:rsidRPr="00591BA0">
        <w:rPr>
          <w:rFonts w:hint="eastAsia"/>
          <w:sz w:val="28"/>
          <w:rtl/>
          <w:lang w:eastAsia="en-US"/>
        </w:rPr>
        <w:t>החלה</w:t>
      </w:r>
      <w:r w:rsidR="000424B8" w:rsidRPr="00591BA0">
        <w:rPr>
          <w:sz w:val="28"/>
          <w:rtl/>
          <w:lang w:eastAsia="en-US"/>
        </w:rPr>
        <w:t xml:space="preserve"> </w:t>
      </w:r>
      <w:r w:rsidR="000424B8" w:rsidRPr="00591BA0">
        <w:rPr>
          <w:rFonts w:hint="eastAsia"/>
          <w:sz w:val="28"/>
          <w:rtl/>
          <w:lang w:eastAsia="en-US"/>
        </w:rPr>
        <w:t>על</w:t>
      </w:r>
      <w:r w:rsidR="000424B8" w:rsidRPr="00591BA0">
        <w:rPr>
          <w:sz w:val="28"/>
          <w:rtl/>
          <w:lang w:eastAsia="en-US"/>
        </w:rPr>
        <w:t xml:space="preserve"> </w:t>
      </w:r>
      <w:r w:rsidR="000424B8" w:rsidRPr="00591BA0">
        <w:rPr>
          <w:rFonts w:hint="eastAsia"/>
          <w:sz w:val="28"/>
          <w:rtl/>
          <w:lang w:eastAsia="en-US"/>
        </w:rPr>
        <w:t>המדינה</w:t>
      </w:r>
    </w:p>
    <w:p w:rsidR="00692ECA" w:rsidRPr="00591BA0" w:rsidRDefault="00692ECA" w:rsidP="001B21E4">
      <w:pPr>
        <w:numPr>
          <w:ilvl w:val="0"/>
          <w:numId w:val="1"/>
        </w:numPr>
        <w:tabs>
          <w:tab w:val="left" w:pos="566"/>
        </w:tabs>
        <w:spacing w:after="200" w:line="360" w:lineRule="auto"/>
        <w:ind w:left="566" w:hanging="540"/>
        <w:jc w:val="both"/>
        <w:rPr>
          <w:rFonts w:cs="David"/>
        </w:rPr>
      </w:pPr>
      <w:r w:rsidRPr="00591BA0">
        <w:rPr>
          <w:rFonts w:cs="David" w:hint="eastAsia"/>
          <w:rtl/>
        </w:rPr>
        <w:t>עמדנו</w:t>
      </w:r>
      <w:r w:rsidRPr="00591BA0">
        <w:rPr>
          <w:rFonts w:cs="David"/>
          <w:rtl/>
        </w:rPr>
        <w:t xml:space="preserve"> </w:t>
      </w:r>
      <w:r w:rsidRPr="00591BA0">
        <w:rPr>
          <w:rFonts w:cs="David" w:hint="eastAsia"/>
          <w:rtl/>
        </w:rPr>
        <w:t>על</w:t>
      </w:r>
      <w:r w:rsidRPr="00591BA0">
        <w:rPr>
          <w:rFonts w:cs="David"/>
          <w:rtl/>
        </w:rPr>
        <w:t xml:space="preserve"> </w:t>
      </w:r>
      <w:r w:rsidRPr="00591BA0">
        <w:rPr>
          <w:rFonts w:cs="David" w:hint="eastAsia"/>
          <w:rtl/>
        </w:rPr>
        <w:t>כך</w:t>
      </w:r>
      <w:r w:rsidRPr="00591BA0">
        <w:rPr>
          <w:rFonts w:cs="David"/>
          <w:rtl/>
        </w:rPr>
        <w:t xml:space="preserve"> </w:t>
      </w:r>
      <w:r w:rsidRPr="00591BA0">
        <w:rPr>
          <w:rFonts w:cs="David" w:hint="eastAsia"/>
          <w:rtl/>
        </w:rPr>
        <w:t>שה</w:t>
      </w:r>
      <w:r w:rsidR="00FA099A" w:rsidRPr="00591BA0">
        <w:rPr>
          <w:rFonts w:cs="David" w:hint="eastAsia"/>
          <w:rtl/>
        </w:rPr>
        <w:t>מערער</w:t>
      </w:r>
      <w:r w:rsidRPr="00591BA0">
        <w:rPr>
          <w:rFonts w:cs="David"/>
          <w:rtl/>
        </w:rPr>
        <w:t xml:space="preserve"> הופרש משירות המדינה רק בחודש דצמבר 2012 (ועל כן לא חלה התיישנות על תביעתו). פרק ב.8</w:t>
      </w:r>
      <w:r w:rsidR="00B26FEE" w:rsidRPr="00591BA0">
        <w:rPr>
          <w:rFonts w:cs="David"/>
          <w:rtl/>
        </w:rPr>
        <w:t>.</w:t>
      </w:r>
      <w:r w:rsidRPr="00591BA0">
        <w:rPr>
          <w:rFonts w:cs="David"/>
          <w:rtl/>
        </w:rPr>
        <w:t xml:space="preserve"> לכתב התביעה, הנושא את הכותרת "</w:t>
      </w:r>
      <w:r w:rsidRPr="00591BA0">
        <w:rPr>
          <w:rFonts w:cs="David" w:hint="eastAsia"/>
          <w:b/>
          <w:bCs/>
          <w:i/>
          <w:iCs/>
          <w:rtl/>
        </w:rPr>
        <w:t>הסחבת</w:t>
      </w:r>
      <w:r w:rsidRPr="00591BA0">
        <w:rPr>
          <w:rFonts w:cs="David"/>
          <w:b/>
          <w:bCs/>
          <w:i/>
          <w:iCs/>
          <w:rtl/>
        </w:rPr>
        <w:t xml:space="preserve"> </w:t>
      </w:r>
      <w:r w:rsidRPr="00591BA0">
        <w:rPr>
          <w:rFonts w:cs="David" w:hint="eastAsia"/>
          <w:b/>
          <w:bCs/>
          <w:i/>
          <w:iCs/>
          <w:rtl/>
        </w:rPr>
        <w:t>הבלתי</w:t>
      </w:r>
      <w:r w:rsidRPr="00591BA0">
        <w:rPr>
          <w:rFonts w:cs="David"/>
          <w:b/>
          <w:bCs/>
          <w:i/>
          <w:iCs/>
          <w:rtl/>
        </w:rPr>
        <w:t xml:space="preserve"> </w:t>
      </w:r>
      <w:r w:rsidRPr="00591BA0">
        <w:rPr>
          <w:rFonts w:cs="David" w:hint="eastAsia"/>
          <w:b/>
          <w:bCs/>
          <w:i/>
          <w:iCs/>
          <w:rtl/>
        </w:rPr>
        <w:t>נסבלת</w:t>
      </w:r>
      <w:r w:rsidRPr="00591BA0">
        <w:rPr>
          <w:rFonts w:cs="David"/>
          <w:b/>
          <w:bCs/>
          <w:i/>
          <w:iCs/>
          <w:rtl/>
        </w:rPr>
        <w:t xml:space="preserve"> </w:t>
      </w:r>
      <w:r w:rsidRPr="00591BA0">
        <w:rPr>
          <w:rFonts w:cs="David" w:hint="eastAsia"/>
          <w:b/>
          <w:bCs/>
          <w:i/>
          <w:iCs/>
          <w:rtl/>
        </w:rPr>
        <w:t>בטיפול</w:t>
      </w:r>
      <w:r w:rsidRPr="00591BA0">
        <w:rPr>
          <w:rFonts w:cs="David"/>
          <w:b/>
          <w:bCs/>
          <w:i/>
          <w:iCs/>
          <w:rtl/>
        </w:rPr>
        <w:t xml:space="preserve"> </w:t>
      </w:r>
      <w:r w:rsidRPr="00591BA0">
        <w:rPr>
          <w:rFonts w:cs="David" w:hint="eastAsia"/>
          <w:b/>
          <w:bCs/>
          <w:i/>
          <w:iCs/>
          <w:rtl/>
        </w:rPr>
        <w:t>בפניותיו</w:t>
      </w:r>
      <w:r w:rsidRPr="00591BA0">
        <w:rPr>
          <w:rFonts w:cs="David"/>
          <w:b/>
          <w:bCs/>
          <w:i/>
          <w:iCs/>
          <w:rtl/>
        </w:rPr>
        <w:t xml:space="preserve"> </w:t>
      </w:r>
      <w:r w:rsidRPr="00591BA0">
        <w:rPr>
          <w:rFonts w:cs="David" w:hint="eastAsia"/>
          <w:b/>
          <w:bCs/>
          <w:i/>
          <w:iCs/>
          <w:rtl/>
        </w:rPr>
        <w:t>של</w:t>
      </w:r>
      <w:r w:rsidRPr="00591BA0">
        <w:rPr>
          <w:rFonts w:cs="David"/>
          <w:b/>
          <w:bCs/>
          <w:i/>
          <w:iCs/>
          <w:rtl/>
        </w:rPr>
        <w:t xml:space="preserve"> </w:t>
      </w:r>
      <w:r w:rsidRPr="00591BA0">
        <w:rPr>
          <w:rFonts w:cs="David" w:hint="eastAsia"/>
          <w:b/>
          <w:bCs/>
          <w:i/>
          <w:iCs/>
          <w:rtl/>
        </w:rPr>
        <w:t>התובע</w:t>
      </w:r>
      <w:r w:rsidRPr="00591BA0">
        <w:rPr>
          <w:rFonts w:cs="David"/>
          <w:rtl/>
        </w:rPr>
        <w:t>"</w:t>
      </w:r>
      <w:r w:rsidR="00367D2B" w:rsidRPr="00591BA0">
        <w:rPr>
          <w:rFonts w:cs="David"/>
          <w:rtl/>
        </w:rPr>
        <w:t xml:space="preserve">, </w:t>
      </w:r>
      <w:r w:rsidR="00367D2B" w:rsidRPr="00591BA0">
        <w:rPr>
          <w:rFonts w:cs="David" w:hint="eastAsia"/>
          <w:rtl/>
        </w:rPr>
        <w:t>מתאר</w:t>
      </w:r>
      <w:r w:rsidR="00367D2B" w:rsidRPr="00591BA0">
        <w:rPr>
          <w:rFonts w:cs="David"/>
          <w:rtl/>
        </w:rPr>
        <w:t xml:space="preserve"> </w:t>
      </w:r>
      <w:r w:rsidR="00367D2B" w:rsidRPr="00591BA0">
        <w:rPr>
          <w:rFonts w:cs="David" w:hint="eastAsia"/>
          <w:rtl/>
        </w:rPr>
        <w:t>את</w:t>
      </w:r>
      <w:r w:rsidR="00367D2B" w:rsidRPr="00591BA0">
        <w:rPr>
          <w:rFonts w:cs="David"/>
          <w:rtl/>
        </w:rPr>
        <w:t xml:space="preserve"> </w:t>
      </w:r>
      <w:r w:rsidR="00367D2B" w:rsidRPr="00591BA0">
        <w:rPr>
          <w:rFonts w:cs="David" w:hint="eastAsia"/>
          <w:rtl/>
        </w:rPr>
        <w:t>המשך</w:t>
      </w:r>
      <w:r w:rsidR="00367D2B" w:rsidRPr="00591BA0">
        <w:rPr>
          <w:rFonts w:cs="David"/>
          <w:rtl/>
        </w:rPr>
        <w:t xml:space="preserve"> </w:t>
      </w:r>
      <w:r w:rsidR="00367D2B" w:rsidRPr="00591BA0">
        <w:rPr>
          <w:rFonts w:cs="David" w:hint="eastAsia"/>
          <w:rtl/>
        </w:rPr>
        <w:t>ההתרחשות</w:t>
      </w:r>
      <w:r w:rsidR="00367D2B" w:rsidRPr="00591BA0">
        <w:rPr>
          <w:rFonts w:cs="David"/>
          <w:rtl/>
        </w:rPr>
        <w:t xml:space="preserve"> </w:t>
      </w:r>
      <w:r w:rsidR="00367D2B" w:rsidRPr="00591BA0">
        <w:rPr>
          <w:rFonts w:cs="David" w:hint="eastAsia"/>
          <w:rtl/>
        </w:rPr>
        <w:t>לאחר</w:t>
      </w:r>
      <w:r w:rsidR="00367D2B" w:rsidRPr="00591BA0">
        <w:rPr>
          <w:rFonts w:cs="David"/>
          <w:rtl/>
        </w:rPr>
        <w:t xml:space="preserve"> </w:t>
      </w:r>
      <w:r w:rsidR="00367D2B" w:rsidRPr="00591BA0">
        <w:rPr>
          <w:rFonts w:cs="David" w:hint="eastAsia"/>
          <w:rtl/>
        </w:rPr>
        <w:t>שה</w:t>
      </w:r>
      <w:r w:rsidR="00FA099A" w:rsidRPr="00591BA0">
        <w:rPr>
          <w:rFonts w:cs="David" w:hint="eastAsia"/>
          <w:rtl/>
        </w:rPr>
        <w:t>מערער</w:t>
      </w:r>
      <w:r w:rsidR="00367D2B" w:rsidRPr="00591BA0">
        <w:rPr>
          <w:rFonts w:cs="David"/>
          <w:rtl/>
        </w:rPr>
        <w:t xml:space="preserve"> קיבל את הגמלה הראשונה.</w:t>
      </w:r>
    </w:p>
    <w:p w:rsidR="00367D2B" w:rsidRPr="00591BA0" w:rsidRDefault="00367D2B" w:rsidP="001B21E4">
      <w:pPr>
        <w:numPr>
          <w:ilvl w:val="0"/>
          <w:numId w:val="1"/>
        </w:numPr>
        <w:tabs>
          <w:tab w:val="left" w:pos="566"/>
        </w:tabs>
        <w:spacing w:after="200" w:line="360" w:lineRule="auto"/>
        <w:ind w:left="566" w:hanging="540"/>
        <w:jc w:val="both"/>
        <w:rPr>
          <w:rFonts w:cs="David"/>
        </w:rPr>
      </w:pPr>
      <w:r w:rsidRPr="00591BA0">
        <w:rPr>
          <w:rFonts w:ascii="David" w:hAnsi="David" w:cs="David"/>
          <w:rtl/>
        </w:rPr>
        <w:t>בסעיף 44 לכתב התביעה הפותח את פרק ב.8</w:t>
      </w:r>
      <w:r w:rsidR="00B26FEE" w:rsidRPr="00591BA0">
        <w:rPr>
          <w:rFonts w:ascii="David" w:hAnsi="David" w:cs="David"/>
          <w:rtl/>
        </w:rPr>
        <w:t xml:space="preserve">. </w:t>
      </w:r>
      <w:r w:rsidR="00B26FEE" w:rsidRPr="00591BA0">
        <w:rPr>
          <w:rFonts w:ascii="David" w:hAnsi="David" w:cs="David" w:hint="eastAsia"/>
          <w:rtl/>
        </w:rPr>
        <w:t>לכתב</w:t>
      </w:r>
      <w:r w:rsidR="00B26FEE" w:rsidRPr="00591BA0">
        <w:rPr>
          <w:rFonts w:ascii="David" w:hAnsi="David" w:cs="David"/>
          <w:rtl/>
        </w:rPr>
        <w:t xml:space="preserve"> </w:t>
      </w:r>
      <w:r w:rsidR="00B26FEE" w:rsidRPr="00591BA0">
        <w:rPr>
          <w:rFonts w:ascii="David" w:hAnsi="David" w:cs="David" w:hint="eastAsia"/>
          <w:rtl/>
        </w:rPr>
        <w:t>התביעה</w:t>
      </w:r>
      <w:r w:rsidRPr="00591BA0">
        <w:rPr>
          <w:rFonts w:ascii="David" w:hAnsi="David" w:cs="David"/>
          <w:rtl/>
        </w:rPr>
        <w:t>, מבהיר ה</w:t>
      </w:r>
      <w:r w:rsidR="00FA099A" w:rsidRPr="00591BA0">
        <w:rPr>
          <w:rFonts w:ascii="David" w:hAnsi="David" w:cs="David"/>
          <w:rtl/>
        </w:rPr>
        <w:t>מערער</w:t>
      </w:r>
      <w:r w:rsidRPr="00591BA0">
        <w:rPr>
          <w:rFonts w:ascii="David" w:hAnsi="David" w:cs="David"/>
          <w:rtl/>
        </w:rPr>
        <w:t xml:space="preserve"> כי פעל בכל דרך שהיא על מנת להגיע לפתרון</w:t>
      </w:r>
      <w:r w:rsidR="00CB659D" w:rsidRPr="00591BA0">
        <w:rPr>
          <w:rFonts w:ascii="David" w:hAnsi="David" w:cs="David"/>
          <w:rtl/>
        </w:rPr>
        <w:t xml:space="preserve"> באמצעות פניות לכל הגורמים הרלבנטיים. </w:t>
      </w:r>
      <w:r w:rsidRPr="00591BA0">
        <w:rPr>
          <w:rFonts w:cs="David" w:hint="eastAsia"/>
          <w:rtl/>
        </w:rPr>
        <w:t>סעיף</w:t>
      </w:r>
      <w:r w:rsidRPr="00591BA0">
        <w:rPr>
          <w:rFonts w:cs="David"/>
          <w:rtl/>
        </w:rPr>
        <w:t xml:space="preserve"> 45 </w:t>
      </w:r>
      <w:r w:rsidRPr="00591BA0">
        <w:rPr>
          <w:rFonts w:cs="David" w:hint="eastAsia"/>
          <w:rtl/>
        </w:rPr>
        <w:t>סיפא</w:t>
      </w:r>
      <w:r w:rsidRPr="00591BA0">
        <w:rPr>
          <w:rFonts w:cs="David"/>
          <w:rtl/>
        </w:rPr>
        <w:t xml:space="preserve"> </w:t>
      </w:r>
      <w:r w:rsidRPr="00591BA0">
        <w:rPr>
          <w:rFonts w:cs="David" w:hint="eastAsia"/>
          <w:rtl/>
        </w:rPr>
        <w:t>לכתב</w:t>
      </w:r>
      <w:r w:rsidRPr="00591BA0">
        <w:rPr>
          <w:rFonts w:cs="David"/>
          <w:rtl/>
        </w:rPr>
        <w:t xml:space="preserve"> </w:t>
      </w:r>
      <w:r w:rsidRPr="00591BA0">
        <w:rPr>
          <w:rFonts w:cs="David" w:hint="eastAsia"/>
          <w:rtl/>
        </w:rPr>
        <w:t>התביעה</w:t>
      </w:r>
      <w:r w:rsidRPr="00591BA0">
        <w:rPr>
          <w:rFonts w:cs="David"/>
          <w:rtl/>
        </w:rPr>
        <w:t xml:space="preserve"> </w:t>
      </w:r>
      <w:r w:rsidRPr="00591BA0">
        <w:rPr>
          <w:rFonts w:cs="David" w:hint="eastAsia"/>
          <w:rtl/>
        </w:rPr>
        <w:t>מבהיר</w:t>
      </w:r>
      <w:r w:rsidRPr="00591BA0">
        <w:rPr>
          <w:rFonts w:cs="David"/>
          <w:rtl/>
        </w:rPr>
        <w:t xml:space="preserve"> </w:t>
      </w:r>
      <w:r w:rsidRPr="00591BA0">
        <w:rPr>
          <w:rFonts w:cs="David" w:hint="eastAsia"/>
          <w:rtl/>
        </w:rPr>
        <w:t>ה</w:t>
      </w:r>
      <w:r w:rsidR="00FA099A" w:rsidRPr="00591BA0">
        <w:rPr>
          <w:rFonts w:cs="David" w:hint="eastAsia"/>
          <w:rtl/>
        </w:rPr>
        <w:t>מערער</w:t>
      </w:r>
      <w:r w:rsidRPr="00591BA0">
        <w:rPr>
          <w:rFonts w:cs="David"/>
          <w:rtl/>
        </w:rPr>
        <w:t xml:space="preserve"> כי – "</w:t>
      </w:r>
      <w:r w:rsidRPr="00591BA0">
        <w:rPr>
          <w:rStyle w:val="emailstyle17"/>
          <w:rFonts w:cs="David" w:hint="eastAsia"/>
          <w:b/>
          <w:bCs/>
          <w:i/>
          <w:iCs/>
          <w:color w:val="auto"/>
          <w:sz w:val="22"/>
          <w:rtl/>
        </w:rPr>
        <w:t>מדובר</w:t>
      </w:r>
      <w:r w:rsidRPr="00591BA0">
        <w:rPr>
          <w:rStyle w:val="emailstyle17"/>
          <w:rFonts w:cs="David"/>
          <w:b/>
          <w:bCs/>
          <w:i/>
          <w:iCs/>
          <w:color w:val="auto"/>
          <w:sz w:val="22"/>
          <w:rtl/>
        </w:rPr>
        <w:t xml:space="preserve"> </w:t>
      </w:r>
      <w:r w:rsidRPr="00591BA0">
        <w:rPr>
          <w:rStyle w:val="emailstyle17"/>
          <w:rFonts w:cs="David" w:hint="eastAsia"/>
          <w:b/>
          <w:bCs/>
          <w:i/>
          <w:iCs/>
          <w:color w:val="auto"/>
          <w:sz w:val="22"/>
          <w:rtl/>
        </w:rPr>
        <w:t>בעשרות</w:t>
      </w:r>
      <w:r w:rsidRPr="00591BA0">
        <w:rPr>
          <w:rStyle w:val="emailstyle17"/>
          <w:rFonts w:cs="David"/>
          <w:b/>
          <w:bCs/>
          <w:i/>
          <w:iCs/>
          <w:color w:val="auto"/>
          <w:sz w:val="22"/>
          <w:rtl/>
        </w:rPr>
        <w:t xml:space="preserve"> </w:t>
      </w:r>
      <w:r w:rsidRPr="00591BA0">
        <w:rPr>
          <w:rStyle w:val="emailstyle17"/>
          <w:rFonts w:cs="David" w:hint="eastAsia"/>
          <w:b/>
          <w:bCs/>
          <w:i/>
          <w:iCs/>
          <w:color w:val="auto"/>
          <w:sz w:val="22"/>
          <w:rtl/>
        </w:rPr>
        <w:t>פניות</w:t>
      </w:r>
      <w:r w:rsidRPr="00591BA0">
        <w:rPr>
          <w:rStyle w:val="emailstyle17"/>
          <w:rFonts w:cs="David"/>
          <w:b/>
          <w:bCs/>
          <w:i/>
          <w:iCs/>
          <w:color w:val="auto"/>
          <w:sz w:val="22"/>
          <w:rtl/>
        </w:rPr>
        <w:t xml:space="preserve"> (לכל </w:t>
      </w:r>
      <w:r w:rsidRPr="00591BA0">
        <w:rPr>
          <w:rStyle w:val="emailstyle17"/>
          <w:rFonts w:cs="David" w:hint="eastAsia"/>
          <w:b/>
          <w:bCs/>
          <w:i/>
          <w:iCs/>
          <w:color w:val="auto"/>
          <w:sz w:val="22"/>
          <w:rtl/>
        </w:rPr>
        <w:t>הפחות</w:t>
      </w:r>
      <w:r w:rsidRPr="00591BA0">
        <w:rPr>
          <w:rStyle w:val="emailstyle17"/>
          <w:rFonts w:cs="David"/>
          <w:b/>
          <w:bCs/>
          <w:i/>
          <w:iCs/>
          <w:color w:val="auto"/>
          <w:sz w:val="22"/>
          <w:rtl/>
        </w:rPr>
        <w:t xml:space="preserve">) </w:t>
      </w:r>
      <w:r w:rsidRPr="00591BA0">
        <w:rPr>
          <w:rStyle w:val="emailstyle17"/>
          <w:rFonts w:cs="David" w:hint="eastAsia"/>
          <w:b/>
          <w:bCs/>
          <w:i/>
          <w:iCs/>
          <w:color w:val="auto"/>
          <w:sz w:val="22"/>
          <w:rtl/>
        </w:rPr>
        <w:t>מהן</w:t>
      </w:r>
      <w:r w:rsidRPr="00591BA0">
        <w:rPr>
          <w:rStyle w:val="emailstyle17"/>
          <w:rFonts w:cs="David"/>
          <w:b/>
          <w:bCs/>
          <w:i/>
          <w:iCs/>
          <w:color w:val="auto"/>
          <w:sz w:val="22"/>
          <w:rtl/>
        </w:rPr>
        <w:t xml:space="preserve"> </w:t>
      </w:r>
      <w:r w:rsidRPr="00591BA0">
        <w:rPr>
          <w:rStyle w:val="emailstyle17"/>
          <w:rFonts w:cs="David" w:hint="eastAsia"/>
          <w:b/>
          <w:bCs/>
          <w:i/>
          <w:iCs/>
          <w:color w:val="auto"/>
          <w:sz w:val="22"/>
          <w:rtl/>
        </w:rPr>
        <w:t>התעלמו</w:t>
      </w:r>
      <w:r w:rsidRPr="00591BA0">
        <w:rPr>
          <w:rStyle w:val="emailstyle17"/>
          <w:rFonts w:cs="David"/>
          <w:b/>
          <w:bCs/>
          <w:i/>
          <w:iCs/>
          <w:color w:val="auto"/>
          <w:sz w:val="22"/>
          <w:rtl/>
        </w:rPr>
        <w:t xml:space="preserve"> </w:t>
      </w:r>
      <w:r w:rsidRPr="00591BA0">
        <w:rPr>
          <w:rStyle w:val="emailstyle17"/>
          <w:rFonts w:cs="David" w:hint="eastAsia"/>
          <w:b/>
          <w:bCs/>
          <w:i/>
          <w:iCs/>
          <w:color w:val="auto"/>
          <w:sz w:val="22"/>
          <w:rtl/>
        </w:rPr>
        <w:t>הנתבעות</w:t>
      </w:r>
      <w:r w:rsidRPr="00591BA0">
        <w:rPr>
          <w:rStyle w:val="emailstyle17"/>
          <w:rFonts w:cs="David"/>
          <w:b/>
          <w:bCs/>
          <w:i/>
          <w:iCs/>
          <w:color w:val="auto"/>
          <w:sz w:val="22"/>
          <w:rtl/>
        </w:rPr>
        <w:t xml:space="preserve"> </w:t>
      </w:r>
      <w:r w:rsidRPr="00591BA0">
        <w:rPr>
          <w:rStyle w:val="emailstyle17"/>
          <w:rFonts w:cs="David" w:hint="eastAsia"/>
          <w:b/>
          <w:bCs/>
          <w:i/>
          <w:iCs/>
          <w:color w:val="auto"/>
          <w:sz w:val="22"/>
          <w:rtl/>
        </w:rPr>
        <w:t>או</w:t>
      </w:r>
      <w:r w:rsidRPr="00591BA0">
        <w:rPr>
          <w:rStyle w:val="emailstyle17"/>
          <w:rFonts w:cs="David"/>
          <w:b/>
          <w:bCs/>
          <w:i/>
          <w:iCs/>
          <w:color w:val="auto"/>
          <w:sz w:val="22"/>
          <w:rtl/>
        </w:rPr>
        <w:t xml:space="preserve"> </w:t>
      </w:r>
      <w:r w:rsidRPr="00591BA0">
        <w:rPr>
          <w:rStyle w:val="emailstyle17"/>
          <w:rFonts w:cs="David" w:hint="eastAsia"/>
          <w:b/>
          <w:bCs/>
          <w:i/>
          <w:iCs/>
          <w:color w:val="auto"/>
          <w:sz w:val="22"/>
          <w:rtl/>
        </w:rPr>
        <w:t>השיבו</w:t>
      </w:r>
      <w:r w:rsidRPr="00591BA0">
        <w:rPr>
          <w:rStyle w:val="emailstyle17"/>
          <w:rFonts w:cs="David"/>
          <w:b/>
          <w:bCs/>
          <w:i/>
          <w:iCs/>
          <w:color w:val="auto"/>
          <w:sz w:val="22"/>
          <w:rtl/>
        </w:rPr>
        <w:t xml:space="preserve"> </w:t>
      </w:r>
      <w:r w:rsidRPr="00591BA0">
        <w:rPr>
          <w:rStyle w:val="emailstyle17"/>
          <w:rFonts w:cs="David" w:hint="eastAsia"/>
          <w:b/>
          <w:bCs/>
          <w:i/>
          <w:iCs/>
          <w:color w:val="auto"/>
          <w:sz w:val="22"/>
          <w:rtl/>
        </w:rPr>
        <w:t>באיחור</w:t>
      </w:r>
      <w:r w:rsidRPr="00591BA0">
        <w:rPr>
          <w:rStyle w:val="emailstyle17"/>
          <w:rFonts w:cs="David"/>
          <w:b/>
          <w:bCs/>
          <w:i/>
          <w:iCs/>
          <w:color w:val="auto"/>
          <w:sz w:val="22"/>
          <w:rtl/>
        </w:rPr>
        <w:t xml:space="preserve"> </w:t>
      </w:r>
      <w:r w:rsidRPr="00591BA0">
        <w:rPr>
          <w:rStyle w:val="emailstyle17"/>
          <w:rFonts w:cs="David" w:hint="eastAsia"/>
          <w:b/>
          <w:bCs/>
          <w:i/>
          <w:iCs/>
          <w:color w:val="auto"/>
          <w:sz w:val="22"/>
          <w:rtl/>
        </w:rPr>
        <w:t>ולאחר</w:t>
      </w:r>
      <w:r w:rsidRPr="00591BA0">
        <w:rPr>
          <w:rStyle w:val="emailstyle17"/>
          <w:rFonts w:cs="David"/>
          <w:b/>
          <w:bCs/>
          <w:i/>
          <w:iCs/>
          <w:color w:val="auto"/>
          <w:sz w:val="22"/>
          <w:rtl/>
        </w:rPr>
        <w:t xml:space="preserve"> </w:t>
      </w:r>
      <w:r w:rsidRPr="00591BA0">
        <w:rPr>
          <w:rStyle w:val="emailstyle17"/>
          <w:rFonts w:cs="David" w:hint="eastAsia"/>
          <w:b/>
          <w:bCs/>
          <w:i/>
          <w:iCs/>
          <w:color w:val="auto"/>
          <w:sz w:val="22"/>
          <w:rtl/>
        </w:rPr>
        <w:t>עיכובים</w:t>
      </w:r>
      <w:r w:rsidRPr="00591BA0">
        <w:rPr>
          <w:rStyle w:val="emailstyle17"/>
          <w:rFonts w:cs="David"/>
          <w:b/>
          <w:bCs/>
          <w:i/>
          <w:iCs/>
          <w:color w:val="auto"/>
          <w:sz w:val="22"/>
          <w:rtl/>
        </w:rPr>
        <w:t xml:space="preserve"> </w:t>
      </w:r>
      <w:r w:rsidRPr="00591BA0">
        <w:rPr>
          <w:rStyle w:val="emailstyle17"/>
          <w:rFonts w:cs="David" w:hint="eastAsia"/>
          <w:b/>
          <w:bCs/>
          <w:i/>
          <w:iCs/>
          <w:color w:val="auto"/>
          <w:sz w:val="22"/>
          <w:rtl/>
        </w:rPr>
        <w:t>ותזכורות</w:t>
      </w:r>
      <w:r w:rsidRPr="00591BA0">
        <w:rPr>
          <w:rStyle w:val="emailstyle17"/>
          <w:rFonts w:cs="David"/>
          <w:b/>
          <w:bCs/>
          <w:i/>
          <w:iCs/>
          <w:color w:val="auto"/>
          <w:sz w:val="22"/>
          <w:rtl/>
        </w:rPr>
        <w:t xml:space="preserve"> </w:t>
      </w:r>
      <w:r w:rsidRPr="00591BA0">
        <w:rPr>
          <w:rStyle w:val="emailstyle17"/>
          <w:rFonts w:cs="David" w:hint="eastAsia"/>
          <w:b/>
          <w:bCs/>
          <w:i/>
          <w:iCs/>
          <w:color w:val="auto"/>
          <w:sz w:val="22"/>
          <w:rtl/>
        </w:rPr>
        <w:t>רבות</w:t>
      </w:r>
      <w:r w:rsidRPr="00591BA0">
        <w:rPr>
          <w:rStyle w:val="emailstyle17"/>
          <w:rFonts w:cs="David"/>
          <w:b/>
          <w:bCs/>
          <w:i/>
          <w:iCs/>
          <w:color w:val="auto"/>
          <w:sz w:val="22"/>
          <w:rtl/>
        </w:rPr>
        <w:t xml:space="preserve"> </w:t>
      </w:r>
      <w:r w:rsidRPr="00591BA0">
        <w:rPr>
          <w:rStyle w:val="emailstyle17"/>
          <w:rFonts w:cs="David" w:hint="eastAsia"/>
          <w:b/>
          <w:bCs/>
          <w:i/>
          <w:iCs/>
          <w:color w:val="auto"/>
          <w:sz w:val="22"/>
          <w:rtl/>
        </w:rPr>
        <w:t>מספור</w:t>
      </w:r>
      <w:r w:rsidRPr="00591BA0">
        <w:rPr>
          <w:rStyle w:val="emailstyle17"/>
          <w:rFonts w:cs="David"/>
          <w:color w:val="auto"/>
          <w:sz w:val="22"/>
          <w:rtl/>
        </w:rPr>
        <w:t>".</w:t>
      </w:r>
    </w:p>
    <w:p w:rsidR="00367D2B" w:rsidRPr="00591BA0" w:rsidRDefault="00367D2B" w:rsidP="00910929">
      <w:pPr>
        <w:tabs>
          <w:tab w:val="left" w:pos="566"/>
        </w:tabs>
        <w:spacing w:after="200" w:line="360" w:lineRule="auto"/>
        <w:ind w:left="566"/>
        <w:jc w:val="both"/>
        <w:rPr>
          <w:rFonts w:cs="David"/>
        </w:rPr>
      </w:pPr>
      <w:r w:rsidRPr="00591BA0">
        <w:rPr>
          <w:rFonts w:cs="David" w:hint="eastAsia"/>
          <w:rtl/>
        </w:rPr>
        <w:t>בחודש</w:t>
      </w:r>
      <w:r w:rsidRPr="00591BA0">
        <w:rPr>
          <w:rFonts w:cs="David"/>
          <w:rtl/>
        </w:rPr>
        <w:t xml:space="preserve"> אפריל 2017 פנה </w:t>
      </w:r>
      <w:r w:rsidR="00B26FEE" w:rsidRPr="00591BA0">
        <w:rPr>
          <w:rFonts w:cs="David" w:hint="eastAsia"/>
          <w:rtl/>
        </w:rPr>
        <w:t>ה</w:t>
      </w:r>
      <w:r w:rsidR="00FA099A" w:rsidRPr="00591BA0">
        <w:rPr>
          <w:rFonts w:cs="David" w:hint="eastAsia"/>
          <w:rtl/>
        </w:rPr>
        <w:t>מערער</w:t>
      </w:r>
      <w:r w:rsidR="00B26FEE" w:rsidRPr="00591BA0">
        <w:rPr>
          <w:rFonts w:cs="David"/>
          <w:rtl/>
        </w:rPr>
        <w:t xml:space="preserve"> </w:t>
      </w:r>
      <w:r w:rsidRPr="00591BA0">
        <w:rPr>
          <w:rFonts w:cs="David" w:hint="eastAsia"/>
          <w:rtl/>
        </w:rPr>
        <w:t>לנציב</w:t>
      </w:r>
      <w:r w:rsidRPr="00591BA0">
        <w:rPr>
          <w:rFonts w:cs="David"/>
          <w:rtl/>
        </w:rPr>
        <w:t xml:space="preserve"> תלונות הציבור. רק לאחר כשנה ושלושה חודשים, במהלך </w:t>
      </w:r>
      <w:r w:rsidR="005840DE" w:rsidRPr="00591BA0">
        <w:rPr>
          <w:rFonts w:cs="David" w:hint="eastAsia"/>
          <w:b/>
          <w:bCs/>
          <w:u w:val="single"/>
          <w:rtl/>
        </w:rPr>
        <w:t>חודש</w:t>
      </w:r>
      <w:r w:rsidR="005840DE" w:rsidRPr="00591BA0">
        <w:rPr>
          <w:rFonts w:cs="David"/>
          <w:b/>
          <w:bCs/>
          <w:u w:val="single"/>
          <w:rtl/>
        </w:rPr>
        <w:t xml:space="preserve"> </w:t>
      </w:r>
      <w:r w:rsidRPr="00591BA0">
        <w:rPr>
          <w:rFonts w:cs="David" w:hint="eastAsia"/>
          <w:b/>
          <w:bCs/>
          <w:u w:val="single"/>
          <w:rtl/>
        </w:rPr>
        <w:t>יולי</w:t>
      </w:r>
      <w:r w:rsidRPr="00591BA0">
        <w:rPr>
          <w:rFonts w:cs="David"/>
          <w:b/>
          <w:bCs/>
          <w:u w:val="single"/>
          <w:rtl/>
        </w:rPr>
        <w:t xml:space="preserve"> 2018</w:t>
      </w:r>
      <w:r w:rsidRPr="00591BA0">
        <w:rPr>
          <w:rFonts w:cs="David"/>
          <w:rtl/>
        </w:rPr>
        <w:t xml:space="preserve">, </w:t>
      </w:r>
      <w:r w:rsidR="00B26FEE" w:rsidRPr="00591BA0">
        <w:rPr>
          <w:rFonts w:cs="David" w:hint="eastAsia"/>
          <w:rtl/>
        </w:rPr>
        <w:t>ולאחר</w:t>
      </w:r>
      <w:r w:rsidR="00B26FEE" w:rsidRPr="00591BA0">
        <w:rPr>
          <w:rFonts w:cs="David"/>
          <w:rtl/>
        </w:rPr>
        <w:t xml:space="preserve"> עיכוב ממושך במענה הפנימי של נציבות </w:t>
      </w:r>
      <w:r w:rsidR="00BF1349" w:rsidRPr="00BF1349">
        <w:rPr>
          <w:rFonts w:cs="David" w:hint="cs"/>
          <w:color w:val="2F5496" w:themeColor="accent5" w:themeShade="BF"/>
          <w:highlight w:val="yellow"/>
          <w:rtl/>
        </w:rPr>
        <w:t>שרות המדינה</w:t>
      </w:r>
      <w:r w:rsidR="00BF1349" w:rsidRPr="00BF1349">
        <w:rPr>
          <w:rFonts w:cs="David" w:hint="cs"/>
          <w:color w:val="2F5496" w:themeColor="accent5" w:themeShade="BF"/>
          <w:rtl/>
        </w:rPr>
        <w:t xml:space="preserve"> </w:t>
      </w:r>
      <w:r w:rsidR="00B26FEE" w:rsidRPr="00591BA0">
        <w:rPr>
          <w:rFonts w:cs="David"/>
          <w:rtl/>
        </w:rPr>
        <w:t xml:space="preserve">לפניותיו של </w:t>
      </w:r>
      <w:r w:rsidR="00B26FEE" w:rsidRPr="00BF1349">
        <w:rPr>
          <w:rFonts w:cs="David"/>
          <w:rtl/>
        </w:rPr>
        <w:t>נצי</w:t>
      </w:r>
      <w:r w:rsidR="00BF1349" w:rsidRPr="00BF1349">
        <w:rPr>
          <w:rFonts w:cs="David" w:hint="cs"/>
          <w:color w:val="2F5496" w:themeColor="accent5" w:themeShade="BF"/>
          <w:highlight w:val="yellow"/>
          <w:rtl/>
        </w:rPr>
        <w:t>ב</w:t>
      </w:r>
      <w:r w:rsidR="00BF1349">
        <w:rPr>
          <w:rFonts w:cs="David" w:hint="cs"/>
          <w:color w:val="2F5496" w:themeColor="accent5" w:themeShade="BF"/>
          <w:rtl/>
        </w:rPr>
        <w:t xml:space="preserve"> </w:t>
      </w:r>
      <w:r w:rsidR="00B26FEE" w:rsidRPr="00BF1349">
        <w:rPr>
          <w:rFonts w:cs="David"/>
          <w:rtl/>
        </w:rPr>
        <w:t>התלונות</w:t>
      </w:r>
      <w:r w:rsidR="00B26FEE" w:rsidRPr="00591BA0">
        <w:rPr>
          <w:rFonts w:cs="David"/>
          <w:rtl/>
        </w:rPr>
        <w:t xml:space="preserve">, </w:t>
      </w:r>
      <w:r w:rsidRPr="00591BA0">
        <w:rPr>
          <w:rFonts w:cs="David" w:hint="eastAsia"/>
          <w:rtl/>
        </w:rPr>
        <w:t>ק</w:t>
      </w:r>
      <w:r w:rsidR="00BF1349">
        <w:rPr>
          <w:rFonts w:cs="David" w:hint="cs"/>
          <w:rtl/>
        </w:rPr>
        <w:t>י</w:t>
      </w:r>
      <w:r w:rsidRPr="00591BA0">
        <w:rPr>
          <w:rFonts w:cs="David" w:hint="eastAsia"/>
          <w:rtl/>
        </w:rPr>
        <w:t>בל</w:t>
      </w:r>
      <w:r w:rsidR="00BF1349">
        <w:rPr>
          <w:rFonts w:cs="David" w:hint="cs"/>
          <w:rtl/>
        </w:rPr>
        <w:t xml:space="preserve"> </w:t>
      </w:r>
      <w:r w:rsidRPr="00910929">
        <w:rPr>
          <w:rFonts w:cs="David" w:hint="eastAsia"/>
          <w:color w:val="2F5496" w:themeColor="accent5" w:themeShade="BF"/>
          <w:highlight w:val="yellow"/>
          <w:rtl/>
        </w:rPr>
        <w:t>ה</w:t>
      </w:r>
      <w:r w:rsidR="00BF1349" w:rsidRPr="00910929">
        <w:rPr>
          <w:rFonts w:cs="David" w:hint="cs"/>
          <w:color w:val="2F5496" w:themeColor="accent5" w:themeShade="BF"/>
          <w:highlight w:val="yellow"/>
          <w:rtl/>
        </w:rPr>
        <w:t>מערער</w:t>
      </w:r>
      <w:r w:rsidRPr="00910929">
        <w:rPr>
          <w:rFonts w:cs="David"/>
          <w:color w:val="2F5496" w:themeColor="accent5" w:themeShade="BF"/>
          <w:highlight w:val="yellow"/>
          <w:rtl/>
        </w:rPr>
        <w:t xml:space="preserve"> </w:t>
      </w:r>
      <w:r w:rsidR="00BF1349" w:rsidRPr="00910929">
        <w:rPr>
          <w:rFonts w:cs="David" w:hint="cs"/>
          <w:color w:val="2F5496" w:themeColor="accent5" w:themeShade="BF"/>
          <w:highlight w:val="yellow"/>
          <w:rtl/>
        </w:rPr>
        <w:t>את</w:t>
      </w:r>
      <w:r w:rsidR="00BF1349" w:rsidRPr="00910929">
        <w:rPr>
          <w:rFonts w:cs="David" w:hint="cs"/>
          <w:color w:val="2F5496" w:themeColor="accent5" w:themeShade="BF"/>
          <w:rtl/>
        </w:rPr>
        <w:t xml:space="preserve"> </w:t>
      </w:r>
      <w:r w:rsidR="00BF1349">
        <w:rPr>
          <w:rFonts w:cs="David"/>
          <w:rtl/>
        </w:rPr>
        <w:t>תשובת</w:t>
      </w:r>
      <w:r w:rsidRPr="00591BA0">
        <w:rPr>
          <w:rFonts w:cs="David"/>
          <w:rtl/>
        </w:rPr>
        <w:t xml:space="preserve"> נציב</w:t>
      </w:r>
      <w:r w:rsidR="00BF1349">
        <w:rPr>
          <w:rFonts w:cs="David" w:hint="cs"/>
          <w:rtl/>
        </w:rPr>
        <w:t xml:space="preserve"> </w:t>
      </w:r>
      <w:r w:rsidR="00BF1349" w:rsidRPr="00BF1349">
        <w:rPr>
          <w:rFonts w:cs="David" w:hint="cs"/>
          <w:color w:val="2F5496" w:themeColor="accent5" w:themeShade="BF"/>
          <w:highlight w:val="yellow"/>
          <w:rtl/>
        </w:rPr>
        <w:t>התלונות</w:t>
      </w:r>
      <w:r w:rsidRPr="00591BA0">
        <w:rPr>
          <w:rFonts w:cs="David"/>
          <w:rtl/>
        </w:rPr>
        <w:t xml:space="preserve">. נחזור פעם נוספת - </w:t>
      </w:r>
      <w:r w:rsidRPr="00591BA0">
        <w:rPr>
          <w:rFonts w:cs="David" w:hint="eastAsia"/>
          <w:b/>
          <w:bCs/>
          <w:rtl/>
        </w:rPr>
        <w:t>שנה</w:t>
      </w:r>
      <w:r w:rsidRPr="00591BA0">
        <w:rPr>
          <w:rFonts w:cs="David"/>
          <w:b/>
          <w:bCs/>
          <w:rtl/>
        </w:rPr>
        <w:t xml:space="preserve"> ושלושה חודשים </w:t>
      </w:r>
      <w:r w:rsidR="00B26FEE" w:rsidRPr="00591BA0">
        <w:rPr>
          <w:rFonts w:cs="David" w:hint="eastAsia"/>
          <w:b/>
          <w:bCs/>
          <w:rtl/>
        </w:rPr>
        <w:t>נדרשו</w:t>
      </w:r>
      <w:r w:rsidR="00B26FEE" w:rsidRPr="00591BA0">
        <w:rPr>
          <w:rFonts w:cs="David"/>
          <w:b/>
          <w:bCs/>
          <w:rtl/>
        </w:rPr>
        <w:t xml:space="preserve"> </w:t>
      </w:r>
      <w:r w:rsidR="00B26FEE" w:rsidRPr="00910929">
        <w:rPr>
          <w:rFonts w:cs="David"/>
          <w:b/>
          <w:bCs/>
          <w:color w:val="2F5496" w:themeColor="accent5" w:themeShade="BF"/>
          <w:highlight w:val="yellow"/>
          <w:rtl/>
        </w:rPr>
        <w:t xml:space="preserve">לנציב </w:t>
      </w:r>
      <w:r w:rsidR="00910929" w:rsidRPr="00910929">
        <w:rPr>
          <w:rFonts w:cs="David" w:hint="cs"/>
          <w:b/>
          <w:bCs/>
          <w:color w:val="2F5496" w:themeColor="accent5" w:themeShade="BF"/>
          <w:highlight w:val="yellow"/>
          <w:rtl/>
        </w:rPr>
        <w:t>התלונות</w:t>
      </w:r>
      <w:r w:rsidR="00910929" w:rsidRPr="00910929">
        <w:rPr>
          <w:rFonts w:cs="David" w:hint="cs"/>
          <w:b/>
          <w:bCs/>
          <w:color w:val="2F5496" w:themeColor="accent5" w:themeShade="BF"/>
          <w:rtl/>
        </w:rPr>
        <w:t xml:space="preserve"> </w:t>
      </w:r>
      <w:r w:rsidRPr="00591BA0">
        <w:rPr>
          <w:rFonts w:cs="David" w:hint="eastAsia"/>
          <w:b/>
          <w:bCs/>
          <w:rtl/>
        </w:rPr>
        <w:t>כדי</w:t>
      </w:r>
      <w:r w:rsidRPr="00591BA0">
        <w:rPr>
          <w:rFonts w:cs="David"/>
          <w:b/>
          <w:bCs/>
          <w:rtl/>
        </w:rPr>
        <w:t xml:space="preserve"> </w:t>
      </w:r>
      <w:r w:rsidRPr="00591BA0">
        <w:rPr>
          <w:rFonts w:cs="David" w:hint="eastAsia"/>
          <w:b/>
          <w:bCs/>
          <w:rtl/>
        </w:rPr>
        <w:t>להשיב</w:t>
      </w:r>
      <w:r w:rsidRPr="00591BA0">
        <w:rPr>
          <w:rFonts w:cs="David"/>
          <w:b/>
          <w:bCs/>
          <w:rtl/>
        </w:rPr>
        <w:t xml:space="preserve"> </w:t>
      </w:r>
      <w:r w:rsidRPr="00591BA0">
        <w:rPr>
          <w:rFonts w:cs="David" w:hint="eastAsia"/>
          <w:b/>
          <w:bCs/>
          <w:rtl/>
        </w:rPr>
        <w:t>על</w:t>
      </w:r>
      <w:r w:rsidRPr="00591BA0">
        <w:rPr>
          <w:rFonts w:cs="David"/>
          <w:b/>
          <w:bCs/>
          <w:rtl/>
        </w:rPr>
        <w:t xml:space="preserve"> </w:t>
      </w:r>
      <w:r w:rsidRPr="00591BA0">
        <w:rPr>
          <w:rFonts w:cs="David" w:hint="eastAsia"/>
          <w:b/>
          <w:bCs/>
          <w:rtl/>
        </w:rPr>
        <w:t>פנייה</w:t>
      </w:r>
      <w:r w:rsidRPr="00591BA0">
        <w:rPr>
          <w:rFonts w:cs="David"/>
          <w:rtl/>
        </w:rPr>
        <w:t xml:space="preserve">. </w:t>
      </w:r>
      <w:r w:rsidRPr="00591BA0">
        <w:rPr>
          <w:rFonts w:cs="David" w:hint="eastAsia"/>
          <w:rtl/>
        </w:rPr>
        <w:t>וזאת</w:t>
      </w:r>
      <w:r w:rsidRPr="00591BA0">
        <w:rPr>
          <w:rFonts w:cs="David"/>
          <w:rtl/>
        </w:rPr>
        <w:t xml:space="preserve"> </w:t>
      </w:r>
      <w:r w:rsidRPr="00591BA0">
        <w:rPr>
          <w:rFonts w:cs="David" w:hint="eastAsia"/>
          <w:rtl/>
        </w:rPr>
        <w:t>לאחר</w:t>
      </w:r>
      <w:r w:rsidRPr="00591BA0">
        <w:rPr>
          <w:rFonts w:cs="David"/>
          <w:rtl/>
        </w:rPr>
        <w:t xml:space="preserve"> </w:t>
      </w:r>
      <w:r w:rsidRPr="00591BA0">
        <w:rPr>
          <w:rFonts w:cs="David" w:hint="eastAsia"/>
          <w:rtl/>
        </w:rPr>
        <w:t>עשרות</w:t>
      </w:r>
      <w:r w:rsidRPr="00591BA0">
        <w:rPr>
          <w:rFonts w:cs="David"/>
          <w:rtl/>
        </w:rPr>
        <w:t xml:space="preserve"> </w:t>
      </w:r>
      <w:r w:rsidRPr="00591BA0">
        <w:rPr>
          <w:rFonts w:cs="David" w:hint="eastAsia"/>
          <w:rtl/>
        </w:rPr>
        <w:t>פניות</w:t>
      </w:r>
      <w:r w:rsidRPr="00591BA0">
        <w:rPr>
          <w:rFonts w:cs="David"/>
          <w:rtl/>
        </w:rPr>
        <w:t xml:space="preserve"> </w:t>
      </w:r>
      <w:r w:rsidRPr="00591BA0">
        <w:rPr>
          <w:rFonts w:cs="David" w:hint="eastAsia"/>
          <w:rtl/>
        </w:rPr>
        <w:t>של</w:t>
      </w:r>
      <w:r w:rsidRPr="00591BA0">
        <w:rPr>
          <w:rFonts w:cs="David"/>
          <w:rtl/>
        </w:rPr>
        <w:t xml:space="preserve"> </w:t>
      </w:r>
      <w:r w:rsidRPr="00591BA0">
        <w:rPr>
          <w:rFonts w:cs="David" w:hint="eastAsia"/>
          <w:rtl/>
        </w:rPr>
        <w:t>ה</w:t>
      </w:r>
      <w:r w:rsidR="00FA099A" w:rsidRPr="00591BA0">
        <w:rPr>
          <w:rFonts w:cs="David" w:hint="eastAsia"/>
          <w:rtl/>
        </w:rPr>
        <w:t>מערער</w:t>
      </w:r>
      <w:r w:rsidRPr="00591BA0">
        <w:rPr>
          <w:rFonts w:cs="David"/>
          <w:rtl/>
        </w:rPr>
        <w:t xml:space="preserve"> ל</w:t>
      </w:r>
      <w:r w:rsidR="00FA099A" w:rsidRPr="00591BA0">
        <w:rPr>
          <w:rFonts w:cs="David" w:hint="eastAsia"/>
          <w:rtl/>
        </w:rPr>
        <w:t>משיבות</w:t>
      </w:r>
      <w:r w:rsidRPr="00591BA0">
        <w:rPr>
          <w:rFonts w:cs="David"/>
          <w:rtl/>
        </w:rPr>
        <w:t xml:space="preserve">. </w:t>
      </w:r>
    </w:p>
    <w:p w:rsidR="00367D2B" w:rsidRPr="00591BA0" w:rsidRDefault="00367D2B" w:rsidP="00910929">
      <w:pPr>
        <w:tabs>
          <w:tab w:val="left" w:pos="566"/>
        </w:tabs>
        <w:spacing w:after="200" w:line="360" w:lineRule="auto"/>
        <w:ind w:left="566"/>
        <w:jc w:val="both"/>
        <w:rPr>
          <w:rFonts w:cs="David"/>
          <w:rtl/>
        </w:rPr>
      </w:pPr>
      <w:r w:rsidRPr="00591BA0">
        <w:rPr>
          <w:rFonts w:cs="David" w:hint="eastAsia"/>
          <w:rtl/>
        </w:rPr>
        <w:t>לא</w:t>
      </w:r>
      <w:r w:rsidRPr="00591BA0">
        <w:rPr>
          <w:rFonts w:cs="David"/>
          <w:rtl/>
        </w:rPr>
        <w:t xml:space="preserve"> </w:t>
      </w:r>
      <w:r w:rsidRPr="00591BA0">
        <w:rPr>
          <w:rFonts w:cs="David" w:hint="eastAsia"/>
          <w:rtl/>
        </w:rPr>
        <w:t>בכדי</w:t>
      </w:r>
      <w:r w:rsidRPr="00591BA0">
        <w:rPr>
          <w:rFonts w:cs="David"/>
          <w:rtl/>
        </w:rPr>
        <w:t xml:space="preserve"> </w:t>
      </w:r>
      <w:r w:rsidRPr="00591BA0">
        <w:rPr>
          <w:rFonts w:cs="David" w:hint="eastAsia"/>
          <w:rtl/>
        </w:rPr>
        <w:t>מסתיימת</w:t>
      </w:r>
      <w:r w:rsidRPr="00591BA0">
        <w:rPr>
          <w:rFonts w:cs="David"/>
          <w:rtl/>
        </w:rPr>
        <w:t xml:space="preserve"> </w:t>
      </w:r>
      <w:r w:rsidRPr="00591BA0">
        <w:rPr>
          <w:rFonts w:cs="David" w:hint="eastAsia"/>
          <w:rtl/>
        </w:rPr>
        <w:t>תשובת</w:t>
      </w:r>
      <w:r w:rsidRPr="00591BA0">
        <w:rPr>
          <w:rFonts w:cs="David"/>
          <w:rtl/>
        </w:rPr>
        <w:t xml:space="preserve"> </w:t>
      </w:r>
      <w:r w:rsidRPr="00591BA0">
        <w:rPr>
          <w:rFonts w:cs="David" w:hint="eastAsia"/>
          <w:rtl/>
        </w:rPr>
        <w:t>נציב</w:t>
      </w:r>
      <w:r w:rsidRPr="00910929">
        <w:rPr>
          <w:rFonts w:cs="David"/>
          <w:color w:val="2F5496" w:themeColor="accent5" w:themeShade="BF"/>
          <w:rtl/>
        </w:rPr>
        <w:t xml:space="preserve"> </w:t>
      </w:r>
      <w:r w:rsidR="00910929" w:rsidRPr="00910929">
        <w:rPr>
          <w:rFonts w:cs="David" w:hint="cs"/>
          <w:color w:val="2F5496" w:themeColor="accent5" w:themeShade="BF"/>
          <w:highlight w:val="yellow"/>
          <w:rtl/>
        </w:rPr>
        <w:t>התלונות</w:t>
      </w:r>
      <w:r w:rsidR="00910929" w:rsidRPr="00910929">
        <w:rPr>
          <w:rFonts w:cs="David" w:hint="cs"/>
          <w:color w:val="2F5496" w:themeColor="accent5" w:themeShade="BF"/>
          <w:rtl/>
        </w:rPr>
        <w:t xml:space="preserve"> </w:t>
      </w:r>
      <w:r w:rsidRPr="00591BA0">
        <w:rPr>
          <w:rFonts w:cs="David" w:hint="eastAsia"/>
          <w:rtl/>
        </w:rPr>
        <w:t>במלים</w:t>
      </w:r>
      <w:r w:rsidRPr="00591BA0">
        <w:rPr>
          <w:rFonts w:cs="David"/>
          <w:rtl/>
        </w:rPr>
        <w:t xml:space="preserve"> </w:t>
      </w:r>
      <w:r w:rsidRPr="00591BA0">
        <w:rPr>
          <w:rFonts w:cs="David" w:hint="eastAsia"/>
          <w:rtl/>
        </w:rPr>
        <w:t>אלה</w:t>
      </w:r>
      <w:r w:rsidRPr="00591BA0">
        <w:rPr>
          <w:rFonts w:cs="David"/>
          <w:rtl/>
        </w:rPr>
        <w:t>: "</w:t>
      </w:r>
      <w:r w:rsidRPr="00591BA0">
        <w:rPr>
          <w:rFonts w:cs="David" w:hint="eastAsia"/>
          <w:b/>
          <w:bCs/>
          <w:i/>
          <w:iCs/>
          <w:rtl/>
        </w:rPr>
        <w:t>בשולי</w:t>
      </w:r>
      <w:r w:rsidRPr="00591BA0">
        <w:rPr>
          <w:rFonts w:cs="David"/>
          <w:b/>
          <w:bCs/>
          <w:i/>
          <w:iCs/>
          <w:rtl/>
        </w:rPr>
        <w:t xml:space="preserve"> הדברים אך לא בשולי חשיבותם נבקש </w:t>
      </w:r>
      <w:r w:rsidRPr="00591BA0">
        <w:rPr>
          <w:rFonts w:cs="David" w:hint="eastAsia"/>
          <w:b/>
          <w:bCs/>
          <w:i/>
          <w:iCs/>
          <w:u w:val="single"/>
          <w:rtl/>
        </w:rPr>
        <w:t>להתנצל</w:t>
      </w:r>
      <w:r w:rsidRPr="00591BA0">
        <w:rPr>
          <w:rFonts w:cs="David"/>
          <w:b/>
          <w:bCs/>
          <w:i/>
          <w:iCs/>
          <w:u w:val="single"/>
          <w:rtl/>
        </w:rPr>
        <w:t xml:space="preserve"> </w:t>
      </w:r>
      <w:r w:rsidRPr="00591BA0">
        <w:rPr>
          <w:rFonts w:cs="David" w:hint="eastAsia"/>
          <w:b/>
          <w:bCs/>
          <w:i/>
          <w:iCs/>
          <w:u w:val="single"/>
          <w:rtl/>
        </w:rPr>
        <w:t>על</w:t>
      </w:r>
      <w:r w:rsidRPr="00591BA0">
        <w:rPr>
          <w:rFonts w:cs="David"/>
          <w:b/>
          <w:bCs/>
          <w:i/>
          <w:iCs/>
          <w:u w:val="single"/>
          <w:rtl/>
        </w:rPr>
        <w:t xml:space="preserve"> </w:t>
      </w:r>
      <w:r w:rsidRPr="00591BA0">
        <w:rPr>
          <w:rFonts w:cs="David" w:hint="eastAsia"/>
          <w:b/>
          <w:bCs/>
          <w:i/>
          <w:iCs/>
          <w:u w:val="single"/>
          <w:rtl/>
        </w:rPr>
        <w:t>העיכוב</w:t>
      </w:r>
      <w:r w:rsidRPr="00591BA0">
        <w:rPr>
          <w:rFonts w:cs="David"/>
          <w:b/>
          <w:bCs/>
          <w:i/>
          <w:iCs/>
          <w:u w:val="single"/>
          <w:rtl/>
        </w:rPr>
        <w:t xml:space="preserve"> </w:t>
      </w:r>
      <w:r w:rsidRPr="00591BA0">
        <w:rPr>
          <w:rFonts w:cs="David" w:hint="eastAsia"/>
          <w:b/>
          <w:bCs/>
          <w:i/>
          <w:iCs/>
          <w:u w:val="single"/>
          <w:rtl/>
        </w:rPr>
        <w:t>במתן</w:t>
      </w:r>
      <w:r w:rsidRPr="00591BA0">
        <w:rPr>
          <w:rFonts w:cs="David"/>
          <w:b/>
          <w:bCs/>
          <w:i/>
          <w:iCs/>
          <w:u w:val="single"/>
          <w:rtl/>
        </w:rPr>
        <w:t xml:space="preserve"> </w:t>
      </w:r>
      <w:r w:rsidRPr="00591BA0">
        <w:rPr>
          <w:rFonts w:cs="David" w:hint="eastAsia"/>
          <w:b/>
          <w:bCs/>
          <w:i/>
          <w:iCs/>
          <w:u w:val="single"/>
          <w:rtl/>
        </w:rPr>
        <w:t>המענה</w:t>
      </w:r>
      <w:r w:rsidRPr="00591BA0">
        <w:rPr>
          <w:rFonts w:cs="David"/>
          <w:b/>
          <w:bCs/>
          <w:i/>
          <w:iCs/>
          <w:u w:val="single"/>
          <w:rtl/>
        </w:rPr>
        <w:t xml:space="preserve"> </w:t>
      </w:r>
      <w:r w:rsidRPr="00591BA0">
        <w:rPr>
          <w:rFonts w:cs="David" w:hint="eastAsia"/>
          <w:b/>
          <w:bCs/>
          <w:i/>
          <w:iCs/>
          <w:u w:val="single"/>
          <w:rtl/>
        </w:rPr>
        <w:t>מטעמנו</w:t>
      </w:r>
      <w:r w:rsidRPr="00591BA0">
        <w:rPr>
          <w:rFonts w:cs="David"/>
          <w:b/>
          <w:bCs/>
          <w:i/>
          <w:iCs/>
          <w:u w:val="single"/>
          <w:rtl/>
        </w:rPr>
        <w:t xml:space="preserve"> </w:t>
      </w:r>
      <w:r w:rsidRPr="00591BA0">
        <w:rPr>
          <w:rFonts w:cs="David" w:hint="eastAsia"/>
          <w:b/>
          <w:bCs/>
          <w:i/>
          <w:iCs/>
          <w:u w:val="single"/>
          <w:rtl/>
        </w:rPr>
        <w:t>שנבע</w:t>
      </w:r>
      <w:r w:rsidRPr="00591BA0">
        <w:rPr>
          <w:rFonts w:cs="David"/>
          <w:b/>
          <w:bCs/>
          <w:i/>
          <w:iCs/>
          <w:u w:val="single"/>
          <w:rtl/>
        </w:rPr>
        <w:t xml:space="preserve"> </w:t>
      </w:r>
      <w:r w:rsidRPr="00591BA0">
        <w:rPr>
          <w:rFonts w:cs="David" w:hint="eastAsia"/>
          <w:b/>
          <w:bCs/>
          <w:i/>
          <w:iCs/>
          <w:u w:val="single"/>
          <w:rtl/>
        </w:rPr>
        <w:t>מעומס</w:t>
      </w:r>
      <w:r w:rsidRPr="00591BA0">
        <w:rPr>
          <w:rFonts w:cs="David"/>
          <w:b/>
          <w:bCs/>
          <w:i/>
          <w:iCs/>
          <w:u w:val="single"/>
          <w:rtl/>
        </w:rPr>
        <w:t xml:space="preserve"> </w:t>
      </w:r>
      <w:r w:rsidRPr="00591BA0">
        <w:rPr>
          <w:rFonts w:cs="David" w:hint="eastAsia"/>
          <w:b/>
          <w:bCs/>
          <w:i/>
          <w:iCs/>
          <w:u w:val="single"/>
          <w:rtl/>
        </w:rPr>
        <w:t>עבודה</w:t>
      </w:r>
      <w:r w:rsidRPr="00591BA0">
        <w:rPr>
          <w:rFonts w:cs="David"/>
          <w:rtl/>
        </w:rPr>
        <w:t xml:space="preserve">" (נספח 12ב' </w:t>
      </w:r>
      <w:r w:rsidRPr="00591BA0">
        <w:rPr>
          <w:rFonts w:cs="David" w:hint="eastAsia"/>
          <w:rtl/>
        </w:rPr>
        <w:t>לכתב</w:t>
      </w:r>
      <w:r w:rsidRPr="00591BA0">
        <w:rPr>
          <w:rFonts w:cs="David"/>
          <w:rtl/>
        </w:rPr>
        <w:t xml:space="preserve"> </w:t>
      </w:r>
      <w:r w:rsidRPr="00591BA0">
        <w:rPr>
          <w:rFonts w:cs="David" w:hint="eastAsia"/>
          <w:rtl/>
        </w:rPr>
        <w:t>התביעה</w:t>
      </w:r>
      <w:r w:rsidRPr="00591BA0">
        <w:rPr>
          <w:rFonts w:cs="David"/>
          <w:rtl/>
        </w:rPr>
        <w:t>).</w:t>
      </w:r>
    </w:p>
    <w:p w:rsidR="000424B8" w:rsidRPr="00591BA0" w:rsidRDefault="000424B8" w:rsidP="001B21E4">
      <w:pPr>
        <w:numPr>
          <w:ilvl w:val="0"/>
          <w:numId w:val="1"/>
        </w:numPr>
        <w:tabs>
          <w:tab w:val="left" w:pos="566"/>
        </w:tabs>
        <w:spacing w:after="200" w:line="360" w:lineRule="auto"/>
        <w:ind w:left="566" w:hanging="540"/>
        <w:jc w:val="both"/>
        <w:rPr>
          <w:rFonts w:cs="David"/>
        </w:rPr>
      </w:pPr>
      <w:r w:rsidRPr="00591BA0">
        <w:rPr>
          <w:rFonts w:cs="David" w:hint="eastAsia"/>
          <w:rtl/>
        </w:rPr>
        <w:t>כמו</w:t>
      </w:r>
      <w:r w:rsidRPr="00591BA0">
        <w:rPr>
          <w:rFonts w:cs="David"/>
          <w:rtl/>
        </w:rPr>
        <w:t xml:space="preserve"> כן כתב התביעה מגלה מספר רב של מקרים בהם דווקא המדינה לא עמדה במועדים הקבועים בחוק. על קצה המזלג ממש – </w:t>
      </w:r>
    </w:p>
    <w:p w:rsidR="000424B8" w:rsidRPr="00591BA0" w:rsidRDefault="000424B8" w:rsidP="001B21E4">
      <w:pPr>
        <w:numPr>
          <w:ilvl w:val="1"/>
          <w:numId w:val="1"/>
        </w:numPr>
        <w:tabs>
          <w:tab w:val="clear" w:pos="792"/>
          <w:tab w:val="left" w:pos="1250"/>
        </w:tabs>
        <w:spacing w:after="200" w:line="360" w:lineRule="auto"/>
        <w:ind w:left="1250" w:hanging="630"/>
        <w:jc w:val="both"/>
        <w:rPr>
          <w:rFonts w:ascii="David" w:hAnsi="David" w:cs="David"/>
        </w:rPr>
      </w:pPr>
      <w:r w:rsidRPr="00591BA0">
        <w:rPr>
          <w:rFonts w:ascii="David" w:hAnsi="David" w:cs="David"/>
          <w:rtl/>
        </w:rPr>
        <w:lastRenderedPageBreak/>
        <w:t xml:space="preserve">ההודעה על </w:t>
      </w:r>
      <w:r w:rsidRPr="00910929">
        <w:rPr>
          <w:rFonts w:ascii="David" w:hAnsi="David" w:cs="David"/>
          <w:sz w:val="18"/>
          <w:szCs w:val="18"/>
          <w:rtl/>
        </w:rPr>
        <w:t>סיום</w:t>
      </w:r>
      <w:r w:rsidRPr="00591BA0">
        <w:rPr>
          <w:rFonts w:ascii="David" w:hAnsi="David" w:cs="David"/>
          <w:rtl/>
        </w:rPr>
        <w:t xml:space="preserve"> </w:t>
      </w:r>
      <w:r w:rsidR="00910929">
        <w:rPr>
          <w:rFonts w:ascii="David" w:hAnsi="David" w:cs="David" w:hint="cs"/>
          <w:rtl/>
        </w:rPr>
        <w:t xml:space="preserve">הפסקת </w:t>
      </w:r>
      <w:r w:rsidRPr="00591BA0">
        <w:rPr>
          <w:rFonts w:ascii="David" w:hAnsi="David" w:cs="David"/>
          <w:rtl/>
        </w:rPr>
        <w:t>העסקתו של המערער ניתנה פחות מחודש מהמועד שהיה קבוע בהודעה (סעיף 7 לכתב התביעה). כלומר, פחות מפרק הזמן המינימלי להודעה מוקדמת על פי חוק;</w:t>
      </w:r>
    </w:p>
    <w:p w:rsidR="000424B8" w:rsidRPr="00591BA0" w:rsidRDefault="000424B8" w:rsidP="001B21E4">
      <w:pPr>
        <w:numPr>
          <w:ilvl w:val="1"/>
          <w:numId w:val="1"/>
        </w:numPr>
        <w:tabs>
          <w:tab w:val="clear" w:pos="792"/>
          <w:tab w:val="left" w:pos="1250"/>
        </w:tabs>
        <w:spacing w:after="200" w:line="360" w:lineRule="auto"/>
        <w:ind w:left="1250" w:hanging="630"/>
        <w:jc w:val="both"/>
        <w:rPr>
          <w:rFonts w:ascii="David" w:hAnsi="David" w:cs="David"/>
        </w:rPr>
      </w:pPr>
      <w:r w:rsidRPr="00591BA0">
        <w:rPr>
          <w:rFonts w:ascii="David" w:hAnsi="David" w:cs="David"/>
          <w:rtl/>
        </w:rPr>
        <w:t>בהתאם להוראות חוק הגמלאות, נציב שרות המדינה חייב לידע את העובד</w:t>
      </w:r>
      <w:r w:rsidRPr="00910929">
        <w:rPr>
          <w:rFonts w:ascii="David" w:hAnsi="David" w:cs="David"/>
          <w:b/>
          <w:bCs/>
          <w:u w:val="single"/>
          <w:rtl/>
        </w:rPr>
        <w:t xml:space="preserve"> בדואר רשום</w:t>
      </w:r>
      <w:r w:rsidRPr="00591BA0">
        <w:rPr>
          <w:rFonts w:ascii="David" w:hAnsi="David" w:cs="David"/>
          <w:rtl/>
        </w:rPr>
        <w:t xml:space="preserve"> על החלטתו להפריש אותו </w:t>
      </w:r>
      <w:proofErr w:type="spellStart"/>
      <w:r w:rsidRPr="00591BA0">
        <w:rPr>
          <w:rFonts w:ascii="David" w:hAnsi="David" w:cs="David"/>
          <w:rtl/>
        </w:rPr>
        <w:t>לקיצבאות</w:t>
      </w:r>
      <w:proofErr w:type="spellEnd"/>
      <w:r w:rsidRPr="00591BA0">
        <w:rPr>
          <w:rFonts w:ascii="David" w:hAnsi="David" w:cs="David"/>
          <w:rtl/>
        </w:rPr>
        <w:t xml:space="preserve"> </w:t>
      </w:r>
      <w:r w:rsidRPr="00591BA0">
        <w:rPr>
          <w:rFonts w:ascii="David" w:hAnsi="David" w:cs="David"/>
          <w:b/>
          <w:bCs/>
          <w:rtl/>
        </w:rPr>
        <w:t>לפחות 90 יום לפני יום הפרישה</w:t>
      </w:r>
      <w:r w:rsidRPr="00591BA0">
        <w:rPr>
          <w:rFonts w:ascii="David" w:hAnsi="David" w:cs="David"/>
          <w:rtl/>
        </w:rPr>
        <w:t xml:space="preserve">. </w:t>
      </w:r>
      <w:r w:rsidRPr="00591BA0">
        <w:rPr>
          <w:rFonts w:ascii="David" w:hAnsi="David" w:cs="David" w:hint="eastAsia"/>
          <w:rtl/>
        </w:rPr>
        <w:t>כידוע</w:t>
      </w:r>
      <w:r w:rsidRPr="00591BA0">
        <w:rPr>
          <w:rFonts w:ascii="David" w:hAnsi="David" w:cs="David"/>
          <w:rtl/>
        </w:rPr>
        <w:t xml:space="preserve">, ההודעה </w:t>
      </w:r>
      <w:r w:rsidR="00DC6713" w:rsidRPr="00591BA0">
        <w:rPr>
          <w:rFonts w:ascii="David" w:hAnsi="David" w:cs="David"/>
          <w:rtl/>
        </w:rPr>
        <w:t>נ</w:t>
      </w:r>
      <w:r w:rsidR="00DC6713" w:rsidRPr="00591BA0">
        <w:rPr>
          <w:rFonts w:ascii="David" w:hAnsi="David" w:cs="David" w:hint="eastAsia"/>
          <w:rtl/>
        </w:rPr>
        <w:t>שלחה</w:t>
      </w:r>
      <w:r w:rsidR="00DC6713" w:rsidRPr="00591BA0">
        <w:rPr>
          <w:rFonts w:ascii="David" w:hAnsi="David" w:cs="David"/>
          <w:rtl/>
        </w:rPr>
        <w:t xml:space="preserve"> </w:t>
      </w:r>
      <w:r w:rsidR="00DC6713" w:rsidRPr="00591BA0">
        <w:rPr>
          <w:rFonts w:ascii="David" w:hAnsi="David" w:cs="David" w:hint="eastAsia"/>
          <w:rtl/>
        </w:rPr>
        <w:t>בדואר</w:t>
      </w:r>
      <w:r w:rsidR="00DC6713" w:rsidRPr="00591BA0">
        <w:rPr>
          <w:rFonts w:ascii="David" w:hAnsi="David" w:cs="David"/>
          <w:rtl/>
        </w:rPr>
        <w:t xml:space="preserve"> </w:t>
      </w:r>
      <w:r w:rsidR="00DC6713" w:rsidRPr="00591BA0">
        <w:rPr>
          <w:rFonts w:ascii="David" w:hAnsi="David" w:cs="David" w:hint="eastAsia"/>
          <w:rtl/>
        </w:rPr>
        <w:t>רגיל</w:t>
      </w:r>
      <w:r w:rsidR="00DC6713" w:rsidRPr="00591BA0">
        <w:rPr>
          <w:rFonts w:ascii="David" w:hAnsi="David" w:cs="David"/>
          <w:rtl/>
        </w:rPr>
        <w:t xml:space="preserve"> </w:t>
      </w:r>
      <w:r w:rsidRPr="00591BA0">
        <w:rPr>
          <w:rFonts w:ascii="David" w:hAnsi="David" w:cs="David"/>
          <w:rtl/>
        </w:rPr>
        <w:t xml:space="preserve">רק בחודש דצמבר 2012, רטרואקטיבית לחודש יולי; </w:t>
      </w:r>
    </w:p>
    <w:p w:rsidR="000424B8" w:rsidRPr="00910929" w:rsidRDefault="000424B8" w:rsidP="001B21E4">
      <w:pPr>
        <w:numPr>
          <w:ilvl w:val="1"/>
          <w:numId w:val="1"/>
        </w:numPr>
        <w:tabs>
          <w:tab w:val="clear" w:pos="792"/>
          <w:tab w:val="left" w:pos="1250"/>
        </w:tabs>
        <w:spacing w:after="200" w:line="360" w:lineRule="auto"/>
        <w:ind w:left="1250" w:hanging="630"/>
        <w:jc w:val="both"/>
        <w:rPr>
          <w:rFonts w:ascii="David" w:hAnsi="David" w:cs="David"/>
          <w:color w:val="FF0000"/>
        </w:rPr>
      </w:pPr>
      <w:r w:rsidRPr="00591BA0">
        <w:rPr>
          <w:rFonts w:ascii="David" w:hAnsi="David" w:cs="David" w:hint="eastAsia"/>
          <w:rtl/>
        </w:rPr>
        <w:t>בהתאם</w:t>
      </w:r>
      <w:r w:rsidRPr="00591BA0">
        <w:rPr>
          <w:rFonts w:ascii="David" w:hAnsi="David" w:cs="David"/>
          <w:rtl/>
        </w:rPr>
        <w:t xml:space="preserve"> </w:t>
      </w:r>
      <w:r w:rsidRPr="00591BA0">
        <w:rPr>
          <w:rFonts w:ascii="David" w:hAnsi="David" w:cs="David" w:hint="eastAsia"/>
          <w:rtl/>
        </w:rPr>
        <w:t>להוראות</w:t>
      </w:r>
      <w:r w:rsidRPr="00591BA0">
        <w:rPr>
          <w:rFonts w:ascii="David" w:hAnsi="David" w:cs="David"/>
          <w:rtl/>
        </w:rPr>
        <w:t xml:space="preserve"> </w:t>
      </w:r>
      <w:proofErr w:type="spellStart"/>
      <w:r w:rsidRPr="00591BA0">
        <w:rPr>
          <w:rFonts w:ascii="David" w:hAnsi="David" w:cs="David"/>
          <w:rtl/>
        </w:rPr>
        <w:t>התקשי"ר</w:t>
      </w:r>
      <w:proofErr w:type="spellEnd"/>
      <w:r w:rsidRPr="00591BA0">
        <w:rPr>
          <w:rFonts w:ascii="David" w:hAnsi="David" w:cs="David"/>
          <w:rtl/>
        </w:rPr>
        <w:t xml:space="preserve">, סמנכ"ל המשרד </w:t>
      </w:r>
      <w:r w:rsidRPr="00413A94">
        <w:rPr>
          <w:rFonts w:ascii="David" w:hAnsi="David" w:cs="David"/>
          <w:highlight w:val="yellow"/>
          <w:rtl/>
        </w:rPr>
        <w:t>(</w:t>
      </w:r>
      <w:r w:rsidR="00413A94" w:rsidRPr="00413A94">
        <w:rPr>
          <w:rFonts w:ascii="David" w:hAnsi="David" w:cs="David" w:hint="cs"/>
          <w:highlight w:val="yellow"/>
          <w:rtl/>
        </w:rPr>
        <w:t>"האחראי"</w:t>
      </w:r>
      <w:r w:rsidR="00413A94">
        <w:rPr>
          <w:rFonts w:ascii="David" w:hAnsi="David" w:cs="David" w:hint="cs"/>
          <w:highlight w:val="yellow"/>
          <w:rtl/>
        </w:rPr>
        <w:t xml:space="preserve"> בלשון </w:t>
      </w:r>
      <w:proofErr w:type="spellStart"/>
      <w:r w:rsidR="00413A94">
        <w:rPr>
          <w:rFonts w:ascii="David" w:hAnsi="David" w:cs="David" w:hint="cs"/>
          <w:highlight w:val="yellow"/>
          <w:rtl/>
        </w:rPr>
        <w:t>התקשי"ר</w:t>
      </w:r>
      <w:proofErr w:type="spellEnd"/>
      <w:r w:rsidR="00413A94" w:rsidRPr="00413A94">
        <w:rPr>
          <w:rFonts w:ascii="David" w:hAnsi="David" w:cs="David" w:hint="cs"/>
          <w:highlight w:val="yellow"/>
          <w:rtl/>
        </w:rPr>
        <w:t>)</w:t>
      </w:r>
      <w:r w:rsidR="00413A94">
        <w:rPr>
          <w:rFonts w:ascii="David" w:hAnsi="David" w:cs="David" w:hint="cs"/>
          <w:rtl/>
        </w:rPr>
        <w:t xml:space="preserve"> </w:t>
      </w:r>
      <w:r w:rsidRPr="00591BA0">
        <w:rPr>
          <w:rFonts w:ascii="David" w:hAnsi="David" w:cs="David"/>
          <w:rtl/>
        </w:rPr>
        <w:t xml:space="preserve">ולא פקיד זוטר כלשהו) חייב לתת הודעה על צאתו הצפוי של העובד לגמלאות </w:t>
      </w:r>
      <w:r w:rsidRPr="00591BA0">
        <w:rPr>
          <w:rFonts w:ascii="David" w:hAnsi="David" w:cs="David"/>
          <w:b/>
          <w:bCs/>
          <w:rtl/>
        </w:rPr>
        <w:t>שנה של</w:t>
      </w:r>
      <w:r w:rsidRPr="00591BA0">
        <w:rPr>
          <w:rFonts w:ascii="David" w:hAnsi="David" w:cs="David" w:hint="eastAsia"/>
          <w:b/>
          <w:bCs/>
          <w:rtl/>
        </w:rPr>
        <w:t>י</w:t>
      </w:r>
      <w:r w:rsidRPr="00591BA0">
        <w:rPr>
          <w:rFonts w:ascii="David" w:hAnsi="David" w:cs="David"/>
          <w:b/>
          <w:bCs/>
          <w:rtl/>
        </w:rPr>
        <w:t>מה לפני מועד הפרישה</w:t>
      </w:r>
      <w:r w:rsidRPr="00591BA0">
        <w:rPr>
          <w:rFonts w:ascii="David" w:hAnsi="David" w:cs="David"/>
          <w:rtl/>
        </w:rPr>
        <w:t xml:space="preserve">. הודעה כאמור לא נמסרה לתובע במועד הקבוע בחוק ולא במועד הנדרש </w:t>
      </w:r>
      <w:r w:rsidRPr="00591BA0">
        <w:rPr>
          <w:rFonts w:ascii="David" w:hAnsi="David" w:cs="David" w:hint="eastAsia"/>
          <w:rtl/>
        </w:rPr>
        <w:t>בתקשי</w:t>
      </w:r>
      <w:r w:rsidRPr="00591BA0">
        <w:rPr>
          <w:rFonts w:ascii="David" w:hAnsi="David" w:cs="David"/>
          <w:rtl/>
        </w:rPr>
        <w:t xml:space="preserve">"ר, </w:t>
      </w:r>
      <w:r w:rsidRPr="00591BA0">
        <w:rPr>
          <w:rFonts w:ascii="David" w:hAnsi="David" w:cs="David" w:hint="eastAsia"/>
          <w:rtl/>
        </w:rPr>
        <w:t>אלא</w:t>
      </w:r>
      <w:r w:rsidRPr="00591BA0">
        <w:rPr>
          <w:rFonts w:ascii="David" w:hAnsi="David" w:cs="David"/>
          <w:rtl/>
        </w:rPr>
        <w:t xml:space="preserve"> </w:t>
      </w:r>
      <w:r w:rsidRPr="00591BA0">
        <w:rPr>
          <w:rFonts w:ascii="David" w:hAnsi="David" w:cs="David" w:hint="eastAsia"/>
          <w:rtl/>
        </w:rPr>
        <w:t>רק</w:t>
      </w:r>
      <w:r w:rsidRPr="00591BA0">
        <w:rPr>
          <w:rFonts w:ascii="David" w:hAnsi="David" w:cs="David"/>
          <w:rtl/>
        </w:rPr>
        <w:t xml:space="preserve"> </w:t>
      </w:r>
      <w:r w:rsidRPr="00591BA0">
        <w:rPr>
          <w:rFonts w:ascii="David" w:hAnsi="David" w:cs="David" w:hint="eastAsia"/>
          <w:rtl/>
        </w:rPr>
        <w:t>בחודש</w:t>
      </w:r>
      <w:r w:rsidRPr="00591BA0">
        <w:rPr>
          <w:rFonts w:ascii="David" w:hAnsi="David" w:cs="David"/>
          <w:rtl/>
        </w:rPr>
        <w:t xml:space="preserve"> </w:t>
      </w:r>
      <w:r w:rsidRPr="00591BA0">
        <w:rPr>
          <w:rFonts w:ascii="David" w:hAnsi="David" w:cs="David" w:hint="eastAsia"/>
          <w:rtl/>
        </w:rPr>
        <w:t>דצמבר</w:t>
      </w:r>
      <w:r w:rsidRPr="00591BA0">
        <w:rPr>
          <w:rFonts w:ascii="David" w:hAnsi="David" w:cs="David"/>
          <w:rtl/>
        </w:rPr>
        <w:t xml:space="preserve"> 2012.</w:t>
      </w:r>
      <w:r w:rsidR="00910929">
        <w:rPr>
          <w:rFonts w:ascii="David" w:hAnsi="David" w:cs="David" w:hint="cs"/>
          <w:rtl/>
        </w:rPr>
        <w:t xml:space="preserve"> </w:t>
      </w:r>
      <w:r w:rsidR="00204AA1" w:rsidRPr="00910929">
        <w:rPr>
          <w:rFonts w:ascii="David" w:hAnsi="David" w:cs="David" w:hint="cs"/>
          <w:color w:val="FF0000"/>
          <w:rtl/>
        </w:rPr>
        <w:t>לשיי</w:t>
      </w:r>
      <w:r w:rsidR="00204AA1" w:rsidRPr="00910929">
        <w:rPr>
          <w:rFonts w:ascii="David" w:hAnsi="David" w:cs="David" w:hint="eastAsia"/>
          <w:color w:val="FF0000"/>
          <w:rtl/>
        </w:rPr>
        <w:t>ך</w:t>
      </w:r>
      <w:r w:rsidR="00910929" w:rsidRPr="00910929">
        <w:rPr>
          <w:rFonts w:ascii="David" w:hAnsi="David" w:cs="David" w:hint="cs"/>
          <w:color w:val="FF0000"/>
          <w:rtl/>
        </w:rPr>
        <w:t xml:space="preserve"> לאסמכתא </w:t>
      </w:r>
      <w:r w:rsidR="00204AA1">
        <w:rPr>
          <w:rFonts w:ascii="David" w:hAnsi="David" w:cs="David" w:hint="cs"/>
          <w:color w:val="FF0000"/>
          <w:rtl/>
        </w:rPr>
        <w:t>(המעטפה עם התאריך) ש</w:t>
      </w:r>
      <w:r w:rsidR="00910929" w:rsidRPr="00910929">
        <w:rPr>
          <w:rFonts w:ascii="David" w:hAnsi="David" w:cs="David" w:hint="cs"/>
          <w:color w:val="FF0000"/>
          <w:rtl/>
        </w:rPr>
        <w:t>בכתב התב</w:t>
      </w:r>
      <w:r w:rsidR="00910929">
        <w:rPr>
          <w:rFonts w:ascii="David" w:hAnsi="David" w:cs="David" w:hint="cs"/>
          <w:color w:val="FF0000"/>
          <w:rtl/>
        </w:rPr>
        <w:t>י</w:t>
      </w:r>
      <w:r w:rsidR="00910929" w:rsidRPr="00910929">
        <w:rPr>
          <w:rFonts w:ascii="David" w:hAnsi="David" w:cs="David" w:hint="cs"/>
          <w:color w:val="FF0000"/>
          <w:rtl/>
        </w:rPr>
        <w:t>עה</w:t>
      </w:r>
    </w:p>
    <w:p w:rsidR="000424B8" w:rsidRPr="00591BA0" w:rsidRDefault="000424B8" w:rsidP="00D0738D">
      <w:pPr>
        <w:numPr>
          <w:ilvl w:val="1"/>
          <w:numId w:val="1"/>
        </w:numPr>
        <w:tabs>
          <w:tab w:val="clear" w:pos="792"/>
          <w:tab w:val="left" w:pos="1250"/>
        </w:tabs>
        <w:spacing w:after="200" w:line="360" w:lineRule="auto"/>
        <w:ind w:left="1250" w:hanging="630"/>
        <w:jc w:val="both"/>
        <w:rPr>
          <w:rFonts w:ascii="David" w:hAnsi="David" w:cs="David"/>
        </w:rPr>
      </w:pPr>
      <w:r w:rsidRPr="00591BA0">
        <w:rPr>
          <w:rFonts w:ascii="David" w:hAnsi="David" w:cs="David" w:hint="eastAsia"/>
          <w:rtl/>
        </w:rPr>
        <w:t>בהתאם</w:t>
      </w:r>
      <w:r w:rsidRPr="00591BA0">
        <w:rPr>
          <w:rFonts w:ascii="David" w:hAnsi="David" w:cs="David"/>
          <w:rtl/>
        </w:rPr>
        <w:t xml:space="preserve"> להוראות </w:t>
      </w:r>
      <w:proofErr w:type="spellStart"/>
      <w:r w:rsidRPr="00591BA0">
        <w:rPr>
          <w:rFonts w:ascii="David" w:hAnsi="David" w:cs="David" w:hint="eastAsia"/>
          <w:rtl/>
        </w:rPr>
        <w:t>התקשי</w:t>
      </w:r>
      <w:r w:rsidRPr="00591BA0">
        <w:rPr>
          <w:rFonts w:ascii="David" w:hAnsi="David" w:cs="David"/>
          <w:rtl/>
        </w:rPr>
        <w:t>"ר</w:t>
      </w:r>
      <w:proofErr w:type="spellEnd"/>
      <w:r w:rsidRPr="00591BA0">
        <w:rPr>
          <w:rFonts w:ascii="David" w:hAnsi="David" w:cs="David"/>
          <w:rtl/>
        </w:rPr>
        <w:t>,</w:t>
      </w:r>
      <w:r w:rsidR="00DC6713" w:rsidRPr="00591BA0">
        <w:rPr>
          <w:rFonts w:ascii="David" w:hAnsi="David" w:cs="David"/>
          <w:rtl/>
        </w:rPr>
        <w:t xml:space="preserve"> </w:t>
      </w:r>
      <w:r w:rsidR="00591BA0" w:rsidRPr="00910929">
        <w:rPr>
          <w:rFonts w:ascii="David" w:hAnsi="David" w:cs="David" w:hint="eastAsia"/>
          <w:sz w:val="18"/>
          <w:szCs w:val="18"/>
          <w:rtl/>
        </w:rPr>
        <w:t>היה</w:t>
      </w:r>
      <w:r w:rsidR="00591BA0" w:rsidRPr="00910929">
        <w:rPr>
          <w:rFonts w:ascii="David" w:hAnsi="David" w:cs="David"/>
          <w:sz w:val="18"/>
          <w:szCs w:val="18"/>
          <w:rtl/>
        </w:rPr>
        <w:t xml:space="preserve"> </w:t>
      </w:r>
      <w:r w:rsidR="00591BA0" w:rsidRPr="00910929">
        <w:rPr>
          <w:rFonts w:ascii="David" w:hAnsi="David" w:cs="David" w:hint="eastAsia"/>
          <w:sz w:val="18"/>
          <w:szCs w:val="18"/>
          <w:rtl/>
        </w:rPr>
        <w:t>על</w:t>
      </w:r>
      <w:r w:rsidR="00591BA0" w:rsidRPr="00591BA0">
        <w:rPr>
          <w:rFonts w:ascii="David" w:hAnsi="David" w:cs="David"/>
          <w:rtl/>
        </w:rPr>
        <w:t xml:space="preserve"> </w:t>
      </w:r>
      <w:r w:rsidRPr="00591BA0">
        <w:rPr>
          <w:rFonts w:ascii="David" w:hAnsi="David" w:cs="David" w:hint="eastAsia"/>
          <w:rtl/>
        </w:rPr>
        <w:t>ה</w:t>
      </w:r>
      <w:r w:rsidR="00DC6713" w:rsidRPr="00591BA0">
        <w:rPr>
          <w:rFonts w:ascii="David" w:hAnsi="David" w:cs="David"/>
          <w:rtl/>
        </w:rPr>
        <w:t>"</w:t>
      </w:r>
      <w:r w:rsidRPr="00591BA0">
        <w:rPr>
          <w:rFonts w:ascii="David" w:hAnsi="David" w:cs="David" w:hint="eastAsia"/>
          <w:rtl/>
        </w:rPr>
        <w:t>אחראי</w:t>
      </w:r>
      <w:r w:rsidR="00DC6713" w:rsidRPr="00591BA0">
        <w:rPr>
          <w:rFonts w:ascii="David" w:hAnsi="David" w:cs="David"/>
          <w:rtl/>
        </w:rPr>
        <w:t>"</w:t>
      </w:r>
      <w:r w:rsidR="00910929">
        <w:rPr>
          <w:rFonts w:ascii="David" w:hAnsi="David" w:cs="David" w:hint="cs"/>
          <w:rtl/>
        </w:rPr>
        <w:t xml:space="preserve">, היה חייב </w:t>
      </w:r>
      <w:r w:rsidR="00591BA0" w:rsidRPr="00910929">
        <w:rPr>
          <w:rFonts w:ascii="David" w:hAnsi="David" w:cs="David"/>
          <w:color w:val="70AD47" w:themeColor="accent6"/>
          <w:sz w:val="18"/>
          <w:szCs w:val="18"/>
          <w:rtl/>
        </w:rPr>
        <w:t>על המערער</w:t>
      </w:r>
      <w:r w:rsidR="00DC6713" w:rsidRPr="00591BA0">
        <w:rPr>
          <w:rFonts w:ascii="David" w:hAnsi="David" w:cs="David"/>
          <w:rtl/>
        </w:rPr>
        <w:t xml:space="preserve"> </w:t>
      </w:r>
      <w:r w:rsidRPr="00591BA0">
        <w:rPr>
          <w:rFonts w:ascii="David" w:hAnsi="David" w:cs="David" w:hint="eastAsia"/>
          <w:rtl/>
        </w:rPr>
        <w:t>לשלוח</w:t>
      </w:r>
      <w:r w:rsidRPr="00591BA0">
        <w:rPr>
          <w:rFonts w:ascii="David" w:hAnsi="David" w:cs="David"/>
          <w:rtl/>
        </w:rPr>
        <w:t xml:space="preserve"> </w:t>
      </w:r>
      <w:proofErr w:type="spellStart"/>
      <w:r w:rsidR="00DC6713" w:rsidRPr="00910929">
        <w:rPr>
          <w:rFonts w:ascii="David" w:hAnsi="David" w:cs="David" w:hint="eastAsia"/>
          <w:color w:val="2F5496" w:themeColor="accent5" w:themeShade="BF"/>
          <w:highlight w:val="yellow"/>
          <w:rtl/>
        </w:rPr>
        <w:t>ל</w:t>
      </w:r>
      <w:r w:rsidR="00910929" w:rsidRPr="00910929">
        <w:rPr>
          <w:rFonts w:ascii="David" w:hAnsi="David" w:cs="David" w:hint="cs"/>
          <w:color w:val="2F5496" w:themeColor="accent5" w:themeShade="BF"/>
          <w:highlight w:val="yellow"/>
          <w:rtl/>
        </w:rPr>
        <w:t>מינהלת</w:t>
      </w:r>
      <w:proofErr w:type="spellEnd"/>
      <w:r w:rsidR="00910929" w:rsidRPr="00910929">
        <w:rPr>
          <w:rFonts w:ascii="David" w:hAnsi="David" w:cs="David" w:hint="cs"/>
          <w:color w:val="2F5496" w:themeColor="accent5" w:themeShade="BF"/>
          <w:highlight w:val="yellow"/>
          <w:rtl/>
        </w:rPr>
        <w:t xml:space="preserve"> </w:t>
      </w:r>
      <w:proofErr w:type="spellStart"/>
      <w:r w:rsidR="00910929" w:rsidRPr="00910929">
        <w:rPr>
          <w:rFonts w:ascii="David" w:hAnsi="David" w:cs="David" w:hint="cs"/>
          <w:color w:val="2F5496" w:themeColor="accent5" w:themeShade="BF"/>
          <w:highlight w:val="yellow"/>
          <w:rtl/>
        </w:rPr>
        <w:t>הגימלאות</w:t>
      </w:r>
      <w:proofErr w:type="spellEnd"/>
      <w:r w:rsidR="00DC6713" w:rsidRPr="00910929">
        <w:rPr>
          <w:rFonts w:ascii="David" w:hAnsi="David" w:cs="David"/>
          <w:color w:val="2F5496" w:themeColor="accent5" w:themeShade="BF"/>
          <w:rtl/>
        </w:rPr>
        <w:t xml:space="preserve"> </w:t>
      </w:r>
      <w:r w:rsidRPr="00591BA0">
        <w:rPr>
          <w:rFonts w:ascii="David" w:hAnsi="David" w:cs="David"/>
          <w:rtl/>
        </w:rPr>
        <w:t>עותק של טופס הודעה על הפסקת העבודה</w:t>
      </w:r>
      <w:r w:rsidR="00DC6713" w:rsidRPr="00591BA0">
        <w:rPr>
          <w:rFonts w:ascii="David" w:hAnsi="David" w:cs="David"/>
          <w:rtl/>
        </w:rPr>
        <w:t xml:space="preserve"> </w:t>
      </w:r>
      <w:r w:rsidRPr="00D0738D">
        <w:rPr>
          <w:rFonts w:ascii="David" w:hAnsi="David" w:cs="David" w:hint="eastAsia"/>
          <w:b/>
          <w:bCs/>
          <w:rtl/>
        </w:rPr>
        <w:t>לפחות</w:t>
      </w:r>
      <w:r w:rsidRPr="00D0738D">
        <w:rPr>
          <w:rFonts w:ascii="David" w:hAnsi="David" w:cs="David"/>
          <w:b/>
          <w:bCs/>
          <w:rtl/>
        </w:rPr>
        <w:t xml:space="preserve"> 90 ימים לפני מועד הפרישה</w:t>
      </w:r>
      <w:r w:rsidRPr="00591BA0">
        <w:rPr>
          <w:rFonts w:ascii="David" w:hAnsi="David" w:cs="David"/>
          <w:rtl/>
        </w:rPr>
        <w:t xml:space="preserve">. הדבר לא נעשה, </w:t>
      </w:r>
      <w:r w:rsidR="00591BA0" w:rsidRPr="00591BA0">
        <w:rPr>
          <w:rFonts w:ascii="David" w:hAnsi="David" w:cs="David" w:hint="eastAsia"/>
          <w:rtl/>
        </w:rPr>
        <w:t>ו</w:t>
      </w:r>
      <w:r w:rsidR="00D0738D" w:rsidRPr="00D0738D">
        <w:rPr>
          <w:rFonts w:ascii="David" w:hAnsi="David" w:cs="David" w:hint="cs"/>
          <w:color w:val="2F5496" w:themeColor="accent5" w:themeShade="BF"/>
          <w:highlight w:val="yellow"/>
          <w:rtl/>
        </w:rPr>
        <w:t>לכן</w:t>
      </w:r>
      <w:r w:rsidR="00D0738D" w:rsidRPr="00D0738D">
        <w:rPr>
          <w:rFonts w:ascii="David" w:hAnsi="David" w:cs="David" w:hint="cs"/>
          <w:color w:val="2F5496" w:themeColor="accent5" w:themeShade="BF"/>
          <w:rtl/>
        </w:rPr>
        <w:t xml:space="preserve"> </w:t>
      </w:r>
      <w:r w:rsidR="00591BA0" w:rsidRPr="00591BA0">
        <w:rPr>
          <w:rFonts w:ascii="David" w:hAnsi="David" w:cs="David" w:hint="eastAsia"/>
          <w:rtl/>
        </w:rPr>
        <w:t>בפועל</w:t>
      </w:r>
      <w:r w:rsidR="00591BA0" w:rsidRPr="00591BA0">
        <w:rPr>
          <w:rFonts w:ascii="David" w:hAnsi="David" w:cs="David"/>
          <w:rtl/>
        </w:rPr>
        <w:t xml:space="preserve"> </w:t>
      </w:r>
      <w:r w:rsidRPr="00591BA0">
        <w:rPr>
          <w:rFonts w:ascii="David" w:hAnsi="David" w:cs="David" w:hint="eastAsia"/>
          <w:rtl/>
        </w:rPr>
        <w:t>רק</w:t>
      </w:r>
      <w:r w:rsidRPr="00591BA0">
        <w:rPr>
          <w:rFonts w:ascii="David" w:hAnsi="David" w:cs="David"/>
          <w:rtl/>
        </w:rPr>
        <w:t xml:space="preserve"> </w:t>
      </w:r>
      <w:r w:rsidR="00FA4F53" w:rsidRPr="00591BA0">
        <w:rPr>
          <w:rFonts w:ascii="David" w:hAnsi="David" w:cs="David" w:hint="eastAsia"/>
          <w:rtl/>
        </w:rPr>
        <w:t>לאחר</w:t>
      </w:r>
      <w:r w:rsidR="00FA4F53" w:rsidRPr="00591BA0">
        <w:rPr>
          <w:rFonts w:ascii="David" w:hAnsi="David" w:cs="David"/>
          <w:rtl/>
        </w:rPr>
        <w:t xml:space="preserve"> </w:t>
      </w:r>
      <w:r w:rsidR="00591BA0" w:rsidRPr="00591BA0">
        <w:rPr>
          <w:rFonts w:ascii="David" w:hAnsi="David" w:cs="David" w:hint="eastAsia"/>
          <w:rtl/>
        </w:rPr>
        <w:t>מסירת</w:t>
      </w:r>
      <w:r w:rsidR="00FA4F53" w:rsidRPr="00591BA0">
        <w:rPr>
          <w:rFonts w:ascii="David" w:hAnsi="David" w:cs="David"/>
          <w:rtl/>
        </w:rPr>
        <w:t xml:space="preserve"> </w:t>
      </w:r>
      <w:r w:rsidR="00FA4F53" w:rsidRPr="00591BA0">
        <w:rPr>
          <w:rFonts w:ascii="David" w:hAnsi="David" w:cs="David" w:hint="eastAsia"/>
          <w:rtl/>
        </w:rPr>
        <w:t>ההודע</w:t>
      </w:r>
      <w:r w:rsidR="00591BA0" w:rsidRPr="00591BA0">
        <w:rPr>
          <w:rFonts w:ascii="David" w:hAnsi="David" w:cs="David" w:hint="eastAsia"/>
          <w:rtl/>
        </w:rPr>
        <w:t>ה</w:t>
      </w:r>
      <w:r w:rsidR="00FA4F53" w:rsidRPr="00591BA0">
        <w:rPr>
          <w:rFonts w:ascii="David" w:hAnsi="David" w:cs="David"/>
          <w:rtl/>
        </w:rPr>
        <w:t xml:space="preserve"> </w:t>
      </w:r>
      <w:r w:rsidRPr="00591BA0">
        <w:rPr>
          <w:rFonts w:ascii="David" w:hAnsi="David" w:cs="David" w:hint="eastAsia"/>
          <w:rtl/>
        </w:rPr>
        <w:t>בחודש</w:t>
      </w:r>
      <w:r w:rsidRPr="00591BA0">
        <w:rPr>
          <w:rFonts w:ascii="David" w:hAnsi="David" w:cs="David"/>
          <w:rtl/>
        </w:rPr>
        <w:t xml:space="preserve"> </w:t>
      </w:r>
      <w:r w:rsidRPr="00591BA0">
        <w:rPr>
          <w:rFonts w:ascii="David" w:hAnsi="David" w:cs="David" w:hint="eastAsia"/>
          <w:rtl/>
        </w:rPr>
        <w:t>דצמבר</w:t>
      </w:r>
      <w:r w:rsidRPr="00591BA0">
        <w:rPr>
          <w:rFonts w:ascii="David" w:hAnsi="David" w:cs="David"/>
          <w:rtl/>
        </w:rPr>
        <w:t xml:space="preserve"> 2012</w:t>
      </w:r>
      <w:r w:rsidR="00FA4F53" w:rsidRPr="00591BA0">
        <w:rPr>
          <w:rFonts w:ascii="David" w:hAnsi="David" w:cs="David"/>
          <w:rtl/>
        </w:rPr>
        <w:t>,</w:t>
      </w:r>
      <w:r w:rsidRPr="00591BA0">
        <w:rPr>
          <w:rFonts w:ascii="David" w:hAnsi="David" w:cs="David"/>
          <w:rtl/>
        </w:rPr>
        <w:t xml:space="preserve"> נערכה </w:t>
      </w:r>
      <w:r w:rsidR="00591BA0" w:rsidRPr="00591BA0">
        <w:rPr>
          <w:rFonts w:ascii="David" w:hAnsi="David" w:cs="David" w:hint="eastAsia"/>
          <w:rtl/>
        </w:rPr>
        <w:t>מנהלת</w:t>
      </w:r>
      <w:r w:rsidR="00591BA0" w:rsidRPr="00591BA0">
        <w:rPr>
          <w:rFonts w:ascii="David" w:hAnsi="David" w:cs="David"/>
          <w:rtl/>
        </w:rPr>
        <w:t xml:space="preserve"> </w:t>
      </w:r>
      <w:proofErr w:type="spellStart"/>
      <w:r w:rsidR="00591BA0" w:rsidRPr="00591BA0">
        <w:rPr>
          <w:rFonts w:ascii="David" w:hAnsi="David" w:cs="David" w:hint="eastAsia"/>
          <w:rtl/>
        </w:rPr>
        <w:t>הגימלאות</w:t>
      </w:r>
      <w:proofErr w:type="spellEnd"/>
      <w:r w:rsidR="00591BA0" w:rsidRPr="00591BA0">
        <w:rPr>
          <w:rFonts w:ascii="David" w:hAnsi="David" w:cs="David"/>
          <w:rtl/>
        </w:rPr>
        <w:t xml:space="preserve"> </w:t>
      </w:r>
      <w:r w:rsidRPr="00591BA0">
        <w:rPr>
          <w:rFonts w:ascii="David" w:hAnsi="David" w:cs="David" w:hint="eastAsia"/>
          <w:rtl/>
        </w:rPr>
        <w:t>לתשלום</w:t>
      </w:r>
      <w:r w:rsidR="00DF452E" w:rsidRPr="00591BA0">
        <w:rPr>
          <w:rFonts w:ascii="David" w:hAnsi="David" w:cs="David"/>
          <w:rtl/>
        </w:rPr>
        <w:t xml:space="preserve"> רטרואקטיבי</w:t>
      </w:r>
      <w:r w:rsidR="00D0738D">
        <w:rPr>
          <w:rFonts w:ascii="David" w:hAnsi="David" w:cs="David" w:hint="cs"/>
          <w:rtl/>
        </w:rPr>
        <w:t xml:space="preserve"> של </w:t>
      </w:r>
      <w:proofErr w:type="spellStart"/>
      <w:r w:rsidR="00D0738D">
        <w:rPr>
          <w:rFonts w:ascii="David" w:hAnsi="David" w:cs="David" w:hint="cs"/>
          <w:rtl/>
        </w:rPr>
        <w:t>הגימלה</w:t>
      </w:r>
      <w:proofErr w:type="spellEnd"/>
      <w:r w:rsidR="00DF452E" w:rsidRPr="00591BA0">
        <w:rPr>
          <w:rFonts w:ascii="David" w:hAnsi="David" w:cs="David"/>
          <w:rtl/>
        </w:rPr>
        <w:t xml:space="preserve">, </w:t>
      </w:r>
      <w:r w:rsidR="00D0738D">
        <w:rPr>
          <w:rFonts w:ascii="David" w:hAnsi="David" w:cs="David" w:hint="cs"/>
          <w:rtl/>
        </w:rPr>
        <w:t>ש</w:t>
      </w:r>
      <w:r w:rsidRPr="00591BA0">
        <w:rPr>
          <w:rFonts w:ascii="David" w:hAnsi="David" w:cs="David" w:hint="eastAsia"/>
          <w:rtl/>
        </w:rPr>
        <w:t>בוצע</w:t>
      </w:r>
      <w:r w:rsidRPr="00591BA0">
        <w:rPr>
          <w:rFonts w:ascii="David" w:hAnsi="David" w:cs="David"/>
          <w:rtl/>
        </w:rPr>
        <w:t xml:space="preserve"> </w:t>
      </w:r>
      <w:r w:rsidR="00D0738D" w:rsidRPr="00D0738D">
        <w:rPr>
          <w:rFonts w:ascii="David" w:hAnsi="David" w:cs="David" w:hint="cs"/>
          <w:color w:val="2F5496" w:themeColor="accent5" w:themeShade="BF"/>
          <w:highlight w:val="yellow"/>
          <w:rtl/>
        </w:rPr>
        <w:t>רק</w:t>
      </w:r>
      <w:r w:rsidR="00D0738D">
        <w:rPr>
          <w:rFonts w:ascii="David" w:hAnsi="David" w:cs="David" w:hint="cs"/>
          <w:rtl/>
        </w:rPr>
        <w:t xml:space="preserve"> </w:t>
      </w:r>
      <w:r w:rsidRPr="00591BA0">
        <w:rPr>
          <w:rFonts w:ascii="David" w:hAnsi="David" w:cs="David" w:hint="eastAsia"/>
          <w:rtl/>
        </w:rPr>
        <w:t>בסוף</w:t>
      </w:r>
      <w:r w:rsidR="00204AA1">
        <w:rPr>
          <w:rFonts w:ascii="David" w:hAnsi="David" w:cs="David" w:hint="cs"/>
          <w:rtl/>
        </w:rPr>
        <w:t xml:space="preserve"> </w:t>
      </w:r>
      <w:r w:rsidRPr="00591BA0">
        <w:rPr>
          <w:rFonts w:ascii="David" w:hAnsi="David" w:cs="David" w:hint="eastAsia"/>
          <w:rtl/>
        </w:rPr>
        <w:t>חודש</w:t>
      </w:r>
      <w:r w:rsidR="00D0738D">
        <w:rPr>
          <w:rFonts w:ascii="David" w:hAnsi="David" w:cs="David" w:hint="cs"/>
          <w:rtl/>
        </w:rPr>
        <w:t xml:space="preserve"> </w:t>
      </w:r>
      <w:r w:rsidR="00D0738D" w:rsidRPr="00D0738D">
        <w:rPr>
          <w:rFonts w:ascii="David" w:hAnsi="David" w:cs="David" w:hint="cs"/>
          <w:color w:val="2F5496" w:themeColor="accent5" w:themeShade="BF"/>
          <w:highlight w:val="yellow"/>
          <w:rtl/>
        </w:rPr>
        <w:t>דצמבר 2012</w:t>
      </w:r>
      <w:r w:rsidR="00D0738D">
        <w:rPr>
          <w:rFonts w:ascii="David" w:hAnsi="David" w:cs="David" w:hint="cs"/>
          <w:color w:val="2F5496" w:themeColor="accent5" w:themeShade="BF"/>
          <w:rtl/>
        </w:rPr>
        <w:t>.</w:t>
      </w:r>
    </w:p>
    <w:p w:rsidR="000424B8" w:rsidRPr="00591BA0" w:rsidRDefault="000424B8" w:rsidP="001B21E4">
      <w:pPr>
        <w:numPr>
          <w:ilvl w:val="0"/>
          <w:numId w:val="1"/>
        </w:numPr>
        <w:tabs>
          <w:tab w:val="left" w:pos="566"/>
        </w:tabs>
        <w:spacing w:after="200" w:line="360" w:lineRule="auto"/>
        <w:ind w:left="566" w:hanging="540"/>
        <w:jc w:val="both"/>
        <w:rPr>
          <w:rFonts w:cs="David"/>
        </w:rPr>
      </w:pPr>
      <w:r w:rsidRPr="00591BA0">
        <w:rPr>
          <w:rFonts w:cs="David" w:hint="eastAsia"/>
          <w:rtl/>
        </w:rPr>
        <w:t>יתרה</w:t>
      </w:r>
      <w:r w:rsidRPr="00591BA0">
        <w:rPr>
          <w:rFonts w:cs="David"/>
          <w:rtl/>
        </w:rPr>
        <w:t xml:space="preserve"> מכך, לאורך כל התקופה עד להגשת כתב התביעה (ומתברר שגם לאחריו, נוכח בקשות הדחייה להגשת כתב ההגנה), השתהתה המדינה בטיפול בפניותיו של המערער. </w:t>
      </w:r>
      <w:r w:rsidRPr="00591BA0">
        <w:rPr>
          <w:rFonts w:cs="David" w:hint="eastAsia"/>
          <w:b/>
          <w:bCs/>
          <w:rtl/>
        </w:rPr>
        <w:t>יצוין</w:t>
      </w:r>
      <w:r w:rsidR="00C82275" w:rsidRPr="00591BA0">
        <w:rPr>
          <w:rFonts w:cs="David"/>
          <w:b/>
          <w:bCs/>
          <w:rtl/>
        </w:rPr>
        <w:t xml:space="preserve"> </w:t>
      </w:r>
      <w:r w:rsidR="00C82275" w:rsidRPr="00591BA0">
        <w:rPr>
          <w:rFonts w:cs="David" w:hint="eastAsia"/>
          <w:b/>
          <w:bCs/>
          <w:rtl/>
        </w:rPr>
        <w:t>שוב</w:t>
      </w:r>
      <w:r w:rsidRPr="00591BA0">
        <w:rPr>
          <w:rFonts w:cs="David"/>
          <w:b/>
          <w:bCs/>
          <w:rtl/>
        </w:rPr>
        <w:t xml:space="preserve"> כי תחילה גם נאמר למערער מפורשות שימצה את הנושא מול הגורמים הרלבנטיים, וכך הוא עשה בפועל.</w:t>
      </w:r>
      <w:r w:rsidRPr="00591BA0">
        <w:rPr>
          <w:rFonts w:cs="David"/>
          <w:rtl/>
        </w:rPr>
        <w:t xml:space="preserve"> לא נחזור פעם נוספת על התנצלותו של נציב </w:t>
      </w:r>
      <w:r w:rsidRPr="00591BA0">
        <w:rPr>
          <w:rFonts w:cs="David" w:hint="eastAsia"/>
          <w:rtl/>
        </w:rPr>
        <w:t>תלונות</w:t>
      </w:r>
      <w:r w:rsidRPr="00591BA0">
        <w:rPr>
          <w:rFonts w:cs="David"/>
          <w:rtl/>
        </w:rPr>
        <w:t xml:space="preserve"> על העיכוב במתן </w:t>
      </w:r>
      <w:r w:rsidR="00FA4F53" w:rsidRPr="00591BA0">
        <w:rPr>
          <w:rFonts w:cs="David" w:hint="eastAsia"/>
          <w:rtl/>
        </w:rPr>
        <w:t>תשובתו</w:t>
      </w:r>
      <w:r w:rsidRPr="00591BA0">
        <w:rPr>
          <w:rFonts w:cs="David"/>
          <w:rtl/>
        </w:rPr>
        <w:t xml:space="preserve">, </w:t>
      </w:r>
      <w:r w:rsidRPr="00591BA0">
        <w:rPr>
          <w:rFonts w:cs="David" w:hint="eastAsia"/>
          <w:rtl/>
        </w:rPr>
        <w:t>ש</w:t>
      </w:r>
      <w:r w:rsidR="00FA4F53" w:rsidRPr="00591BA0">
        <w:rPr>
          <w:rFonts w:cs="David" w:hint="eastAsia"/>
          <w:rtl/>
        </w:rPr>
        <w:t>נבע</w:t>
      </w:r>
      <w:r w:rsidR="00FA4F53" w:rsidRPr="00591BA0">
        <w:rPr>
          <w:rFonts w:cs="David"/>
          <w:rtl/>
        </w:rPr>
        <w:t>, בין היתר, מה</w:t>
      </w:r>
      <w:r w:rsidR="00FA4F53" w:rsidRPr="00591BA0">
        <w:rPr>
          <w:rFonts w:cs="David" w:hint="eastAsia"/>
          <w:rtl/>
        </w:rPr>
        <w:t>שתהות</w:t>
      </w:r>
      <w:r w:rsidR="00FA4F53" w:rsidRPr="00591BA0">
        <w:rPr>
          <w:rFonts w:cs="David"/>
          <w:rtl/>
        </w:rPr>
        <w:t xml:space="preserve"> </w:t>
      </w:r>
      <w:r w:rsidR="00FA4F53" w:rsidRPr="00591BA0">
        <w:rPr>
          <w:rFonts w:cs="David" w:hint="eastAsia"/>
          <w:rtl/>
        </w:rPr>
        <w:t>נציבות</w:t>
      </w:r>
      <w:r w:rsidR="00FA4F53" w:rsidRPr="00591BA0">
        <w:rPr>
          <w:rFonts w:cs="David"/>
          <w:rtl/>
        </w:rPr>
        <w:t xml:space="preserve"> </w:t>
      </w:r>
      <w:r w:rsidR="00FA4F53" w:rsidRPr="00591BA0">
        <w:rPr>
          <w:rFonts w:cs="David" w:hint="eastAsia"/>
          <w:rtl/>
        </w:rPr>
        <w:t>שרות</w:t>
      </w:r>
      <w:r w:rsidR="00FA4F53" w:rsidRPr="00591BA0">
        <w:rPr>
          <w:rFonts w:cs="David"/>
          <w:rtl/>
        </w:rPr>
        <w:t xml:space="preserve"> </w:t>
      </w:r>
      <w:r w:rsidR="00FA4F53" w:rsidRPr="00591BA0">
        <w:rPr>
          <w:rFonts w:cs="David" w:hint="eastAsia"/>
          <w:rtl/>
        </w:rPr>
        <w:t>המדינה</w:t>
      </w:r>
      <w:r w:rsidR="00FA4F53" w:rsidRPr="00591BA0">
        <w:rPr>
          <w:rFonts w:cs="David"/>
          <w:rtl/>
        </w:rPr>
        <w:t xml:space="preserve"> </w:t>
      </w:r>
      <w:r w:rsidR="00FA4F53" w:rsidRPr="00591BA0">
        <w:rPr>
          <w:rFonts w:cs="David" w:hint="eastAsia"/>
          <w:rtl/>
        </w:rPr>
        <w:t>במתן</w:t>
      </w:r>
      <w:r w:rsidR="00FA4F53" w:rsidRPr="00591BA0">
        <w:rPr>
          <w:rFonts w:cs="David"/>
          <w:rtl/>
        </w:rPr>
        <w:t xml:space="preserve"> </w:t>
      </w:r>
      <w:r w:rsidR="00FA4F53" w:rsidRPr="00591BA0">
        <w:rPr>
          <w:rFonts w:cs="David" w:hint="eastAsia"/>
          <w:rtl/>
        </w:rPr>
        <w:t>תשובות</w:t>
      </w:r>
      <w:r w:rsidR="00FA4F53" w:rsidRPr="00591BA0">
        <w:rPr>
          <w:rFonts w:cs="David"/>
          <w:rtl/>
        </w:rPr>
        <w:t xml:space="preserve"> </w:t>
      </w:r>
      <w:r w:rsidR="00FA4F53" w:rsidRPr="00591BA0">
        <w:rPr>
          <w:rFonts w:cs="David" w:hint="eastAsia"/>
          <w:rtl/>
        </w:rPr>
        <w:t>לנציב</w:t>
      </w:r>
      <w:r w:rsidR="00FA4F53" w:rsidRPr="00591BA0">
        <w:rPr>
          <w:rFonts w:cs="David"/>
          <w:rtl/>
        </w:rPr>
        <w:t xml:space="preserve"> </w:t>
      </w:r>
      <w:r w:rsidR="00FA4F53" w:rsidRPr="00591BA0">
        <w:rPr>
          <w:rFonts w:cs="David" w:hint="eastAsia"/>
          <w:rtl/>
        </w:rPr>
        <w:t>התלונות</w:t>
      </w:r>
      <w:r w:rsidR="00FA4F53" w:rsidRPr="00591BA0">
        <w:rPr>
          <w:rFonts w:cs="David"/>
          <w:rtl/>
        </w:rPr>
        <w:t xml:space="preserve">. </w:t>
      </w:r>
      <w:r w:rsidRPr="00591BA0">
        <w:rPr>
          <w:rFonts w:cs="David" w:hint="eastAsia"/>
          <w:rtl/>
        </w:rPr>
        <w:t>דומה</w:t>
      </w:r>
      <w:r w:rsidRPr="00591BA0">
        <w:rPr>
          <w:rFonts w:cs="David"/>
          <w:rtl/>
        </w:rPr>
        <w:t xml:space="preserve"> כי היא ממצה את ההתנהלות בעניינו של המערער: </w:t>
      </w:r>
      <w:r w:rsidRPr="00591BA0">
        <w:rPr>
          <w:rFonts w:cs="David" w:hint="eastAsia"/>
          <w:b/>
          <w:bCs/>
          <w:rtl/>
        </w:rPr>
        <w:t>עיכוב</w:t>
      </w:r>
      <w:r w:rsidRPr="00591BA0">
        <w:rPr>
          <w:rFonts w:cs="David"/>
          <w:b/>
          <w:bCs/>
          <w:rtl/>
        </w:rPr>
        <w:t xml:space="preserve">, השתהות וסחבת. </w:t>
      </w:r>
    </w:p>
    <w:p w:rsidR="00412566" w:rsidRPr="00591BA0" w:rsidRDefault="00367D2B" w:rsidP="001B21E4">
      <w:pPr>
        <w:numPr>
          <w:ilvl w:val="0"/>
          <w:numId w:val="1"/>
        </w:numPr>
        <w:tabs>
          <w:tab w:val="left" w:pos="566"/>
        </w:tabs>
        <w:spacing w:after="200" w:line="360" w:lineRule="auto"/>
        <w:ind w:left="566" w:hanging="540"/>
        <w:jc w:val="both"/>
        <w:rPr>
          <w:rFonts w:cs="David"/>
        </w:rPr>
      </w:pPr>
      <w:r w:rsidRPr="00591BA0">
        <w:rPr>
          <w:rFonts w:cs="David" w:hint="eastAsia"/>
          <w:b/>
          <w:bCs/>
          <w:rtl/>
        </w:rPr>
        <w:t>במשך</w:t>
      </w:r>
      <w:r w:rsidRPr="00591BA0">
        <w:rPr>
          <w:rFonts w:cs="David"/>
          <w:b/>
          <w:bCs/>
          <w:rtl/>
        </w:rPr>
        <w:t xml:space="preserve"> </w:t>
      </w:r>
      <w:r w:rsidRPr="00591BA0">
        <w:rPr>
          <w:rFonts w:cs="David" w:hint="eastAsia"/>
          <w:b/>
          <w:bCs/>
          <w:rtl/>
        </w:rPr>
        <w:t>מספר</w:t>
      </w:r>
      <w:r w:rsidRPr="00591BA0">
        <w:rPr>
          <w:rFonts w:cs="David"/>
          <w:b/>
          <w:bCs/>
          <w:rtl/>
        </w:rPr>
        <w:t xml:space="preserve"> </w:t>
      </w:r>
      <w:r w:rsidRPr="00591BA0">
        <w:rPr>
          <w:rFonts w:cs="David" w:hint="eastAsia"/>
          <w:b/>
          <w:bCs/>
          <w:rtl/>
        </w:rPr>
        <w:t>שנים</w:t>
      </w:r>
      <w:r w:rsidR="000424B8" w:rsidRPr="00591BA0">
        <w:rPr>
          <w:rFonts w:cs="David"/>
          <w:b/>
          <w:bCs/>
          <w:rtl/>
        </w:rPr>
        <w:t xml:space="preserve">, </w:t>
      </w:r>
      <w:r w:rsidR="000424B8" w:rsidRPr="00591BA0">
        <w:rPr>
          <w:rFonts w:cs="David" w:hint="eastAsia"/>
          <w:b/>
          <w:bCs/>
          <w:rtl/>
        </w:rPr>
        <w:t>אם</w:t>
      </w:r>
      <w:r w:rsidR="000424B8" w:rsidRPr="00591BA0">
        <w:rPr>
          <w:rFonts w:cs="David"/>
          <w:b/>
          <w:bCs/>
          <w:rtl/>
        </w:rPr>
        <w:t xml:space="preserve"> </w:t>
      </w:r>
      <w:r w:rsidR="000424B8" w:rsidRPr="00591BA0">
        <w:rPr>
          <w:rFonts w:cs="David" w:hint="eastAsia"/>
          <w:b/>
          <w:bCs/>
          <w:rtl/>
        </w:rPr>
        <w:t>כן</w:t>
      </w:r>
      <w:r w:rsidR="000424B8" w:rsidRPr="00591BA0">
        <w:rPr>
          <w:rFonts w:cs="David"/>
          <w:b/>
          <w:bCs/>
          <w:rtl/>
        </w:rPr>
        <w:t>,</w:t>
      </w:r>
      <w:r w:rsidRPr="00591BA0">
        <w:rPr>
          <w:rFonts w:cs="David"/>
          <w:b/>
          <w:bCs/>
          <w:rtl/>
        </w:rPr>
        <w:t xml:space="preserve"> </w:t>
      </w:r>
      <w:r w:rsidR="000424B8" w:rsidRPr="00591BA0">
        <w:rPr>
          <w:rFonts w:cs="David" w:hint="eastAsia"/>
          <w:b/>
          <w:bCs/>
          <w:rtl/>
        </w:rPr>
        <w:t>נקטו</w:t>
      </w:r>
      <w:r w:rsidRPr="00591BA0">
        <w:rPr>
          <w:rFonts w:cs="David"/>
          <w:b/>
          <w:bCs/>
          <w:rtl/>
        </w:rPr>
        <w:t xml:space="preserve"> ה</w:t>
      </w:r>
      <w:r w:rsidR="00FA099A" w:rsidRPr="00591BA0">
        <w:rPr>
          <w:rFonts w:cs="David" w:hint="eastAsia"/>
          <w:b/>
          <w:bCs/>
          <w:rtl/>
        </w:rPr>
        <w:t>משיבות</w:t>
      </w:r>
      <w:r w:rsidRPr="00591BA0">
        <w:rPr>
          <w:rFonts w:cs="David"/>
          <w:b/>
          <w:bCs/>
          <w:rtl/>
        </w:rPr>
        <w:t xml:space="preserve"> סחבת בלתי נסבלת בכל הקשור לטיפול בפניותיו של ה</w:t>
      </w:r>
      <w:r w:rsidR="00FA099A" w:rsidRPr="00591BA0">
        <w:rPr>
          <w:rFonts w:cs="David" w:hint="eastAsia"/>
          <w:b/>
          <w:bCs/>
          <w:rtl/>
        </w:rPr>
        <w:t>מערער</w:t>
      </w:r>
      <w:r w:rsidR="000424B8" w:rsidRPr="00591BA0">
        <w:rPr>
          <w:rFonts w:cs="David"/>
          <w:b/>
          <w:bCs/>
          <w:rtl/>
        </w:rPr>
        <w:t xml:space="preserve">, </w:t>
      </w:r>
      <w:r w:rsidR="000424B8" w:rsidRPr="00591BA0">
        <w:rPr>
          <w:rFonts w:cs="David" w:hint="eastAsia"/>
          <w:b/>
          <w:bCs/>
          <w:rtl/>
        </w:rPr>
        <w:t>ולא</w:t>
      </w:r>
      <w:r w:rsidR="000424B8" w:rsidRPr="00591BA0">
        <w:rPr>
          <w:rFonts w:cs="David"/>
          <w:b/>
          <w:bCs/>
          <w:rtl/>
        </w:rPr>
        <w:t xml:space="preserve"> </w:t>
      </w:r>
      <w:r w:rsidR="000424B8" w:rsidRPr="00591BA0">
        <w:rPr>
          <w:rFonts w:cs="David" w:hint="eastAsia"/>
          <w:b/>
          <w:bCs/>
          <w:rtl/>
        </w:rPr>
        <w:t>עמדו</w:t>
      </w:r>
      <w:r w:rsidR="000424B8" w:rsidRPr="00591BA0">
        <w:rPr>
          <w:rFonts w:cs="David"/>
          <w:b/>
          <w:bCs/>
          <w:rtl/>
        </w:rPr>
        <w:t xml:space="preserve"> </w:t>
      </w:r>
      <w:r w:rsidR="000424B8" w:rsidRPr="00591BA0">
        <w:rPr>
          <w:rFonts w:cs="David" w:hint="eastAsia"/>
          <w:b/>
          <w:bCs/>
          <w:rtl/>
        </w:rPr>
        <w:t>במועדים</w:t>
      </w:r>
      <w:r w:rsidR="000424B8" w:rsidRPr="00591BA0">
        <w:rPr>
          <w:rFonts w:cs="David"/>
          <w:b/>
          <w:bCs/>
          <w:rtl/>
        </w:rPr>
        <w:t xml:space="preserve"> </w:t>
      </w:r>
      <w:r w:rsidR="000424B8" w:rsidRPr="00591BA0">
        <w:rPr>
          <w:rFonts w:cs="David" w:hint="eastAsia"/>
          <w:b/>
          <w:bCs/>
          <w:rtl/>
        </w:rPr>
        <w:t>הקבועים</w:t>
      </w:r>
      <w:r w:rsidR="000424B8" w:rsidRPr="00591BA0">
        <w:rPr>
          <w:rFonts w:cs="David"/>
          <w:b/>
          <w:bCs/>
          <w:rtl/>
        </w:rPr>
        <w:t xml:space="preserve"> </w:t>
      </w:r>
      <w:r w:rsidR="000424B8" w:rsidRPr="00591BA0">
        <w:rPr>
          <w:rFonts w:cs="David" w:hint="eastAsia"/>
          <w:b/>
          <w:bCs/>
          <w:rtl/>
        </w:rPr>
        <w:t>בדין</w:t>
      </w:r>
      <w:r w:rsidR="000424B8" w:rsidRPr="00591BA0">
        <w:rPr>
          <w:rFonts w:cs="David"/>
          <w:b/>
          <w:bCs/>
          <w:rtl/>
        </w:rPr>
        <w:t xml:space="preserve"> </w:t>
      </w:r>
      <w:r w:rsidR="000424B8" w:rsidRPr="00591BA0">
        <w:rPr>
          <w:rFonts w:cs="David" w:hint="eastAsia"/>
          <w:b/>
          <w:bCs/>
          <w:rtl/>
        </w:rPr>
        <w:t>בכל</w:t>
      </w:r>
      <w:r w:rsidR="000424B8" w:rsidRPr="00591BA0">
        <w:rPr>
          <w:rFonts w:cs="David"/>
          <w:b/>
          <w:bCs/>
          <w:rtl/>
        </w:rPr>
        <w:t xml:space="preserve"> </w:t>
      </w:r>
      <w:r w:rsidR="000424B8" w:rsidRPr="00591BA0">
        <w:rPr>
          <w:rFonts w:cs="David" w:hint="eastAsia"/>
          <w:b/>
          <w:bCs/>
          <w:rtl/>
        </w:rPr>
        <w:t>הקשור</w:t>
      </w:r>
      <w:r w:rsidR="000424B8" w:rsidRPr="00591BA0">
        <w:rPr>
          <w:rFonts w:cs="David"/>
          <w:b/>
          <w:bCs/>
          <w:rtl/>
        </w:rPr>
        <w:t xml:space="preserve"> </w:t>
      </w:r>
      <w:r w:rsidR="000424B8" w:rsidRPr="00591BA0">
        <w:rPr>
          <w:rFonts w:cs="David" w:hint="eastAsia"/>
          <w:b/>
          <w:bCs/>
          <w:rtl/>
        </w:rPr>
        <w:t>להתנהלות</w:t>
      </w:r>
      <w:r w:rsidR="000424B8" w:rsidRPr="00591BA0">
        <w:rPr>
          <w:rFonts w:cs="David"/>
          <w:b/>
          <w:bCs/>
          <w:rtl/>
        </w:rPr>
        <w:t xml:space="preserve"> </w:t>
      </w:r>
      <w:r w:rsidR="000424B8" w:rsidRPr="00591BA0">
        <w:rPr>
          <w:rFonts w:cs="David" w:hint="eastAsia"/>
          <w:b/>
          <w:bCs/>
          <w:rtl/>
        </w:rPr>
        <w:t>מולו</w:t>
      </w:r>
      <w:r w:rsidRPr="00591BA0">
        <w:rPr>
          <w:rFonts w:cs="David"/>
          <w:b/>
          <w:bCs/>
          <w:rtl/>
        </w:rPr>
        <w:t xml:space="preserve">. </w:t>
      </w:r>
      <w:r w:rsidR="00412566" w:rsidRPr="00591BA0">
        <w:rPr>
          <w:rFonts w:cs="David" w:hint="eastAsia"/>
          <w:rtl/>
        </w:rPr>
        <w:t>על</w:t>
      </w:r>
      <w:r w:rsidR="00412566" w:rsidRPr="00591BA0">
        <w:rPr>
          <w:rFonts w:cs="David"/>
          <w:rtl/>
        </w:rPr>
        <w:t xml:space="preserve"> </w:t>
      </w:r>
      <w:r w:rsidR="00412566" w:rsidRPr="00591BA0">
        <w:rPr>
          <w:rFonts w:cs="David" w:hint="eastAsia"/>
          <w:rtl/>
        </w:rPr>
        <w:t>רקע</w:t>
      </w:r>
      <w:r w:rsidR="00412566" w:rsidRPr="00591BA0">
        <w:rPr>
          <w:rFonts w:cs="David"/>
          <w:rtl/>
        </w:rPr>
        <w:t xml:space="preserve"> </w:t>
      </w:r>
      <w:r w:rsidR="00412566" w:rsidRPr="00591BA0">
        <w:rPr>
          <w:rFonts w:cs="David" w:hint="eastAsia"/>
          <w:rtl/>
        </w:rPr>
        <w:t>זה</w:t>
      </w:r>
      <w:r w:rsidR="00412566" w:rsidRPr="00591BA0">
        <w:rPr>
          <w:rFonts w:cs="David"/>
          <w:rtl/>
        </w:rPr>
        <w:t xml:space="preserve">, </w:t>
      </w:r>
      <w:r w:rsidR="00412566" w:rsidRPr="00591BA0">
        <w:rPr>
          <w:rFonts w:cs="David" w:hint="eastAsia"/>
          <w:rtl/>
        </w:rPr>
        <w:t>כאשר</w:t>
      </w:r>
      <w:r w:rsidR="00412566" w:rsidRPr="00591BA0">
        <w:rPr>
          <w:rFonts w:cs="David"/>
          <w:rtl/>
        </w:rPr>
        <w:t xml:space="preserve"> </w:t>
      </w:r>
      <w:r w:rsidR="00412566" w:rsidRPr="00591BA0">
        <w:rPr>
          <w:rFonts w:cs="David" w:hint="eastAsia"/>
          <w:rtl/>
        </w:rPr>
        <w:t>המדינה</w:t>
      </w:r>
      <w:r w:rsidR="00412566" w:rsidRPr="00591BA0">
        <w:rPr>
          <w:rFonts w:cs="David"/>
          <w:rtl/>
        </w:rPr>
        <w:t xml:space="preserve"> </w:t>
      </w:r>
      <w:r w:rsidR="00412566" w:rsidRPr="00591BA0">
        <w:rPr>
          <w:rFonts w:cs="David" w:hint="eastAsia"/>
          <w:rtl/>
        </w:rPr>
        <w:t>לא</w:t>
      </w:r>
      <w:r w:rsidR="00412566" w:rsidRPr="00591BA0">
        <w:rPr>
          <w:rFonts w:cs="David"/>
          <w:rtl/>
        </w:rPr>
        <w:t xml:space="preserve"> </w:t>
      </w:r>
      <w:r w:rsidR="00412566" w:rsidRPr="00591BA0">
        <w:rPr>
          <w:rFonts w:cs="David" w:hint="eastAsia"/>
          <w:rtl/>
        </w:rPr>
        <w:t>עמדה</w:t>
      </w:r>
      <w:r w:rsidR="00412566" w:rsidRPr="00591BA0">
        <w:rPr>
          <w:rFonts w:cs="David"/>
          <w:rtl/>
        </w:rPr>
        <w:t xml:space="preserve"> </w:t>
      </w:r>
      <w:r w:rsidR="00412566" w:rsidRPr="00591BA0">
        <w:rPr>
          <w:rFonts w:cs="David" w:hint="eastAsia"/>
          <w:rtl/>
        </w:rPr>
        <w:t>במועדים</w:t>
      </w:r>
      <w:r w:rsidR="00412566" w:rsidRPr="00591BA0">
        <w:rPr>
          <w:rFonts w:cs="David"/>
          <w:rtl/>
        </w:rPr>
        <w:t xml:space="preserve"> </w:t>
      </w:r>
      <w:r w:rsidR="00412566" w:rsidRPr="00591BA0">
        <w:rPr>
          <w:rFonts w:cs="David" w:hint="eastAsia"/>
          <w:rtl/>
        </w:rPr>
        <w:t>הקבועים</w:t>
      </w:r>
      <w:r w:rsidR="00B26FEE" w:rsidRPr="00591BA0">
        <w:rPr>
          <w:rFonts w:cs="David"/>
          <w:rtl/>
        </w:rPr>
        <w:t xml:space="preserve"> בדין</w:t>
      </w:r>
      <w:r w:rsidR="00412566" w:rsidRPr="00591BA0">
        <w:rPr>
          <w:rFonts w:cs="David"/>
          <w:rtl/>
        </w:rPr>
        <w:t xml:space="preserve">, </w:t>
      </w:r>
      <w:r w:rsidR="00412566" w:rsidRPr="00591BA0">
        <w:rPr>
          <w:rFonts w:cs="David" w:hint="eastAsia"/>
          <w:rtl/>
        </w:rPr>
        <w:t>לא</w:t>
      </w:r>
      <w:r w:rsidR="00412566" w:rsidRPr="00591BA0">
        <w:rPr>
          <w:rFonts w:cs="David"/>
          <w:rtl/>
        </w:rPr>
        <w:t xml:space="preserve"> </w:t>
      </w:r>
      <w:r w:rsidR="00412566" w:rsidRPr="00591BA0">
        <w:rPr>
          <w:rFonts w:cs="David" w:hint="eastAsia"/>
          <w:rtl/>
        </w:rPr>
        <w:t>פעם</w:t>
      </w:r>
      <w:r w:rsidR="00412566" w:rsidRPr="00591BA0">
        <w:rPr>
          <w:rFonts w:cs="David"/>
          <w:rtl/>
        </w:rPr>
        <w:t xml:space="preserve"> </w:t>
      </w:r>
      <w:r w:rsidR="00412566" w:rsidRPr="00591BA0">
        <w:rPr>
          <w:rFonts w:cs="David" w:hint="eastAsia"/>
          <w:rtl/>
        </w:rPr>
        <w:t>אחת</w:t>
      </w:r>
      <w:r w:rsidR="00412566" w:rsidRPr="00591BA0">
        <w:rPr>
          <w:rFonts w:cs="David"/>
          <w:rtl/>
        </w:rPr>
        <w:t xml:space="preserve"> </w:t>
      </w:r>
      <w:r w:rsidR="00412566" w:rsidRPr="00591BA0">
        <w:rPr>
          <w:rFonts w:cs="David" w:hint="eastAsia"/>
          <w:rtl/>
        </w:rPr>
        <w:t>ולא</w:t>
      </w:r>
      <w:r w:rsidR="00412566" w:rsidRPr="00591BA0">
        <w:rPr>
          <w:rFonts w:cs="David"/>
          <w:rtl/>
        </w:rPr>
        <w:t xml:space="preserve"> </w:t>
      </w:r>
      <w:r w:rsidR="00412566" w:rsidRPr="00591BA0">
        <w:rPr>
          <w:rFonts w:cs="David" w:hint="eastAsia"/>
          <w:rtl/>
        </w:rPr>
        <w:t>פעמיים</w:t>
      </w:r>
      <w:r w:rsidR="00412566" w:rsidRPr="00591BA0">
        <w:rPr>
          <w:rFonts w:cs="David"/>
          <w:rtl/>
        </w:rPr>
        <w:t xml:space="preserve">, </w:t>
      </w:r>
      <w:r w:rsidR="00412566" w:rsidRPr="00591BA0">
        <w:rPr>
          <w:rFonts w:cs="David" w:hint="eastAsia"/>
          <w:rtl/>
        </w:rPr>
        <w:t>תוך</w:t>
      </w:r>
      <w:r w:rsidR="00412566" w:rsidRPr="00591BA0">
        <w:rPr>
          <w:rFonts w:cs="David"/>
          <w:rtl/>
        </w:rPr>
        <w:t xml:space="preserve"> </w:t>
      </w:r>
      <w:r w:rsidR="00412566" w:rsidRPr="00591BA0">
        <w:rPr>
          <w:rFonts w:cs="David" w:hint="eastAsia"/>
          <w:rtl/>
        </w:rPr>
        <w:t>שהיא</w:t>
      </w:r>
      <w:r w:rsidR="00412566" w:rsidRPr="00591BA0">
        <w:rPr>
          <w:rFonts w:cs="David"/>
          <w:rtl/>
        </w:rPr>
        <w:t xml:space="preserve"> </w:t>
      </w:r>
      <w:r w:rsidR="00412566" w:rsidRPr="00591BA0">
        <w:rPr>
          <w:rFonts w:cs="David" w:hint="eastAsia"/>
          <w:rtl/>
        </w:rPr>
        <w:t>גורמת</w:t>
      </w:r>
      <w:r w:rsidR="00412566" w:rsidRPr="00591BA0">
        <w:rPr>
          <w:rFonts w:cs="David"/>
          <w:rtl/>
        </w:rPr>
        <w:t xml:space="preserve"> </w:t>
      </w:r>
      <w:r w:rsidR="00412566" w:rsidRPr="00591BA0">
        <w:rPr>
          <w:rFonts w:cs="David" w:hint="eastAsia"/>
          <w:rtl/>
        </w:rPr>
        <w:t>ל</w:t>
      </w:r>
      <w:r w:rsidR="00FA099A" w:rsidRPr="00591BA0">
        <w:rPr>
          <w:rFonts w:cs="David" w:hint="eastAsia"/>
          <w:rtl/>
        </w:rPr>
        <w:t>מערער</w:t>
      </w:r>
      <w:r w:rsidR="00412566" w:rsidRPr="00591BA0">
        <w:rPr>
          <w:rFonts w:cs="David"/>
          <w:rtl/>
        </w:rPr>
        <w:t xml:space="preserve"> נזקים ממשיים, ולאחר שהשתהתה בטיפול בפניותיו, ואף התנצלה על כך, </w:t>
      </w:r>
      <w:r w:rsidR="00412566" w:rsidRPr="00591BA0">
        <w:rPr>
          <w:rFonts w:cs="David" w:hint="eastAsia"/>
          <w:b/>
          <w:bCs/>
          <w:rtl/>
        </w:rPr>
        <w:t>אין</w:t>
      </w:r>
      <w:r w:rsidR="00412566" w:rsidRPr="00591BA0">
        <w:rPr>
          <w:rFonts w:cs="David"/>
          <w:b/>
          <w:bCs/>
          <w:rtl/>
        </w:rPr>
        <w:t xml:space="preserve"> </w:t>
      </w:r>
      <w:r w:rsidR="00412566" w:rsidRPr="00591BA0">
        <w:rPr>
          <w:rFonts w:cs="David" w:hint="eastAsia"/>
          <w:b/>
          <w:bCs/>
          <w:rtl/>
        </w:rPr>
        <w:t>זה</w:t>
      </w:r>
      <w:r w:rsidR="00412566" w:rsidRPr="00591BA0">
        <w:rPr>
          <w:rFonts w:cs="David"/>
          <w:b/>
          <w:bCs/>
          <w:rtl/>
        </w:rPr>
        <w:t xml:space="preserve"> </w:t>
      </w:r>
      <w:r w:rsidR="00412566" w:rsidRPr="00591BA0">
        <w:rPr>
          <w:rFonts w:cs="David" w:hint="eastAsia"/>
          <w:b/>
          <w:bCs/>
          <w:rtl/>
        </w:rPr>
        <w:t>ראוי</w:t>
      </w:r>
      <w:r w:rsidR="00412566" w:rsidRPr="00591BA0">
        <w:rPr>
          <w:rFonts w:cs="David"/>
          <w:b/>
          <w:bCs/>
          <w:rtl/>
        </w:rPr>
        <w:t xml:space="preserve"> </w:t>
      </w:r>
      <w:r w:rsidR="00412566" w:rsidRPr="00591BA0">
        <w:rPr>
          <w:rFonts w:cs="David" w:hint="eastAsia"/>
          <w:b/>
          <w:bCs/>
          <w:rtl/>
        </w:rPr>
        <w:t>כי</w:t>
      </w:r>
      <w:r w:rsidR="00412566" w:rsidRPr="00591BA0">
        <w:rPr>
          <w:rFonts w:cs="David"/>
          <w:b/>
          <w:bCs/>
          <w:rtl/>
        </w:rPr>
        <w:t xml:space="preserve"> </w:t>
      </w:r>
      <w:r w:rsidR="00412566" w:rsidRPr="00591BA0">
        <w:rPr>
          <w:rFonts w:cs="David" w:hint="eastAsia"/>
          <w:b/>
          <w:bCs/>
          <w:rtl/>
        </w:rPr>
        <w:t>אותה</w:t>
      </w:r>
      <w:r w:rsidR="00412566" w:rsidRPr="00591BA0">
        <w:rPr>
          <w:rFonts w:cs="David"/>
          <w:b/>
          <w:bCs/>
          <w:rtl/>
        </w:rPr>
        <w:t xml:space="preserve"> </w:t>
      </w:r>
      <w:r w:rsidR="00412566" w:rsidRPr="00591BA0">
        <w:rPr>
          <w:rFonts w:cs="David" w:hint="eastAsia"/>
          <w:b/>
          <w:bCs/>
          <w:rtl/>
        </w:rPr>
        <w:t>מדינה</w:t>
      </w:r>
      <w:r w:rsidR="00412566" w:rsidRPr="00591BA0">
        <w:rPr>
          <w:rFonts w:cs="David"/>
          <w:b/>
          <w:bCs/>
          <w:rtl/>
        </w:rPr>
        <w:t xml:space="preserve"> </w:t>
      </w:r>
      <w:r w:rsidR="00412566" w:rsidRPr="00591BA0">
        <w:rPr>
          <w:rFonts w:cs="David" w:hint="eastAsia"/>
          <w:b/>
          <w:bCs/>
          <w:rtl/>
        </w:rPr>
        <w:t>ממש</w:t>
      </w:r>
      <w:r w:rsidR="00412566" w:rsidRPr="00591BA0">
        <w:rPr>
          <w:rFonts w:cs="David"/>
          <w:b/>
          <w:bCs/>
          <w:rtl/>
        </w:rPr>
        <w:t xml:space="preserve">, </w:t>
      </w:r>
      <w:r w:rsidR="00412566" w:rsidRPr="00591BA0">
        <w:rPr>
          <w:rFonts w:cs="David" w:hint="eastAsia"/>
          <w:b/>
          <w:bCs/>
          <w:rtl/>
        </w:rPr>
        <w:t>באמצעות</w:t>
      </w:r>
      <w:r w:rsidR="00412566" w:rsidRPr="00591BA0">
        <w:rPr>
          <w:rFonts w:cs="David"/>
          <w:b/>
          <w:bCs/>
          <w:rtl/>
        </w:rPr>
        <w:t xml:space="preserve"> </w:t>
      </w:r>
      <w:r w:rsidR="00412566" w:rsidRPr="00591BA0">
        <w:rPr>
          <w:rFonts w:cs="David" w:hint="eastAsia"/>
          <w:b/>
          <w:bCs/>
          <w:rtl/>
        </w:rPr>
        <w:t>ה</w:t>
      </w:r>
      <w:r w:rsidR="00FA099A" w:rsidRPr="00591BA0">
        <w:rPr>
          <w:rFonts w:cs="David" w:hint="eastAsia"/>
          <w:b/>
          <w:bCs/>
          <w:rtl/>
        </w:rPr>
        <w:t>משיבות</w:t>
      </w:r>
      <w:r w:rsidR="00412566" w:rsidRPr="00591BA0">
        <w:rPr>
          <w:rFonts w:cs="David"/>
          <w:b/>
          <w:bCs/>
          <w:rtl/>
        </w:rPr>
        <w:t xml:space="preserve">, </w:t>
      </w:r>
      <w:r w:rsidR="00C029C5" w:rsidRPr="00591BA0">
        <w:rPr>
          <w:rFonts w:cs="David" w:hint="eastAsia"/>
          <w:b/>
          <w:bCs/>
          <w:rtl/>
        </w:rPr>
        <w:t>תאחז</w:t>
      </w:r>
      <w:r w:rsidR="00C029C5" w:rsidRPr="00591BA0">
        <w:rPr>
          <w:rFonts w:cs="David"/>
          <w:b/>
          <w:bCs/>
          <w:rtl/>
        </w:rPr>
        <w:t xml:space="preserve"> בטענות של </w:t>
      </w:r>
      <w:r w:rsidR="00FA4F53" w:rsidRPr="00591BA0">
        <w:rPr>
          <w:rFonts w:cs="David" w:hint="eastAsia"/>
          <w:b/>
          <w:bCs/>
          <w:rtl/>
        </w:rPr>
        <w:t>שיהוי</w:t>
      </w:r>
      <w:r w:rsidR="00FA4F53" w:rsidRPr="00591BA0">
        <w:rPr>
          <w:rFonts w:cs="David"/>
          <w:b/>
          <w:bCs/>
          <w:rtl/>
        </w:rPr>
        <w:t xml:space="preserve"> </w:t>
      </w:r>
      <w:r w:rsidR="00C029C5" w:rsidRPr="00591BA0">
        <w:rPr>
          <w:rFonts w:cs="David" w:hint="eastAsia"/>
          <w:b/>
          <w:bCs/>
          <w:rtl/>
        </w:rPr>
        <w:t>והתיישנות</w:t>
      </w:r>
      <w:r w:rsidR="00412566" w:rsidRPr="00591BA0">
        <w:rPr>
          <w:rFonts w:cs="David"/>
          <w:b/>
          <w:bCs/>
          <w:rtl/>
        </w:rPr>
        <w:t xml:space="preserve">. </w:t>
      </w:r>
    </w:p>
    <w:p w:rsidR="00412566" w:rsidRPr="00591BA0" w:rsidRDefault="00412566" w:rsidP="001B21E4">
      <w:pPr>
        <w:tabs>
          <w:tab w:val="left" w:pos="566"/>
        </w:tabs>
        <w:spacing w:after="200" w:line="360" w:lineRule="auto"/>
        <w:ind w:left="566"/>
        <w:jc w:val="both"/>
        <w:rPr>
          <w:rFonts w:cs="David"/>
          <w:b/>
          <w:bCs/>
          <w:rtl/>
        </w:rPr>
      </w:pPr>
      <w:r w:rsidRPr="00591BA0">
        <w:rPr>
          <w:rFonts w:cs="David" w:hint="eastAsia"/>
          <w:b/>
          <w:bCs/>
          <w:rtl/>
        </w:rPr>
        <w:t>מדובר</w:t>
      </w:r>
      <w:r w:rsidRPr="00591BA0">
        <w:rPr>
          <w:rFonts w:cs="David"/>
          <w:b/>
          <w:bCs/>
          <w:rtl/>
        </w:rPr>
        <w:t xml:space="preserve"> בחוסר תום לב קיצוני, ובוודאי שאין בהתנהלות זאת דבר וחצי דבר עם חובת </w:t>
      </w:r>
      <w:r w:rsidR="00C029C5" w:rsidRPr="00591BA0">
        <w:rPr>
          <w:rFonts w:cs="David" w:hint="eastAsia"/>
          <w:b/>
          <w:bCs/>
          <w:rtl/>
        </w:rPr>
        <w:t>ההגינות</w:t>
      </w:r>
      <w:r w:rsidR="00C029C5" w:rsidRPr="00591BA0">
        <w:rPr>
          <w:rFonts w:cs="David"/>
          <w:b/>
          <w:bCs/>
          <w:rtl/>
        </w:rPr>
        <w:t xml:space="preserve"> </w:t>
      </w:r>
      <w:r w:rsidR="00C029C5" w:rsidRPr="00591BA0">
        <w:rPr>
          <w:rFonts w:cs="David" w:hint="eastAsia"/>
          <w:b/>
          <w:bCs/>
          <w:rtl/>
        </w:rPr>
        <w:t>המנהלית</w:t>
      </w:r>
      <w:r w:rsidR="00C029C5" w:rsidRPr="00591BA0">
        <w:rPr>
          <w:rFonts w:cs="David"/>
          <w:b/>
          <w:bCs/>
          <w:rtl/>
        </w:rPr>
        <w:t xml:space="preserve"> </w:t>
      </w:r>
      <w:r w:rsidR="00C029C5" w:rsidRPr="00591BA0">
        <w:rPr>
          <w:rFonts w:cs="David" w:hint="eastAsia"/>
          <w:b/>
          <w:bCs/>
          <w:rtl/>
        </w:rPr>
        <w:t>החלה</w:t>
      </w:r>
      <w:r w:rsidR="00C029C5" w:rsidRPr="00591BA0">
        <w:rPr>
          <w:rFonts w:cs="David"/>
          <w:b/>
          <w:bCs/>
          <w:rtl/>
        </w:rPr>
        <w:t xml:space="preserve"> </w:t>
      </w:r>
      <w:r w:rsidR="00C029C5" w:rsidRPr="00591BA0">
        <w:rPr>
          <w:rFonts w:cs="David" w:hint="eastAsia"/>
          <w:b/>
          <w:bCs/>
          <w:rtl/>
        </w:rPr>
        <w:t>על</w:t>
      </w:r>
      <w:r w:rsidR="00C029C5" w:rsidRPr="00591BA0">
        <w:rPr>
          <w:rFonts w:cs="David"/>
          <w:b/>
          <w:bCs/>
          <w:rtl/>
        </w:rPr>
        <w:t xml:space="preserve"> </w:t>
      </w:r>
      <w:r w:rsidR="00C029C5" w:rsidRPr="00591BA0">
        <w:rPr>
          <w:rFonts w:cs="David" w:hint="eastAsia"/>
          <w:b/>
          <w:bCs/>
          <w:rtl/>
        </w:rPr>
        <w:t>המדינה</w:t>
      </w:r>
      <w:r w:rsidR="00C029C5" w:rsidRPr="00591BA0">
        <w:rPr>
          <w:rFonts w:cs="David"/>
          <w:b/>
          <w:bCs/>
          <w:rtl/>
        </w:rPr>
        <w:t xml:space="preserve">, </w:t>
      </w:r>
      <w:r w:rsidR="00C029C5" w:rsidRPr="00591BA0">
        <w:rPr>
          <w:rFonts w:cs="David" w:hint="eastAsia"/>
          <w:b/>
          <w:bCs/>
          <w:rtl/>
        </w:rPr>
        <w:t>ואף</w:t>
      </w:r>
      <w:r w:rsidR="00C029C5" w:rsidRPr="00591BA0">
        <w:rPr>
          <w:rFonts w:cs="David"/>
          <w:b/>
          <w:bCs/>
          <w:rtl/>
        </w:rPr>
        <w:t xml:space="preserve"> </w:t>
      </w:r>
      <w:r w:rsidR="00C029C5" w:rsidRPr="00591BA0">
        <w:rPr>
          <w:rFonts w:cs="David" w:hint="eastAsia"/>
          <w:b/>
          <w:bCs/>
          <w:rtl/>
        </w:rPr>
        <w:t>מסיבה</w:t>
      </w:r>
      <w:r w:rsidR="00C029C5" w:rsidRPr="00591BA0">
        <w:rPr>
          <w:rFonts w:cs="David"/>
          <w:b/>
          <w:bCs/>
          <w:rtl/>
        </w:rPr>
        <w:t xml:space="preserve"> </w:t>
      </w:r>
      <w:r w:rsidR="00C029C5" w:rsidRPr="00591BA0">
        <w:rPr>
          <w:rFonts w:cs="David" w:hint="eastAsia"/>
          <w:b/>
          <w:bCs/>
          <w:rtl/>
        </w:rPr>
        <w:t>זאת</w:t>
      </w:r>
      <w:r w:rsidR="00C029C5" w:rsidRPr="00591BA0">
        <w:rPr>
          <w:rFonts w:cs="David"/>
          <w:b/>
          <w:bCs/>
          <w:rtl/>
        </w:rPr>
        <w:t xml:space="preserve"> </w:t>
      </w:r>
      <w:r w:rsidR="00C029C5" w:rsidRPr="00591BA0">
        <w:rPr>
          <w:rFonts w:cs="David" w:hint="eastAsia"/>
          <w:b/>
          <w:bCs/>
          <w:rtl/>
        </w:rPr>
        <w:t>יש</w:t>
      </w:r>
      <w:r w:rsidR="00C029C5" w:rsidRPr="00591BA0">
        <w:rPr>
          <w:rFonts w:cs="David"/>
          <w:b/>
          <w:bCs/>
          <w:rtl/>
        </w:rPr>
        <w:t xml:space="preserve"> </w:t>
      </w:r>
      <w:r w:rsidR="00C029C5" w:rsidRPr="00591BA0">
        <w:rPr>
          <w:rFonts w:cs="David" w:hint="eastAsia"/>
          <w:b/>
          <w:bCs/>
          <w:rtl/>
        </w:rPr>
        <w:t>לקבל</w:t>
      </w:r>
      <w:r w:rsidR="00C029C5" w:rsidRPr="00591BA0">
        <w:rPr>
          <w:rFonts w:cs="David"/>
          <w:b/>
          <w:bCs/>
          <w:rtl/>
        </w:rPr>
        <w:t xml:space="preserve"> </w:t>
      </w:r>
      <w:r w:rsidR="00C029C5" w:rsidRPr="00591BA0">
        <w:rPr>
          <w:rFonts w:cs="David" w:hint="eastAsia"/>
          <w:b/>
          <w:bCs/>
          <w:rtl/>
        </w:rPr>
        <w:t>את</w:t>
      </w:r>
      <w:r w:rsidR="00C029C5" w:rsidRPr="00591BA0">
        <w:rPr>
          <w:rFonts w:cs="David"/>
          <w:b/>
          <w:bCs/>
          <w:rtl/>
        </w:rPr>
        <w:t xml:space="preserve"> </w:t>
      </w:r>
      <w:r w:rsidR="00C029C5" w:rsidRPr="00591BA0">
        <w:rPr>
          <w:rFonts w:cs="David" w:hint="eastAsia"/>
          <w:b/>
          <w:bCs/>
          <w:rtl/>
        </w:rPr>
        <w:t>הערעור</w:t>
      </w:r>
      <w:r w:rsidR="00C029C5" w:rsidRPr="00591BA0">
        <w:rPr>
          <w:rFonts w:cs="David"/>
          <w:b/>
          <w:bCs/>
          <w:rtl/>
        </w:rPr>
        <w:t>.</w:t>
      </w:r>
    </w:p>
    <w:p w:rsidR="00412566" w:rsidRPr="00591BA0" w:rsidRDefault="00412566" w:rsidP="001B21E4">
      <w:pPr>
        <w:numPr>
          <w:ilvl w:val="0"/>
          <w:numId w:val="1"/>
        </w:numPr>
        <w:tabs>
          <w:tab w:val="left" w:pos="566"/>
        </w:tabs>
        <w:spacing w:after="200" w:line="360" w:lineRule="auto"/>
        <w:ind w:left="566" w:hanging="540"/>
        <w:jc w:val="both"/>
        <w:rPr>
          <w:rFonts w:cs="David"/>
        </w:rPr>
      </w:pPr>
      <w:r w:rsidRPr="00591BA0">
        <w:rPr>
          <w:rFonts w:cs="David" w:hint="eastAsia"/>
          <w:rtl/>
        </w:rPr>
        <w:t>על</w:t>
      </w:r>
      <w:r w:rsidRPr="00591BA0">
        <w:rPr>
          <w:rFonts w:cs="David"/>
          <w:rtl/>
        </w:rPr>
        <w:t xml:space="preserve"> כן, ולו מסיבות אלה בלבד, ראוי ונכון </w:t>
      </w:r>
      <w:r w:rsidR="00FA4F53" w:rsidRPr="00591BA0">
        <w:rPr>
          <w:rFonts w:cs="David" w:hint="eastAsia"/>
          <w:rtl/>
        </w:rPr>
        <w:t>היה</w:t>
      </w:r>
      <w:r w:rsidR="00FA4F53" w:rsidRPr="00591BA0">
        <w:rPr>
          <w:rFonts w:cs="David"/>
          <w:rtl/>
        </w:rPr>
        <w:t xml:space="preserve"> </w:t>
      </w:r>
      <w:r w:rsidR="00F15E0E" w:rsidRPr="00591BA0">
        <w:rPr>
          <w:rFonts w:cs="David" w:hint="eastAsia"/>
          <w:rtl/>
        </w:rPr>
        <w:t>כי</w:t>
      </w:r>
      <w:r w:rsidR="00F15E0E" w:rsidRPr="00591BA0">
        <w:rPr>
          <w:rFonts w:cs="David"/>
          <w:rtl/>
        </w:rPr>
        <w:t xml:space="preserve"> </w:t>
      </w:r>
      <w:r w:rsidR="00FA4F53" w:rsidRPr="00591BA0">
        <w:rPr>
          <w:rFonts w:cs="David" w:hint="eastAsia"/>
          <w:rtl/>
        </w:rPr>
        <w:t>בית</w:t>
      </w:r>
      <w:r w:rsidR="00FA4F53" w:rsidRPr="00591BA0">
        <w:rPr>
          <w:rFonts w:cs="David"/>
          <w:rtl/>
        </w:rPr>
        <w:t xml:space="preserve"> </w:t>
      </w:r>
      <w:r w:rsidR="00FA4F53" w:rsidRPr="00591BA0">
        <w:rPr>
          <w:rFonts w:cs="David" w:hint="eastAsia"/>
          <w:rtl/>
        </w:rPr>
        <w:t>הדין</w:t>
      </w:r>
      <w:r w:rsidR="00FA4F53" w:rsidRPr="00591BA0">
        <w:rPr>
          <w:rFonts w:cs="David"/>
          <w:rtl/>
        </w:rPr>
        <w:t xml:space="preserve"> </w:t>
      </w:r>
      <w:r w:rsidR="00FA4F53" w:rsidRPr="00591BA0">
        <w:rPr>
          <w:rFonts w:cs="David" w:hint="eastAsia"/>
          <w:rtl/>
        </w:rPr>
        <w:t>קמא</w:t>
      </w:r>
      <w:r w:rsidR="00FA4F53" w:rsidRPr="00591BA0">
        <w:rPr>
          <w:rFonts w:cs="David"/>
          <w:rtl/>
        </w:rPr>
        <w:t xml:space="preserve"> </w:t>
      </w:r>
      <w:r w:rsidR="00F15E0E" w:rsidRPr="00591BA0">
        <w:rPr>
          <w:rFonts w:cs="David" w:hint="eastAsia"/>
          <w:rtl/>
        </w:rPr>
        <w:t>ידחה</w:t>
      </w:r>
      <w:r w:rsidRPr="00591BA0">
        <w:rPr>
          <w:rFonts w:cs="David"/>
          <w:rtl/>
        </w:rPr>
        <w:t xml:space="preserve"> את הבקשה</w:t>
      </w:r>
      <w:r w:rsidR="0032680C" w:rsidRPr="00591BA0">
        <w:rPr>
          <w:rFonts w:cs="David"/>
          <w:rtl/>
        </w:rPr>
        <w:t xml:space="preserve"> </w:t>
      </w:r>
      <w:r w:rsidR="0032680C" w:rsidRPr="00591BA0">
        <w:rPr>
          <w:rFonts w:cs="David" w:hint="eastAsia"/>
          <w:rtl/>
        </w:rPr>
        <w:t>לדח</w:t>
      </w:r>
      <w:r w:rsidR="00591BA0" w:rsidRPr="00591BA0">
        <w:rPr>
          <w:rFonts w:cs="David" w:hint="eastAsia"/>
          <w:rtl/>
        </w:rPr>
        <w:t>י</w:t>
      </w:r>
      <w:r w:rsidR="0032680C" w:rsidRPr="00591BA0">
        <w:rPr>
          <w:rFonts w:cs="David" w:hint="eastAsia"/>
          <w:rtl/>
        </w:rPr>
        <w:t>יה</w:t>
      </w:r>
      <w:r w:rsidR="0032680C" w:rsidRPr="00591BA0">
        <w:rPr>
          <w:rFonts w:cs="David"/>
          <w:rtl/>
        </w:rPr>
        <w:t xml:space="preserve"> על הסף</w:t>
      </w:r>
      <w:r w:rsidRPr="00591BA0">
        <w:rPr>
          <w:rFonts w:cs="David"/>
          <w:rtl/>
        </w:rPr>
        <w:t xml:space="preserve">, </w:t>
      </w:r>
      <w:r w:rsidRPr="00591BA0">
        <w:rPr>
          <w:rFonts w:cs="David" w:hint="eastAsia"/>
          <w:rtl/>
        </w:rPr>
        <w:t>ועל</w:t>
      </w:r>
      <w:r w:rsidRPr="00591BA0">
        <w:rPr>
          <w:rFonts w:cs="David"/>
          <w:rtl/>
        </w:rPr>
        <w:t xml:space="preserve"> </w:t>
      </w:r>
      <w:r w:rsidRPr="00591BA0">
        <w:rPr>
          <w:rFonts w:cs="David" w:hint="eastAsia"/>
          <w:rtl/>
        </w:rPr>
        <w:t>אחת</w:t>
      </w:r>
      <w:r w:rsidRPr="00591BA0">
        <w:rPr>
          <w:rFonts w:cs="David"/>
          <w:rtl/>
        </w:rPr>
        <w:t xml:space="preserve"> </w:t>
      </w:r>
      <w:r w:rsidRPr="00591BA0">
        <w:rPr>
          <w:rFonts w:cs="David" w:hint="eastAsia"/>
          <w:rtl/>
        </w:rPr>
        <w:t>כמה</w:t>
      </w:r>
      <w:r w:rsidRPr="00591BA0">
        <w:rPr>
          <w:rFonts w:cs="David"/>
          <w:rtl/>
        </w:rPr>
        <w:t xml:space="preserve"> </w:t>
      </w:r>
      <w:r w:rsidRPr="00591BA0">
        <w:rPr>
          <w:rFonts w:cs="David" w:hint="eastAsia"/>
          <w:rtl/>
        </w:rPr>
        <w:t>וכמה</w:t>
      </w:r>
      <w:r w:rsidRPr="00591BA0">
        <w:rPr>
          <w:rFonts w:cs="David"/>
          <w:rtl/>
        </w:rPr>
        <w:t xml:space="preserve"> </w:t>
      </w:r>
      <w:r w:rsidRPr="00591BA0">
        <w:rPr>
          <w:rFonts w:cs="David" w:hint="eastAsia"/>
          <w:rtl/>
        </w:rPr>
        <w:t>נוכח</w:t>
      </w:r>
      <w:r w:rsidRPr="00591BA0">
        <w:rPr>
          <w:rFonts w:cs="David"/>
          <w:rtl/>
        </w:rPr>
        <w:t xml:space="preserve"> </w:t>
      </w:r>
      <w:r w:rsidRPr="00591BA0">
        <w:rPr>
          <w:rFonts w:cs="David" w:hint="eastAsia"/>
          <w:rtl/>
        </w:rPr>
        <w:t>היותה</w:t>
      </w:r>
      <w:r w:rsidRPr="00591BA0">
        <w:rPr>
          <w:rFonts w:cs="David"/>
          <w:rtl/>
        </w:rPr>
        <w:t xml:space="preserve"> </w:t>
      </w:r>
      <w:r w:rsidRPr="00591BA0">
        <w:rPr>
          <w:rFonts w:cs="David" w:hint="eastAsia"/>
          <w:rtl/>
        </w:rPr>
        <w:t>נעדרת</w:t>
      </w:r>
      <w:r w:rsidRPr="00591BA0">
        <w:rPr>
          <w:rFonts w:cs="David"/>
          <w:rtl/>
        </w:rPr>
        <w:t xml:space="preserve"> </w:t>
      </w:r>
      <w:r w:rsidRPr="00591BA0">
        <w:rPr>
          <w:rFonts w:cs="David" w:hint="eastAsia"/>
          <w:rtl/>
        </w:rPr>
        <w:t>בסיס</w:t>
      </w:r>
      <w:r w:rsidRPr="00591BA0">
        <w:rPr>
          <w:rFonts w:cs="David"/>
          <w:rtl/>
        </w:rPr>
        <w:t xml:space="preserve"> </w:t>
      </w:r>
      <w:r w:rsidRPr="00591BA0">
        <w:rPr>
          <w:rFonts w:cs="David" w:hint="eastAsia"/>
          <w:rtl/>
        </w:rPr>
        <w:t>משפטי</w:t>
      </w:r>
      <w:r w:rsidRPr="00591BA0">
        <w:rPr>
          <w:rFonts w:cs="David"/>
          <w:rtl/>
        </w:rPr>
        <w:t xml:space="preserve"> </w:t>
      </w:r>
      <w:r w:rsidRPr="00591BA0">
        <w:rPr>
          <w:rFonts w:cs="David" w:hint="eastAsia"/>
          <w:rtl/>
        </w:rPr>
        <w:t>וחוקי</w:t>
      </w:r>
      <w:r w:rsidRPr="00591BA0">
        <w:rPr>
          <w:rFonts w:cs="David"/>
          <w:rtl/>
        </w:rPr>
        <w:t>.</w:t>
      </w:r>
    </w:p>
    <w:p w:rsidR="008F5336" w:rsidRPr="000075A9" w:rsidRDefault="008F5336" w:rsidP="00211F05">
      <w:pPr>
        <w:pStyle w:val="30"/>
        <w:spacing w:after="240"/>
        <w:rPr>
          <w:rtl/>
        </w:rPr>
      </w:pPr>
    </w:p>
    <w:p w:rsidR="00F01D59" w:rsidRPr="000075A9" w:rsidRDefault="00F01D59" w:rsidP="00211F05">
      <w:pPr>
        <w:pStyle w:val="22"/>
        <w:tabs>
          <w:tab w:val="center" w:pos="-2268"/>
          <w:tab w:val="left" w:pos="631"/>
        </w:tabs>
        <w:spacing w:before="120"/>
        <w:ind w:left="0" w:right="0" w:firstLine="0"/>
        <w:rPr>
          <w:b/>
          <w:bCs/>
          <w:noProof w:val="0"/>
          <w:rtl/>
        </w:rPr>
      </w:pPr>
    </w:p>
    <w:sectPr w:rsidR="00F01D59" w:rsidRPr="000075A9" w:rsidSect="001B21E4">
      <w:headerReference w:type="even" r:id="rId9"/>
      <w:headerReference w:type="default" r:id="rId10"/>
      <w:pgSz w:w="11906" w:h="16838" w:code="9"/>
      <w:pgMar w:top="1440" w:right="1152" w:bottom="1440" w:left="1440" w:header="576" w:footer="57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719" w:rsidRDefault="00694719">
      <w:r>
        <w:separator/>
      </w:r>
    </w:p>
  </w:endnote>
  <w:endnote w:type="continuationSeparator" w:id="0">
    <w:p w:rsidR="00694719" w:rsidRDefault="00694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altName w:val="Times New Roman"/>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719" w:rsidRDefault="00694719">
      <w:r>
        <w:separator/>
      </w:r>
    </w:p>
  </w:footnote>
  <w:footnote w:type="continuationSeparator" w:id="0">
    <w:p w:rsidR="00694719" w:rsidRDefault="00694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0C6" w:rsidRDefault="00F950C6"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rsidR="00F950C6" w:rsidRDefault="00F950C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0C6" w:rsidRDefault="00F950C6"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separate"/>
    </w:r>
    <w:r w:rsidR="00192F7E">
      <w:rPr>
        <w:rStyle w:val="ac"/>
        <w:noProof/>
        <w:rtl/>
      </w:rPr>
      <w:t>13</w:t>
    </w:r>
    <w:r>
      <w:rPr>
        <w:rStyle w:val="ac"/>
        <w:rtl/>
      </w:rPr>
      <w:fldChar w:fldCharType="end"/>
    </w:r>
  </w:p>
  <w:p w:rsidR="00F950C6" w:rsidRDefault="00F950C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3337C"/>
    <w:multiLevelType w:val="hybridMultilevel"/>
    <w:tmpl w:val="4606D068"/>
    <w:lvl w:ilvl="0" w:tplc="469EB1BE">
      <w:start w:val="1"/>
      <w:numFmt w:val="hebrew1"/>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2" w15:restartNumberingAfterBreak="0">
    <w:nsid w:val="1EA566D8"/>
    <w:multiLevelType w:val="multilevel"/>
    <w:tmpl w:val="810AE54A"/>
    <w:lvl w:ilvl="0">
      <w:start w:val="1"/>
      <w:numFmt w:val="decimal"/>
      <w:lvlText w:val="%1."/>
      <w:lvlJc w:val="left"/>
      <w:pPr>
        <w:ind w:left="3690" w:hanging="360"/>
      </w:pPr>
      <w:rPr>
        <w:rFonts w:ascii="David" w:hAnsi="David" w:cs="David" w:hint="default"/>
        <w:b w:val="0"/>
        <w:bCs w:val="0"/>
      </w:rPr>
    </w:lvl>
    <w:lvl w:ilvl="1">
      <w:start w:val="1"/>
      <w:numFmt w:val="decimal"/>
      <w:lvlText w:val="%1.%2."/>
      <w:lvlJc w:val="left"/>
      <w:pPr>
        <w:ind w:left="5562" w:hanging="432"/>
      </w:pPr>
      <w:rPr>
        <w:rFonts w:ascii="David" w:hAnsi="David" w:cs="David"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24813207"/>
    <w:multiLevelType w:val="hybridMultilevel"/>
    <w:tmpl w:val="9712F734"/>
    <w:lvl w:ilvl="0" w:tplc="166227A0">
      <w:start w:val="1"/>
      <w:numFmt w:val="hebrew1"/>
      <w:lvlText w:val="%1."/>
      <w:lvlJc w:val="left"/>
      <w:pPr>
        <w:ind w:left="720" w:hanging="360"/>
      </w:pPr>
      <w:rPr>
        <w:rFonts w:ascii="David" w:hAnsi="David" w:cs="David"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11869D4"/>
    <w:multiLevelType w:val="hybridMultilevel"/>
    <w:tmpl w:val="B596A93C"/>
    <w:lvl w:ilvl="0" w:tplc="F106F536">
      <w:start w:val="1"/>
      <w:numFmt w:val="bullet"/>
      <w:lvlText w:val="-"/>
      <w:lvlJc w:val="left"/>
      <w:pPr>
        <w:ind w:left="990" w:hanging="360"/>
      </w:pPr>
      <w:rPr>
        <w:rFonts w:ascii="David" w:eastAsia="Times New Roman" w:hAnsi="David" w:cs="David"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43624057"/>
    <w:multiLevelType w:val="hybridMultilevel"/>
    <w:tmpl w:val="A1CC79EE"/>
    <w:lvl w:ilvl="0" w:tplc="699AB808">
      <w:start w:val="4"/>
      <w:numFmt w:val="bullet"/>
      <w:lvlText w:val="-"/>
      <w:lvlJc w:val="left"/>
      <w:pPr>
        <w:ind w:left="1350" w:hanging="360"/>
      </w:pPr>
      <w:rPr>
        <w:rFonts w:ascii="David" w:eastAsia="Times New Roman" w:hAnsi="David" w:cs="David" w:hint="default"/>
        <w:b/>
        <w:u w:val="single"/>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44065D9D"/>
    <w:multiLevelType w:val="hybridMultilevel"/>
    <w:tmpl w:val="D13470A8"/>
    <w:lvl w:ilvl="0" w:tplc="B6FE9C96">
      <w:numFmt w:val="bullet"/>
      <w:lvlText w:val="-"/>
      <w:lvlJc w:val="left"/>
      <w:pPr>
        <w:ind w:left="926" w:hanging="360"/>
      </w:pPr>
      <w:rPr>
        <w:rFonts w:ascii="David" w:eastAsia="Times New Roman" w:hAnsi="David" w:cs="David"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7" w15:restartNumberingAfterBreak="0">
    <w:nsid w:val="483F6323"/>
    <w:multiLevelType w:val="hybridMultilevel"/>
    <w:tmpl w:val="D9B48FDC"/>
    <w:lvl w:ilvl="0" w:tplc="7E1C6DDA">
      <w:start w:val="1"/>
      <w:numFmt w:val="hebrew1"/>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8" w15:restartNumberingAfterBreak="0">
    <w:nsid w:val="49FE4D36"/>
    <w:multiLevelType w:val="multilevel"/>
    <w:tmpl w:val="3654AEFE"/>
    <w:lvl w:ilvl="0">
      <w:start w:val="1"/>
      <w:numFmt w:val="decimal"/>
      <w:lvlText w:val="%1."/>
      <w:lvlJc w:val="left"/>
      <w:pPr>
        <w:tabs>
          <w:tab w:val="num" w:pos="630"/>
        </w:tabs>
        <w:ind w:left="630" w:hanging="360"/>
      </w:pPr>
      <w:rPr>
        <w:rFonts w:hint="cs"/>
        <w:b w:val="0"/>
        <w:bCs w:val="0"/>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F0C2BB3"/>
    <w:multiLevelType w:val="hybridMultilevel"/>
    <w:tmpl w:val="1C427BC0"/>
    <w:lvl w:ilvl="0" w:tplc="372622BE">
      <w:start w:val="54"/>
      <w:numFmt w:val="bullet"/>
      <w:lvlText w:val="-"/>
      <w:lvlJc w:val="left"/>
      <w:pPr>
        <w:ind w:left="1334" w:hanging="360"/>
      </w:pPr>
      <w:rPr>
        <w:rFonts w:ascii="David" w:eastAsia="Times New Roman" w:hAnsi="David" w:hint="default"/>
        <w:b/>
      </w:rPr>
    </w:lvl>
    <w:lvl w:ilvl="1" w:tplc="04090003" w:tentative="1">
      <w:start w:val="1"/>
      <w:numFmt w:val="bullet"/>
      <w:lvlText w:val="o"/>
      <w:lvlJc w:val="left"/>
      <w:pPr>
        <w:ind w:left="2054" w:hanging="360"/>
      </w:pPr>
      <w:rPr>
        <w:rFonts w:ascii="Courier New" w:hAnsi="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10"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8"/>
  </w:num>
  <w:num w:numId="2">
    <w:abstractNumId w:val="1"/>
  </w:num>
  <w:num w:numId="3">
    <w:abstractNumId w:val="10"/>
  </w:num>
  <w:num w:numId="4">
    <w:abstractNumId w:val="6"/>
  </w:num>
  <w:num w:numId="5">
    <w:abstractNumId w:val="2"/>
  </w:num>
  <w:num w:numId="6">
    <w:abstractNumId w:val="9"/>
  </w:num>
  <w:num w:numId="7">
    <w:abstractNumId w:val="0"/>
  </w:num>
  <w:num w:numId="8">
    <w:abstractNumId w:val="7"/>
  </w:num>
  <w:num w:numId="9">
    <w:abstractNumId w:val="4"/>
  </w:num>
  <w:num w:numId="10">
    <w:abstractNumId w:val="3"/>
  </w:num>
  <w:num w:numId="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179D"/>
    <w:rsid w:val="0000250F"/>
    <w:rsid w:val="00002ADC"/>
    <w:rsid w:val="00004E72"/>
    <w:rsid w:val="00006CB7"/>
    <w:rsid w:val="000075A9"/>
    <w:rsid w:val="000117DD"/>
    <w:rsid w:val="0001738D"/>
    <w:rsid w:val="00021172"/>
    <w:rsid w:val="00021B25"/>
    <w:rsid w:val="00026909"/>
    <w:rsid w:val="000316EA"/>
    <w:rsid w:val="00034FF4"/>
    <w:rsid w:val="000354CC"/>
    <w:rsid w:val="00037BB1"/>
    <w:rsid w:val="000405D0"/>
    <w:rsid w:val="000424B8"/>
    <w:rsid w:val="000451CA"/>
    <w:rsid w:val="00045433"/>
    <w:rsid w:val="00046B9D"/>
    <w:rsid w:val="000524FA"/>
    <w:rsid w:val="00053FA6"/>
    <w:rsid w:val="000553B0"/>
    <w:rsid w:val="00056C02"/>
    <w:rsid w:val="00057EF8"/>
    <w:rsid w:val="0006117A"/>
    <w:rsid w:val="000639F4"/>
    <w:rsid w:val="000714A2"/>
    <w:rsid w:val="0007197D"/>
    <w:rsid w:val="00073D5E"/>
    <w:rsid w:val="00074EC3"/>
    <w:rsid w:val="00076401"/>
    <w:rsid w:val="00077680"/>
    <w:rsid w:val="0008103E"/>
    <w:rsid w:val="00081D57"/>
    <w:rsid w:val="00082164"/>
    <w:rsid w:val="00082ADF"/>
    <w:rsid w:val="00083013"/>
    <w:rsid w:val="00083E98"/>
    <w:rsid w:val="00084161"/>
    <w:rsid w:val="00086BC0"/>
    <w:rsid w:val="00086D0E"/>
    <w:rsid w:val="00087367"/>
    <w:rsid w:val="000904E5"/>
    <w:rsid w:val="00090EE8"/>
    <w:rsid w:val="00091F94"/>
    <w:rsid w:val="00093CA2"/>
    <w:rsid w:val="000947BF"/>
    <w:rsid w:val="00094868"/>
    <w:rsid w:val="0009486D"/>
    <w:rsid w:val="00094919"/>
    <w:rsid w:val="000A186D"/>
    <w:rsid w:val="000A3B87"/>
    <w:rsid w:val="000A76F3"/>
    <w:rsid w:val="000B20AC"/>
    <w:rsid w:val="000B2E51"/>
    <w:rsid w:val="000B480C"/>
    <w:rsid w:val="000B56AB"/>
    <w:rsid w:val="000B6FEB"/>
    <w:rsid w:val="000C2393"/>
    <w:rsid w:val="000D0471"/>
    <w:rsid w:val="000D04D6"/>
    <w:rsid w:val="000D2DB0"/>
    <w:rsid w:val="000E1EA5"/>
    <w:rsid w:val="000E3AA3"/>
    <w:rsid w:val="000E68D8"/>
    <w:rsid w:val="000E73E3"/>
    <w:rsid w:val="000F33AE"/>
    <w:rsid w:val="000F3CD9"/>
    <w:rsid w:val="000F41EC"/>
    <w:rsid w:val="000F458D"/>
    <w:rsid w:val="000F6345"/>
    <w:rsid w:val="00100933"/>
    <w:rsid w:val="001075EC"/>
    <w:rsid w:val="00112840"/>
    <w:rsid w:val="00113F7A"/>
    <w:rsid w:val="00114707"/>
    <w:rsid w:val="001170AA"/>
    <w:rsid w:val="00120EED"/>
    <w:rsid w:val="00121400"/>
    <w:rsid w:val="0012175D"/>
    <w:rsid w:val="00124814"/>
    <w:rsid w:val="00125CB5"/>
    <w:rsid w:val="001306F9"/>
    <w:rsid w:val="001313BE"/>
    <w:rsid w:val="00132012"/>
    <w:rsid w:val="001409E7"/>
    <w:rsid w:val="00145445"/>
    <w:rsid w:val="00145EC7"/>
    <w:rsid w:val="00147F2A"/>
    <w:rsid w:val="001500BD"/>
    <w:rsid w:val="00152315"/>
    <w:rsid w:val="00152A00"/>
    <w:rsid w:val="00152B42"/>
    <w:rsid w:val="001563CC"/>
    <w:rsid w:val="00156400"/>
    <w:rsid w:val="00161B6D"/>
    <w:rsid w:val="00162D88"/>
    <w:rsid w:val="00167DF0"/>
    <w:rsid w:val="001705DA"/>
    <w:rsid w:val="00173E98"/>
    <w:rsid w:val="001763F6"/>
    <w:rsid w:val="00176D16"/>
    <w:rsid w:val="00177B37"/>
    <w:rsid w:val="001805E0"/>
    <w:rsid w:val="00183028"/>
    <w:rsid w:val="001847D8"/>
    <w:rsid w:val="001907C8"/>
    <w:rsid w:val="001909C5"/>
    <w:rsid w:val="00191D0B"/>
    <w:rsid w:val="00192F7E"/>
    <w:rsid w:val="00193B9F"/>
    <w:rsid w:val="001943FF"/>
    <w:rsid w:val="00194E8B"/>
    <w:rsid w:val="001A0F5C"/>
    <w:rsid w:val="001A1122"/>
    <w:rsid w:val="001A1A0D"/>
    <w:rsid w:val="001A2631"/>
    <w:rsid w:val="001A3FC9"/>
    <w:rsid w:val="001A415A"/>
    <w:rsid w:val="001A550D"/>
    <w:rsid w:val="001A58F4"/>
    <w:rsid w:val="001A7C68"/>
    <w:rsid w:val="001B0526"/>
    <w:rsid w:val="001B0E0D"/>
    <w:rsid w:val="001B1104"/>
    <w:rsid w:val="001B21E4"/>
    <w:rsid w:val="001B3A4D"/>
    <w:rsid w:val="001B3CDE"/>
    <w:rsid w:val="001B750D"/>
    <w:rsid w:val="001B77C6"/>
    <w:rsid w:val="001C4413"/>
    <w:rsid w:val="001C57AA"/>
    <w:rsid w:val="001C7046"/>
    <w:rsid w:val="001D0395"/>
    <w:rsid w:val="001D11F2"/>
    <w:rsid w:val="001D5532"/>
    <w:rsid w:val="001D5FE3"/>
    <w:rsid w:val="001D7262"/>
    <w:rsid w:val="001E1E01"/>
    <w:rsid w:val="001E362D"/>
    <w:rsid w:val="001E4F99"/>
    <w:rsid w:val="001E51CA"/>
    <w:rsid w:val="001E5CA8"/>
    <w:rsid w:val="001F13F6"/>
    <w:rsid w:val="001F1871"/>
    <w:rsid w:val="001F1DAC"/>
    <w:rsid w:val="001F2643"/>
    <w:rsid w:val="001F275B"/>
    <w:rsid w:val="001F37BE"/>
    <w:rsid w:val="001F49BA"/>
    <w:rsid w:val="001F7AC7"/>
    <w:rsid w:val="002002DF"/>
    <w:rsid w:val="00201CFF"/>
    <w:rsid w:val="00204AA1"/>
    <w:rsid w:val="0020568E"/>
    <w:rsid w:val="00205E04"/>
    <w:rsid w:val="00206D5A"/>
    <w:rsid w:val="00211F05"/>
    <w:rsid w:val="00214B7A"/>
    <w:rsid w:val="0022071D"/>
    <w:rsid w:val="002215BF"/>
    <w:rsid w:val="002248D7"/>
    <w:rsid w:val="00225E4B"/>
    <w:rsid w:val="00230B72"/>
    <w:rsid w:val="00232423"/>
    <w:rsid w:val="002334C3"/>
    <w:rsid w:val="00233904"/>
    <w:rsid w:val="002359BF"/>
    <w:rsid w:val="00236FE8"/>
    <w:rsid w:val="00237069"/>
    <w:rsid w:val="00240167"/>
    <w:rsid w:val="0024236F"/>
    <w:rsid w:val="00243510"/>
    <w:rsid w:val="00246136"/>
    <w:rsid w:val="0024719A"/>
    <w:rsid w:val="002477FB"/>
    <w:rsid w:val="00252246"/>
    <w:rsid w:val="0025458D"/>
    <w:rsid w:val="00255A87"/>
    <w:rsid w:val="002564D5"/>
    <w:rsid w:val="00260381"/>
    <w:rsid w:val="00260DD7"/>
    <w:rsid w:val="00262792"/>
    <w:rsid w:val="0026383D"/>
    <w:rsid w:val="002654B3"/>
    <w:rsid w:val="00274D64"/>
    <w:rsid w:val="00275E60"/>
    <w:rsid w:val="002802F5"/>
    <w:rsid w:val="0028058C"/>
    <w:rsid w:val="00280CF4"/>
    <w:rsid w:val="0028436C"/>
    <w:rsid w:val="00285537"/>
    <w:rsid w:val="00285BA6"/>
    <w:rsid w:val="002907C4"/>
    <w:rsid w:val="00291522"/>
    <w:rsid w:val="002919E0"/>
    <w:rsid w:val="002977A1"/>
    <w:rsid w:val="002A11AE"/>
    <w:rsid w:val="002A5FA6"/>
    <w:rsid w:val="002B142B"/>
    <w:rsid w:val="002B21F6"/>
    <w:rsid w:val="002B39F1"/>
    <w:rsid w:val="002B43BF"/>
    <w:rsid w:val="002B57BB"/>
    <w:rsid w:val="002B68A1"/>
    <w:rsid w:val="002B752A"/>
    <w:rsid w:val="002C3012"/>
    <w:rsid w:val="002C43CA"/>
    <w:rsid w:val="002C555D"/>
    <w:rsid w:val="002C7102"/>
    <w:rsid w:val="002D080E"/>
    <w:rsid w:val="002D0C18"/>
    <w:rsid w:val="002D1667"/>
    <w:rsid w:val="002D1CF1"/>
    <w:rsid w:val="002D37F3"/>
    <w:rsid w:val="002D4881"/>
    <w:rsid w:val="002D5A61"/>
    <w:rsid w:val="002D7E20"/>
    <w:rsid w:val="002E0CB3"/>
    <w:rsid w:val="002E0E44"/>
    <w:rsid w:val="002E2E0E"/>
    <w:rsid w:val="002E3A53"/>
    <w:rsid w:val="002E597B"/>
    <w:rsid w:val="002E664F"/>
    <w:rsid w:val="002E753B"/>
    <w:rsid w:val="002F17A1"/>
    <w:rsid w:val="002F3C6F"/>
    <w:rsid w:val="002F6095"/>
    <w:rsid w:val="00300B44"/>
    <w:rsid w:val="00303211"/>
    <w:rsid w:val="00305613"/>
    <w:rsid w:val="0030799E"/>
    <w:rsid w:val="00311534"/>
    <w:rsid w:val="003172EF"/>
    <w:rsid w:val="0032017F"/>
    <w:rsid w:val="003216EE"/>
    <w:rsid w:val="00321D6F"/>
    <w:rsid w:val="0032328C"/>
    <w:rsid w:val="00324E00"/>
    <w:rsid w:val="0032680C"/>
    <w:rsid w:val="00326F27"/>
    <w:rsid w:val="003304BC"/>
    <w:rsid w:val="00332BBE"/>
    <w:rsid w:val="00332FD9"/>
    <w:rsid w:val="00333707"/>
    <w:rsid w:val="00334F82"/>
    <w:rsid w:val="00337575"/>
    <w:rsid w:val="00337EAF"/>
    <w:rsid w:val="00337F2F"/>
    <w:rsid w:val="00341798"/>
    <w:rsid w:val="00345EE5"/>
    <w:rsid w:val="00353EF1"/>
    <w:rsid w:val="003554ED"/>
    <w:rsid w:val="00356E31"/>
    <w:rsid w:val="00356E51"/>
    <w:rsid w:val="00362E59"/>
    <w:rsid w:val="0036443D"/>
    <w:rsid w:val="00365660"/>
    <w:rsid w:val="0036765B"/>
    <w:rsid w:val="00367D2B"/>
    <w:rsid w:val="00370613"/>
    <w:rsid w:val="00372835"/>
    <w:rsid w:val="003765AA"/>
    <w:rsid w:val="003766B4"/>
    <w:rsid w:val="00383382"/>
    <w:rsid w:val="00385440"/>
    <w:rsid w:val="003865E9"/>
    <w:rsid w:val="003905E5"/>
    <w:rsid w:val="0039100F"/>
    <w:rsid w:val="0039162B"/>
    <w:rsid w:val="00391BC1"/>
    <w:rsid w:val="00391F23"/>
    <w:rsid w:val="003949E3"/>
    <w:rsid w:val="003961AE"/>
    <w:rsid w:val="003A24D7"/>
    <w:rsid w:val="003A2E11"/>
    <w:rsid w:val="003A3EEC"/>
    <w:rsid w:val="003A5B5B"/>
    <w:rsid w:val="003A72DA"/>
    <w:rsid w:val="003A7345"/>
    <w:rsid w:val="003B1574"/>
    <w:rsid w:val="003B18C5"/>
    <w:rsid w:val="003B19BF"/>
    <w:rsid w:val="003B377B"/>
    <w:rsid w:val="003B3ED9"/>
    <w:rsid w:val="003B5FF5"/>
    <w:rsid w:val="003B6C0C"/>
    <w:rsid w:val="003C2148"/>
    <w:rsid w:val="003C5E39"/>
    <w:rsid w:val="003D096D"/>
    <w:rsid w:val="003D0FC2"/>
    <w:rsid w:val="003D1997"/>
    <w:rsid w:val="003D24EB"/>
    <w:rsid w:val="003D350E"/>
    <w:rsid w:val="003D3A1B"/>
    <w:rsid w:val="003D49C9"/>
    <w:rsid w:val="003D6F86"/>
    <w:rsid w:val="003D7E09"/>
    <w:rsid w:val="003D7F8B"/>
    <w:rsid w:val="003E0852"/>
    <w:rsid w:val="003E3C89"/>
    <w:rsid w:val="003E44F5"/>
    <w:rsid w:val="003F30E8"/>
    <w:rsid w:val="003F37B7"/>
    <w:rsid w:val="003F6C4F"/>
    <w:rsid w:val="003F7A5F"/>
    <w:rsid w:val="0040120D"/>
    <w:rsid w:val="0041215B"/>
    <w:rsid w:val="00412447"/>
    <w:rsid w:val="00412566"/>
    <w:rsid w:val="0041277A"/>
    <w:rsid w:val="004127D8"/>
    <w:rsid w:val="00412A8B"/>
    <w:rsid w:val="00413A94"/>
    <w:rsid w:val="00416135"/>
    <w:rsid w:val="00416509"/>
    <w:rsid w:val="00416CB8"/>
    <w:rsid w:val="00417465"/>
    <w:rsid w:val="004205FF"/>
    <w:rsid w:val="0042330D"/>
    <w:rsid w:val="00423E6F"/>
    <w:rsid w:val="00423FED"/>
    <w:rsid w:val="004266E2"/>
    <w:rsid w:val="00430A54"/>
    <w:rsid w:val="00434BEF"/>
    <w:rsid w:val="00435A41"/>
    <w:rsid w:val="00435BF2"/>
    <w:rsid w:val="00435D70"/>
    <w:rsid w:val="0043748A"/>
    <w:rsid w:val="0043748B"/>
    <w:rsid w:val="00441213"/>
    <w:rsid w:val="00442D10"/>
    <w:rsid w:val="00442D58"/>
    <w:rsid w:val="00442FD1"/>
    <w:rsid w:val="0044763B"/>
    <w:rsid w:val="004477BE"/>
    <w:rsid w:val="004513E5"/>
    <w:rsid w:val="004550D5"/>
    <w:rsid w:val="004564EF"/>
    <w:rsid w:val="004577FD"/>
    <w:rsid w:val="004637A5"/>
    <w:rsid w:val="004669B0"/>
    <w:rsid w:val="004736AA"/>
    <w:rsid w:val="00474A42"/>
    <w:rsid w:val="004824C7"/>
    <w:rsid w:val="004839D9"/>
    <w:rsid w:val="00484161"/>
    <w:rsid w:val="00484542"/>
    <w:rsid w:val="00484901"/>
    <w:rsid w:val="00485DE7"/>
    <w:rsid w:val="00490314"/>
    <w:rsid w:val="00491E9C"/>
    <w:rsid w:val="00492BF6"/>
    <w:rsid w:val="0049482F"/>
    <w:rsid w:val="00497575"/>
    <w:rsid w:val="004A02BB"/>
    <w:rsid w:val="004A07A1"/>
    <w:rsid w:val="004A1D52"/>
    <w:rsid w:val="004A45EE"/>
    <w:rsid w:val="004A6302"/>
    <w:rsid w:val="004A74EA"/>
    <w:rsid w:val="004B0673"/>
    <w:rsid w:val="004B1925"/>
    <w:rsid w:val="004B20F2"/>
    <w:rsid w:val="004B73B2"/>
    <w:rsid w:val="004D0B07"/>
    <w:rsid w:val="004D2426"/>
    <w:rsid w:val="004D7BCB"/>
    <w:rsid w:val="004E0280"/>
    <w:rsid w:val="004E2E0C"/>
    <w:rsid w:val="004E3ABC"/>
    <w:rsid w:val="004E3AEB"/>
    <w:rsid w:val="004E55A0"/>
    <w:rsid w:val="004E689E"/>
    <w:rsid w:val="004E6BD2"/>
    <w:rsid w:val="004F28FB"/>
    <w:rsid w:val="004F4E48"/>
    <w:rsid w:val="004F5810"/>
    <w:rsid w:val="0050013A"/>
    <w:rsid w:val="00500150"/>
    <w:rsid w:val="005011CD"/>
    <w:rsid w:val="00501BE3"/>
    <w:rsid w:val="00503084"/>
    <w:rsid w:val="005038BE"/>
    <w:rsid w:val="00505474"/>
    <w:rsid w:val="00506C84"/>
    <w:rsid w:val="00515230"/>
    <w:rsid w:val="00520CE6"/>
    <w:rsid w:val="00521047"/>
    <w:rsid w:val="005210A2"/>
    <w:rsid w:val="0052271B"/>
    <w:rsid w:val="005233FF"/>
    <w:rsid w:val="005247C6"/>
    <w:rsid w:val="005249AE"/>
    <w:rsid w:val="0052519A"/>
    <w:rsid w:val="005252F7"/>
    <w:rsid w:val="00526DC1"/>
    <w:rsid w:val="0053298C"/>
    <w:rsid w:val="00537417"/>
    <w:rsid w:val="00541307"/>
    <w:rsid w:val="00542480"/>
    <w:rsid w:val="00542C7B"/>
    <w:rsid w:val="00542FB6"/>
    <w:rsid w:val="005430D4"/>
    <w:rsid w:val="00546D81"/>
    <w:rsid w:val="00550DBF"/>
    <w:rsid w:val="00551383"/>
    <w:rsid w:val="00551AC9"/>
    <w:rsid w:val="0055302F"/>
    <w:rsid w:val="005532DB"/>
    <w:rsid w:val="005642FE"/>
    <w:rsid w:val="0056704D"/>
    <w:rsid w:val="00570A4A"/>
    <w:rsid w:val="00571692"/>
    <w:rsid w:val="00577511"/>
    <w:rsid w:val="00580461"/>
    <w:rsid w:val="00582D11"/>
    <w:rsid w:val="005840DE"/>
    <w:rsid w:val="005850C9"/>
    <w:rsid w:val="005871B5"/>
    <w:rsid w:val="00591BA0"/>
    <w:rsid w:val="00592A2A"/>
    <w:rsid w:val="00593220"/>
    <w:rsid w:val="00594339"/>
    <w:rsid w:val="00594EB3"/>
    <w:rsid w:val="005A1484"/>
    <w:rsid w:val="005A3166"/>
    <w:rsid w:val="005A35B3"/>
    <w:rsid w:val="005A44F1"/>
    <w:rsid w:val="005A4601"/>
    <w:rsid w:val="005A63FE"/>
    <w:rsid w:val="005B0AA3"/>
    <w:rsid w:val="005B59AF"/>
    <w:rsid w:val="005B629B"/>
    <w:rsid w:val="005B7568"/>
    <w:rsid w:val="005B7AA3"/>
    <w:rsid w:val="005C06C4"/>
    <w:rsid w:val="005C32A9"/>
    <w:rsid w:val="005C5500"/>
    <w:rsid w:val="005C645F"/>
    <w:rsid w:val="005D0315"/>
    <w:rsid w:val="005D0CE5"/>
    <w:rsid w:val="005D23F3"/>
    <w:rsid w:val="005D4177"/>
    <w:rsid w:val="005D4DA4"/>
    <w:rsid w:val="005D4E73"/>
    <w:rsid w:val="005E7245"/>
    <w:rsid w:val="005F034D"/>
    <w:rsid w:val="005F1EC6"/>
    <w:rsid w:val="005F206E"/>
    <w:rsid w:val="005F3041"/>
    <w:rsid w:val="005F4D25"/>
    <w:rsid w:val="005F6500"/>
    <w:rsid w:val="00601232"/>
    <w:rsid w:val="00602B7C"/>
    <w:rsid w:val="006054C8"/>
    <w:rsid w:val="00605F3E"/>
    <w:rsid w:val="00606CEF"/>
    <w:rsid w:val="00606FA7"/>
    <w:rsid w:val="0060732F"/>
    <w:rsid w:val="006079C5"/>
    <w:rsid w:val="00610578"/>
    <w:rsid w:val="0061194F"/>
    <w:rsid w:val="00613E74"/>
    <w:rsid w:val="0061446F"/>
    <w:rsid w:val="00617BF9"/>
    <w:rsid w:val="006203EC"/>
    <w:rsid w:val="0062110A"/>
    <w:rsid w:val="0062518C"/>
    <w:rsid w:val="00627E7F"/>
    <w:rsid w:val="00633FAE"/>
    <w:rsid w:val="00634B9D"/>
    <w:rsid w:val="00636C6A"/>
    <w:rsid w:val="00636CA7"/>
    <w:rsid w:val="00642B10"/>
    <w:rsid w:val="00642F36"/>
    <w:rsid w:val="00643E6B"/>
    <w:rsid w:val="00644176"/>
    <w:rsid w:val="00644DC9"/>
    <w:rsid w:val="006455D3"/>
    <w:rsid w:val="00646E5E"/>
    <w:rsid w:val="00653911"/>
    <w:rsid w:val="0065419A"/>
    <w:rsid w:val="00661397"/>
    <w:rsid w:val="0066168D"/>
    <w:rsid w:val="00663677"/>
    <w:rsid w:val="00663FC4"/>
    <w:rsid w:val="00664359"/>
    <w:rsid w:val="00664F8E"/>
    <w:rsid w:val="00665014"/>
    <w:rsid w:val="00666881"/>
    <w:rsid w:val="00666C0A"/>
    <w:rsid w:val="00667B55"/>
    <w:rsid w:val="00672B49"/>
    <w:rsid w:val="00672EE8"/>
    <w:rsid w:val="00674924"/>
    <w:rsid w:val="00675E15"/>
    <w:rsid w:val="00675EF7"/>
    <w:rsid w:val="0067733C"/>
    <w:rsid w:val="0068007C"/>
    <w:rsid w:val="006808AB"/>
    <w:rsid w:val="006817AD"/>
    <w:rsid w:val="00682792"/>
    <w:rsid w:val="00682CC6"/>
    <w:rsid w:val="006845E3"/>
    <w:rsid w:val="00684B42"/>
    <w:rsid w:val="006855E4"/>
    <w:rsid w:val="00685E3C"/>
    <w:rsid w:val="006929FD"/>
    <w:rsid w:val="00692ECA"/>
    <w:rsid w:val="0069391A"/>
    <w:rsid w:val="0069414B"/>
    <w:rsid w:val="00694719"/>
    <w:rsid w:val="00694A56"/>
    <w:rsid w:val="00694BA0"/>
    <w:rsid w:val="00694BF1"/>
    <w:rsid w:val="0069538D"/>
    <w:rsid w:val="00695ABC"/>
    <w:rsid w:val="00695C16"/>
    <w:rsid w:val="00696681"/>
    <w:rsid w:val="006A08F6"/>
    <w:rsid w:val="006A1DB1"/>
    <w:rsid w:val="006A503E"/>
    <w:rsid w:val="006B25CF"/>
    <w:rsid w:val="006B2DAB"/>
    <w:rsid w:val="006B34AC"/>
    <w:rsid w:val="006B42A9"/>
    <w:rsid w:val="006B6226"/>
    <w:rsid w:val="006B6C9B"/>
    <w:rsid w:val="006B716B"/>
    <w:rsid w:val="006B7FE7"/>
    <w:rsid w:val="006C0C45"/>
    <w:rsid w:val="006C1AAF"/>
    <w:rsid w:val="006C2CC9"/>
    <w:rsid w:val="006C2E00"/>
    <w:rsid w:val="006C5D0E"/>
    <w:rsid w:val="006D22BC"/>
    <w:rsid w:val="006D2867"/>
    <w:rsid w:val="006D2E74"/>
    <w:rsid w:val="006D31FC"/>
    <w:rsid w:val="006D49D9"/>
    <w:rsid w:val="006D4C56"/>
    <w:rsid w:val="006D508A"/>
    <w:rsid w:val="006E5D4F"/>
    <w:rsid w:val="006E7D6C"/>
    <w:rsid w:val="006F0929"/>
    <w:rsid w:val="006F2B97"/>
    <w:rsid w:val="006F4CCA"/>
    <w:rsid w:val="006F4E5C"/>
    <w:rsid w:val="007004F5"/>
    <w:rsid w:val="0070245F"/>
    <w:rsid w:val="007025C5"/>
    <w:rsid w:val="00703BDA"/>
    <w:rsid w:val="0070493C"/>
    <w:rsid w:val="0070635F"/>
    <w:rsid w:val="007119FB"/>
    <w:rsid w:val="00712DA0"/>
    <w:rsid w:val="00713F69"/>
    <w:rsid w:val="00716815"/>
    <w:rsid w:val="0071685F"/>
    <w:rsid w:val="007172BD"/>
    <w:rsid w:val="007178EC"/>
    <w:rsid w:val="00721470"/>
    <w:rsid w:val="00722B5B"/>
    <w:rsid w:val="00726756"/>
    <w:rsid w:val="00727C38"/>
    <w:rsid w:val="00730EF4"/>
    <w:rsid w:val="0073389D"/>
    <w:rsid w:val="00737F2D"/>
    <w:rsid w:val="00740805"/>
    <w:rsid w:val="00742FEB"/>
    <w:rsid w:val="00746414"/>
    <w:rsid w:val="0074668B"/>
    <w:rsid w:val="00746887"/>
    <w:rsid w:val="007478C0"/>
    <w:rsid w:val="007525B9"/>
    <w:rsid w:val="007533B2"/>
    <w:rsid w:val="0076067F"/>
    <w:rsid w:val="00762F3B"/>
    <w:rsid w:val="00764A6A"/>
    <w:rsid w:val="00767AE5"/>
    <w:rsid w:val="00771425"/>
    <w:rsid w:val="0078574C"/>
    <w:rsid w:val="0078605A"/>
    <w:rsid w:val="00794A53"/>
    <w:rsid w:val="007965C8"/>
    <w:rsid w:val="007A204F"/>
    <w:rsid w:val="007A2F87"/>
    <w:rsid w:val="007A4548"/>
    <w:rsid w:val="007A660E"/>
    <w:rsid w:val="007B1E48"/>
    <w:rsid w:val="007B3EED"/>
    <w:rsid w:val="007B575D"/>
    <w:rsid w:val="007C00B3"/>
    <w:rsid w:val="007C08B1"/>
    <w:rsid w:val="007C0B1F"/>
    <w:rsid w:val="007C0EC8"/>
    <w:rsid w:val="007C2E4B"/>
    <w:rsid w:val="007C3C3F"/>
    <w:rsid w:val="007C4E65"/>
    <w:rsid w:val="007C5A79"/>
    <w:rsid w:val="007D01A0"/>
    <w:rsid w:val="007D3355"/>
    <w:rsid w:val="007D426E"/>
    <w:rsid w:val="007D4BF0"/>
    <w:rsid w:val="007D4C2C"/>
    <w:rsid w:val="007D52AE"/>
    <w:rsid w:val="007D69CB"/>
    <w:rsid w:val="007D7756"/>
    <w:rsid w:val="007D7B93"/>
    <w:rsid w:val="007E01CC"/>
    <w:rsid w:val="007E1304"/>
    <w:rsid w:val="007E4529"/>
    <w:rsid w:val="007E5580"/>
    <w:rsid w:val="007E5E26"/>
    <w:rsid w:val="007E60C2"/>
    <w:rsid w:val="007F1534"/>
    <w:rsid w:val="007F411C"/>
    <w:rsid w:val="007F4291"/>
    <w:rsid w:val="007F470C"/>
    <w:rsid w:val="007F4BD9"/>
    <w:rsid w:val="007F69DD"/>
    <w:rsid w:val="00800A4D"/>
    <w:rsid w:val="00800CCE"/>
    <w:rsid w:val="00801BAC"/>
    <w:rsid w:val="0080293A"/>
    <w:rsid w:val="00803690"/>
    <w:rsid w:val="00804434"/>
    <w:rsid w:val="00805EFE"/>
    <w:rsid w:val="00810A8C"/>
    <w:rsid w:val="00811054"/>
    <w:rsid w:val="008130C8"/>
    <w:rsid w:val="00815972"/>
    <w:rsid w:val="008211B6"/>
    <w:rsid w:val="00822790"/>
    <w:rsid w:val="00824FCC"/>
    <w:rsid w:val="0082556E"/>
    <w:rsid w:val="0082693D"/>
    <w:rsid w:val="00826CBB"/>
    <w:rsid w:val="0082775A"/>
    <w:rsid w:val="008277A4"/>
    <w:rsid w:val="00827ECA"/>
    <w:rsid w:val="00830037"/>
    <w:rsid w:val="00834064"/>
    <w:rsid w:val="00834531"/>
    <w:rsid w:val="008345E1"/>
    <w:rsid w:val="00836752"/>
    <w:rsid w:val="008367DA"/>
    <w:rsid w:val="008367DB"/>
    <w:rsid w:val="008371C0"/>
    <w:rsid w:val="0083798F"/>
    <w:rsid w:val="00843A4A"/>
    <w:rsid w:val="00843CC0"/>
    <w:rsid w:val="0084507D"/>
    <w:rsid w:val="008453A3"/>
    <w:rsid w:val="00850894"/>
    <w:rsid w:val="00850959"/>
    <w:rsid w:val="0085432E"/>
    <w:rsid w:val="00855A44"/>
    <w:rsid w:val="00857B2F"/>
    <w:rsid w:val="00860000"/>
    <w:rsid w:val="008619D2"/>
    <w:rsid w:val="00863A6D"/>
    <w:rsid w:val="00865FD6"/>
    <w:rsid w:val="008675FE"/>
    <w:rsid w:val="00873207"/>
    <w:rsid w:val="0087325C"/>
    <w:rsid w:val="00874815"/>
    <w:rsid w:val="0087574D"/>
    <w:rsid w:val="00880231"/>
    <w:rsid w:val="00883B84"/>
    <w:rsid w:val="0088520B"/>
    <w:rsid w:val="008879DC"/>
    <w:rsid w:val="008937EE"/>
    <w:rsid w:val="00895329"/>
    <w:rsid w:val="008954AF"/>
    <w:rsid w:val="008958B9"/>
    <w:rsid w:val="00896879"/>
    <w:rsid w:val="00897ECD"/>
    <w:rsid w:val="008A0514"/>
    <w:rsid w:val="008A1815"/>
    <w:rsid w:val="008A2332"/>
    <w:rsid w:val="008A2C98"/>
    <w:rsid w:val="008A4599"/>
    <w:rsid w:val="008A71FF"/>
    <w:rsid w:val="008B1CEE"/>
    <w:rsid w:val="008B6D66"/>
    <w:rsid w:val="008C0045"/>
    <w:rsid w:val="008C395C"/>
    <w:rsid w:val="008C4002"/>
    <w:rsid w:val="008C4680"/>
    <w:rsid w:val="008C47EA"/>
    <w:rsid w:val="008C5325"/>
    <w:rsid w:val="008C587F"/>
    <w:rsid w:val="008C7FC6"/>
    <w:rsid w:val="008D00E4"/>
    <w:rsid w:val="008D238B"/>
    <w:rsid w:val="008D3153"/>
    <w:rsid w:val="008D3640"/>
    <w:rsid w:val="008D5FDB"/>
    <w:rsid w:val="008D7743"/>
    <w:rsid w:val="008D785F"/>
    <w:rsid w:val="008E5BF9"/>
    <w:rsid w:val="008E6FA5"/>
    <w:rsid w:val="008F271C"/>
    <w:rsid w:val="008F5336"/>
    <w:rsid w:val="008F56E4"/>
    <w:rsid w:val="008F6405"/>
    <w:rsid w:val="008F6EB9"/>
    <w:rsid w:val="009008EE"/>
    <w:rsid w:val="00901A33"/>
    <w:rsid w:val="00901E76"/>
    <w:rsid w:val="00903EDA"/>
    <w:rsid w:val="00904ECA"/>
    <w:rsid w:val="00907CC9"/>
    <w:rsid w:val="00907F97"/>
    <w:rsid w:val="00910929"/>
    <w:rsid w:val="00911DC4"/>
    <w:rsid w:val="00916238"/>
    <w:rsid w:val="009162EC"/>
    <w:rsid w:val="00917C45"/>
    <w:rsid w:val="00925FA2"/>
    <w:rsid w:val="0092613E"/>
    <w:rsid w:val="00926F04"/>
    <w:rsid w:val="00927F44"/>
    <w:rsid w:val="00932D99"/>
    <w:rsid w:val="00934643"/>
    <w:rsid w:val="00946A22"/>
    <w:rsid w:val="00947D24"/>
    <w:rsid w:val="00952B82"/>
    <w:rsid w:val="00956073"/>
    <w:rsid w:val="00960BEC"/>
    <w:rsid w:val="00961AD3"/>
    <w:rsid w:val="00964B62"/>
    <w:rsid w:val="009670CA"/>
    <w:rsid w:val="0097181E"/>
    <w:rsid w:val="00971A55"/>
    <w:rsid w:val="00973F7B"/>
    <w:rsid w:val="0097562C"/>
    <w:rsid w:val="009762BB"/>
    <w:rsid w:val="00977EBF"/>
    <w:rsid w:val="009807DA"/>
    <w:rsid w:val="00981628"/>
    <w:rsid w:val="009835AC"/>
    <w:rsid w:val="00986742"/>
    <w:rsid w:val="009915E9"/>
    <w:rsid w:val="00991D7F"/>
    <w:rsid w:val="00993AC7"/>
    <w:rsid w:val="00993C25"/>
    <w:rsid w:val="00995296"/>
    <w:rsid w:val="00995DA8"/>
    <w:rsid w:val="009A12F1"/>
    <w:rsid w:val="009A1EF5"/>
    <w:rsid w:val="009A34D6"/>
    <w:rsid w:val="009A43C3"/>
    <w:rsid w:val="009A573A"/>
    <w:rsid w:val="009A69B3"/>
    <w:rsid w:val="009B108F"/>
    <w:rsid w:val="009B2DD9"/>
    <w:rsid w:val="009B3CCF"/>
    <w:rsid w:val="009B4697"/>
    <w:rsid w:val="009B48BB"/>
    <w:rsid w:val="009B6E01"/>
    <w:rsid w:val="009B74B7"/>
    <w:rsid w:val="009C1FD3"/>
    <w:rsid w:val="009C284C"/>
    <w:rsid w:val="009C2E08"/>
    <w:rsid w:val="009C3D22"/>
    <w:rsid w:val="009C62D0"/>
    <w:rsid w:val="009C6442"/>
    <w:rsid w:val="009C6981"/>
    <w:rsid w:val="009D1873"/>
    <w:rsid w:val="009D1D8D"/>
    <w:rsid w:val="009D357B"/>
    <w:rsid w:val="009D37CC"/>
    <w:rsid w:val="009D44F9"/>
    <w:rsid w:val="009D4868"/>
    <w:rsid w:val="009D504B"/>
    <w:rsid w:val="009D6AF8"/>
    <w:rsid w:val="009D7BB4"/>
    <w:rsid w:val="009E0900"/>
    <w:rsid w:val="009E1704"/>
    <w:rsid w:val="009E18C8"/>
    <w:rsid w:val="009E40B8"/>
    <w:rsid w:val="009E4D90"/>
    <w:rsid w:val="009F1632"/>
    <w:rsid w:val="009F1C8D"/>
    <w:rsid w:val="009F6B13"/>
    <w:rsid w:val="00A00783"/>
    <w:rsid w:val="00A00D04"/>
    <w:rsid w:val="00A00DE1"/>
    <w:rsid w:val="00A011F5"/>
    <w:rsid w:val="00A0368B"/>
    <w:rsid w:val="00A07BD9"/>
    <w:rsid w:val="00A11E36"/>
    <w:rsid w:val="00A16E94"/>
    <w:rsid w:val="00A234B7"/>
    <w:rsid w:val="00A23774"/>
    <w:rsid w:val="00A23FC8"/>
    <w:rsid w:val="00A26DC6"/>
    <w:rsid w:val="00A3151D"/>
    <w:rsid w:val="00A31BF2"/>
    <w:rsid w:val="00A32255"/>
    <w:rsid w:val="00A33200"/>
    <w:rsid w:val="00A33BBF"/>
    <w:rsid w:val="00A467B9"/>
    <w:rsid w:val="00A46C12"/>
    <w:rsid w:val="00A47D55"/>
    <w:rsid w:val="00A501D9"/>
    <w:rsid w:val="00A53B0D"/>
    <w:rsid w:val="00A555C7"/>
    <w:rsid w:val="00A570C4"/>
    <w:rsid w:val="00A57AE0"/>
    <w:rsid w:val="00A60AF2"/>
    <w:rsid w:val="00A63EFD"/>
    <w:rsid w:val="00A651E6"/>
    <w:rsid w:val="00A65C2C"/>
    <w:rsid w:val="00A671C2"/>
    <w:rsid w:val="00A6743D"/>
    <w:rsid w:val="00A7171D"/>
    <w:rsid w:val="00A72145"/>
    <w:rsid w:val="00A728AE"/>
    <w:rsid w:val="00A740F0"/>
    <w:rsid w:val="00A8046D"/>
    <w:rsid w:val="00A83496"/>
    <w:rsid w:val="00A837BC"/>
    <w:rsid w:val="00A84126"/>
    <w:rsid w:val="00A87DBF"/>
    <w:rsid w:val="00A90007"/>
    <w:rsid w:val="00A9089A"/>
    <w:rsid w:val="00A92B70"/>
    <w:rsid w:val="00A972B1"/>
    <w:rsid w:val="00AA1069"/>
    <w:rsid w:val="00AA4BFC"/>
    <w:rsid w:val="00AA4C05"/>
    <w:rsid w:val="00AA4EC7"/>
    <w:rsid w:val="00AA7A23"/>
    <w:rsid w:val="00AB2251"/>
    <w:rsid w:val="00AB3F3B"/>
    <w:rsid w:val="00AB458C"/>
    <w:rsid w:val="00AB6316"/>
    <w:rsid w:val="00AC0333"/>
    <w:rsid w:val="00AC2EE5"/>
    <w:rsid w:val="00AC346A"/>
    <w:rsid w:val="00AC44ED"/>
    <w:rsid w:val="00AD1AC8"/>
    <w:rsid w:val="00AD2CF3"/>
    <w:rsid w:val="00AD5442"/>
    <w:rsid w:val="00AE0414"/>
    <w:rsid w:val="00AE22BD"/>
    <w:rsid w:val="00AE23F6"/>
    <w:rsid w:val="00AE2EDF"/>
    <w:rsid w:val="00AF11A6"/>
    <w:rsid w:val="00AF22CA"/>
    <w:rsid w:val="00AF2DCE"/>
    <w:rsid w:val="00AF3982"/>
    <w:rsid w:val="00AF3B10"/>
    <w:rsid w:val="00AF49BE"/>
    <w:rsid w:val="00B02F33"/>
    <w:rsid w:val="00B0549A"/>
    <w:rsid w:val="00B10814"/>
    <w:rsid w:val="00B112CE"/>
    <w:rsid w:val="00B120BA"/>
    <w:rsid w:val="00B12520"/>
    <w:rsid w:val="00B1540E"/>
    <w:rsid w:val="00B15CF3"/>
    <w:rsid w:val="00B1653D"/>
    <w:rsid w:val="00B16CB3"/>
    <w:rsid w:val="00B17FA2"/>
    <w:rsid w:val="00B25671"/>
    <w:rsid w:val="00B26FEE"/>
    <w:rsid w:val="00B27D4F"/>
    <w:rsid w:val="00B30044"/>
    <w:rsid w:val="00B314F0"/>
    <w:rsid w:val="00B31A3F"/>
    <w:rsid w:val="00B32E6D"/>
    <w:rsid w:val="00B33A21"/>
    <w:rsid w:val="00B35087"/>
    <w:rsid w:val="00B404E8"/>
    <w:rsid w:val="00B40C55"/>
    <w:rsid w:val="00B42DBB"/>
    <w:rsid w:val="00B448A4"/>
    <w:rsid w:val="00B44915"/>
    <w:rsid w:val="00B44C01"/>
    <w:rsid w:val="00B53D6D"/>
    <w:rsid w:val="00B55072"/>
    <w:rsid w:val="00B55E56"/>
    <w:rsid w:val="00B561AA"/>
    <w:rsid w:val="00B5742D"/>
    <w:rsid w:val="00B574E1"/>
    <w:rsid w:val="00B6070B"/>
    <w:rsid w:val="00B63209"/>
    <w:rsid w:val="00B6348C"/>
    <w:rsid w:val="00B636EE"/>
    <w:rsid w:val="00B66634"/>
    <w:rsid w:val="00B67C81"/>
    <w:rsid w:val="00B67D7A"/>
    <w:rsid w:val="00B71DBC"/>
    <w:rsid w:val="00B73B66"/>
    <w:rsid w:val="00B74BF6"/>
    <w:rsid w:val="00B777DE"/>
    <w:rsid w:val="00B80E15"/>
    <w:rsid w:val="00B82823"/>
    <w:rsid w:val="00B83611"/>
    <w:rsid w:val="00B86963"/>
    <w:rsid w:val="00B875B3"/>
    <w:rsid w:val="00B913C5"/>
    <w:rsid w:val="00B926CB"/>
    <w:rsid w:val="00B928DC"/>
    <w:rsid w:val="00B9328F"/>
    <w:rsid w:val="00B9477F"/>
    <w:rsid w:val="00BA0423"/>
    <w:rsid w:val="00BA1786"/>
    <w:rsid w:val="00BA2B80"/>
    <w:rsid w:val="00BA34AC"/>
    <w:rsid w:val="00BA4273"/>
    <w:rsid w:val="00BA7726"/>
    <w:rsid w:val="00BB0E2E"/>
    <w:rsid w:val="00BB1ACC"/>
    <w:rsid w:val="00BB45BD"/>
    <w:rsid w:val="00BB4FE9"/>
    <w:rsid w:val="00BC1488"/>
    <w:rsid w:val="00BC17B9"/>
    <w:rsid w:val="00BC3713"/>
    <w:rsid w:val="00BD0A93"/>
    <w:rsid w:val="00BD1F60"/>
    <w:rsid w:val="00BD4D31"/>
    <w:rsid w:val="00BD6378"/>
    <w:rsid w:val="00BE0DEA"/>
    <w:rsid w:val="00BE14DA"/>
    <w:rsid w:val="00BE28C8"/>
    <w:rsid w:val="00BE2CDF"/>
    <w:rsid w:val="00BE42FD"/>
    <w:rsid w:val="00BE6DA4"/>
    <w:rsid w:val="00BF1349"/>
    <w:rsid w:val="00BF1C12"/>
    <w:rsid w:val="00BF2885"/>
    <w:rsid w:val="00BF341F"/>
    <w:rsid w:val="00BF46CB"/>
    <w:rsid w:val="00BF5EB8"/>
    <w:rsid w:val="00C00281"/>
    <w:rsid w:val="00C01CE5"/>
    <w:rsid w:val="00C029C5"/>
    <w:rsid w:val="00C030A9"/>
    <w:rsid w:val="00C03C6A"/>
    <w:rsid w:val="00C043D5"/>
    <w:rsid w:val="00C0656C"/>
    <w:rsid w:val="00C107E9"/>
    <w:rsid w:val="00C145FB"/>
    <w:rsid w:val="00C14753"/>
    <w:rsid w:val="00C1588C"/>
    <w:rsid w:val="00C21B94"/>
    <w:rsid w:val="00C21D00"/>
    <w:rsid w:val="00C22051"/>
    <w:rsid w:val="00C22B84"/>
    <w:rsid w:val="00C273A2"/>
    <w:rsid w:val="00C30D07"/>
    <w:rsid w:val="00C31E32"/>
    <w:rsid w:val="00C35228"/>
    <w:rsid w:val="00C35906"/>
    <w:rsid w:val="00C35C0D"/>
    <w:rsid w:val="00C36583"/>
    <w:rsid w:val="00C42C49"/>
    <w:rsid w:val="00C42EBE"/>
    <w:rsid w:val="00C461DF"/>
    <w:rsid w:val="00C46C7B"/>
    <w:rsid w:val="00C50C43"/>
    <w:rsid w:val="00C51C96"/>
    <w:rsid w:val="00C52427"/>
    <w:rsid w:val="00C524E0"/>
    <w:rsid w:val="00C554BA"/>
    <w:rsid w:val="00C56736"/>
    <w:rsid w:val="00C57DA5"/>
    <w:rsid w:val="00C648DF"/>
    <w:rsid w:val="00C64BBA"/>
    <w:rsid w:val="00C6766A"/>
    <w:rsid w:val="00C71F6A"/>
    <w:rsid w:val="00C723FA"/>
    <w:rsid w:val="00C74155"/>
    <w:rsid w:val="00C747EA"/>
    <w:rsid w:val="00C807C6"/>
    <w:rsid w:val="00C817BC"/>
    <w:rsid w:val="00C82275"/>
    <w:rsid w:val="00C84FD4"/>
    <w:rsid w:val="00C901B5"/>
    <w:rsid w:val="00C926D8"/>
    <w:rsid w:val="00C92CBC"/>
    <w:rsid w:val="00C92FE1"/>
    <w:rsid w:val="00C97253"/>
    <w:rsid w:val="00CA01DF"/>
    <w:rsid w:val="00CA58FD"/>
    <w:rsid w:val="00CA6D3F"/>
    <w:rsid w:val="00CB1486"/>
    <w:rsid w:val="00CB409D"/>
    <w:rsid w:val="00CB659D"/>
    <w:rsid w:val="00CC0DDB"/>
    <w:rsid w:val="00CC308F"/>
    <w:rsid w:val="00CC350F"/>
    <w:rsid w:val="00CC48AF"/>
    <w:rsid w:val="00CC75CA"/>
    <w:rsid w:val="00CC75DB"/>
    <w:rsid w:val="00CC7ABF"/>
    <w:rsid w:val="00CD2094"/>
    <w:rsid w:val="00CD3445"/>
    <w:rsid w:val="00CD38F6"/>
    <w:rsid w:val="00CD4235"/>
    <w:rsid w:val="00CD4EA7"/>
    <w:rsid w:val="00CD659C"/>
    <w:rsid w:val="00CD69DB"/>
    <w:rsid w:val="00CD6B01"/>
    <w:rsid w:val="00CE0A64"/>
    <w:rsid w:val="00CE1644"/>
    <w:rsid w:val="00CE1688"/>
    <w:rsid w:val="00CE221A"/>
    <w:rsid w:val="00CE2845"/>
    <w:rsid w:val="00CE37D9"/>
    <w:rsid w:val="00CF0772"/>
    <w:rsid w:val="00CF23AD"/>
    <w:rsid w:val="00CF4C40"/>
    <w:rsid w:val="00CF6377"/>
    <w:rsid w:val="00CF6FE4"/>
    <w:rsid w:val="00D04712"/>
    <w:rsid w:val="00D05229"/>
    <w:rsid w:val="00D0738D"/>
    <w:rsid w:val="00D10B10"/>
    <w:rsid w:val="00D11D4F"/>
    <w:rsid w:val="00D14404"/>
    <w:rsid w:val="00D14CDF"/>
    <w:rsid w:val="00D1623C"/>
    <w:rsid w:val="00D17D8E"/>
    <w:rsid w:val="00D2068E"/>
    <w:rsid w:val="00D20F8D"/>
    <w:rsid w:val="00D221EE"/>
    <w:rsid w:val="00D22340"/>
    <w:rsid w:val="00D22413"/>
    <w:rsid w:val="00D2259D"/>
    <w:rsid w:val="00D23137"/>
    <w:rsid w:val="00D236A3"/>
    <w:rsid w:val="00D24B8A"/>
    <w:rsid w:val="00D26EA4"/>
    <w:rsid w:val="00D3386E"/>
    <w:rsid w:val="00D33932"/>
    <w:rsid w:val="00D34C53"/>
    <w:rsid w:val="00D351BB"/>
    <w:rsid w:val="00D37164"/>
    <w:rsid w:val="00D4156E"/>
    <w:rsid w:val="00D41841"/>
    <w:rsid w:val="00D44EFA"/>
    <w:rsid w:val="00D45D83"/>
    <w:rsid w:val="00D46567"/>
    <w:rsid w:val="00D47964"/>
    <w:rsid w:val="00D50283"/>
    <w:rsid w:val="00D50B5D"/>
    <w:rsid w:val="00D51CEB"/>
    <w:rsid w:val="00D51F1C"/>
    <w:rsid w:val="00D52615"/>
    <w:rsid w:val="00D5324B"/>
    <w:rsid w:val="00D563D3"/>
    <w:rsid w:val="00D56542"/>
    <w:rsid w:val="00D56B5E"/>
    <w:rsid w:val="00D603D2"/>
    <w:rsid w:val="00D61B3D"/>
    <w:rsid w:val="00D6374E"/>
    <w:rsid w:val="00D65BD4"/>
    <w:rsid w:val="00D662AE"/>
    <w:rsid w:val="00D74361"/>
    <w:rsid w:val="00D7457C"/>
    <w:rsid w:val="00D74F54"/>
    <w:rsid w:val="00D759A4"/>
    <w:rsid w:val="00D80645"/>
    <w:rsid w:val="00D81112"/>
    <w:rsid w:val="00D8154B"/>
    <w:rsid w:val="00D81763"/>
    <w:rsid w:val="00D82416"/>
    <w:rsid w:val="00D83BF0"/>
    <w:rsid w:val="00D85373"/>
    <w:rsid w:val="00D85911"/>
    <w:rsid w:val="00D86EF1"/>
    <w:rsid w:val="00D86F62"/>
    <w:rsid w:val="00D92583"/>
    <w:rsid w:val="00DA111D"/>
    <w:rsid w:val="00DA21AC"/>
    <w:rsid w:val="00DA4A78"/>
    <w:rsid w:val="00DA639E"/>
    <w:rsid w:val="00DA6F54"/>
    <w:rsid w:val="00DB6A63"/>
    <w:rsid w:val="00DB7112"/>
    <w:rsid w:val="00DC077C"/>
    <w:rsid w:val="00DC132A"/>
    <w:rsid w:val="00DC14E2"/>
    <w:rsid w:val="00DC34C3"/>
    <w:rsid w:val="00DC3842"/>
    <w:rsid w:val="00DC452A"/>
    <w:rsid w:val="00DC6713"/>
    <w:rsid w:val="00DD7205"/>
    <w:rsid w:val="00DD7305"/>
    <w:rsid w:val="00DE03A4"/>
    <w:rsid w:val="00DE08BA"/>
    <w:rsid w:val="00DE2EC9"/>
    <w:rsid w:val="00DE3DD7"/>
    <w:rsid w:val="00DE40F1"/>
    <w:rsid w:val="00DE48B2"/>
    <w:rsid w:val="00DE5850"/>
    <w:rsid w:val="00DE7D06"/>
    <w:rsid w:val="00DF090D"/>
    <w:rsid w:val="00DF0C41"/>
    <w:rsid w:val="00DF1723"/>
    <w:rsid w:val="00DF4080"/>
    <w:rsid w:val="00DF452E"/>
    <w:rsid w:val="00DF60DF"/>
    <w:rsid w:val="00DF6820"/>
    <w:rsid w:val="00DF6DBB"/>
    <w:rsid w:val="00E02DB3"/>
    <w:rsid w:val="00E04F16"/>
    <w:rsid w:val="00E07F27"/>
    <w:rsid w:val="00E1080D"/>
    <w:rsid w:val="00E14773"/>
    <w:rsid w:val="00E14885"/>
    <w:rsid w:val="00E21C58"/>
    <w:rsid w:val="00E21D10"/>
    <w:rsid w:val="00E22A6E"/>
    <w:rsid w:val="00E26087"/>
    <w:rsid w:val="00E26AE7"/>
    <w:rsid w:val="00E26C3B"/>
    <w:rsid w:val="00E2705E"/>
    <w:rsid w:val="00E274C6"/>
    <w:rsid w:val="00E277BA"/>
    <w:rsid w:val="00E30409"/>
    <w:rsid w:val="00E3131C"/>
    <w:rsid w:val="00E31F92"/>
    <w:rsid w:val="00E33AF7"/>
    <w:rsid w:val="00E35613"/>
    <w:rsid w:val="00E357D6"/>
    <w:rsid w:val="00E36058"/>
    <w:rsid w:val="00E42B98"/>
    <w:rsid w:val="00E47D93"/>
    <w:rsid w:val="00E50A2C"/>
    <w:rsid w:val="00E5176E"/>
    <w:rsid w:val="00E519EC"/>
    <w:rsid w:val="00E51A43"/>
    <w:rsid w:val="00E555AB"/>
    <w:rsid w:val="00E644A2"/>
    <w:rsid w:val="00E64CCC"/>
    <w:rsid w:val="00E677EB"/>
    <w:rsid w:val="00E7025F"/>
    <w:rsid w:val="00E75DC5"/>
    <w:rsid w:val="00E75F78"/>
    <w:rsid w:val="00E76459"/>
    <w:rsid w:val="00E800C9"/>
    <w:rsid w:val="00E81D26"/>
    <w:rsid w:val="00E82F3E"/>
    <w:rsid w:val="00E85E6D"/>
    <w:rsid w:val="00E87CAC"/>
    <w:rsid w:val="00E90066"/>
    <w:rsid w:val="00E90A92"/>
    <w:rsid w:val="00E92285"/>
    <w:rsid w:val="00E92390"/>
    <w:rsid w:val="00E929E6"/>
    <w:rsid w:val="00E948FB"/>
    <w:rsid w:val="00E953DE"/>
    <w:rsid w:val="00E974F5"/>
    <w:rsid w:val="00EA0756"/>
    <w:rsid w:val="00EB06C7"/>
    <w:rsid w:val="00EB3925"/>
    <w:rsid w:val="00EB3F2E"/>
    <w:rsid w:val="00EB764F"/>
    <w:rsid w:val="00EB7DEA"/>
    <w:rsid w:val="00EC132D"/>
    <w:rsid w:val="00EC4280"/>
    <w:rsid w:val="00EC5E31"/>
    <w:rsid w:val="00EC60D9"/>
    <w:rsid w:val="00EC64F3"/>
    <w:rsid w:val="00EC6557"/>
    <w:rsid w:val="00EC70C9"/>
    <w:rsid w:val="00ED08CB"/>
    <w:rsid w:val="00ED31C0"/>
    <w:rsid w:val="00ED58EF"/>
    <w:rsid w:val="00ED5AA9"/>
    <w:rsid w:val="00EE0351"/>
    <w:rsid w:val="00EE11A3"/>
    <w:rsid w:val="00EE1C6E"/>
    <w:rsid w:val="00EE3E86"/>
    <w:rsid w:val="00EE4B7B"/>
    <w:rsid w:val="00EE4FE3"/>
    <w:rsid w:val="00EE626C"/>
    <w:rsid w:val="00EE6F2E"/>
    <w:rsid w:val="00EF1C17"/>
    <w:rsid w:val="00EF40C9"/>
    <w:rsid w:val="00EF4F3B"/>
    <w:rsid w:val="00F01615"/>
    <w:rsid w:val="00F01D59"/>
    <w:rsid w:val="00F04246"/>
    <w:rsid w:val="00F07675"/>
    <w:rsid w:val="00F11C5A"/>
    <w:rsid w:val="00F159A8"/>
    <w:rsid w:val="00F15E0E"/>
    <w:rsid w:val="00F177F0"/>
    <w:rsid w:val="00F22363"/>
    <w:rsid w:val="00F235F2"/>
    <w:rsid w:val="00F25E32"/>
    <w:rsid w:val="00F26CF6"/>
    <w:rsid w:val="00F27BE7"/>
    <w:rsid w:val="00F33E56"/>
    <w:rsid w:val="00F36AC5"/>
    <w:rsid w:val="00F4208B"/>
    <w:rsid w:val="00F42C96"/>
    <w:rsid w:val="00F4477B"/>
    <w:rsid w:val="00F47228"/>
    <w:rsid w:val="00F47968"/>
    <w:rsid w:val="00F47CB5"/>
    <w:rsid w:val="00F47E91"/>
    <w:rsid w:val="00F51471"/>
    <w:rsid w:val="00F539C1"/>
    <w:rsid w:val="00F53A62"/>
    <w:rsid w:val="00F5604B"/>
    <w:rsid w:val="00F56967"/>
    <w:rsid w:val="00F6064D"/>
    <w:rsid w:val="00F613A3"/>
    <w:rsid w:val="00F63F0B"/>
    <w:rsid w:val="00F66ABB"/>
    <w:rsid w:val="00F7184E"/>
    <w:rsid w:val="00F74B8A"/>
    <w:rsid w:val="00F76678"/>
    <w:rsid w:val="00F76B74"/>
    <w:rsid w:val="00F77E5E"/>
    <w:rsid w:val="00F83CF6"/>
    <w:rsid w:val="00F84329"/>
    <w:rsid w:val="00F85298"/>
    <w:rsid w:val="00F86C9F"/>
    <w:rsid w:val="00F87E8C"/>
    <w:rsid w:val="00F94E4F"/>
    <w:rsid w:val="00F950C6"/>
    <w:rsid w:val="00F9574E"/>
    <w:rsid w:val="00F963A8"/>
    <w:rsid w:val="00F96E3D"/>
    <w:rsid w:val="00F96F36"/>
    <w:rsid w:val="00F96FC9"/>
    <w:rsid w:val="00F972DB"/>
    <w:rsid w:val="00FA099A"/>
    <w:rsid w:val="00FA1CEA"/>
    <w:rsid w:val="00FA2BB7"/>
    <w:rsid w:val="00FA365A"/>
    <w:rsid w:val="00FA4BFD"/>
    <w:rsid w:val="00FA4F53"/>
    <w:rsid w:val="00FB04F6"/>
    <w:rsid w:val="00FB09FD"/>
    <w:rsid w:val="00FB166B"/>
    <w:rsid w:val="00FB4D60"/>
    <w:rsid w:val="00FB7854"/>
    <w:rsid w:val="00FC24F2"/>
    <w:rsid w:val="00FC3EFA"/>
    <w:rsid w:val="00FC4E92"/>
    <w:rsid w:val="00FC5238"/>
    <w:rsid w:val="00FC5B3C"/>
    <w:rsid w:val="00FC6654"/>
    <w:rsid w:val="00FC712D"/>
    <w:rsid w:val="00FD014E"/>
    <w:rsid w:val="00FD06A7"/>
    <w:rsid w:val="00FD2891"/>
    <w:rsid w:val="00FD2AE1"/>
    <w:rsid w:val="00FD311E"/>
    <w:rsid w:val="00FD4C0D"/>
    <w:rsid w:val="00FD5A13"/>
    <w:rsid w:val="00FE31BC"/>
    <w:rsid w:val="00FE4388"/>
    <w:rsid w:val="00FE4D5B"/>
    <w:rsid w:val="00FF2179"/>
    <w:rsid w:val="00FF2213"/>
    <w:rsid w:val="00FF2751"/>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710C19B-0953-47A8-AC51-78165AFC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page number"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link w:val="10"/>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link w:val="20"/>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paragraph" w:styleId="7">
    <w:name w:val="heading 7"/>
    <w:basedOn w:val="a"/>
    <w:next w:val="a"/>
    <w:link w:val="70"/>
    <w:semiHidden/>
    <w:unhideWhenUsed/>
    <w:qFormat/>
    <w:rsid w:val="0031153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1">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link w:val="a5"/>
    <w:uiPriority w:val="99"/>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2">
    <w:name w:val="סרגל2"/>
    <w:basedOn w:val="a"/>
    <w:rsid w:val="004577FD"/>
    <w:pPr>
      <w:spacing w:before="240"/>
      <w:ind w:left="510" w:right="510" w:hanging="425"/>
      <w:jc w:val="both"/>
    </w:pPr>
    <w:rPr>
      <w:rFonts w:cs="David"/>
      <w:noProof/>
      <w:sz w:val="20"/>
    </w:rPr>
  </w:style>
  <w:style w:type="paragraph" w:styleId="a6">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7">
    <w:name w:val="annotation reference"/>
    <w:rsid w:val="00FB166B"/>
    <w:rPr>
      <w:sz w:val="16"/>
      <w:szCs w:val="16"/>
    </w:rPr>
  </w:style>
  <w:style w:type="paragraph" w:styleId="a8">
    <w:name w:val="annotation text"/>
    <w:basedOn w:val="a"/>
    <w:link w:val="a9"/>
    <w:rsid w:val="00FB166B"/>
    <w:rPr>
      <w:sz w:val="20"/>
      <w:szCs w:val="20"/>
    </w:rPr>
  </w:style>
  <w:style w:type="character" w:customStyle="1" w:styleId="a9">
    <w:name w:val="טקסט הערה תו"/>
    <w:link w:val="a8"/>
    <w:rsid w:val="00FB166B"/>
    <w:rPr>
      <w:lang w:eastAsia="he-IL"/>
    </w:rPr>
  </w:style>
  <w:style w:type="paragraph" w:styleId="aa">
    <w:name w:val="annotation subject"/>
    <w:basedOn w:val="a8"/>
    <w:next w:val="a8"/>
    <w:link w:val="ab"/>
    <w:rsid w:val="00FB166B"/>
    <w:rPr>
      <w:b/>
      <w:bCs/>
    </w:rPr>
  </w:style>
  <w:style w:type="character" w:customStyle="1" w:styleId="ab">
    <w:name w:val="נושא הערה תו"/>
    <w:link w:val="aa"/>
    <w:rsid w:val="00FB166B"/>
    <w:rPr>
      <w:b/>
      <w:bCs/>
      <w:lang w:eastAsia="he-IL"/>
    </w:rPr>
  </w:style>
  <w:style w:type="character" w:styleId="ac">
    <w:name w:val="page number"/>
    <w:basedOn w:val="a0"/>
    <w:uiPriority w:val="99"/>
    <w:rsid w:val="002E2E0E"/>
  </w:style>
  <w:style w:type="paragraph" w:customStyle="1" w:styleId="12">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d">
    <w:name w:val="footnote text"/>
    <w:basedOn w:val="a"/>
    <w:link w:val="ae"/>
    <w:uiPriority w:val="99"/>
    <w:rsid w:val="005210A2"/>
    <w:rPr>
      <w:sz w:val="20"/>
      <w:szCs w:val="20"/>
    </w:rPr>
  </w:style>
  <w:style w:type="character" w:customStyle="1" w:styleId="ae">
    <w:name w:val="טקסט הערת שוליים תו"/>
    <w:link w:val="ad"/>
    <w:uiPriority w:val="99"/>
    <w:rsid w:val="005210A2"/>
    <w:rPr>
      <w:lang w:eastAsia="he-IL"/>
    </w:rPr>
  </w:style>
  <w:style w:type="character" w:styleId="af">
    <w:name w:val="footnote reference"/>
    <w:uiPriority w:val="99"/>
    <w:rsid w:val="005210A2"/>
    <w:rPr>
      <w:vertAlign w:val="superscript"/>
    </w:rPr>
  </w:style>
  <w:style w:type="paragraph" w:styleId="af0">
    <w:name w:val="List Paragraph"/>
    <w:basedOn w:val="a"/>
    <w:uiPriority w:val="99"/>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1">
    <w:name w:val="Revision"/>
    <w:hidden/>
    <w:uiPriority w:val="99"/>
    <w:semiHidden/>
    <w:rsid w:val="00895329"/>
    <w:rPr>
      <w:sz w:val="24"/>
      <w:szCs w:val="24"/>
      <w:lang w:eastAsia="he-IL"/>
    </w:rPr>
  </w:style>
  <w:style w:type="character" w:customStyle="1" w:styleId="20">
    <w:name w:val="כותרת 2 תו"/>
    <w:basedOn w:val="a0"/>
    <w:link w:val="2"/>
    <w:rsid w:val="00BA34AC"/>
    <w:rPr>
      <w:rFonts w:cs="David"/>
      <w:b/>
      <w:bCs/>
      <w:sz w:val="24"/>
      <w:szCs w:val="28"/>
      <w:u w:val="single"/>
      <w:lang w:eastAsia="he-IL"/>
    </w:rPr>
  </w:style>
  <w:style w:type="character" w:customStyle="1" w:styleId="a5">
    <w:name w:val="כותרת עליונה תו"/>
    <w:basedOn w:val="a0"/>
    <w:link w:val="a4"/>
    <w:uiPriority w:val="99"/>
    <w:rsid w:val="008F5336"/>
    <w:rPr>
      <w:sz w:val="24"/>
      <w:szCs w:val="24"/>
      <w:lang w:eastAsia="he-IL"/>
    </w:rPr>
  </w:style>
  <w:style w:type="character" w:customStyle="1" w:styleId="default">
    <w:name w:val="default"/>
    <w:rsid w:val="002D080E"/>
    <w:rPr>
      <w:rFonts w:ascii="Times New Roman" w:hAnsi="Times New Roman" w:cs="Times New Roman"/>
      <w:sz w:val="26"/>
      <w:szCs w:val="26"/>
    </w:rPr>
  </w:style>
  <w:style w:type="paragraph" w:customStyle="1" w:styleId="P00">
    <w:name w:val="P00"/>
    <w:rsid w:val="002D080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customStyle="1" w:styleId="10">
    <w:name w:val="כותרת 1 תו"/>
    <w:basedOn w:val="a0"/>
    <w:link w:val="1"/>
    <w:locked/>
    <w:rsid w:val="00AA4BFC"/>
    <w:rPr>
      <w:rFonts w:cs="David"/>
      <w:sz w:val="24"/>
      <w:szCs w:val="24"/>
      <w:u w:val="single"/>
    </w:rPr>
  </w:style>
  <w:style w:type="character" w:customStyle="1" w:styleId="70">
    <w:name w:val="כותרת 7 תו"/>
    <w:basedOn w:val="a0"/>
    <w:link w:val="7"/>
    <w:semiHidden/>
    <w:rsid w:val="00311534"/>
    <w:rPr>
      <w:rFonts w:asciiTheme="majorHAnsi" w:eastAsiaTheme="majorEastAsia" w:hAnsiTheme="majorHAnsi" w:cstheme="majorBidi"/>
      <w:i/>
      <w:iCs/>
      <w:color w:val="1F4D78" w:themeColor="accent1" w:themeShade="7F"/>
      <w:sz w:val="24"/>
      <w:szCs w:val="24"/>
      <w:lang w:eastAsia="he-IL"/>
    </w:rPr>
  </w:style>
  <w:style w:type="character" w:styleId="af2">
    <w:name w:val="Emphasis"/>
    <w:basedOn w:val="a0"/>
    <w:uiPriority w:val="20"/>
    <w:qFormat/>
    <w:rsid w:val="00D45D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data.co.il/lawdata/OpenDocFromLink.asp?hokNm=&#1495;&#1493;&#1511;%20&#1513;&#1497;&#1512;&#1493;&#1514;%20&#1492;&#1502;&#1491;&#1497;&#1504;&#1492;%20(&#1490;&#1497;&#1502;&#1500;&#1488;&#1493;&#1514;)%20%5b&#1504;&#1493;&#1505;&#1495;%20&#1502;&#1513;&#1493;&#1500;&#1489;%5d,%20&#1492;&#1514;&#1513;|&#1500;-1970&amp;T=4&amp;FromWord=1&amp;Sei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05A7C-6F78-41A5-8045-AC45C848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13</Pages>
  <Words>4887</Words>
  <Characters>24438</Characters>
  <Application>Microsoft Office Word</Application>
  <DocSecurity>0</DocSecurity>
  <Lines>203</Lines>
  <Paragraphs>58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29267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Shimon</cp:lastModifiedBy>
  <cp:revision>7</cp:revision>
  <cp:lastPrinted>2020-01-28T08:06:00Z</cp:lastPrinted>
  <dcterms:created xsi:type="dcterms:W3CDTF">2020-11-22T19:34:00Z</dcterms:created>
  <dcterms:modified xsi:type="dcterms:W3CDTF">2020-11-23T12:12:00Z</dcterms:modified>
</cp:coreProperties>
</file>