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BFC" w:rsidRPr="00591BA0" w:rsidRDefault="00AA4BFC" w:rsidP="00AA4BFC">
      <w:pPr>
        <w:pStyle w:val="a4"/>
        <w:tabs>
          <w:tab w:val="clear" w:pos="4153"/>
          <w:tab w:val="clear" w:pos="8306"/>
        </w:tabs>
        <w:spacing w:after="60"/>
        <w:rPr>
          <w:rFonts w:cs="David"/>
          <w:b/>
          <w:bCs/>
          <w:rtl/>
        </w:rPr>
      </w:pPr>
      <w:r w:rsidRPr="00591BA0">
        <w:rPr>
          <w:rFonts w:cs="David"/>
          <w:b/>
          <w:bCs/>
          <w:rtl/>
        </w:rPr>
        <w:t xml:space="preserve">בבית הדין הארצי לעבודה </w:t>
      </w:r>
      <w:r w:rsidRPr="00591BA0">
        <w:rPr>
          <w:rFonts w:cs="David"/>
          <w:b/>
          <w:bCs/>
          <w:rtl/>
        </w:rPr>
        <w:tab/>
      </w:r>
      <w:r w:rsidRPr="00591BA0">
        <w:rPr>
          <w:rFonts w:cs="David"/>
          <w:b/>
          <w:bCs/>
          <w:rtl/>
        </w:rPr>
        <w:tab/>
      </w:r>
      <w:r w:rsidRPr="00591BA0">
        <w:rPr>
          <w:rFonts w:cs="David"/>
          <w:b/>
          <w:bCs/>
          <w:rtl/>
        </w:rPr>
        <w:tab/>
      </w:r>
      <w:r w:rsidRPr="00591BA0">
        <w:rPr>
          <w:rFonts w:cs="David"/>
          <w:b/>
          <w:bCs/>
          <w:rtl/>
        </w:rPr>
        <w:tab/>
      </w:r>
      <w:bookmarkStart w:id="0" w:name="_GoBack"/>
      <w:bookmarkEnd w:id="0"/>
      <w:r w:rsidRPr="00591BA0">
        <w:rPr>
          <w:rFonts w:cs="David"/>
          <w:b/>
          <w:bCs/>
          <w:rtl/>
        </w:rPr>
        <w:tab/>
      </w:r>
      <w:r w:rsidRPr="00591BA0">
        <w:rPr>
          <w:rFonts w:cs="David"/>
          <w:b/>
          <w:bCs/>
          <w:rtl/>
        </w:rPr>
        <w:tab/>
      </w:r>
      <w:r w:rsidRPr="00591BA0">
        <w:rPr>
          <w:rFonts w:cs="David"/>
          <w:b/>
          <w:bCs/>
          <w:rtl/>
        </w:rPr>
        <w:tab/>
        <w:t xml:space="preserve">       ע"ע 2514-07-20</w:t>
      </w:r>
    </w:p>
    <w:p w:rsidR="00AA4BFC" w:rsidRPr="00591BA0" w:rsidRDefault="00AA4BFC" w:rsidP="00AA4BFC">
      <w:pPr>
        <w:pStyle w:val="1"/>
        <w:spacing w:after="60"/>
        <w:rPr>
          <w:b/>
          <w:bCs/>
          <w:rtl/>
        </w:rPr>
      </w:pPr>
      <w:r w:rsidRPr="00591BA0">
        <w:rPr>
          <w:b/>
          <w:bCs/>
          <w:rtl/>
        </w:rPr>
        <w:t>בירושלים</w:t>
      </w:r>
    </w:p>
    <w:p w:rsidR="00AA4BFC" w:rsidRPr="00591BA0" w:rsidRDefault="00AA4BFC" w:rsidP="00AA4BFC">
      <w:pPr>
        <w:spacing w:after="60"/>
        <w:rPr>
          <w:rFonts w:cs="David"/>
          <w:u w:val="single"/>
          <w:rtl/>
        </w:rPr>
      </w:pPr>
    </w:p>
    <w:p w:rsidR="00AA4BFC" w:rsidRPr="00591BA0" w:rsidRDefault="00AA4BFC" w:rsidP="00AA4BFC">
      <w:pPr>
        <w:pStyle w:val="40"/>
        <w:spacing w:before="0"/>
        <w:ind w:hanging="1335"/>
        <w:rPr>
          <w:rtl/>
        </w:rPr>
      </w:pPr>
      <w:r w:rsidRPr="00591BA0">
        <w:rPr>
          <w:b/>
          <w:bCs/>
          <w:rtl/>
        </w:rPr>
        <w:t>בעניין:</w:t>
      </w:r>
      <w:r w:rsidRPr="00591BA0">
        <w:rPr>
          <w:b/>
          <w:bCs/>
          <w:rtl/>
        </w:rPr>
        <w:tab/>
      </w:r>
      <w:r w:rsidRPr="00591BA0">
        <w:rPr>
          <w:b/>
          <w:bCs/>
          <w:rtl/>
        </w:rPr>
        <w:tab/>
      </w:r>
      <w:r w:rsidRPr="00591BA0">
        <w:rPr>
          <w:b/>
          <w:bCs/>
          <w:rtl/>
        </w:rPr>
        <w:tab/>
      </w:r>
      <w:r w:rsidRPr="00591BA0">
        <w:rPr>
          <w:b/>
          <w:bCs/>
          <w:rtl/>
        </w:rPr>
        <w:tab/>
        <w:t>שמעון הכסטר</w:t>
      </w:r>
      <w:r w:rsidRPr="00591BA0">
        <w:rPr>
          <w:rtl/>
        </w:rPr>
        <w:t>, ת.ז. 000388587</w:t>
      </w:r>
    </w:p>
    <w:p w:rsidR="00AA4BFC" w:rsidRPr="00591BA0" w:rsidRDefault="00AA4BFC" w:rsidP="00AA4BFC">
      <w:pPr>
        <w:pStyle w:val="40"/>
        <w:spacing w:before="0"/>
        <w:ind w:left="0" w:firstLine="0"/>
        <w:rPr>
          <w:rtl/>
          <w:lang w:eastAsia="en-US"/>
        </w:rPr>
      </w:pPr>
    </w:p>
    <w:p w:rsidR="00AA4BFC" w:rsidRPr="00591BA0" w:rsidRDefault="00AA4BFC" w:rsidP="00AA4BFC">
      <w:pPr>
        <w:pStyle w:val="40"/>
        <w:tabs>
          <w:tab w:val="clear" w:pos="942"/>
        </w:tabs>
        <w:spacing w:before="0"/>
        <w:ind w:left="2160" w:firstLine="0"/>
        <w:rPr>
          <w:rtl/>
          <w:lang w:eastAsia="en-US"/>
        </w:rPr>
      </w:pPr>
      <w:r w:rsidRPr="00591BA0">
        <w:rPr>
          <w:rtl/>
          <w:lang w:eastAsia="en-US"/>
        </w:rPr>
        <w:t xml:space="preserve">ע"י ב"כ עוה"ד </w:t>
      </w:r>
      <w:smartTag w:uri="urn:schemas-microsoft-com:office:smarttags" w:element="PersonName">
        <w:smartTagPr>
          <w:attr w:name="ProductID" w:val="אופיר טל"/>
        </w:smartTagPr>
        <w:r w:rsidRPr="00591BA0">
          <w:rPr>
            <w:rtl/>
            <w:lang w:eastAsia="en-US"/>
          </w:rPr>
          <w:t>אופיר טל</w:t>
        </w:r>
      </w:smartTag>
      <w:r w:rsidRPr="00591BA0">
        <w:rPr>
          <w:rtl/>
          <w:lang w:eastAsia="en-US"/>
        </w:rPr>
        <w:t xml:space="preserve"> ו/או לואיז ספורטס ואח' </w:t>
      </w:r>
    </w:p>
    <w:p w:rsidR="00AA4BFC" w:rsidRPr="00591BA0" w:rsidRDefault="00AA4BFC" w:rsidP="00AA4BFC">
      <w:pPr>
        <w:pStyle w:val="40"/>
        <w:tabs>
          <w:tab w:val="clear" w:pos="942"/>
        </w:tabs>
        <w:spacing w:before="0"/>
        <w:ind w:left="2160" w:firstLine="0"/>
        <w:rPr>
          <w:b/>
          <w:bCs/>
          <w:rtl/>
          <w:lang w:eastAsia="en-US"/>
        </w:rPr>
      </w:pPr>
      <w:r w:rsidRPr="00591BA0">
        <w:rPr>
          <w:b/>
          <w:bCs/>
          <w:rtl/>
          <w:lang w:eastAsia="en-US"/>
        </w:rPr>
        <w:t xml:space="preserve">טל, קדרי, שמיר ושות'- עורכי דין </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t>מרח' וושינגטון 4, ירושלים</w:t>
      </w:r>
    </w:p>
    <w:p w:rsidR="00AA4BFC" w:rsidRPr="00591BA0" w:rsidRDefault="00AA4BFC" w:rsidP="00AA4BFC">
      <w:pPr>
        <w:pStyle w:val="40"/>
        <w:spacing w:before="0"/>
        <w:ind w:left="0" w:firstLine="0"/>
        <w:rPr>
          <w:rtl/>
          <w:lang w:eastAsia="en-US"/>
        </w:rPr>
      </w:pPr>
      <w:r w:rsidRPr="00591BA0">
        <w:rPr>
          <w:rtl/>
          <w:lang w:eastAsia="en-US"/>
        </w:rPr>
        <w:tab/>
      </w:r>
      <w:r w:rsidRPr="00591BA0">
        <w:rPr>
          <w:rtl/>
          <w:lang w:eastAsia="en-US"/>
        </w:rPr>
        <w:tab/>
      </w:r>
      <w:r w:rsidRPr="00591BA0">
        <w:rPr>
          <w:rtl/>
          <w:lang w:eastAsia="en-US"/>
        </w:rPr>
        <w:tab/>
      </w:r>
      <w:r w:rsidRPr="00591BA0">
        <w:rPr>
          <w:sz w:val="19"/>
          <w:rtl/>
          <w:lang w:eastAsia="en-US"/>
        </w:rPr>
        <w:t>טל. 02-5674000; פקס. 074-713700</w:t>
      </w:r>
      <w:r w:rsidRPr="00591BA0">
        <w:rPr>
          <w:rtl/>
          <w:lang w:eastAsia="en-US"/>
        </w:rPr>
        <w:t>1</w:t>
      </w:r>
      <w:r w:rsidRPr="00591BA0">
        <w:rPr>
          <w:rtl/>
          <w:lang w:eastAsia="en-US"/>
        </w:rPr>
        <w:tab/>
      </w:r>
      <w:r w:rsidRPr="00591BA0">
        <w:rPr>
          <w:rtl/>
          <w:lang w:eastAsia="en-US"/>
        </w:rPr>
        <w:tab/>
      </w:r>
      <w:r w:rsidRPr="00591BA0">
        <w:rPr>
          <w:rtl/>
          <w:lang w:eastAsia="en-US"/>
        </w:rPr>
        <w:tab/>
      </w:r>
    </w:p>
    <w:p w:rsidR="00AA4BFC" w:rsidRPr="00591BA0" w:rsidRDefault="00AA4BFC" w:rsidP="00AA4BFC">
      <w:pPr>
        <w:pStyle w:val="40"/>
        <w:spacing w:before="0"/>
        <w:ind w:left="0" w:firstLine="0"/>
        <w:jc w:val="right"/>
        <w:rPr>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rtl/>
          <w:lang w:eastAsia="en-US"/>
        </w:rPr>
        <w:tab/>
      </w:r>
      <w:r w:rsidRPr="00591BA0">
        <w:rPr>
          <w:rtl/>
          <w:lang w:eastAsia="en-US"/>
        </w:rPr>
        <w:tab/>
        <w:t xml:space="preserve">                  </w:t>
      </w:r>
      <w:r w:rsidRPr="00591BA0">
        <w:rPr>
          <w:b/>
          <w:bCs/>
          <w:u w:val="single"/>
          <w:rtl/>
          <w:lang w:eastAsia="en-US"/>
        </w:rPr>
        <w:t>המערער</w:t>
      </w:r>
    </w:p>
    <w:p w:rsidR="00AA4BFC" w:rsidRPr="00591BA0" w:rsidRDefault="00AA4BFC" w:rsidP="00AA4BFC">
      <w:pPr>
        <w:pStyle w:val="40"/>
        <w:spacing w:before="0"/>
        <w:ind w:left="0" w:firstLine="0"/>
        <w:rPr>
          <w:rtl/>
          <w:lang w:eastAsia="en-US"/>
        </w:rPr>
      </w:pPr>
    </w:p>
    <w:p w:rsidR="00AA4BFC" w:rsidRPr="00591BA0" w:rsidRDefault="00AA4BFC" w:rsidP="00AA4BFC">
      <w:pPr>
        <w:pStyle w:val="40"/>
        <w:spacing w:before="0"/>
        <w:ind w:left="0" w:firstLine="0"/>
        <w:rPr>
          <w:b/>
          <w:bCs/>
          <w:rtl/>
          <w:lang w:eastAsia="en-US"/>
        </w:rPr>
      </w:pPr>
      <w:r w:rsidRPr="00591BA0">
        <w:rPr>
          <w:b/>
          <w:bCs/>
          <w:rtl/>
          <w:lang w:eastAsia="en-US"/>
        </w:rPr>
        <w:tab/>
      </w:r>
      <w:r w:rsidRPr="00591BA0">
        <w:rPr>
          <w:b/>
          <w:bCs/>
          <w:rtl/>
          <w:lang w:eastAsia="en-US"/>
        </w:rPr>
        <w:tab/>
      </w:r>
      <w:r w:rsidRPr="00591BA0">
        <w:rPr>
          <w:b/>
          <w:bCs/>
          <w:rtl/>
          <w:lang w:eastAsia="en-US"/>
        </w:rPr>
        <w:tab/>
        <w:t>- נ  ג  ד –</w:t>
      </w:r>
    </w:p>
    <w:p w:rsidR="00AA4BFC" w:rsidRPr="00591BA0" w:rsidRDefault="00AA4BFC" w:rsidP="00AA4BFC">
      <w:pPr>
        <w:pStyle w:val="40"/>
        <w:spacing w:before="0"/>
        <w:ind w:left="0" w:firstLine="0"/>
        <w:rPr>
          <w:b/>
          <w:bCs/>
          <w:rtl/>
          <w:lang w:eastAsia="en-US"/>
        </w:rPr>
      </w:pPr>
    </w:p>
    <w:p w:rsidR="00AA4BFC" w:rsidRPr="00591BA0" w:rsidRDefault="00AA4BFC" w:rsidP="00AA4BFC">
      <w:pPr>
        <w:pStyle w:val="40"/>
        <w:spacing w:before="0"/>
        <w:ind w:left="0" w:firstLine="0"/>
        <w:rPr>
          <w:rtl/>
          <w:lang w:eastAsia="en-US"/>
        </w:rPr>
      </w:pP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נציבות שירות המדינה </w:t>
      </w:r>
    </w:p>
    <w:p w:rsidR="00AA4BFC" w:rsidRPr="00591BA0" w:rsidRDefault="00AA4BFC" w:rsidP="00AA4BFC">
      <w:pPr>
        <w:pStyle w:val="40"/>
        <w:numPr>
          <w:ilvl w:val="0"/>
          <w:numId w:val="3"/>
        </w:numPr>
        <w:tabs>
          <w:tab w:val="clear" w:pos="942"/>
        </w:tabs>
        <w:spacing w:before="0"/>
        <w:rPr>
          <w:b/>
          <w:bCs/>
          <w:rtl/>
        </w:rPr>
      </w:pPr>
      <w:r w:rsidRPr="00591BA0">
        <w:rPr>
          <w:b/>
          <w:bCs/>
          <w:rtl/>
        </w:rPr>
        <w:t xml:space="preserve">מדינת ישראל – משרד האוצר </w:t>
      </w:r>
    </w:p>
    <w:p w:rsidR="00AA4BFC" w:rsidRPr="00591BA0" w:rsidRDefault="00AA4BFC" w:rsidP="00AA4BFC">
      <w:pPr>
        <w:pStyle w:val="40"/>
        <w:numPr>
          <w:ilvl w:val="0"/>
          <w:numId w:val="3"/>
        </w:numPr>
        <w:tabs>
          <w:tab w:val="clear" w:pos="942"/>
        </w:tabs>
        <w:spacing w:before="0"/>
      </w:pPr>
      <w:r w:rsidRPr="00591BA0">
        <w:rPr>
          <w:b/>
          <w:bCs/>
          <w:rtl/>
        </w:rPr>
        <w:t>הממונה על הגימלאות</w:t>
      </w:r>
      <w:r w:rsidRPr="00591BA0" w:rsidDel="00173E98">
        <w:rPr>
          <w:rtl/>
        </w:rPr>
        <w:t xml:space="preserve"> </w:t>
      </w:r>
    </w:p>
    <w:p w:rsidR="00AA4BFC" w:rsidRPr="00591BA0" w:rsidRDefault="00AA4BFC" w:rsidP="00AA4BFC">
      <w:pPr>
        <w:pStyle w:val="40"/>
        <w:tabs>
          <w:tab w:val="clear" w:pos="942"/>
        </w:tabs>
        <w:spacing w:before="0"/>
        <w:ind w:left="2250" w:firstLine="0"/>
        <w:rPr>
          <w:b/>
          <w:bCs/>
          <w:rtl/>
        </w:rPr>
      </w:pPr>
    </w:p>
    <w:p w:rsidR="00AA4BFC" w:rsidRPr="00591BA0" w:rsidRDefault="00AA4BFC" w:rsidP="00AA4BFC">
      <w:pPr>
        <w:pStyle w:val="40"/>
        <w:tabs>
          <w:tab w:val="clear" w:pos="942"/>
        </w:tabs>
        <w:spacing w:before="0"/>
        <w:ind w:left="2250" w:firstLine="0"/>
        <w:rPr>
          <w:rtl/>
        </w:rPr>
      </w:pPr>
      <w:r w:rsidRPr="00591BA0">
        <w:rPr>
          <w:rtl/>
        </w:rPr>
        <w:t xml:space="preserve">שלושתם על ידי </w:t>
      </w:r>
      <w:r w:rsidRPr="00591BA0">
        <w:rPr>
          <w:rFonts w:hint="cs"/>
          <w:rtl/>
        </w:rPr>
        <w:t>עו"ד חן אדרי ואח'</w:t>
      </w:r>
    </w:p>
    <w:p w:rsidR="00AA4BFC" w:rsidRPr="00591BA0" w:rsidRDefault="00AA4BFC" w:rsidP="00AA4BFC">
      <w:pPr>
        <w:pStyle w:val="40"/>
        <w:tabs>
          <w:tab w:val="clear" w:pos="942"/>
        </w:tabs>
        <w:spacing w:before="0"/>
        <w:ind w:left="2250" w:firstLine="0"/>
        <w:rPr>
          <w:rtl/>
        </w:rPr>
      </w:pPr>
      <w:r w:rsidRPr="00591BA0">
        <w:rPr>
          <w:rtl/>
        </w:rPr>
        <w:t xml:space="preserve">פרקליטות </w:t>
      </w:r>
      <w:r w:rsidRPr="00591BA0">
        <w:rPr>
          <w:rFonts w:hint="cs"/>
          <w:rtl/>
        </w:rPr>
        <w:t>המדינה</w:t>
      </w:r>
    </w:p>
    <w:p w:rsidR="00AA4BFC" w:rsidRPr="00591BA0" w:rsidRDefault="00AA4BFC" w:rsidP="00AA4BFC">
      <w:pPr>
        <w:pStyle w:val="40"/>
        <w:tabs>
          <w:tab w:val="clear" w:pos="942"/>
        </w:tabs>
        <w:spacing w:before="0"/>
        <w:ind w:left="2250" w:firstLine="0"/>
        <w:rPr>
          <w:rtl/>
        </w:rPr>
      </w:pPr>
      <w:r w:rsidRPr="00591BA0">
        <w:rPr>
          <w:rFonts w:hint="cs"/>
          <w:rtl/>
        </w:rPr>
        <w:t>רחוב צאלח א-דין</w:t>
      </w:r>
      <w:r w:rsidRPr="00591BA0">
        <w:rPr>
          <w:rtl/>
        </w:rPr>
        <w:t>, ירושלים</w:t>
      </w:r>
    </w:p>
    <w:p w:rsidR="00AA4BFC" w:rsidRPr="00591BA0" w:rsidRDefault="00AA4BFC" w:rsidP="00AA4BFC">
      <w:pPr>
        <w:pStyle w:val="11"/>
        <w:spacing w:line="320" w:lineRule="exact"/>
        <w:ind w:left="476" w:hanging="425"/>
        <w:jc w:val="right"/>
        <w:rPr>
          <w:b/>
          <w:bCs/>
          <w:u w:val="single"/>
          <w:rtl/>
          <w:lang w:eastAsia="en-US"/>
        </w:rPr>
      </w:pPr>
      <w:r w:rsidRPr="00591BA0">
        <w:rPr>
          <w:rtl/>
          <w:lang w:eastAsia="en-US"/>
        </w:rPr>
        <w:tab/>
      </w:r>
      <w:r w:rsidRPr="00591BA0">
        <w:rPr>
          <w:rtl/>
          <w:lang w:eastAsia="en-US"/>
        </w:rPr>
        <w:tab/>
      </w:r>
      <w:r w:rsidRPr="00591BA0">
        <w:rPr>
          <w:rtl/>
          <w:lang w:eastAsia="en-US"/>
        </w:rPr>
        <w:tab/>
      </w:r>
      <w:r w:rsidRPr="00591BA0">
        <w:rPr>
          <w:rtl/>
          <w:lang w:eastAsia="en-US"/>
        </w:rPr>
        <w:tab/>
        <w:t xml:space="preserve">              </w:t>
      </w:r>
      <w:r w:rsidRPr="00591BA0">
        <w:rPr>
          <w:b/>
          <w:bCs/>
          <w:u w:val="single"/>
          <w:rtl/>
          <w:lang w:eastAsia="en-US"/>
        </w:rPr>
        <w:t>ה</w:t>
      </w:r>
      <w:r w:rsidR="00FA099A" w:rsidRPr="00591BA0">
        <w:rPr>
          <w:b/>
          <w:bCs/>
          <w:u w:val="single"/>
          <w:rtl/>
          <w:lang w:eastAsia="en-US"/>
        </w:rPr>
        <w:t>מערער</w:t>
      </w:r>
      <w:r w:rsidRPr="00591BA0">
        <w:rPr>
          <w:b/>
          <w:bCs/>
          <w:u w:val="single"/>
          <w:rtl/>
          <w:lang w:eastAsia="en-US"/>
        </w:rPr>
        <w:t>ות</w:t>
      </w:r>
    </w:p>
    <w:p w:rsidR="00AA4BFC" w:rsidRPr="00591BA0" w:rsidRDefault="00AA4BFC" w:rsidP="00AA4BFC">
      <w:pPr>
        <w:pStyle w:val="11"/>
        <w:spacing w:line="320" w:lineRule="exact"/>
        <w:ind w:left="476" w:hanging="425"/>
        <w:jc w:val="right"/>
        <w:rPr>
          <w:b/>
          <w:bCs/>
          <w:u w:val="single"/>
          <w:rtl/>
          <w:lang w:eastAsia="en-US"/>
        </w:rPr>
      </w:pPr>
    </w:p>
    <w:p w:rsidR="001A415A" w:rsidRPr="00591BA0" w:rsidRDefault="001A415A" w:rsidP="00AA4BFC">
      <w:pPr>
        <w:pStyle w:val="11"/>
        <w:spacing w:line="320" w:lineRule="exact"/>
        <w:ind w:left="476" w:hanging="425"/>
        <w:rPr>
          <w:b/>
          <w:bCs/>
          <w:rtl/>
        </w:rPr>
      </w:pPr>
      <w:r w:rsidRPr="00591BA0">
        <w:rPr>
          <w:b/>
          <w:bCs/>
          <w:rtl/>
        </w:rPr>
        <w:tab/>
      </w:r>
      <w:r w:rsidRPr="00591BA0">
        <w:rPr>
          <w:b/>
          <w:bCs/>
          <w:rtl/>
        </w:rPr>
        <w:tab/>
      </w:r>
      <w:r w:rsidRPr="00591BA0">
        <w:rPr>
          <w:b/>
          <w:bCs/>
          <w:rtl/>
        </w:rPr>
        <w:tab/>
      </w:r>
    </w:p>
    <w:p w:rsidR="009B48BB" w:rsidRPr="00591BA0" w:rsidRDefault="00AA4BFC" w:rsidP="000904E5">
      <w:pPr>
        <w:pStyle w:val="11"/>
        <w:spacing w:after="120" w:line="360" w:lineRule="auto"/>
        <w:ind w:left="720" w:hanging="669"/>
        <w:jc w:val="center"/>
        <w:rPr>
          <w:b/>
          <w:bCs/>
          <w:sz w:val="36"/>
          <w:szCs w:val="36"/>
          <w:u w:val="single"/>
          <w:rtl/>
        </w:rPr>
      </w:pPr>
      <w:r w:rsidRPr="00591BA0">
        <w:rPr>
          <w:rFonts w:hint="cs"/>
          <w:b/>
          <w:bCs/>
          <w:sz w:val="36"/>
          <w:szCs w:val="36"/>
          <w:u w:val="single"/>
          <w:rtl/>
        </w:rPr>
        <w:t>סיכום טענות מטעם המערער</w:t>
      </w:r>
    </w:p>
    <w:p w:rsidR="005B0AA3" w:rsidRPr="00591BA0" w:rsidRDefault="005B0AA3" w:rsidP="001B21E4">
      <w:pPr>
        <w:pStyle w:val="a4"/>
        <w:spacing w:after="200" w:line="360" w:lineRule="auto"/>
        <w:jc w:val="both"/>
        <w:rPr>
          <w:rFonts w:cs="David"/>
          <w:rtl/>
        </w:rPr>
      </w:pPr>
      <w:r w:rsidRPr="00591BA0">
        <w:rPr>
          <w:rFonts w:cs="David"/>
          <w:rtl/>
        </w:rPr>
        <w:t>בהתאם להחלט</w:t>
      </w:r>
      <w:r w:rsidR="00237069" w:rsidRPr="00591BA0">
        <w:rPr>
          <w:rFonts w:cs="David" w:hint="eastAsia"/>
          <w:rtl/>
        </w:rPr>
        <w:t>ו</w:t>
      </w:r>
      <w:r w:rsidRPr="00591BA0">
        <w:rPr>
          <w:rFonts w:cs="David"/>
          <w:rtl/>
        </w:rPr>
        <w:t>ת בית הדין הנכבד מיום 27.10.2020</w:t>
      </w:r>
      <w:r w:rsidR="00237069" w:rsidRPr="00591BA0">
        <w:rPr>
          <w:rFonts w:cs="David"/>
          <w:rtl/>
        </w:rPr>
        <w:t xml:space="preserve"> </w:t>
      </w:r>
      <w:r w:rsidR="00237069" w:rsidRPr="001B21E4">
        <w:rPr>
          <w:rFonts w:cs="David" w:hint="eastAsia"/>
          <w:rtl/>
        </w:rPr>
        <w:t>ומיום</w:t>
      </w:r>
      <w:r w:rsidR="00237069" w:rsidRPr="001B21E4">
        <w:rPr>
          <w:rFonts w:cs="David"/>
          <w:rtl/>
        </w:rPr>
        <w:t xml:space="preserve"> _______</w:t>
      </w:r>
      <w:r w:rsidRPr="00591BA0">
        <w:rPr>
          <w:rFonts w:cs="David"/>
          <w:rtl/>
        </w:rPr>
        <w:t xml:space="preserve">, המערער מתכבד בזאת להגיש לבית הדין הנכבד </w:t>
      </w:r>
      <w:r w:rsidRPr="00591BA0">
        <w:rPr>
          <w:rFonts w:cs="David" w:hint="cs"/>
          <w:rtl/>
        </w:rPr>
        <w:t xml:space="preserve">את סיכום טענותיו. </w:t>
      </w:r>
    </w:p>
    <w:p w:rsidR="00237069" w:rsidRPr="00591BA0" w:rsidRDefault="00237069" w:rsidP="001B21E4">
      <w:pPr>
        <w:tabs>
          <w:tab w:val="left" w:pos="566"/>
        </w:tabs>
        <w:spacing w:after="200" w:line="360" w:lineRule="auto"/>
        <w:jc w:val="both"/>
        <w:rPr>
          <w:rFonts w:cs="David"/>
        </w:rPr>
      </w:pPr>
      <w:r w:rsidRPr="00591BA0">
        <w:rPr>
          <w:rFonts w:cs="David" w:hint="eastAsia"/>
          <w:rtl/>
        </w:rPr>
        <w:t>כאמור</w:t>
      </w:r>
      <w:r w:rsidRPr="00591BA0">
        <w:rPr>
          <w:rFonts w:cs="David"/>
          <w:rtl/>
        </w:rPr>
        <w:t xml:space="preserve"> בערעור וכמפורט להלן, פסק הדין נשוא הערעור עסק בשאלות מקדמיות של סילוק על הסף מחמת טענות של התיישנות, שיהוי ואי נקיטת הליך מתאים. בית הדין קמא קיבל את הבקשות ומחק את תביעתו של המערער על הסף. הערעור בתיק שבכותרת עוסק אך ורק בסוגיות המקדמיות בהן הכריע פסק הדין. </w:t>
      </w:r>
    </w:p>
    <w:p w:rsidR="005B0AA3" w:rsidRPr="00591BA0" w:rsidRDefault="005B0AA3" w:rsidP="001B21E4">
      <w:pPr>
        <w:pStyle w:val="a4"/>
        <w:spacing w:after="200" w:line="360" w:lineRule="auto"/>
        <w:jc w:val="both"/>
        <w:rPr>
          <w:rFonts w:cs="David"/>
          <w:rtl/>
        </w:rPr>
      </w:pPr>
      <w:r w:rsidRPr="00591BA0">
        <w:rPr>
          <w:rFonts w:cs="David" w:hint="eastAsia"/>
          <w:b/>
          <w:bCs/>
          <w:rtl/>
        </w:rPr>
        <w:t>המערער</w:t>
      </w:r>
      <w:r w:rsidRPr="00591BA0">
        <w:rPr>
          <w:rFonts w:cs="David"/>
          <w:b/>
          <w:bCs/>
          <w:rtl/>
        </w:rPr>
        <w:t xml:space="preserve"> יטען כי על פסק דינו של בית הדין קמא להתבטל ודין הערעור להתקבל מהטעמים </w:t>
      </w:r>
      <w:r w:rsidR="00D603D2" w:rsidRPr="00591BA0">
        <w:rPr>
          <w:rFonts w:cs="David" w:hint="eastAsia"/>
          <w:b/>
          <w:bCs/>
          <w:rtl/>
        </w:rPr>
        <w:t>שלהלן</w:t>
      </w:r>
      <w:r w:rsidR="00D603D2" w:rsidRPr="00591BA0">
        <w:rPr>
          <w:rFonts w:cs="David"/>
          <w:rtl/>
        </w:rPr>
        <w:t>.</w:t>
      </w:r>
    </w:p>
    <w:p w:rsidR="00D603D2" w:rsidRPr="00591BA0" w:rsidRDefault="00D603D2" w:rsidP="001B21E4">
      <w:pPr>
        <w:pStyle w:val="a4"/>
        <w:spacing w:after="200" w:line="360" w:lineRule="auto"/>
        <w:jc w:val="both"/>
        <w:rPr>
          <w:rFonts w:cs="David"/>
          <w:rtl/>
        </w:rPr>
      </w:pPr>
      <w:r w:rsidRPr="00591BA0">
        <w:rPr>
          <w:rFonts w:cs="David" w:hint="eastAsia"/>
          <w:rtl/>
        </w:rPr>
        <w:t>האמור</w:t>
      </w:r>
      <w:r w:rsidRPr="00591BA0">
        <w:rPr>
          <w:rFonts w:cs="David"/>
          <w:rtl/>
        </w:rPr>
        <w:t xml:space="preserve"> </w:t>
      </w:r>
      <w:r w:rsidRPr="00591BA0">
        <w:rPr>
          <w:rFonts w:cs="David" w:hint="eastAsia"/>
          <w:rtl/>
        </w:rPr>
        <w:t>בסיכום</w:t>
      </w:r>
      <w:r w:rsidRPr="00591BA0">
        <w:rPr>
          <w:rFonts w:cs="David"/>
          <w:rtl/>
        </w:rPr>
        <w:t xml:space="preserve"> </w:t>
      </w:r>
      <w:r w:rsidRPr="00591BA0">
        <w:rPr>
          <w:rFonts w:cs="David" w:hint="eastAsia"/>
          <w:rtl/>
        </w:rPr>
        <w:t>הטענות</w:t>
      </w:r>
      <w:r w:rsidRPr="00591BA0">
        <w:rPr>
          <w:rFonts w:cs="David"/>
          <w:rtl/>
        </w:rPr>
        <w:t xml:space="preserve"> </w:t>
      </w:r>
      <w:r w:rsidRPr="00591BA0">
        <w:rPr>
          <w:rFonts w:cs="David" w:hint="eastAsia"/>
          <w:rtl/>
        </w:rPr>
        <w:t>בא</w:t>
      </w:r>
      <w:r w:rsidRPr="00591BA0">
        <w:rPr>
          <w:rFonts w:cs="David"/>
          <w:rtl/>
        </w:rPr>
        <w:t xml:space="preserve"> </w:t>
      </w:r>
      <w:r w:rsidRPr="00591BA0">
        <w:rPr>
          <w:rFonts w:cs="David" w:hint="eastAsia"/>
          <w:rtl/>
        </w:rPr>
        <w:t>להוסיף</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האמור</w:t>
      </w:r>
      <w:r w:rsidRPr="00591BA0">
        <w:rPr>
          <w:rFonts w:cs="David"/>
          <w:rtl/>
        </w:rPr>
        <w:t xml:space="preserve"> </w:t>
      </w:r>
      <w:r w:rsidRPr="00591BA0">
        <w:rPr>
          <w:rFonts w:cs="David" w:hint="eastAsia"/>
          <w:rtl/>
        </w:rPr>
        <w:t>בהודעת</w:t>
      </w:r>
      <w:r w:rsidRPr="00591BA0">
        <w:rPr>
          <w:rFonts w:cs="David"/>
          <w:rtl/>
        </w:rPr>
        <w:t xml:space="preserve"> </w:t>
      </w:r>
      <w:r w:rsidRPr="00591BA0">
        <w:rPr>
          <w:rFonts w:cs="David" w:hint="eastAsia"/>
          <w:rtl/>
        </w:rPr>
        <w:t>הערעור</w:t>
      </w:r>
      <w:r w:rsidRPr="00591BA0">
        <w:rPr>
          <w:rFonts w:cs="David"/>
          <w:rtl/>
        </w:rPr>
        <w:t xml:space="preserve"> </w:t>
      </w:r>
      <w:r w:rsidRPr="00591BA0">
        <w:rPr>
          <w:rFonts w:cs="David" w:hint="eastAsia"/>
          <w:rtl/>
        </w:rPr>
        <w:t>ובכתבי</w:t>
      </w:r>
      <w:r w:rsidRPr="00591BA0">
        <w:rPr>
          <w:rFonts w:cs="David"/>
          <w:rtl/>
        </w:rPr>
        <w:t xml:space="preserve"> </w:t>
      </w:r>
      <w:r w:rsidRPr="00591BA0">
        <w:rPr>
          <w:rFonts w:cs="David" w:hint="eastAsia"/>
          <w:rtl/>
        </w:rPr>
        <w:t>בי</w:t>
      </w:r>
      <w:r w:rsidRPr="00591BA0">
        <w:rPr>
          <w:rFonts w:cs="David"/>
          <w:rtl/>
        </w:rPr>
        <w:t xml:space="preserve">-הדין </w:t>
      </w:r>
      <w:r w:rsidRPr="00591BA0">
        <w:rPr>
          <w:rFonts w:cs="David" w:hint="eastAsia"/>
          <w:rtl/>
        </w:rPr>
        <w:t>מטעמו</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בתיק</w:t>
      </w:r>
      <w:r w:rsidRPr="00591BA0">
        <w:rPr>
          <w:rFonts w:cs="David"/>
          <w:rtl/>
        </w:rPr>
        <w:t xml:space="preserve"> </w:t>
      </w:r>
      <w:r w:rsidRPr="00591BA0">
        <w:rPr>
          <w:rFonts w:cs="David" w:hint="eastAsia"/>
          <w:rtl/>
        </w:rPr>
        <w:t>שבכותרת</w:t>
      </w:r>
      <w:r w:rsidRPr="00591BA0">
        <w:rPr>
          <w:rFonts w:cs="David"/>
          <w:rtl/>
        </w:rPr>
        <w:t xml:space="preserve"> </w:t>
      </w:r>
      <w:r w:rsidRPr="00591BA0">
        <w:rPr>
          <w:rFonts w:cs="David" w:hint="eastAsia"/>
          <w:rtl/>
        </w:rPr>
        <w:t>ובבית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w:t>
      </w:r>
    </w:p>
    <w:p w:rsidR="00237069" w:rsidRPr="00591BA0" w:rsidRDefault="00237069" w:rsidP="005B0AA3">
      <w:pPr>
        <w:pStyle w:val="a4"/>
        <w:spacing w:after="240" w:line="360" w:lineRule="auto"/>
        <w:jc w:val="both"/>
        <w:rPr>
          <w:rFonts w:cs="David"/>
          <w:rtl/>
        </w:rPr>
      </w:pPr>
    </w:p>
    <w:p w:rsidR="00237069" w:rsidRPr="00591BA0" w:rsidRDefault="00237069" w:rsidP="00237069">
      <w:pPr>
        <w:pStyle w:val="22"/>
        <w:tabs>
          <w:tab w:val="center" w:pos="-2268"/>
          <w:tab w:val="left" w:pos="631"/>
        </w:tabs>
        <w:spacing w:before="120"/>
        <w:ind w:left="0" w:right="0" w:firstLine="0"/>
        <w:rPr>
          <w:b/>
          <w:bCs/>
          <w:noProof w:val="0"/>
          <w:rtl/>
        </w:rPr>
      </w:pPr>
      <w:r w:rsidRPr="00591BA0">
        <w:rPr>
          <w:b/>
          <w:bCs/>
          <w:noProof w:val="0"/>
          <w:rtl/>
        </w:rPr>
        <w:t xml:space="preserve">ירושלים, היום, 24 </w:t>
      </w:r>
      <w:r w:rsidRPr="00591BA0">
        <w:rPr>
          <w:rFonts w:hint="eastAsia"/>
          <w:b/>
          <w:bCs/>
          <w:noProof w:val="0"/>
          <w:rtl/>
        </w:rPr>
        <w:t>בנובמבר</w:t>
      </w:r>
      <w:r w:rsidRPr="00591BA0">
        <w:rPr>
          <w:b/>
          <w:bCs/>
          <w:noProof w:val="0"/>
          <w:rtl/>
        </w:rPr>
        <w:t xml:space="preserve"> 2020.</w:t>
      </w:r>
    </w:p>
    <w:p w:rsidR="00237069" w:rsidRPr="00591BA0" w:rsidRDefault="00237069" w:rsidP="00237069">
      <w:pPr>
        <w:pStyle w:val="22"/>
        <w:tabs>
          <w:tab w:val="center" w:pos="-2268"/>
          <w:tab w:val="left" w:pos="631"/>
        </w:tabs>
        <w:spacing w:before="0"/>
        <w:ind w:left="509" w:right="0"/>
        <w:rPr>
          <w:b/>
          <w:bCs/>
          <w:noProof w:val="0"/>
          <w:rtl/>
        </w:rPr>
      </w:pPr>
    </w:p>
    <w:p w:rsidR="00237069" w:rsidRPr="00591BA0" w:rsidRDefault="00237069" w:rsidP="00237069">
      <w:pPr>
        <w:pStyle w:val="22"/>
        <w:tabs>
          <w:tab w:val="center" w:pos="-2268"/>
          <w:tab w:val="left" w:pos="631"/>
        </w:tabs>
        <w:spacing w:before="0"/>
        <w:ind w:left="509" w:right="0"/>
        <w:rPr>
          <w:noProof w:val="0"/>
          <w:rtl/>
        </w:rPr>
      </w:pP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r>
      <w:r w:rsidRPr="00591BA0">
        <w:rPr>
          <w:b/>
          <w:bCs/>
          <w:noProof w:val="0"/>
          <w:rtl/>
        </w:rPr>
        <w:tab/>
        <w:t xml:space="preserve">   </w:t>
      </w:r>
      <w:r w:rsidRPr="00591BA0">
        <w:rPr>
          <w:b/>
          <w:bCs/>
          <w:noProof w:val="0"/>
          <w:rtl/>
        </w:rPr>
        <w:tab/>
      </w:r>
      <w:r w:rsidRPr="00591BA0">
        <w:rPr>
          <w:b/>
          <w:bCs/>
          <w:noProof w:val="0"/>
          <w:rtl/>
        </w:rPr>
        <w:tab/>
      </w:r>
      <w:r w:rsidRPr="00591BA0">
        <w:rPr>
          <w:noProof w:val="0"/>
          <w:rtl/>
        </w:rPr>
        <w:t>_________________</w:t>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w:t>
      </w:r>
      <w:r w:rsidRPr="00591BA0">
        <w:rPr>
          <w:noProof w:val="0"/>
          <w:rtl/>
        </w:rPr>
        <w:tab/>
      </w:r>
      <w:r w:rsidRPr="00591BA0">
        <w:rPr>
          <w:noProof w:val="0"/>
          <w:rtl/>
        </w:rPr>
        <w:tab/>
      </w:r>
      <w:r w:rsidRPr="00591BA0">
        <w:rPr>
          <w:noProof w:val="0"/>
          <w:rtl/>
        </w:rPr>
        <w:tab/>
        <w:t xml:space="preserve">       אופיר טל, עו"ד</w:t>
      </w:r>
    </w:p>
    <w:p w:rsidR="00237069" w:rsidRPr="00591BA0" w:rsidRDefault="00237069" w:rsidP="00237069">
      <w:pPr>
        <w:pStyle w:val="22"/>
        <w:tabs>
          <w:tab w:val="center" w:pos="-2268"/>
          <w:tab w:val="left" w:pos="631"/>
        </w:tabs>
        <w:spacing w:before="0"/>
        <w:ind w:left="509" w:right="0"/>
        <w:rPr>
          <w:noProof w:val="0"/>
          <w:sz w:val="22"/>
          <w:szCs w:val="22"/>
          <w:rtl/>
        </w:rPr>
      </w:pP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r>
      <w:r w:rsidRPr="00591BA0">
        <w:rPr>
          <w:noProof w:val="0"/>
          <w:rtl/>
        </w:rPr>
        <w:tab/>
        <w:t xml:space="preserve">                    טל, </w:t>
      </w:r>
      <w:r w:rsidRPr="00591BA0">
        <w:rPr>
          <w:rFonts w:hint="eastAsia"/>
          <w:noProof w:val="0"/>
          <w:rtl/>
        </w:rPr>
        <w:t>קדרי</w:t>
      </w:r>
      <w:r w:rsidRPr="00591BA0">
        <w:rPr>
          <w:noProof w:val="0"/>
          <w:rtl/>
        </w:rPr>
        <w:t xml:space="preserve">, </w:t>
      </w:r>
      <w:r w:rsidRPr="00591BA0">
        <w:rPr>
          <w:rFonts w:hint="eastAsia"/>
          <w:noProof w:val="0"/>
          <w:rtl/>
        </w:rPr>
        <w:t>שמיר</w:t>
      </w:r>
      <w:r w:rsidRPr="00591BA0">
        <w:rPr>
          <w:noProof w:val="0"/>
          <w:rtl/>
        </w:rPr>
        <w:t xml:space="preserve"> </w:t>
      </w:r>
      <w:r w:rsidRPr="00591BA0">
        <w:rPr>
          <w:rFonts w:hint="eastAsia"/>
          <w:noProof w:val="0"/>
          <w:rtl/>
        </w:rPr>
        <w:t>ושות</w:t>
      </w:r>
      <w:r w:rsidRPr="00591BA0">
        <w:rPr>
          <w:noProof w:val="0"/>
          <w:rtl/>
        </w:rPr>
        <w:t xml:space="preserve">' </w:t>
      </w:r>
      <w:r w:rsidRPr="00591BA0">
        <w:rPr>
          <w:noProof w:val="0"/>
          <w:sz w:val="22"/>
          <w:szCs w:val="22"/>
          <w:rtl/>
        </w:rPr>
        <w:t>עורכי דין</w:t>
      </w:r>
    </w:p>
    <w:p w:rsidR="00237069" w:rsidRPr="00591BA0" w:rsidRDefault="00237069" w:rsidP="00237069">
      <w:pPr>
        <w:pStyle w:val="22"/>
        <w:tabs>
          <w:tab w:val="center" w:pos="-2268"/>
          <w:tab w:val="left" w:pos="631"/>
        </w:tabs>
        <w:spacing w:before="0"/>
        <w:ind w:left="509" w:right="0"/>
      </w:pP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sz w:val="22"/>
          <w:szCs w:val="22"/>
          <w:rtl/>
        </w:rPr>
        <w:tab/>
      </w:r>
      <w:r w:rsidRPr="00591BA0">
        <w:rPr>
          <w:noProof w:val="0"/>
          <w:rtl/>
        </w:rPr>
        <w:tab/>
        <w:t xml:space="preserve">                      ב"כ ה</w:t>
      </w:r>
      <w:r w:rsidRPr="00591BA0">
        <w:rPr>
          <w:rFonts w:hint="eastAsia"/>
          <w:noProof w:val="0"/>
          <w:rtl/>
        </w:rPr>
        <w:t>מערער</w:t>
      </w:r>
      <w:r w:rsidRPr="00591BA0">
        <w:rPr>
          <w:noProof w:val="0"/>
          <w:rtl/>
        </w:rPr>
        <w:t xml:space="preserve"> </w:t>
      </w:r>
    </w:p>
    <w:p w:rsidR="00D603D2" w:rsidRPr="00591BA0" w:rsidRDefault="00D603D2" w:rsidP="00237069">
      <w:pPr>
        <w:pStyle w:val="a4"/>
        <w:spacing w:after="240" w:line="360" w:lineRule="auto"/>
        <w:jc w:val="both"/>
        <w:rPr>
          <w:rFonts w:cs="David"/>
          <w:rtl/>
        </w:rPr>
      </w:pPr>
    </w:p>
    <w:p w:rsidR="00801BAC" w:rsidRPr="00591BA0" w:rsidRDefault="00D603D2" w:rsidP="00B73B66">
      <w:pPr>
        <w:pStyle w:val="2"/>
        <w:numPr>
          <w:ilvl w:val="0"/>
          <w:numId w:val="2"/>
        </w:numPr>
        <w:tabs>
          <w:tab w:val="clear" w:pos="566"/>
          <w:tab w:val="left" w:pos="620"/>
        </w:tabs>
        <w:spacing w:after="120"/>
        <w:ind w:left="620" w:hanging="486"/>
        <w:rPr>
          <w:sz w:val="28"/>
          <w:lang w:eastAsia="en-US"/>
        </w:rPr>
      </w:pPr>
      <w:r w:rsidRPr="00591BA0">
        <w:rPr>
          <w:rFonts w:hint="eastAsia"/>
          <w:sz w:val="28"/>
          <w:rtl/>
          <w:lang w:eastAsia="en-US"/>
        </w:rPr>
        <w:lastRenderedPageBreak/>
        <w:t>פתח</w:t>
      </w:r>
      <w:r w:rsidRPr="00591BA0">
        <w:rPr>
          <w:sz w:val="28"/>
          <w:rtl/>
          <w:lang w:eastAsia="en-US"/>
        </w:rPr>
        <w:t xml:space="preserve"> </w:t>
      </w:r>
      <w:r w:rsidRPr="00591BA0">
        <w:rPr>
          <w:rFonts w:hint="eastAsia"/>
          <w:sz w:val="28"/>
          <w:rtl/>
          <w:lang w:eastAsia="en-US"/>
        </w:rPr>
        <w:t>דבר</w:t>
      </w:r>
    </w:p>
    <w:p w:rsidR="00971A55" w:rsidRPr="00591BA0" w:rsidRDefault="00971A55" w:rsidP="001B21E4">
      <w:pPr>
        <w:numPr>
          <w:ilvl w:val="0"/>
          <w:numId w:val="1"/>
        </w:numPr>
        <w:tabs>
          <w:tab w:val="left" w:pos="566"/>
        </w:tabs>
        <w:spacing w:after="200" w:line="360" w:lineRule="auto"/>
        <w:ind w:left="566" w:hanging="540"/>
        <w:jc w:val="both"/>
        <w:rPr>
          <w:rFonts w:cs="David"/>
        </w:rPr>
      </w:pPr>
      <w:r w:rsidRPr="00591BA0">
        <w:rPr>
          <w:rFonts w:cs="David" w:hint="eastAsia"/>
          <w:rtl/>
        </w:rPr>
        <w:t>המערער</w:t>
      </w:r>
      <w:r w:rsidRPr="00591BA0">
        <w:rPr>
          <w:rFonts w:cs="David"/>
          <w:rtl/>
        </w:rPr>
        <w:t xml:space="preserve"> </w:t>
      </w:r>
      <w:r w:rsidRPr="00591BA0">
        <w:rPr>
          <w:rFonts w:cs="David" w:hint="eastAsia"/>
          <w:rtl/>
        </w:rPr>
        <w:t>הועסק</w:t>
      </w:r>
      <w:r w:rsidR="007D4BF0" w:rsidRPr="00591BA0">
        <w:rPr>
          <w:rFonts w:cs="David"/>
          <w:rtl/>
        </w:rPr>
        <w:t xml:space="preserve"> במשרד האוצר</w:t>
      </w:r>
      <w:r w:rsidRPr="00591BA0">
        <w:rPr>
          <w:rFonts w:cs="David"/>
          <w:rtl/>
        </w:rPr>
        <w:t xml:space="preserve"> במשך </w:t>
      </w:r>
      <w:r w:rsidR="007D4BF0" w:rsidRPr="00591BA0">
        <w:rPr>
          <w:rFonts w:cs="David" w:hint="eastAsia"/>
          <w:rtl/>
        </w:rPr>
        <w:t>כעשרים</w:t>
      </w:r>
      <w:r w:rsidR="007D4BF0" w:rsidRPr="00591BA0">
        <w:rPr>
          <w:rFonts w:cs="David"/>
          <w:rtl/>
        </w:rPr>
        <w:t xml:space="preserve"> שנים </w:t>
      </w:r>
      <w:r w:rsidR="00947D24" w:rsidRPr="00591BA0">
        <w:rPr>
          <w:rFonts w:cs="David" w:hint="eastAsia"/>
          <w:rtl/>
        </w:rPr>
        <w:t>כעובד</w:t>
      </w:r>
      <w:r w:rsidR="00947D24" w:rsidRPr="00591BA0">
        <w:rPr>
          <w:rFonts w:cs="David"/>
          <w:rtl/>
        </w:rPr>
        <w:t xml:space="preserve"> </w:t>
      </w:r>
      <w:r w:rsidR="00947D24" w:rsidRPr="00591BA0">
        <w:rPr>
          <w:rFonts w:cs="David" w:hint="eastAsia"/>
          <w:rtl/>
        </w:rPr>
        <w:t>קבוע</w:t>
      </w:r>
      <w:r w:rsidR="00947D24" w:rsidRPr="00591BA0">
        <w:rPr>
          <w:rFonts w:cs="David"/>
          <w:rtl/>
        </w:rPr>
        <w:t xml:space="preserve"> </w:t>
      </w:r>
      <w:r w:rsidR="007D4BF0" w:rsidRPr="00591BA0">
        <w:rPr>
          <w:rFonts w:cs="David" w:hint="eastAsia"/>
          <w:rtl/>
        </w:rPr>
        <w:t>תחת</w:t>
      </w:r>
      <w:r w:rsidR="007D4BF0" w:rsidRPr="00591BA0">
        <w:rPr>
          <w:rFonts w:cs="David"/>
          <w:rtl/>
        </w:rPr>
        <w:t xml:space="preserve"> </w:t>
      </w:r>
      <w:r w:rsidR="007D4BF0" w:rsidRPr="00591BA0">
        <w:rPr>
          <w:rFonts w:cs="David" w:hint="eastAsia"/>
          <w:rtl/>
        </w:rPr>
        <w:t>כתב</w:t>
      </w:r>
      <w:r w:rsidR="007D4BF0" w:rsidRPr="00591BA0">
        <w:rPr>
          <w:rFonts w:cs="David"/>
          <w:rtl/>
        </w:rPr>
        <w:t xml:space="preserve"> </w:t>
      </w:r>
      <w:r w:rsidR="007D4BF0" w:rsidRPr="00591BA0">
        <w:rPr>
          <w:rFonts w:cs="David" w:hint="eastAsia"/>
          <w:rtl/>
        </w:rPr>
        <w:t>מינוי</w:t>
      </w:r>
      <w:r w:rsidR="00591BA0">
        <w:rPr>
          <w:rFonts w:cs="David" w:hint="cs"/>
          <w:rtl/>
        </w:rPr>
        <w:t xml:space="preserve">. </w:t>
      </w:r>
      <w:r w:rsidR="007D4BF0" w:rsidRPr="00591BA0">
        <w:rPr>
          <w:rFonts w:cs="David" w:hint="eastAsia"/>
          <w:rtl/>
        </w:rPr>
        <w:t>החל</w:t>
      </w:r>
      <w:r w:rsidR="007D4BF0" w:rsidRPr="00591BA0">
        <w:rPr>
          <w:rFonts w:cs="David"/>
          <w:rtl/>
        </w:rPr>
        <w:t xml:space="preserve"> </w:t>
      </w:r>
      <w:r w:rsidR="007D4BF0" w:rsidRPr="00591BA0">
        <w:rPr>
          <w:rFonts w:cs="David" w:hint="eastAsia"/>
          <w:rtl/>
        </w:rPr>
        <w:t>משנ</w:t>
      </w:r>
      <w:r w:rsidR="00FD4C0D" w:rsidRPr="00591BA0">
        <w:rPr>
          <w:rFonts w:cs="David" w:hint="eastAsia"/>
          <w:rtl/>
        </w:rPr>
        <w:t>ת</w:t>
      </w:r>
      <w:r w:rsidR="00FD4C0D" w:rsidRPr="00591BA0">
        <w:rPr>
          <w:rFonts w:cs="David"/>
          <w:rtl/>
        </w:rPr>
        <w:t xml:space="preserve"> 1990 </w:t>
      </w:r>
      <w:r w:rsidR="007D4BF0" w:rsidRPr="00591BA0">
        <w:rPr>
          <w:rFonts w:cs="David" w:hint="eastAsia"/>
          <w:rtl/>
        </w:rPr>
        <w:t>ועד</w:t>
      </w:r>
      <w:r w:rsidR="007D4BF0" w:rsidRPr="00591BA0">
        <w:rPr>
          <w:rFonts w:cs="David"/>
          <w:rtl/>
        </w:rPr>
        <w:t xml:space="preserve"> </w:t>
      </w:r>
      <w:r w:rsidR="007D4BF0" w:rsidRPr="00591BA0">
        <w:rPr>
          <w:rFonts w:cs="David" w:hint="eastAsia"/>
          <w:rtl/>
        </w:rPr>
        <w:t>פרישתו</w:t>
      </w:r>
      <w:r w:rsidR="007D4BF0" w:rsidRPr="00591BA0">
        <w:rPr>
          <w:rFonts w:cs="David"/>
          <w:rtl/>
        </w:rPr>
        <w:t xml:space="preserve"> </w:t>
      </w:r>
      <w:r w:rsidR="007D4BF0" w:rsidRPr="00591BA0">
        <w:rPr>
          <w:rFonts w:cs="David" w:hint="eastAsia"/>
          <w:rtl/>
        </w:rPr>
        <w:t>הכפויה</w:t>
      </w:r>
      <w:r w:rsidR="007D4BF0" w:rsidRPr="00591BA0">
        <w:rPr>
          <w:rFonts w:cs="David"/>
          <w:rtl/>
        </w:rPr>
        <w:t xml:space="preserve"> </w:t>
      </w:r>
      <w:r w:rsidR="007D4BF0" w:rsidRPr="00591BA0">
        <w:rPr>
          <w:rFonts w:cs="David" w:hint="eastAsia"/>
          <w:rtl/>
        </w:rPr>
        <w:t>בשנת</w:t>
      </w:r>
      <w:r w:rsidR="007D4BF0" w:rsidRPr="00591BA0">
        <w:rPr>
          <w:rFonts w:cs="David"/>
          <w:rtl/>
        </w:rPr>
        <w:t xml:space="preserve"> 2012</w:t>
      </w:r>
      <w:r w:rsidR="00591BA0">
        <w:rPr>
          <w:rFonts w:cs="David" w:hint="cs"/>
          <w:rtl/>
        </w:rPr>
        <w:t xml:space="preserve"> הועסק המערער</w:t>
      </w:r>
      <w:r w:rsidR="007D4BF0" w:rsidRPr="00591BA0">
        <w:rPr>
          <w:rFonts w:cs="David"/>
          <w:rtl/>
        </w:rPr>
        <w:t xml:space="preserve"> </w:t>
      </w:r>
      <w:r w:rsidR="00237069" w:rsidRPr="00591BA0">
        <w:rPr>
          <w:rFonts w:cs="David" w:hint="eastAsia"/>
          <w:rtl/>
        </w:rPr>
        <w:t>ב</w:t>
      </w:r>
      <w:r w:rsidR="00947D24" w:rsidRPr="00591BA0">
        <w:rPr>
          <w:rFonts w:cs="David" w:hint="eastAsia"/>
          <w:rtl/>
        </w:rPr>
        <w:t>חוזה</w:t>
      </w:r>
      <w:r w:rsidR="00947D24" w:rsidRPr="00591BA0">
        <w:rPr>
          <w:rFonts w:cs="David"/>
          <w:rtl/>
        </w:rPr>
        <w:t xml:space="preserve"> בכירים </w:t>
      </w:r>
      <w:r w:rsidR="00237069" w:rsidRPr="00591BA0">
        <w:rPr>
          <w:rFonts w:cs="David" w:hint="eastAsia"/>
          <w:rtl/>
        </w:rPr>
        <w:t>לתקופה</w:t>
      </w:r>
      <w:r w:rsidR="00237069" w:rsidRPr="00591BA0">
        <w:rPr>
          <w:rFonts w:cs="David"/>
          <w:rtl/>
        </w:rPr>
        <w:t xml:space="preserve"> </w:t>
      </w:r>
      <w:r w:rsidR="00947D24" w:rsidRPr="00591BA0">
        <w:rPr>
          <w:rFonts w:cs="David" w:hint="eastAsia"/>
          <w:rtl/>
        </w:rPr>
        <w:t>קצוב</w:t>
      </w:r>
      <w:r w:rsidR="00237069" w:rsidRPr="00591BA0">
        <w:rPr>
          <w:rFonts w:cs="David" w:hint="eastAsia"/>
          <w:rtl/>
        </w:rPr>
        <w:t>ה</w:t>
      </w:r>
      <w:r w:rsidR="00947D24" w:rsidRPr="00591BA0">
        <w:rPr>
          <w:rFonts w:cs="David"/>
          <w:rtl/>
        </w:rPr>
        <w:t xml:space="preserve"> </w:t>
      </w:r>
      <w:r w:rsidR="00237069" w:rsidRPr="00591BA0">
        <w:rPr>
          <w:rFonts w:cs="David" w:hint="eastAsia"/>
          <w:rtl/>
        </w:rPr>
        <w:t>ש</w:t>
      </w:r>
      <w:r w:rsidR="00947D24" w:rsidRPr="00591BA0">
        <w:rPr>
          <w:rFonts w:cs="David"/>
          <w:rtl/>
        </w:rPr>
        <w:t>ל</w:t>
      </w:r>
      <w:r w:rsidR="00237069" w:rsidRPr="00591BA0">
        <w:rPr>
          <w:rFonts w:cs="David"/>
          <w:rtl/>
        </w:rPr>
        <w:t xml:space="preserve"> </w:t>
      </w:r>
      <w:r w:rsidR="00947D24" w:rsidRPr="00591BA0">
        <w:rPr>
          <w:rFonts w:cs="David"/>
          <w:rtl/>
        </w:rPr>
        <w:t>ארבע שנים (להלן</w:t>
      </w:r>
      <w:r w:rsidR="00237069" w:rsidRPr="00591BA0">
        <w:rPr>
          <w:rFonts w:cs="David"/>
          <w:rtl/>
        </w:rPr>
        <w:t>:</w:t>
      </w:r>
      <w:r w:rsidR="00947D24" w:rsidRPr="00591BA0">
        <w:rPr>
          <w:rFonts w:cs="David"/>
          <w:rtl/>
        </w:rPr>
        <w:t xml:space="preserve"> </w:t>
      </w:r>
      <w:r w:rsidR="00237069" w:rsidRPr="00591BA0">
        <w:rPr>
          <w:rFonts w:cs="David"/>
          <w:rtl/>
        </w:rPr>
        <w:t>"</w:t>
      </w:r>
      <w:r w:rsidR="00237069" w:rsidRPr="00591BA0">
        <w:rPr>
          <w:rFonts w:cs="David" w:hint="eastAsia"/>
          <w:b/>
          <w:bCs/>
          <w:rtl/>
        </w:rPr>
        <w:t>חוזה</w:t>
      </w:r>
      <w:r w:rsidR="00237069" w:rsidRPr="00591BA0">
        <w:rPr>
          <w:rFonts w:cs="David"/>
          <w:b/>
          <w:bCs/>
          <w:rtl/>
        </w:rPr>
        <w:t xml:space="preserve"> </w:t>
      </w:r>
      <w:r w:rsidR="00237069" w:rsidRPr="00591BA0">
        <w:rPr>
          <w:rFonts w:cs="David" w:hint="eastAsia"/>
          <w:b/>
          <w:bCs/>
          <w:rtl/>
        </w:rPr>
        <w:t>הבכירים</w:t>
      </w:r>
      <w:r w:rsidR="00237069" w:rsidRPr="00591BA0">
        <w:rPr>
          <w:rFonts w:cs="David"/>
          <w:rtl/>
        </w:rPr>
        <w:t xml:space="preserve">"). </w:t>
      </w:r>
      <w:r w:rsidR="007D4BF0" w:rsidRPr="001B21E4">
        <w:rPr>
          <w:rFonts w:cs="David" w:hint="eastAsia"/>
          <w:b/>
          <w:bCs/>
          <w:rtl/>
        </w:rPr>
        <w:t>ביום</w:t>
      </w:r>
      <w:r w:rsidR="007D4BF0" w:rsidRPr="001B21E4">
        <w:rPr>
          <w:rFonts w:cs="David"/>
          <w:b/>
          <w:bCs/>
          <w:rtl/>
        </w:rPr>
        <w:t xml:space="preserve"> 1.4.2010 הוארך תוקפו של </w:t>
      </w:r>
      <w:r w:rsidR="00947D24" w:rsidRPr="001B21E4">
        <w:rPr>
          <w:rFonts w:cs="David" w:hint="eastAsia"/>
          <w:b/>
          <w:bCs/>
          <w:rtl/>
        </w:rPr>
        <w:t>ה</w:t>
      </w:r>
      <w:r w:rsidR="007D4BF0" w:rsidRPr="001B21E4">
        <w:rPr>
          <w:rFonts w:cs="David" w:hint="eastAsia"/>
          <w:b/>
          <w:bCs/>
          <w:rtl/>
        </w:rPr>
        <w:t>חוזה</w:t>
      </w:r>
      <w:r w:rsidR="007D4BF0" w:rsidRPr="001B21E4">
        <w:rPr>
          <w:rFonts w:cs="David"/>
          <w:b/>
          <w:bCs/>
          <w:rtl/>
        </w:rPr>
        <w:t xml:space="preserve"> </w:t>
      </w:r>
      <w:r w:rsidR="00DF452E" w:rsidRPr="001B21E4">
        <w:rPr>
          <w:rFonts w:cs="David" w:hint="eastAsia"/>
          <w:b/>
          <w:bCs/>
          <w:rtl/>
        </w:rPr>
        <w:t>בפעם</w:t>
      </w:r>
      <w:r w:rsidR="00D45D83" w:rsidRPr="001B21E4">
        <w:rPr>
          <w:rFonts w:cs="David"/>
          <w:b/>
          <w:bCs/>
          <w:rtl/>
        </w:rPr>
        <w:t xml:space="preserve"> החמישית</w:t>
      </w:r>
      <w:r w:rsidR="00DF452E" w:rsidRPr="001B21E4">
        <w:rPr>
          <w:rFonts w:cs="David"/>
          <w:b/>
          <w:bCs/>
          <w:rtl/>
        </w:rPr>
        <w:t xml:space="preserve"> </w:t>
      </w:r>
      <w:r w:rsidR="00D50283" w:rsidRPr="001B21E4">
        <w:rPr>
          <w:rFonts w:cs="David" w:hint="eastAsia"/>
          <w:b/>
          <w:bCs/>
          <w:rtl/>
        </w:rPr>
        <w:t>ב</w:t>
      </w:r>
      <w:r w:rsidR="007D4BF0" w:rsidRPr="001B21E4">
        <w:rPr>
          <w:rFonts w:cs="David" w:hint="eastAsia"/>
          <w:b/>
          <w:bCs/>
          <w:rtl/>
        </w:rPr>
        <w:t>ארבע</w:t>
      </w:r>
      <w:r w:rsidR="007D4BF0" w:rsidRPr="001B21E4">
        <w:rPr>
          <w:rFonts w:cs="David"/>
          <w:b/>
          <w:bCs/>
          <w:rtl/>
        </w:rPr>
        <w:t xml:space="preserve"> </w:t>
      </w:r>
      <w:r w:rsidR="007D4BF0" w:rsidRPr="001B21E4">
        <w:rPr>
          <w:rFonts w:cs="David" w:hint="eastAsia"/>
          <w:b/>
          <w:bCs/>
          <w:rtl/>
        </w:rPr>
        <w:t>שנים</w:t>
      </w:r>
      <w:r w:rsidR="007D4BF0" w:rsidRPr="001B21E4">
        <w:rPr>
          <w:rFonts w:cs="David"/>
          <w:b/>
          <w:bCs/>
          <w:rtl/>
        </w:rPr>
        <w:t xml:space="preserve"> </w:t>
      </w:r>
      <w:r w:rsidR="007D4BF0" w:rsidRPr="001B21E4">
        <w:rPr>
          <w:rFonts w:cs="David" w:hint="eastAsia"/>
          <w:b/>
          <w:bCs/>
          <w:rtl/>
        </w:rPr>
        <w:t>נוספות</w:t>
      </w:r>
      <w:r w:rsidR="00FC712D" w:rsidRPr="001B21E4">
        <w:rPr>
          <w:rFonts w:cs="David"/>
          <w:b/>
          <w:bCs/>
          <w:rtl/>
        </w:rPr>
        <w:t xml:space="preserve"> עד ליום 31.3.2014</w:t>
      </w:r>
      <w:r w:rsidR="007D4BF0" w:rsidRPr="001B21E4">
        <w:rPr>
          <w:rFonts w:cs="David"/>
          <w:b/>
          <w:bCs/>
          <w:rtl/>
        </w:rPr>
        <w:t>,</w:t>
      </w:r>
      <w:r w:rsidR="007D4BF0" w:rsidRPr="00591BA0">
        <w:rPr>
          <w:rFonts w:cs="David"/>
          <w:rtl/>
        </w:rPr>
        <w:t xml:space="preserve"> אף שהמשיבות </w:t>
      </w:r>
      <w:r w:rsidR="00D50283">
        <w:rPr>
          <w:rFonts w:cs="David" w:hint="cs"/>
          <w:rtl/>
        </w:rPr>
        <w:t>ש</w:t>
      </w:r>
      <w:r w:rsidR="007D4BF0" w:rsidRPr="00591BA0">
        <w:rPr>
          <w:rFonts w:cs="David" w:hint="eastAsia"/>
          <w:rtl/>
        </w:rPr>
        <w:t>גיל</w:t>
      </w:r>
      <w:r w:rsidR="007D4BF0" w:rsidRPr="00591BA0">
        <w:rPr>
          <w:rFonts w:cs="David"/>
          <w:rtl/>
        </w:rPr>
        <w:t xml:space="preserve"> </w:t>
      </w:r>
      <w:r w:rsidR="00D50283">
        <w:rPr>
          <w:rFonts w:cs="David" w:hint="cs"/>
          <w:rtl/>
        </w:rPr>
        <w:t>ה</w:t>
      </w:r>
      <w:r w:rsidR="007D4BF0" w:rsidRPr="00591BA0">
        <w:rPr>
          <w:rFonts w:cs="David" w:hint="eastAsia"/>
          <w:rtl/>
        </w:rPr>
        <w:t>פרישה</w:t>
      </w:r>
      <w:r w:rsidR="007D4BF0" w:rsidRPr="00591BA0">
        <w:rPr>
          <w:rFonts w:cs="David"/>
          <w:rtl/>
        </w:rPr>
        <w:t xml:space="preserve"> </w:t>
      </w:r>
      <w:r w:rsidR="00D50283">
        <w:rPr>
          <w:rFonts w:cs="David" w:hint="cs"/>
          <w:rtl/>
        </w:rPr>
        <w:t xml:space="preserve">של המערער חל </w:t>
      </w:r>
      <w:r w:rsidR="007D4BF0" w:rsidRPr="00591BA0">
        <w:rPr>
          <w:rFonts w:cs="David" w:hint="eastAsia"/>
          <w:rtl/>
        </w:rPr>
        <w:t>במהלך</w:t>
      </w:r>
      <w:r w:rsidR="007D4BF0" w:rsidRPr="00591BA0">
        <w:rPr>
          <w:rFonts w:cs="David"/>
          <w:rtl/>
        </w:rPr>
        <w:t xml:space="preserve"> תקופת החוזה (בחודש יולי 2012).</w:t>
      </w:r>
    </w:p>
    <w:p w:rsidR="00CC75DB" w:rsidRPr="00D50283" w:rsidRDefault="00D45D83" w:rsidP="001B21E4">
      <w:pPr>
        <w:numPr>
          <w:ilvl w:val="0"/>
          <w:numId w:val="1"/>
        </w:numPr>
        <w:tabs>
          <w:tab w:val="left" w:pos="566"/>
        </w:tabs>
        <w:spacing w:after="200" w:line="360" w:lineRule="auto"/>
        <w:ind w:left="566" w:hanging="540"/>
        <w:jc w:val="both"/>
        <w:rPr>
          <w:rFonts w:cs="David"/>
        </w:rPr>
      </w:pPr>
      <w:r w:rsidRPr="00D50283">
        <w:rPr>
          <w:rFonts w:cs="David" w:hint="eastAsia"/>
          <w:rtl/>
        </w:rPr>
        <w:t>חוזה</w:t>
      </w:r>
      <w:r w:rsidRPr="00D50283">
        <w:rPr>
          <w:rFonts w:cs="David"/>
          <w:rtl/>
        </w:rPr>
        <w:t xml:space="preserve"> הבכירים קובע במפורש כי חוק שירות המדינה (</w:t>
      </w:r>
      <w:r w:rsidRPr="00D50283">
        <w:rPr>
          <w:rFonts w:cs="David" w:hint="eastAsia"/>
          <w:rtl/>
        </w:rPr>
        <w:t>גימלאות</w:t>
      </w:r>
      <w:r w:rsidRPr="00D50283">
        <w:rPr>
          <w:rFonts w:cs="David"/>
          <w:rtl/>
        </w:rPr>
        <w:t>) [נוסח משולב], תש"ל – 1970 (להלן "</w:t>
      </w:r>
      <w:r w:rsidRPr="00D50283">
        <w:rPr>
          <w:rFonts w:cs="David" w:hint="eastAsia"/>
          <w:b/>
          <w:bCs/>
          <w:rtl/>
        </w:rPr>
        <w:t>חוק</w:t>
      </w:r>
      <w:r w:rsidRPr="00D50283">
        <w:rPr>
          <w:rFonts w:cs="David"/>
          <w:b/>
          <w:bCs/>
          <w:rtl/>
        </w:rPr>
        <w:t xml:space="preserve"> </w:t>
      </w:r>
      <w:r w:rsidRPr="00D50283">
        <w:rPr>
          <w:rFonts w:cs="David" w:hint="eastAsia"/>
          <w:b/>
          <w:bCs/>
          <w:rtl/>
        </w:rPr>
        <w:t>הגימלאות</w:t>
      </w:r>
      <w:r w:rsidRPr="00D50283">
        <w:rPr>
          <w:rFonts w:cs="David"/>
          <w:rtl/>
        </w:rPr>
        <w:t xml:space="preserve">") אינו חל על מערכת היחסים בין הצדדים (למעט נושאים שהוחלו במפורש בחוזה). </w:t>
      </w:r>
      <w:r w:rsidR="007D4BF0" w:rsidRPr="00D50283">
        <w:rPr>
          <w:rFonts w:cs="David" w:hint="eastAsia"/>
          <w:rtl/>
        </w:rPr>
        <w:t>בפועל</w:t>
      </w:r>
      <w:r w:rsidR="007D4BF0" w:rsidRPr="00D50283">
        <w:rPr>
          <w:rFonts w:cs="David"/>
          <w:rtl/>
        </w:rPr>
        <w:t xml:space="preserve">, </w:t>
      </w:r>
      <w:r w:rsidR="007D4BF0" w:rsidRPr="00D50283">
        <w:rPr>
          <w:rFonts w:cs="David" w:hint="eastAsia"/>
          <w:rtl/>
        </w:rPr>
        <w:t>וחרף</w:t>
      </w:r>
      <w:r w:rsidR="007D4BF0" w:rsidRPr="00D50283">
        <w:rPr>
          <w:rFonts w:cs="David"/>
          <w:rtl/>
        </w:rPr>
        <w:t xml:space="preserve"> </w:t>
      </w:r>
      <w:r w:rsidR="007D4BF0" w:rsidRPr="00D50283">
        <w:rPr>
          <w:rFonts w:cs="David" w:hint="eastAsia"/>
          <w:rtl/>
        </w:rPr>
        <w:t>ה</w:t>
      </w:r>
      <w:r w:rsidR="007C08B1" w:rsidRPr="00D50283">
        <w:rPr>
          <w:rFonts w:cs="David" w:hint="eastAsia"/>
          <w:rtl/>
        </w:rPr>
        <w:t>וראותיו</w:t>
      </w:r>
      <w:r w:rsidR="007C08B1" w:rsidRPr="00D50283">
        <w:rPr>
          <w:rFonts w:cs="David"/>
          <w:rtl/>
        </w:rPr>
        <w:t xml:space="preserve"> </w:t>
      </w:r>
      <w:r w:rsidR="007C08B1" w:rsidRPr="00D50283">
        <w:rPr>
          <w:rFonts w:cs="David" w:hint="eastAsia"/>
          <w:rtl/>
        </w:rPr>
        <w:t>הכתובות</w:t>
      </w:r>
      <w:r w:rsidR="007C08B1" w:rsidRPr="00D50283">
        <w:rPr>
          <w:rFonts w:cs="David"/>
          <w:rtl/>
        </w:rPr>
        <w:t xml:space="preserve"> </w:t>
      </w:r>
      <w:r w:rsidR="007C08B1" w:rsidRPr="00D50283">
        <w:rPr>
          <w:rFonts w:cs="David" w:hint="eastAsia"/>
          <w:rtl/>
        </w:rPr>
        <w:t>של</w:t>
      </w:r>
      <w:r w:rsidR="007C08B1" w:rsidRPr="00D50283">
        <w:rPr>
          <w:rFonts w:cs="David"/>
          <w:rtl/>
        </w:rPr>
        <w:t xml:space="preserve"> </w:t>
      </w:r>
      <w:r w:rsidR="007C08B1" w:rsidRPr="00D50283">
        <w:rPr>
          <w:rFonts w:cs="David" w:hint="eastAsia"/>
          <w:rtl/>
        </w:rPr>
        <w:t>חוזה</w:t>
      </w:r>
      <w:r w:rsidR="007C08B1" w:rsidRPr="00D50283">
        <w:rPr>
          <w:rFonts w:cs="David"/>
          <w:rtl/>
        </w:rPr>
        <w:t xml:space="preserve"> </w:t>
      </w:r>
      <w:r w:rsidR="007C08B1" w:rsidRPr="00D50283">
        <w:rPr>
          <w:rFonts w:cs="David" w:hint="eastAsia"/>
          <w:rtl/>
        </w:rPr>
        <w:t>הבכירים</w:t>
      </w:r>
      <w:r w:rsidR="00D50283">
        <w:rPr>
          <w:rFonts w:cs="David" w:hint="cs"/>
          <w:rtl/>
        </w:rPr>
        <w:t>,</w:t>
      </w:r>
      <w:r w:rsidR="007C08B1" w:rsidRPr="00D50283">
        <w:rPr>
          <w:rFonts w:cs="David"/>
          <w:rtl/>
        </w:rPr>
        <w:t xml:space="preserve"> </w:t>
      </w:r>
      <w:r w:rsidR="00CC75DB" w:rsidRPr="00D50283">
        <w:rPr>
          <w:rFonts w:cs="David" w:hint="eastAsia"/>
          <w:rtl/>
        </w:rPr>
        <w:t>קיבל</w:t>
      </w:r>
      <w:r w:rsidR="00CC75DB" w:rsidRPr="00D50283">
        <w:rPr>
          <w:rFonts w:cs="David"/>
          <w:rtl/>
        </w:rPr>
        <w:t xml:space="preserve"> המערער </w:t>
      </w:r>
      <w:r w:rsidR="008C47EA" w:rsidRPr="00D50283">
        <w:rPr>
          <w:rFonts w:cs="David" w:hint="eastAsia"/>
          <w:rtl/>
        </w:rPr>
        <w:t>בתחילת</w:t>
      </w:r>
      <w:r w:rsidR="008C47EA" w:rsidRPr="00D50283">
        <w:rPr>
          <w:rFonts w:cs="David"/>
          <w:rtl/>
        </w:rPr>
        <w:t xml:space="preserve"> חודש יולי 2012 </w:t>
      </w:r>
      <w:r w:rsidR="00CC75DB" w:rsidRPr="00D50283">
        <w:rPr>
          <w:rFonts w:cs="David" w:hint="eastAsia"/>
          <w:rtl/>
        </w:rPr>
        <w:t>מכתב</w:t>
      </w:r>
      <w:r w:rsidR="00CC75DB" w:rsidRPr="00D50283">
        <w:rPr>
          <w:rFonts w:cs="David"/>
          <w:rtl/>
        </w:rPr>
        <w:t xml:space="preserve"> </w:t>
      </w:r>
      <w:r w:rsidRPr="00D50283">
        <w:rPr>
          <w:rFonts w:cs="David" w:hint="eastAsia"/>
          <w:rtl/>
        </w:rPr>
        <w:t>ממשרד</w:t>
      </w:r>
      <w:r w:rsidRPr="00D50283">
        <w:rPr>
          <w:rFonts w:cs="David"/>
          <w:rtl/>
        </w:rPr>
        <w:t xml:space="preserve"> האוצר, המסלק אותו דה-פקטו ממקום עבודתו, לאחר כארבעים ושתיים שנות עבודה, ללא שימוע, בניגוד להוראות חוזה הבכירים, בניגוד מוחלט להוראות הדין המתוות את הדרך להפרשת עובד </w:t>
      </w:r>
      <w:r w:rsidRPr="00D50283">
        <w:rPr>
          <w:rFonts w:cs="David" w:hint="eastAsia"/>
          <w:rtl/>
        </w:rPr>
        <w:t>לגימלאות</w:t>
      </w:r>
      <w:r w:rsidRPr="00D50283">
        <w:rPr>
          <w:rFonts w:cs="David"/>
          <w:rtl/>
        </w:rPr>
        <w:t xml:space="preserve">, </w:t>
      </w:r>
      <w:r w:rsidRPr="00D50283">
        <w:rPr>
          <w:rFonts w:cs="David" w:hint="eastAsia"/>
          <w:rtl/>
        </w:rPr>
        <w:t>וללא</w:t>
      </w:r>
      <w:r w:rsidRPr="00D50283">
        <w:rPr>
          <w:rFonts w:cs="David"/>
          <w:rtl/>
        </w:rPr>
        <w:t xml:space="preserve"> </w:t>
      </w:r>
      <w:r w:rsidRPr="00D50283">
        <w:rPr>
          <w:rFonts w:cs="David" w:hint="eastAsia"/>
          <w:rtl/>
        </w:rPr>
        <w:t>סמכות</w:t>
      </w:r>
      <w:r w:rsidR="00D50283">
        <w:rPr>
          <w:rFonts w:cs="David" w:hint="cs"/>
          <w:rtl/>
        </w:rPr>
        <w:t>, סמכות המוקנית בדין אך ורק לנציבות שירות המדינה</w:t>
      </w:r>
      <w:r w:rsidR="008C47EA" w:rsidRPr="00D50283">
        <w:rPr>
          <w:rFonts w:cs="David"/>
          <w:rtl/>
        </w:rPr>
        <w:t xml:space="preserve">. </w:t>
      </w:r>
    </w:p>
    <w:p w:rsidR="00836752" w:rsidRPr="001B21E4" w:rsidRDefault="00D45D83" w:rsidP="001B21E4">
      <w:pPr>
        <w:numPr>
          <w:ilvl w:val="0"/>
          <w:numId w:val="1"/>
        </w:numPr>
        <w:tabs>
          <w:tab w:val="left" w:pos="566"/>
        </w:tabs>
        <w:spacing w:after="200" w:line="360" w:lineRule="auto"/>
        <w:ind w:left="566" w:hanging="540"/>
        <w:jc w:val="both"/>
        <w:rPr>
          <w:rFonts w:cs="David"/>
          <w:rtl/>
        </w:rPr>
      </w:pPr>
      <w:r w:rsidRPr="00591BA0">
        <w:rPr>
          <w:rFonts w:cs="David" w:hint="eastAsia"/>
          <w:rtl/>
        </w:rPr>
        <w:t>במשך</w:t>
      </w:r>
      <w:r w:rsidRPr="00591BA0">
        <w:rPr>
          <w:rFonts w:cs="David"/>
          <w:rtl/>
        </w:rPr>
        <w:t xml:space="preserve"> </w:t>
      </w:r>
      <w:r w:rsidRPr="00591BA0">
        <w:rPr>
          <w:rFonts w:cs="David" w:hint="eastAsia"/>
          <w:rtl/>
        </w:rPr>
        <w:t>מספר</w:t>
      </w:r>
      <w:r w:rsidRPr="00591BA0">
        <w:rPr>
          <w:rFonts w:cs="David"/>
          <w:rtl/>
        </w:rPr>
        <w:t xml:space="preserve"> </w:t>
      </w:r>
      <w:r w:rsidRPr="00591BA0">
        <w:rPr>
          <w:rFonts w:cs="David" w:hint="eastAsia"/>
          <w:rtl/>
        </w:rPr>
        <w:t>חודשים</w:t>
      </w:r>
      <w:r w:rsidRPr="00591BA0">
        <w:rPr>
          <w:rFonts w:cs="David"/>
          <w:rtl/>
        </w:rPr>
        <w:t xml:space="preserve">, </w:t>
      </w:r>
      <w:r w:rsidRPr="00591BA0">
        <w:rPr>
          <w:rFonts w:cs="David" w:hint="eastAsia"/>
          <w:rtl/>
        </w:rPr>
        <w:t>לאחר</w:t>
      </w:r>
      <w:r w:rsidRPr="00591BA0">
        <w:rPr>
          <w:rFonts w:cs="David"/>
          <w:rtl/>
        </w:rPr>
        <w:t xml:space="preserve"> </w:t>
      </w:r>
      <w:r w:rsidRPr="00591BA0">
        <w:rPr>
          <w:rFonts w:cs="David" w:hint="eastAsia"/>
          <w:rtl/>
        </w:rPr>
        <w:t>שסולק</w:t>
      </w:r>
      <w:r w:rsidRPr="00591BA0">
        <w:rPr>
          <w:rFonts w:cs="David"/>
          <w:rtl/>
        </w:rPr>
        <w:t xml:space="preserve"> </w:t>
      </w:r>
      <w:r w:rsidRPr="00591BA0">
        <w:rPr>
          <w:rFonts w:cs="David" w:hint="eastAsia"/>
          <w:rtl/>
        </w:rPr>
        <w:t>מעבודתו</w:t>
      </w:r>
      <w:r w:rsidRPr="00591BA0">
        <w:rPr>
          <w:rFonts w:cs="David"/>
          <w:rtl/>
        </w:rPr>
        <w:t xml:space="preserve"> </w:t>
      </w:r>
      <w:r w:rsidRPr="00591BA0">
        <w:rPr>
          <w:rFonts w:cs="David" w:hint="eastAsia"/>
          <w:rtl/>
        </w:rPr>
        <w:t>בניגוד</w:t>
      </w:r>
      <w:r w:rsidRPr="00591BA0">
        <w:rPr>
          <w:rFonts w:cs="David"/>
          <w:rtl/>
        </w:rPr>
        <w:t xml:space="preserve"> </w:t>
      </w:r>
      <w:r w:rsidRPr="00591BA0">
        <w:rPr>
          <w:rFonts w:cs="David" w:hint="eastAsia"/>
          <w:rtl/>
        </w:rPr>
        <w:t>לדין</w:t>
      </w:r>
      <w:r w:rsidRPr="00591BA0">
        <w:rPr>
          <w:rFonts w:cs="David"/>
          <w:rtl/>
        </w:rPr>
        <w:t xml:space="preserve">, </w:t>
      </w:r>
      <w:r w:rsidRPr="00591BA0">
        <w:rPr>
          <w:rFonts w:cs="David" w:hint="eastAsia"/>
          <w:rtl/>
        </w:rPr>
        <w:t>לא</w:t>
      </w:r>
      <w:r w:rsidRPr="00591BA0">
        <w:rPr>
          <w:rFonts w:cs="David"/>
          <w:rtl/>
        </w:rPr>
        <w:t xml:space="preserve"> </w:t>
      </w:r>
      <w:r w:rsidRPr="00591BA0">
        <w:rPr>
          <w:rFonts w:cs="David" w:hint="eastAsia"/>
          <w:rtl/>
        </w:rPr>
        <w:t>קיבל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גמלה</w:t>
      </w:r>
      <w:r w:rsidR="00BD4D31" w:rsidRPr="00591BA0">
        <w:rPr>
          <w:rFonts w:cs="David"/>
          <w:rtl/>
        </w:rPr>
        <w:t xml:space="preserve"> או שכר.</w:t>
      </w:r>
      <w:r w:rsidRPr="00591BA0">
        <w:rPr>
          <w:rFonts w:cs="David"/>
          <w:rtl/>
        </w:rPr>
        <w:t xml:space="preserve"> </w:t>
      </w:r>
      <w:r w:rsidR="00BD4D31" w:rsidRPr="00591BA0">
        <w:rPr>
          <w:rFonts w:cs="David" w:hint="eastAsia"/>
          <w:rtl/>
        </w:rPr>
        <w:t>ב</w:t>
      </w:r>
      <w:r w:rsidR="007F4291" w:rsidRPr="00591BA0">
        <w:rPr>
          <w:rFonts w:cs="David"/>
          <w:rtl/>
        </w:rPr>
        <w:t xml:space="preserve">חודש דצמבר 2012 </w:t>
      </w:r>
      <w:r w:rsidR="00BD4D31" w:rsidRPr="00591BA0">
        <w:rPr>
          <w:rFonts w:cs="David" w:hint="eastAsia"/>
          <w:rtl/>
        </w:rPr>
        <w:t>נשלח</w:t>
      </w:r>
      <w:r w:rsidR="00BD4D31" w:rsidRPr="00591BA0">
        <w:rPr>
          <w:rFonts w:cs="David"/>
          <w:rtl/>
        </w:rPr>
        <w:t xml:space="preserve"> למערער מכתב, </w:t>
      </w:r>
      <w:r w:rsidR="00836752" w:rsidRPr="00591BA0">
        <w:rPr>
          <w:rFonts w:cs="David" w:hint="eastAsia"/>
          <w:b/>
          <w:bCs/>
          <w:rtl/>
        </w:rPr>
        <w:t>שנחתם</w:t>
      </w:r>
      <w:r w:rsidR="00836752" w:rsidRPr="00591BA0">
        <w:rPr>
          <w:rFonts w:cs="David"/>
          <w:b/>
          <w:bCs/>
          <w:rtl/>
        </w:rPr>
        <w:t xml:space="preserve"> בשם נציב שרות המדינה רק ב</w:t>
      </w:r>
      <w:r w:rsidR="00BD4D31" w:rsidRPr="00591BA0">
        <w:rPr>
          <w:rFonts w:cs="David" w:hint="eastAsia"/>
          <w:b/>
          <w:bCs/>
          <w:rtl/>
        </w:rPr>
        <w:t>יום</w:t>
      </w:r>
      <w:r w:rsidR="00BD4D31" w:rsidRPr="00591BA0">
        <w:rPr>
          <w:rFonts w:cs="David"/>
          <w:b/>
          <w:bCs/>
          <w:rtl/>
        </w:rPr>
        <w:t xml:space="preserve"> </w:t>
      </w:r>
      <w:r w:rsidR="00836752" w:rsidRPr="00591BA0">
        <w:rPr>
          <w:rFonts w:cs="David"/>
          <w:b/>
          <w:bCs/>
          <w:rtl/>
        </w:rPr>
        <w:t>21.11.2012</w:t>
      </w:r>
      <w:r w:rsidR="00F15E0E" w:rsidRPr="00591BA0">
        <w:rPr>
          <w:rFonts w:cs="David"/>
          <w:b/>
          <w:bCs/>
          <w:rtl/>
        </w:rPr>
        <w:t xml:space="preserve"> (</w:t>
      </w:r>
      <w:r w:rsidR="00836752" w:rsidRPr="00591BA0">
        <w:rPr>
          <w:rFonts w:cs="David" w:hint="eastAsia"/>
          <w:b/>
          <w:bCs/>
          <w:rtl/>
        </w:rPr>
        <w:t>כארבעה</w:t>
      </w:r>
      <w:r w:rsidR="00836752" w:rsidRPr="00591BA0">
        <w:rPr>
          <w:rFonts w:cs="David"/>
          <w:b/>
          <w:bCs/>
          <w:rtl/>
        </w:rPr>
        <w:t xml:space="preserve"> חודשים </w:t>
      </w:r>
      <w:r w:rsidR="00F15E0E" w:rsidRPr="00591BA0">
        <w:rPr>
          <w:rFonts w:cs="David" w:hint="eastAsia"/>
          <w:b/>
          <w:bCs/>
          <w:u w:val="single"/>
          <w:rtl/>
        </w:rPr>
        <w:t>לאחר</w:t>
      </w:r>
      <w:r w:rsidR="00F15E0E" w:rsidRPr="00591BA0">
        <w:rPr>
          <w:rFonts w:cs="David"/>
          <w:b/>
          <w:bCs/>
          <w:rtl/>
        </w:rPr>
        <w:t xml:space="preserve"> </w:t>
      </w:r>
      <w:r w:rsidR="00836752" w:rsidRPr="00591BA0">
        <w:rPr>
          <w:rFonts w:cs="David"/>
          <w:b/>
          <w:bCs/>
          <w:rtl/>
        </w:rPr>
        <w:t xml:space="preserve">סילוקו </w:t>
      </w:r>
      <w:r w:rsidR="00BD4D31" w:rsidRPr="00591BA0">
        <w:rPr>
          <w:rFonts w:cs="David" w:hint="eastAsia"/>
          <w:b/>
          <w:bCs/>
          <w:rtl/>
        </w:rPr>
        <w:t>של</w:t>
      </w:r>
      <w:r w:rsidR="00BD4D31" w:rsidRPr="00591BA0">
        <w:rPr>
          <w:rFonts w:cs="David"/>
          <w:b/>
          <w:bCs/>
          <w:rtl/>
        </w:rPr>
        <w:t xml:space="preserve"> המערער </w:t>
      </w:r>
      <w:r w:rsidR="00836752" w:rsidRPr="00591BA0">
        <w:rPr>
          <w:rFonts w:cs="David"/>
          <w:b/>
          <w:bCs/>
          <w:rtl/>
        </w:rPr>
        <w:t>מהעבודה</w:t>
      </w:r>
      <w:r w:rsidR="00F15E0E" w:rsidRPr="00591BA0">
        <w:rPr>
          <w:rFonts w:cs="David"/>
          <w:b/>
          <w:bCs/>
          <w:rtl/>
        </w:rPr>
        <w:t>)</w:t>
      </w:r>
      <w:r w:rsidR="00836752" w:rsidRPr="00591BA0">
        <w:rPr>
          <w:rFonts w:cs="David"/>
          <w:b/>
          <w:bCs/>
          <w:rtl/>
        </w:rPr>
        <w:t xml:space="preserve">, </w:t>
      </w:r>
      <w:r w:rsidR="00836752" w:rsidRPr="00591BA0">
        <w:rPr>
          <w:rFonts w:cs="David" w:hint="eastAsia"/>
          <w:b/>
          <w:bCs/>
          <w:rtl/>
        </w:rPr>
        <w:t>לפיו</w:t>
      </w:r>
      <w:r w:rsidR="00836752" w:rsidRPr="00591BA0">
        <w:rPr>
          <w:rFonts w:cs="David"/>
          <w:b/>
          <w:bCs/>
          <w:rtl/>
        </w:rPr>
        <w:t xml:space="preserve"> </w:t>
      </w:r>
      <w:r w:rsidR="00836752" w:rsidRPr="00591BA0">
        <w:rPr>
          <w:rFonts w:cs="David" w:hint="eastAsia"/>
          <w:b/>
          <w:bCs/>
          <w:rtl/>
        </w:rPr>
        <w:t>נציב</w:t>
      </w:r>
      <w:r w:rsidR="00836752" w:rsidRPr="00591BA0">
        <w:rPr>
          <w:rFonts w:cs="David"/>
          <w:b/>
          <w:bCs/>
          <w:rtl/>
        </w:rPr>
        <w:t xml:space="preserve"> </w:t>
      </w:r>
      <w:r w:rsidR="00836752" w:rsidRPr="00591BA0">
        <w:rPr>
          <w:rFonts w:cs="David" w:hint="eastAsia"/>
          <w:b/>
          <w:bCs/>
          <w:rtl/>
        </w:rPr>
        <w:t>שרות</w:t>
      </w:r>
      <w:r w:rsidR="00836752" w:rsidRPr="00591BA0">
        <w:rPr>
          <w:rFonts w:cs="David"/>
          <w:b/>
          <w:bCs/>
          <w:rtl/>
        </w:rPr>
        <w:t xml:space="preserve"> </w:t>
      </w:r>
      <w:r w:rsidR="00836752" w:rsidRPr="00591BA0">
        <w:rPr>
          <w:rFonts w:cs="David" w:hint="eastAsia"/>
          <w:b/>
          <w:bCs/>
          <w:rtl/>
        </w:rPr>
        <w:t>המדינה</w:t>
      </w:r>
      <w:r w:rsidR="00836752" w:rsidRPr="00591BA0">
        <w:rPr>
          <w:rFonts w:cs="David"/>
          <w:b/>
          <w:bCs/>
          <w:rtl/>
        </w:rPr>
        <w:t xml:space="preserve">, </w:t>
      </w:r>
      <w:r w:rsidR="00836752" w:rsidRPr="00591BA0">
        <w:rPr>
          <w:rFonts w:cs="David" w:hint="eastAsia"/>
          <w:b/>
          <w:bCs/>
          <w:rtl/>
        </w:rPr>
        <w:t>הגורם</w:t>
      </w:r>
      <w:r w:rsidR="00836752" w:rsidRPr="00591BA0">
        <w:rPr>
          <w:rFonts w:cs="David"/>
          <w:b/>
          <w:bCs/>
          <w:rtl/>
        </w:rPr>
        <w:t xml:space="preserve"> המוסמך</w:t>
      </w:r>
      <w:r w:rsidR="00D50283">
        <w:rPr>
          <w:rFonts w:cs="David" w:hint="cs"/>
          <w:b/>
          <w:bCs/>
          <w:rtl/>
        </w:rPr>
        <w:t xml:space="preserve"> על פי דין</w:t>
      </w:r>
      <w:r w:rsidR="00836752" w:rsidRPr="00591BA0">
        <w:rPr>
          <w:rFonts w:cs="David"/>
          <w:b/>
          <w:bCs/>
          <w:rtl/>
        </w:rPr>
        <w:t xml:space="preserve">, </w:t>
      </w:r>
      <w:r w:rsidR="00836752" w:rsidRPr="00591BA0">
        <w:rPr>
          <w:rFonts w:cs="David" w:hint="eastAsia"/>
          <w:b/>
          <w:bCs/>
          <w:rtl/>
        </w:rPr>
        <w:t>החליט</w:t>
      </w:r>
      <w:r w:rsidR="007F4291" w:rsidRPr="00591BA0">
        <w:rPr>
          <w:rFonts w:cs="David"/>
          <w:b/>
          <w:bCs/>
          <w:rtl/>
        </w:rPr>
        <w:t xml:space="preserve"> להפסיק את </w:t>
      </w:r>
      <w:r w:rsidR="007F4291" w:rsidRPr="00591BA0">
        <w:rPr>
          <w:rFonts w:cs="David" w:hint="eastAsia"/>
          <w:b/>
          <w:bCs/>
          <w:rtl/>
        </w:rPr>
        <w:t>העסקתו</w:t>
      </w:r>
      <w:r w:rsidR="007F4291" w:rsidRPr="00591BA0">
        <w:rPr>
          <w:rFonts w:cs="David"/>
          <w:b/>
          <w:bCs/>
          <w:rtl/>
        </w:rPr>
        <w:t xml:space="preserve"> "מטעמי </w:t>
      </w:r>
      <w:r w:rsidR="007F4291" w:rsidRPr="00591BA0">
        <w:rPr>
          <w:rFonts w:cs="David" w:hint="eastAsia"/>
          <w:b/>
          <w:bCs/>
          <w:rtl/>
        </w:rPr>
        <w:t>גיל</w:t>
      </w:r>
      <w:r w:rsidR="007F4291" w:rsidRPr="00591BA0">
        <w:rPr>
          <w:rFonts w:cs="David"/>
          <w:b/>
          <w:bCs/>
          <w:rtl/>
        </w:rPr>
        <w:t>"</w:t>
      </w:r>
      <w:r w:rsidR="00BD4D31" w:rsidRPr="00591BA0">
        <w:rPr>
          <w:rFonts w:cs="David"/>
          <w:b/>
          <w:bCs/>
          <w:rtl/>
        </w:rPr>
        <w:t>,</w:t>
      </w:r>
      <w:r w:rsidR="007F4291" w:rsidRPr="00591BA0">
        <w:rPr>
          <w:rFonts w:cs="David"/>
          <w:b/>
          <w:bCs/>
          <w:rtl/>
        </w:rPr>
        <w:t xml:space="preserve"> </w:t>
      </w:r>
      <w:r w:rsidR="00FD4C0D" w:rsidRPr="00591BA0">
        <w:rPr>
          <w:rFonts w:cs="David"/>
          <w:b/>
          <w:bCs/>
          <w:rtl/>
        </w:rPr>
        <w:t xml:space="preserve">"ע"פ חוק </w:t>
      </w:r>
      <w:r w:rsidR="00FD4C0D" w:rsidRPr="00591BA0">
        <w:rPr>
          <w:rFonts w:cs="David" w:hint="eastAsia"/>
          <w:b/>
          <w:bCs/>
          <w:rtl/>
        </w:rPr>
        <w:t>הגימלאות</w:t>
      </w:r>
      <w:r w:rsidR="00FD4C0D" w:rsidRPr="00591BA0">
        <w:rPr>
          <w:rFonts w:cs="David"/>
          <w:b/>
          <w:bCs/>
          <w:rtl/>
        </w:rPr>
        <w:t xml:space="preserve">" </w:t>
      </w:r>
      <w:r w:rsidR="00D50283">
        <w:rPr>
          <w:rFonts w:cs="David" w:hint="cs"/>
          <w:rtl/>
        </w:rPr>
        <w:t>(שאינו חל על המערער) וזאת</w:t>
      </w:r>
      <w:r w:rsidR="00FD4C0D" w:rsidRPr="00591BA0">
        <w:rPr>
          <w:rFonts w:cs="David"/>
          <w:b/>
          <w:bCs/>
          <w:rtl/>
        </w:rPr>
        <w:t xml:space="preserve"> </w:t>
      </w:r>
      <w:r w:rsidR="007F4291" w:rsidRPr="00591BA0">
        <w:rPr>
          <w:rFonts w:cs="David" w:hint="eastAsia"/>
          <w:b/>
          <w:bCs/>
          <w:rtl/>
        </w:rPr>
        <w:t>רטרואקטיבית</w:t>
      </w:r>
      <w:r w:rsidR="007F4291" w:rsidRPr="00591BA0">
        <w:rPr>
          <w:rFonts w:cs="David"/>
          <w:b/>
          <w:bCs/>
          <w:rtl/>
        </w:rPr>
        <w:t xml:space="preserve">(!) </w:t>
      </w:r>
      <w:r w:rsidR="007F4291" w:rsidRPr="00591BA0">
        <w:rPr>
          <w:rFonts w:cs="David" w:hint="eastAsia"/>
          <w:b/>
          <w:bCs/>
          <w:rtl/>
        </w:rPr>
        <w:t>מ</w:t>
      </w:r>
      <w:r w:rsidR="00F15E0E" w:rsidRPr="00591BA0">
        <w:rPr>
          <w:rFonts w:cs="David" w:hint="eastAsia"/>
          <w:b/>
          <w:bCs/>
          <w:rtl/>
        </w:rPr>
        <w:t>יום</w:t>
      </w:r>
      <w:r w:rsidR="00F15E0E" w:rsidRPr="00591BA0">
        <w:rPr>
          <w:rFonts w:cs="David"/>
          <w:b/>
          <w:bCs/>
          <w:rtl/>
        </w:rPr>
        <w:t xml:space="preserve"> </w:t>
      </w:r>
      <w:r w:rsidR="00836752" w:rsidRPr="00591BA0">
        <w:rPr>
          <w:rFonts w:cs="David"/>
          <w:b/>
          <w:bCs/>
          <w:rtl/>
        </w:rPr>
        <w:t xml:space="preserve">31.7.2012. </w:t>
      </w:r>
    </w:p>
    <w:p w:rsidR="007C08B1" w:rsidRPr="00591BA0" w:rsidRDefault="00836752" w:rsidP="001B21E4">
      <w:pPr>
        <w:numPr>
          <w:ilvl w:val="0"/>
          <w:numId w:val="1"/>
        </w:numPr>
        <w:tabs>
          <w:tab w:val="clear" w:pos="630"/>
        </w:tabs>
        <w:spacing w:after="200" w:line="360" w:lineRule="auto"/>
        <w:ind w:left="566" w:hanging="540"/>
        <w:jc w:val="both"/>
        <w:rPr>
          <w:rFonts w:cs="David"/>
        </w:rPr>
      </w:pPr>
      <w:r w:rsidRPr="001B21E4">
        <w:rPr>
          <w:rFonts w:cs="David" w:hint="eastAsia"/>
          <w:rtl/>
        </w:rPr>
        <w:t>בהמשך</w:t>
      </w:r>
      <w:r w:rsidRPr="001B21E4">
        <w:rPr>
          <w:rFonts w:cs="David"/>
          <w:rtl/>
        </w:rPr>
        <w:t xml:space="preserve"> </w:t>
      </w:r>
      <w:r w:rsidR="00D50283">
        <w:rPr>
          <w:rFonts w:cs="David" w:hint="cs"/>
          <w:rtl/>
        </w:rPr>
        <w:t>להחלטה האמורה</w:t>
      </w:r>
      <w:r w:rsidR="007F4291" w:rsidRPr="001B21E4">
        <w:rPr>
          <w:rFonts w:cs="David"/>
          <w:rtl/>
        </w:rPr>
        <w:t xml:space="preserve"> </w:t>
      </w:r>
      <w:r w:rsidR="007F4291" w:rsidRPr="001B21E4">
        <w:rPr>
          <w:rFonts w:cs="David" w:hint="eastAsia"/>
          <w:rtl/>
        </w:rPr>
        <w:t>הגיעה</w:t>
      </w:r>
      <w:r w:rsidR="007F4291" w:rsidRPr="001B21E4">
        <w:rPr>
          <w:rFonts w:cs="David"/>
          <w:rtl/>
        </w:rPr>
        <w:t xml:space="preserve"> </w:t>
      </w:r>
      <w:r w:rsidR="007F4291" w:rsidRPr="001B21E4">
        <w:rPr>
          <w:rFonts w:cs="David" w:hint="eastAsia"/>
          <w:rtl/>
        </w:rPr>
        <w:t>לידי</w:t>
      </w:r>
      <w:r w:rsidR="007F4291" w:rsidRPr="001B21E4">
        <w:rPr>
          <w:rFonts w:cs="David"/>
          <w:rtl/>
        </w:rPr>
        <w:t xml:space="preserve"> </w:t>
      </w:r>
      <w:r w:rsidR="007F4291" w:rsidRPr="001B21E4">
        <w:rPr>
          <w:rFonts w:cs="David" w:hint="eastAsia"/>
          <w:rtl/>
        </w:rPr>
        <w:t>המערער</w:t>
      </w:r>
      <w:r w:rsidR="007F4291" w:rsidRPr="001B21E4">
        <w:rPr>
          <w:rFonts w:cs="David"/>
          <w:rtl/>
        </w:rPr>
        <w:t xml:space="preserve"> </w:t>
      </w:r>
      <w:r w:rsidRPr="001B21E4">
        <w:rPr>
          <w:rFonts w:cs="David" w:hint="eastAsia"/>
          <w:rtl/>
        </w:rPr>
        <w:t>בחודש</w:t>
      </w:r>
      <w:r w:rsidRPr="001B21E4">
        <w:rPr>
          <w:rFonts w:cs="David"/>
          <w:rtl/>
        </w:rPr>
        <w:t xml:space="preserve"> </w:t>
      </w:r>
      <w:r w:rsidR="007C08B1" w:rsidRPr="001B21E4">
        <w:rPr>
          <w:rFonts w:cs="David" w:hint="eastAsia"/>
          <w:rtl/>
        </w:rPr>
        <w:t>דצמבר</w:t>
      </w:r>
      <w:r w:rsidR="007C08B1" w:rsidRPr="001B21E4">
        <w:rPr>
          <w:rFonts w:cs="David"/>
          <w:rtl/>
        </w:rPr>
        <w:t xml:space="preserve"> 2012 </w:t>
      </w:r>
      <w:r w:rsidRPr="001B21E4">
        <w:rPr>
          <w:rFonts w:cs="David" w:hint="eastAsia"/>
          <w:rtl/>
        </w:rPr>
        <w:t>גם</w:t>
      </w:r>
      <w:r w:rsidRPr="001B21E4">
        <w:rPr>
          <w:rFonts w:cs="David"/>
          <w:rtl/>
        </w:rPr>
        <w:t xml:space="preserve"> </w:t>
      </w:r>
      <w:r w:rsidR="007C08B1" w:rsidRPr="001B21E4">
        <w:rPr>
          <w:rFonts w:cs="David" w:hint="eastAsia"/>
          <w:rtl/>
        </w:rPr>
        <w:t>הודע</w:t>
      </w:r>
      <w:r w:rsidR="00300B44" w:rsidRPr="001B21E4">
        <w:rPr>
          <w:rFonts w:cs="David" w:hint="eastAsia"/>
          <w:rtl/>
        </w:rPr>
        <w:t>ה</w:t>
      </w:r>
      <w:r w:rsidR="007C08B1" w:rsidRPr="001B21E4">
        <w:rPr>
          <w:rFonts w:cs="David"/>
          <w:rtl/>
        </w:rPr>
        <w:t xml:space="preserve"> </w:t>
      </w:r>
      <w:r w:rsidR="00D50283">
        <w:rPr>
          <w:rFonts w:cs="David" w:hint="eastAsia"/>
          <w:rtl/>
        </w:rPr>
        <w:t>הממו</w:t>
      </w:r>
      <w:r w:rsidR="00BD4D31" w:rsidRPr="001B21E4">
        <w:rPr>
          <w:rFonts w:cs="David" w:hint="eastAsia"/>
          <w:rtl/>
        </w:rPr>
        <w:t>נה</w:t>
      </w:r>
      <w:r w:rsidR="00BD4D31" w:rsidRPr="001B21E4">
        <w:rPr>
          <w:rFonts w:cs="David"/>
          <w:rtl/>
        </w:rPr>
        <w:t xml:space="preserve"> על </w:t>
      </w:r>
      <w:r w:rsidR="00BD4D31" w:rsidRPr="001B21E4">
        <w:rPr>
          <w:rFonts w:cs="David" w:hint="eastAsia"/>
          <w:rtl/>
        </w:rPr>
        <w:t>הגימלאות</w:t>
      </w:r>
      <w:r w:rsidR="00BD4D31" w:rsidRPr="001B21E4">
        <w:rPr>
          <w:rFonts w:cs="David"/>
          <w:rtl/>
        </w:rPr>
        <w:t xml:space="preserve"> (משיב 3), </w:t>
      </w:r>
      <w:r w:rsidRPr="001B21E4">
        <w:rPr>
          <w:rFonts w:cs="David" w:hint="eastAsia"/>
          <w:rtl/>
        </w:rPr>
        <w:t>הגורם</w:t>
      </w:r>
      <w:r w:rsidRPr="001B21E4">
        <w:rPr>
          <w:rFonts w:cs="David"/>
          <w:rtl/>
        </w:rPr>
        <w:t xml:space="preserve"> </w:t>
      </w:r>
      <w:r w:rsidRPr="001B21E4">
        <w:rPr>
          <w:rFonts w:cs="David" w:hint="eastAsia"/>
          <w:rtl/>
        </w:rPr>
        <w:t>המוסמך</w:t>
      </w:r>
      <w:r w:rsidRPr="001B21E4">
        <w:rPr>
          <w:rFonts w:cs="David"/>
          <w:rtl/>
        </w:rPr>
        <w:t xml:space="preserve"> </w:t>
      </w:r>
      <w:r w:rsidRPr="001B21E4">
        <w:rPr>
          <w:rFonts w:cs="David" w:hint="eastAsia"/>
          <w:rtl/>
        </w:rPr>
        <w:t>לאישור</w:t>
      </w:r>
      <w:r w:rsidRPr="001B21E4">
        <w:rPr>
          <w:rFonts w:cs="David"/>
          <w:rtl/>
        </w:rPr>
        <w:t xml:space="preserve"> </w:t>
      </w:r>
      <w:r w:rsidR="007C08B1" w:rsidRPr="001B21E4">
        <w:rPr>
          <w:rFonts w:cs="David" w:hint="eastAsia"/>
          <w:rtl/>
        </w:rPr>
        <w:t>גמלה</w:t>
      </w:r>
      <w:r w:rsidR="00300B44" w:rsidRPr="001B21E4">
        <w:rPr>
          <w:rFonts w:cs="David"/>
          <w:rtl/>
        </w:rPr>
        <w:t>,</w:t>
      </w:r>
      <w:r w:rsidR="00300B44" w:rsidRPr="00591BA0">
        <w:rPr>
          <w:rFonts w:cs="David" w:hint="cs"/>
          <w:b/>
          <w:bCs/>
          <w:rtl/>
        </w:rPr>
        <w:t xml:space="preserve"> </w:t>
      </w:r>
      <w:r w:rsidR="00300B44" w:rsidRPr="00591BA0">
        <w:rPr>
          <w:rFonts w:cs="David" w:hint="eastAsia"/>
          <w:b/>
          <w:bCs/>
          <w:rtl/>
        </w:rPr>
        <w:t>והמערער</w:t>
      </w:r>
      <w:r w:rsidR="00300B44" w:rsidRPr="00591BA0">
        <w:rPr>
          <w:rFonts w:cs="David"/>
          <w:b/>
          <w:bCs/>
          <w:rtl/>
        </w:rPr>
        <w:t xml:space="preserve"> </w:t>
      </w:r>
      <w:r w:rsidR="00BD1F60" w:rsidRPr="00591BA0">
        <w:rPr>
          <w:rFonts w:cs="David" w:hint="eastAsia"/>
          <w:b/>
          <w:bCs/>
          <w:rtl/>
        </w:rPr>
        <w:t>נדהם</w:t>
      </w:r>
      <w:r w:rsidR="00BD1F60" w:rsidRPr="00591BA0">
        <w:rPr>
          <w:rFonts w:cs="David"/>
          <w:b/>
          <w:bCs/>
          <w:rtl/>
        </w:rPr>
        <w:t xml:space="preserve"> לגלות כי המדינה פגעה פגיעה קשה בזכויותיו </w:t>
      </w:r>
      <w:r w:rsidR="00BD1F60" w:rsidRPr="00591BA0">
        <w:rPr>
          <w:rFonts w:cs="David" w:hint="eastAsia"/>
          <w:b/>
          <w:bCs/>
          <w:rtl/>
        </w:rPr>
        <w:t>ובגימלה</w:t>
      </w:r>
      <w:r w:rsidR="00BD1F60" w:rsidRPr="00591BA0">
        <w:rPr>
          <w:rFonts w:cs="David"/>
          <w:b/>
          <w:bCs/>
          <w:rtl/>
        </w:rPr>
        <w:t xml:space="preserve"> המגיעה לו, בנוסף על הפגיעה הקשה כתוצאה מהפסקת החוזה הקצוב במהלך תקופת החוזה</w:t>
      </w:r>
      <w:r w:rsidR="007C08B1" w:rsidRPr="00591BA0">
        <w:rPr>
          <w:rFonts w:cs="David"/>
          <w:b/>
          <w:bCs/>
          <w:rtl/>
        </w:rPr>
        <w:t xml:space="preserve">. </w:t>
      </w:r>
    </w:p>
    <w:p w:rsidR="00F15E0E" w:rsidRPr="001B21E4" w:rsidRDefault="00F15E0E" w:rsidP="001B21E4">
      <w:pPr>
        <w:pStyle w:val="af0"/>
        <w:spacing w:after="200" w:line="360" w:lineRule="auto"/>
        <w:ind w:left="566"/>
        <w:jc w:val="both"/>
        <w:rPr>
          <w:rFonts w:cs="David"/>
          <w:sz w:val="24"/>
          <w:szCs w:val="24"/>
        </w:rPr>
      </w:pPr>
      <w:r w:rsidRPr="001B21E4">
        <w:rPr>
          <w:rFonts w:cs="David" w:hint="cs"/>
          <w:sz w:val="24"/>
          <w:szCs w:val="24"/>
          <w:rtl/>
        </w:rPr>
        <w:t>יודגש</w:t>
      </w:r>
      <w:r w:rsidRPr="001B21E4">
        <w:rPr>
          <w:rFonts w:cs="David"/>
          <w:sz w:val="24"/>
          <w:szCs w:val="24"/>
          <w:rtl/>
        </w:rPr>
        <w:t xml:space="preserve"> </w:t>
      </w:r>
      <w:r w:rsidRPr="001B21E4">
        <w:rPr>
          <w:rFonts w:cs="David" w:hint="cs"/>
          <w:sz w:val="24"/>
          <w:szCs w:val="24"/>
          <w:rtl/>
        </w:rPr>
        <w:t>כי</w:t>
      </w:r>
      <w:r w:rsidRPr="001B21E4">
        <w:rPr>
          <w:rFonts w:cs="David"/>
          <w:sz w:val="24"/>
          <w:szCs w:val="24"/>
          <w:rtl/>
        </w:rPr>
        <w:t xml:space="preserve"> </w:t>
      </w:r>
      <w:r w:rsidRPr="001B21E4">
        <w:rPr>
          <w:rFonts w:cs="David" w:hint="cs"/>
          <w:sz w:val="24"/>
          <w:szCs w:val="24"/>
          <w:rtl/>
        </w:rPr>
        <w:t>הודעה</w:t>
      </w:r>
      <w:r w:rsidRPr="001B21E4">
        <w:rPr>
          <w:rFonts w:cs="David"/>
          <w:sz w:val="24"/>
          <w:szCs w:val="24"/>
          <w:rtl/>
        </w:rPr>
        <w:t xml:space="preserve"> </w:t>
      </w:r>
      <w:r w:rsidRPr="001B21E4">
        <w:rPr>
          <w:rFonts w:cs="David" w:hint="cs"/>
          <w:sz w:val="24"/>
          <w:szCs w:val="24"/>
          <w:rtl/>
        </w:rPr>
        <w:t>זאת</w:t>
      </w:r>
      <w:r w:rsidR="00BD4D31" w:rsidRPr="001B21E4">
        <w:rPr>
          <w:rFonts w:cs="David"/>
          <w:sz w:val="24"/>
          <w:szCs w:val="24"/>
          <w:rtl/>
        </w:rPr>
        <w:t xml:space="preserve">, </w:t>
      </w:r>
      <w:r w:rsidR="00BD4D31" w:rsidRPr="001B21E4">
        <w:rPr>
          <w:rFonts w:cs="David" w:hint="cs"/>
          <w:sz w:val="24"/>
          <w:szCs w:val="24"/>
          <w:rtl/>
        </w:rPr>
        <w:t>בה</w:t>
      </w:r>
      <w:r w:rsidR="00BD4D31" w:rsidRPr="001B21E4">
        <w:rPr>
          <w:rFonts w:cs="David"/>
          <w:sz w:val="24"/>
          <w:szCs w:val="24"/>
          <w:rtl/>
        </w:rPr>
        <w:t xml:space="preserve"> </w:t>
      </w:r>
      <w:r w:rsidR="00BD4D31" w:rsidRPr="001B21E4">
        <w:rPr>
          <w:rFonts w:cs="David" w:hint="cs"/>
          <w:sz w:val="24"/>
          <w:szCs w:val="24"/>
          <w:rtl/>
        </w:rPr>
        <w:t>מצוינת</w:t>
      </w:r>
      <w:r w:rsidR="00BD4D31" w:rsidRPr="001B21E4">
        <w:rPr>
          <w:rFonts w:cs="David"/>
          <w:sz w:val="24"/>
          <w:szCs w:val="24"/>
          <w:rtl/>
        </w:rPr>
        <w:t xml:space="preserve"> </w:t>
      </w:r>
      <w:r w:rsidR="00BD4D31" w:rsidRPr="001B21E4">
        <w:rPr>
          <w:rFonts w:cs="David" w:hint="cs"/>
          <w:sz w:val="24"/>
          <w:szCs w:val="24"/>
          <w:rtl/>
        </w:rPr>
        <w:t>לראשונה</w:t>
      </w:r>
      <w:r w:rsidR="00BD4D31" w:rsidRPr="001B21E4">
        <w:rPr>
          <w:rFonts w:cs="David"/>
          <w:sz w:val="24"/>
          <w:szCs w:val="24"/>
          <w:rtl/>
        </w:rPr>
        <w:t xml:space="preserve"> </w:t>
      </w:r>
      <w:r w:rsidR="00BD4D31" w:rsidRPr="001B21E4">
        <w:rPr>
          <w:rFonts w:cs="David" w:hint="cs"/>
          <w:sz w:val="24"/>
          <w:szCs w:val="24"/>
          <w:rtl/>
        </w:rPr>
        <w:t>זכות</w:t>
      </w:r>
      <w:r w:rsidR="00BD4D31" w:rsidRPr="001B21E4">
        <w:rPr>
          <w:rFonts w:cs="David"/>
          <w:sz w:val="24"/>
          <w:szCs w:val="24"/>
          <w:rtl/>
        </w:rPr>
        <w:t xml:space="preserve"> </w:t>
      </w:r>
      <w:r w:rsidR="00BD4D31" w:rsidRPr="001B21E4">
        <w:rPr>
          <w:rFonts w:cs="David" w:hint="cs"/>
          <w:sz w:val="24"/>
          <w:szCs w:val="24"/>
          <w:rtl/>
        </w:rPr>
        <w:t>הערעור</w:t>
      </w:r>
      <w:r w:rsidR="00BD4D31" w:rsidRPr="001B21E4">
        <w:rPr>
          <w:rFonts w:cs="David"/>
          <w:sz w:val="24"/>
          <w:szCs w:val="24"/>
          <w:rtl/>
        </w:rPr>
        <w:t xml:space="preserve"> </w:t>
      </w:r>
      <w:r w:rsidR="00BD4D31" w:rsidRPr="001B21E4">
        <w:rPr>
          <w:rFonts w:cs="David" w:hint="cs"/>
          <w:sz w:val="24"/>
          <w:szCs w:val="24"/>
          <w:rtl/>
        </w:rPr>
        <w:t>המוקנית</w:t>
      </w:r>
      <w:r w:rsidR="00BD4D31" w:rsidRPr="001B21E4">
        <w:rPr>
          <w:rFonts w:cs="David"/>
          <w:sz w:val="24"/>
          <w:szCs w:val="24"/>
          <w:rtl/>
        </w:rPr>
        <w:t xml:space="preserve"> </w:t>
      </w:r>
      <w:r w:rsidR="00BD4D31" w:rsidRPr="001B21E4">
        <w:rPr>
          <w:rFonts w:cs="David" w:hint="cs"/>
          <w:sz w:val="24"/>
          <w:szCs w:val="24"/>
          <w:rtl/>
        </w:rPr>
        <w:t>למערער</w:t>
      </w:r>
      <w:r w:rsidR="00BD4D31" w:rsidRPr="001B21E4">
        <w:rPr>
          <w:rFonts w:cs="David"/>
          <w:sz w:val="24"/>
          <w:szCs w:val="24"/>
          <w:rtl/>
        </w:rPr>
        <w:t>,</w:t>
      </w:r>
      <w:r w:rsidRPr="001B21E4">
        <w:rPr>
          <w:rFonts w:cs="David"/>
          <w:sz w:val="24"/>
          <w:szCs w:val="24"/>
          <w:rtl/>
        </w:rPr>
        <w:t xml:space="preserve"> </w:t>
      </w:r>
      <w:r w:rsidRPr="001B21E4">
        <w:rPr>
          <w:rFonts w:cs="David" w:hint="cs"/>
          <w:b/>
          <w:bCs/>
          <w:sz w:val="24"/>
          <w:szCs w:val="24"/>
          <w:rtl/>
        </w:rPr>
        <w:t>קובעת</w:t>
      </w:r>
      <w:r w:rsidRPr="001B21E4">
        <w:rPr>
          <w:rFonts w:cs="David"/>
          <w:b/>
          <w:bCs/>
          <w:sz w:val="24"/>
          <w:szCs w:val="24"/>
          <w:rtl/>
        </w:rPr>
        <w:t xml:space="preserve"> </w:t>
      </w:r>
      <w:r w:rsidRPr="001B21E4">
        <w:rPr>
          <w:rFonts w:cs="David" w:hint="cs"/>
          <w:b/>
          <w:bCs/>
          <w:sz w:val="24"/>
          <w:szCs w:val="24"/>
          <w:rtl/>
        </w:rPr>
        <w:t>את</w:t>
      </w:r>
      <w:r w:rsidRPr="001B21E4">
        <w:rPr>
          <w:rFonts w:cs="David"/>
          <w:b/>
          <w:bCs/>
          <w:sz w:val="24"/>
          <w:szCs w:val="24"/>
          <w:rtl/>
        </w:rPr>
        <w:t xml:space="preserve"> </w:t>
      </w:r>
      <w:r w:rsidRPr="001B21E4">
        <w:rPr>
          <w:rFonts w:cs="David" w:hint="cs"/>
          <w:b/>
          <w:bCs/>
          <w:sz w:val="24"/>
          <w:szCs w:val="24"/>
          <w:rtl/>
        </w:rPr>
        <w:t>המועד</w:t>
      </w:r>
      <w:r w:rsidRPr="001B21E4">
        <w:rPr>
          <w:rFonts w:cs="David"/>
          <w:b/>
          <w:bCs/>
          <w:sz w:val="24"/>
          <w:szCs w:val="24"/>
          <w:rtl/>
        </w:rPr>
        <w:t xml:space="preserve"> </w:t>
      </w:r>
      <w:r w:rsidRPr="001B21E4">
        <w:rPr>
          <w:rFonts w:cs="David" w:hint="cs"/>
          <w:b/>
          <w:bCs/>
          <w:sz w:val="24"/>
          <w:szCs w:val="24"/>
          <w:rtl/>
        </w:rPr>
        <w:t>המוקדם</w:t>
      </w:r>
      <w:r w:rsidRPr="001B21E4">
        <w:rPr>
          <w:rFonts w:cs="David"/>
          <w:b/>
          <w:bCs/>
          <w:sz w:val="24"/>
          <w:szCs w:val="24"/>
          <w:rtl/>
        </w:rPr>
        <w:t xml:space="preserve"> </w:t>
      </w:r>
      <w:r w:rsidRPr="001B21E4">
        <w:rPr>
          <w:rFonts w:cs="David" w:hint="cs"/>
          <w:b/>
          <w:bCs/>
          <w:sz w:val="24"/>
          <w:szCs w:val="24"/>
          <w:rtl/>
        </w:rPr>
        <w:t>לתחילת</w:t>
      </w:r>
      <w:r w:rsidRPr="001B21E4">
        <w:rPr>
          <w:rFonts w:cs="David"/>
          <w:b/>
          <w:bCs/>
          <w:sz w:val="24"/>
          <w:szCs w:val="24"/>
          <w:rtl/>
        </w:rPr>
        <w:t xml:space="preserve"> </w:t>
      </w:r>
      <w:r w:rsidRPr="001B21E4">
        <w:rPr>
          <w:rFonts w:cs="David" w:hint="cs"/>
          <w:b/>
          <w:bCs/>
          <w:sz w:val="24"/>
          <w:szCs w:val="24"/>
          <w:rtl/>
        </w:rPr>
        <w:t>מירוץ</w:t>
      </w:r>
      <w:r w:rsidRPr="001B21E4">
        <w:rPr>
          <w:rFonts w:cs="David"/>
          <w:b/>
          <w:bCs/>
          <w:sz w:val="24"/>
          <w:szCs w:val="24"/>
          <w:rtl/>
        </w:rPr>
        <w:t xml:space="preserve"> </w:t>
      </w:r>
      <w:r w:rsidRPr="001B21E4">
        <w:rPr>
          <w:rFonts w:cs="David" w:hint="cs"/>
          <w:b/>
          <w:bCs/>
          <w:sz w:val="24"/>
          <w:szCs w:val="24"/>
          <w:rtl/>
        </w:rPr>
        <w:t>ההתיישנות</w:t>
      </w:r>
      <w:r w:rsidRPr="001B21E4">
        <w:rPr>
          <w:rFonts w:cs="David"/>
          <w:b/>
          <w:bCs/>
          <w:sz w:val="24"/>
          <w:szCs w:val="24"/>
          <w:rtl/>
        </w:rPr>
        <w:t xml:space="preserve"> –</w:t>
      </w:r>
      <w:r w:rsidR="00D50283">
        <w:rPr>
          <w:rFonts w:cs="David" w:hint="cs"/>
          <w:b/>
          <w:bCs/>
          <w:sz w:val="24"/>
          <w:szCs w:val="24"/>
          <w:rtl/>
        </w:rPr>
        <w:t xml:space="preserve"> חודש</w:t>
      </w:r>
      <w:r w:rsidRPr="001B21E4">
        <w:rPr>
          <w:rFonts w:cs="David"/>
          <w:b/>
          <w:bCs/>
          <w:sz w:val="24"/>
          <w:szCs w:val="24"/>
          <w:rtl/>
        </w:rPr>
        <w:t xml:space="preserve"> </w:t>
      </w:r>
      <w:r w:rsidRPr="001B21E4">
        <w:rPr>
          <w:rFonts w:cs="David" w:hint="cs"/>
          <w:b/>
          <w:bCs/>
          <w:sz w:val="24"/>
          <w:szCs w:val="24"/>
          <w:rtl/>
        </w:rPr>
        <w:t>דצמבר</w:t>
      </w:r>
      <w:r w:rsidRPr="001B21E4">
        <w:rPr>
          <w:rFonts w:cs="David"/>
          <w:b/>
          <w:bCs/>
          <w:sz w:val="24"/>
          <w:szCs w:val="24"/>
          <w:rtl/>
        </w:rPr>
        <w:t xml:space="preserve"> 2012 </w:t>
      </w:r>
      <w:r w:rsidRPr="001B21E4">
        <w:rPr>
          <w:rFonts w:cs="David"/>
          <w:sz w:val="24"/>
          <w:szCs w:val="24"/>
          <w:rtl/>
        </w:rPr>
        <w:t>(</w:t>
      </w:r>
      <w:r w:rsidRPr="001B21E4">
        <w:rPr>
          <w:rFonts w:cs="David" w:hint="cs"/>
          <w:sz w:val="24"/>
          <w:szCs w:val="24"/>
          <w:rtl/>
        </w:rPr>
        <w:t>כזכור</w:t>
      </w:r>
      <w:r w:rsidRPr="001B21E4">
        <w:rPr>
          <w:rFonts w:cs="David"/>
          <w:sz w:val="24"/>
          <w:szCs w:val="24"/>
          <w:rtl/>
        </w:rPr>
        <w:t xml:space="preserve">, </w:t>
      </w:r>
      <w:r w:rsidRPr="001B21E4">
        <w:rPr>
          <w:rFonts w:cs="David" w:hint="cs"/>
          <w:sz w:val="24"/>
          <w:szCs w:val="24"/>
          <w:rtl/>
        </w:rPr>
        <w:t>התביעה</w:t>
      </w:r>
      <w:r w:rsidRPr="001B21E4">
        <w:rPr>
          <w:rFonts w:cs="David"/>
          <w:sz w:val="24"/>
          <w:szCs w:val="24"/>
          <w:rtl/>
        </w:rPr>
        <w:t xml:space="preserve"> </w:t>
      </w:r>
      <w:r w:rsidRPr="001B21E4">
        <w:rPr>
          <w:rFonts w:cs="David" w:hint="cs"/>
          <w:sz w:val="24"/>
          <w:szCs w:val="24"/>
          <w:rtl/>
        </w:rPr>
        <w:t>בבית</w:t>
      </w:r>
      <w:r w:rsidRPr="001B21E4">
        <w:rPr>
          <w:rFonts w:cs="David"/>
          <w:sz w:val="24"/>
          <w:szCs w:val="24"/>
          <w:rtl/>
        </w:rPr>
        <w:t xml:space="preserve"> </w:t>
      </w:r>
      <w:r w:rsidRPr="001B21E4">
        <w:rPr>
          <w:rFonts w:cs="David" w:hint="cs"/>
          <w:sz w:val="24"/>
          <w:szCs w:val="24"/>
          <w:rtl/>
        </w:rPr>
        <w:t>הדין</w:t>
      </w:r>
      <w:r w:rsidRPr="001B21E4">
        <w:rPr>
          <w:rFonts w:cs="David"/>
          <w:sz w:val="24"/>
          <w:szCs w:val="24"/>
          <w:rtl/>
        </w:rPr>
        <w:t xml:space="preserve"> </w:t>
      </w:r>
      <w:r w:rsidRPr="001B21E4">
        <w:rPr>
          <w:rFonts w:cs="David" w:hint="cs"/>
          <w:sz w:val="24"/>
          <w:szCs w:val="24"/>
          <w:rtl/>
        </w:rPr>
        <w:t>קמא</w:t>
      </w:r>
      <w:r w:rsidRPr="001B21E4">
        <w:rPr>
          <w:rFonts w:cs="David"/>
          <w:sz w:val="24"/>
          <w:szCs w:val="24"/>
          <w:rtl/>
        </w:rPr>
        <w:t xml:space="preserve"> </w:t>
      </w:r>
      <w:r w:rsidRPr="001B21E4">
        <w:rPr>
          <w:rFonts w:cs="David" w:hint="cs"/>
          <w:sz w:val="24"/>
          <w:szCs w:val="24"/>
          <w:rtl/>
        </w:rPr>
        <w:t>הוגשה</w:t>
      </w:r>
      <w:r w:rsidRPr="001B21E4">
        <w:rPr>
          <w:rFonts w:cs="David"/>
          <w:sz w:val="24"/>
          <w:szCs w:val="24"/>
          <w:rtl/>
        </w:rPr>
        <w:t xml:space="preserve"> </w:t>
      </w:r>
      <w:r w:rsidRPr="001B21E4">
        <w:rPr>
          <w:rFonts w:cs="David" w:hint="cs"/>
          <w:sz w:val="24"/>
          <w:szCs w:val="24"/>
          <w:rtl/>
        </w:rPr>
        <w:t>בחודש</w:t>
      </w:r>
      <w:r w:rsidRPr="001B21E4">
        <w:rPr>
          <w:rFonts w:cs="David"/>
          <w:sz w:val="24"/>
          <w:szCs w:val="24"/>
          <w:rtl/>
        </w:rPr>
        <w:t xml:space="preserve"> </w:t>
      </w:r>
      <w:r w:rsidRPr="001B21E4">
        <w:rPr>
          <w:rFonts w:cs="David" w:hint="cs"/>
          <w:sz w:val="24"/>
          <w:szCs w:val="24"/>
          <w:rtl/>
        </w:rPr>
        <w:t>אוקטובר</w:t>
      </w:r>
      <w:r w:rsidRPr="001B21E4">
        <w:rPr>
          <w:rFonts w:cs="David"/>
          <w:sz w:val="24"/>
          <w:szCs w:val="24"/>
          <w:rtl/>
        </w:rPr>
        <w:t xml:space="preserve"> 2019, </w:t>
      </w:r>
      <w:r w:rsidRPr="001B21E4">
        <w:rPr>
          <w:rFonts w:cs="David" w:hint="cs"/>
          <w:sz w:val="24"/>
          <w:szCs w:val="24"/>
          <w:rtl/>
        </w:rPr>
        <w:t>פחות</w:t>
      </w:r>
      <w:r w:rsidRPr="001B21E4">
        <w:rPr>
          <w:rFonts w:cs="David"/>
          <w:sz w:val="24"/>
          <w:szCs w:val="24"/>
          <w:rtl/>
        </w:rPr>
        <w:t xml:space="preserve"> </w:t>
      </w:r>
      <w:r w:rsidRPr="001B21E4">
        <w:rPr>
          <w:rFonts w:cs="David" w:hint="cs"/>
          <w:sz w:val="24"/>
          <w:szCs w:val="24"/>
          <w:rtl/>
        </w:rPr>
        <w:t>משבע</w:t>
      </w:r>
      <w:r w:rsidRPr="001B21E4">
        <w:rPr>
          <w:rFonts w:cs="David"/>
          <w:sz w:val="24"/>
          <w:szCs w:val="24"/>
          <w:rtl/>
        </w:rPr>
        <w:t xml:space="preserve"> </w:t>
      </w:r>
      <w:r w:rsidRPr="001B21E4">
        <w:rPr>
          <w:rFonts w:cs="David" w:hint="cs"/>
          <w:sz w:val="24"/>
          <w:szCs w:val="24"/>
          <w:rtl/>
        </w:rPr>
        <w:t>שנים</w:t>
      </w:r>
      <w:r w:rsidRPr="001B21E4">
        <w:rPr>
          <w:rFonts w:cs="David"/>
          <w:sz w:val="24"/>
          <w:szCs w:val="24"/>
          <w:rtl/>
        </w:rPr>
        <w:t xml:space="preserve"> </w:t>
      </w:r>
      <w:r w:rsidRPr="001B21E4">
        <w:rPr>
          <w:rFonts w:cs="David" w:hint="cs"/>
          <w:sz w:val="24"/>
          <w:szCs w:val="24"/>
          <w:rtl/>
        </w:rPr>
        <w:t>ממועד</w:t>
      </w:r>
      <w:r w:rsidRPr="001B21E4">
        <w:rPr>
          <w:rFonts w:cs="David"/>
          <w:sz w:val="24"/>
          <w:szCs w:val="24"/>
          <w:rtl/>
        </w:rPr>
        <w:t xml:space="preserve"> </w:t>
      </w:r>
      <w:r w:rsidRPr="001B21E4">
        <w:rPr>
          <w:rFonts w:cs="David" w:hint="cs"/>
          <w:sz w:val="24"/>
          <w:szCs w:val="24"/>
          <w:rtl/>
        </w:rPr>
        <w:t>זה</w:t>
      </w:r>
      <w:r w:rsidRPr="001B21E4">
        <w:rPr>
          <w:rFonts w:cs="David"/>
          <w:sz w:val="24"/>
          <w:szCs w:val="24"/>
          <w:rtl/>
        </w:rPr>
        <w:t>).</w:t>
      </w:r>
    </w:p>
    <w:p w:rsidR="0070245F" w:rsidRPr="00591BA0" w:rsidRDefault="00BD1F60" w:rsidP="001B21E4">
      <w:pPr>
        <w:numPr>
          <w:ilvl w:val="0"/>
          <w:numId w:val="1"/>
        </w:numPr>
        <w:tabs>
          <w:tab w:val="left" w:pos="566"/>
        </w:tabs>
        <w:spacing w:after="200" w:line="360" w:lineRule="auto"/>
        <w:ind w:left="566" w:hanging="540"/>
        <w:jc w:val="both"/>
        <w:rPr>
          <w:rFonts w:cs="David"/>
        </w:rPr>
      </w:pPr>
      <w:r w:rsidRPr="00591BA0">
        <w:rPr>
          <w:rFonts w:cs="David" w:hint="eastAsia"/>
          <w:rtl/>
        </w:rPr>
        <w:t>המערער</w:t>
      </w:r>
      <w:r w:rsidR="00300B44" w:rsidRPr="00591BA0">
        <w:rPr>
          <w:rFonts w:cs="David"/>
          <w:rtl/>
        </w:rPr>
        <w:t xml:space="preserve"> </w:t>
      </w:r>
      <w:r w:rsidR="00300B44" w:rsidRPr="00591BA0">
        <w:rPr>
          <w:rFonts w:cs="David" w:hint="eastAsia"/>
          <w:rtl/>
        </w:rPr>
        <w:t>פנה</w:t>
      </w:r>
      <w:r w:rsidR="00300B44" w:rsidRPr="00591BA0">
        <w:rPr>
          <w:rFonts w:cs="David"/>
          <w:rtl/>
        </w:rPr>
        <w:t xml:space="preserve"> </w:t>
      </w:r>
      <w:r w:rsidR="0070245F" w:rsidRPr="00591BA0">
        <w:rPr>
          <w:rFonts w:cs="David" w:hint="eastAsia"/>
          <w:rtl/>
        </w:rPr>
        <w:t>מיידית</w:t>
      </w:r>
      <w:r w:rsidR="0070245F" w:rsidRPr="00591BA0">
        <w:rPr>
          <w:rFonts w:cs="David"/>
          <w:rtl/>
        </w:rPr>
        <w:t xml:space="preserve"> </w:t>
      </w:r>
      <w:r w:rsidR="00300B44" w:rsidRPr="00591BA0">
        <w:rPr>
          <w:rFonts w:cs="David" w:hint="eastAsia"/>
          <w:rtl/>
        </w:rPr>
        <w:t>לממונה</w:t>
      </w:r>
      <w:r w:rsidR="00300B44" w:rsidRPr="00591BA0">
        <w:rPr>
          <w:rFonts w:cs="David"/>
          <w:rtl/>
        </w:rPr>
        <w:t xml:space="preserve"> על </w:t>
      </w:r>
      <w:r w:rsidR="00300B44" w:rsidRPr="00591BA0">
        <w:rPr>
          <w:rFonts w:cs="David" w:hint="eastAsia"/>
          <w:rtl/>
        </w:rPr>
        <w:t>הגימלאות</w:t>
      </w:r>
      <w:r w:rsidR="00D50283">
        <w:rPr>
          <w:rFonts w:cs="David" w:hint="cs"/>
          <w:rtl/>
        </w:rPr>
        <w:t>,</w:t>
      </w:r>
      <w:r w:rsidR="00300B44" w:rsidRPr="00591BA0">
        <w:rPr>
          <w:rFonts w:cs="David"/>
          <w:rtl/>
        </w:rPr>
        <w:t xml:space="preserve"> </w:t>
      </w:r>
      <w:r w:rsidR="00FD4C0D" w:rsidRPr="00591BA0">
        <w:rPr>
          <w:rFonts w:cs="David" w:hint="eastAsia"/>
          <w:rtl/>
        </w:rPr>
        <w:t>החתו</w:t>
      </w:r>
      <w:r w:rsidR="004824C7" w:rsidRPr="00591BA0">
        <w:rPr>
          <w:rFonts w:cs="David" w:hint="eastAsia"/>
          <w:rtl/>
        </w:rPr>
        <w:t>מה</w:t>
      </w:r>
      <w:r w:rsidR="004824C7" w:rsidRPr="00591BA0">
        <w:rPr>
          <w:rFonts w:cs="David"/>
          <w:rtl/>
        </w:rPr>
        <w:t xml:space="preserve"> </w:t>
      </w:r>
      <w:r w:rsidR="00FD4C0D" w:rsidRPr="00591BA0">
        <w:rPr>
          <w:rFonts w:cs="David" w:hint="eastAsia"/>
          <w:rtl/>
        </w:rPr>
        <w:t>על</w:t>
      </w:r>
      <w:r w:rsidR="00FD4C0D" w:rsidRPr="00591BA0">
        <w:rPr>
          <w:rFonts w:cs="David"/>
          <w:rtl/>
        </w:rPr>
        <w:t xml:space="preserve"> מכתב אישור </w:t>
      </w:r>
      <w:r w:rsidR="00FD4C0D" w:rsidRPr="00591BA0">
        <w:rPr>
          <w:rFonts w:cs="David" w:hint="eastAsia"/>
          <w:rtl/>
        </w:rPr>
        <w:t>הגימלה</w:t>
      </w:r>
      <w:r w:rsidR="00300B44" w:rsidRPr="00591BA0">
        <w:rPr>
          <w:rFonts w:cs="David"/>
          <w:rtl/>
        </w:rPr>
        <w:t xml:space="preserve"> </w:t>
      </w:r>
      <w:r w:rsidR="00300B44" w:rsidRPr="00591BA0">
        <w:rPr>
          <w:rFonts w:cs="David" w:hint="eastAsia"/>
          <w:rtl/>
        </w:rPr>
        <w:t>והציג</w:t>
      </w:r>
      <w:r w:rsidR="00300B44" w:rsidRPr="00591BA0">
        <w:rPr>
          <w:rFonts w:cs="David"/>
          <w:rtl/>
        </w:rPr>
        <w:t xml:space="preserve"> את השגותיו לשיעור </w:t>
      </w:r>
      <w:r w:rsidR="00300B44" w:rsidRPr="00591BA0">
        <w:rPr>
          <w:rFonts w:cs="David" w:hint="eastAsia"/>
          <w:rtl/>
        </w:rPr>
        <w:t>הגימלה</w:t>
      </w:r>
      <w:r w:rsidR="00300B44" w:rsidRPr="00591BA0">
        <w:rPr>
          <w:rFonts w:cs="David"/>
          <w:rtl/>
        </w:rPr>
        <w:t xml:space="preserve"> שאושרה לו</w:t>
      </w:r>
      <w:r w:rsidR="00BD4D31" w:rsidRPr="001B21E4">
        <w:rPr>
          <w:rFonts w:cs="David"/>
          <w:rtl/>
        </w:rPr>
        <w:t xml:space="preserve">, </w:t>
      </w:r>
      <w:r w:rsidR="00D46567" w:rsidRPr="00591BA0">
        <w:rPr>
          <w:rFonts w:cs="David" w:hint="eastAsia"/>
          <w:rtl/>
        </w:rPr>
        <w:t>וזו</w:t>
      </w:r>
      <w:r w:rsidR="00D46567" w:rsidRPr="00591BA0">
        <w:rPr>
          <w:rFonts w:cs="David"/>
          <w:rtl/>
        </w:rPr>
        <w:t xml:space="preserve"> אמרה לו כי </w:t>
      </w:r>
      <w:r w:rsidR="00333707" w:rsidRPr="00591BA0">
        <w:rPr>
          <w:rFonts w:cs="David" w:hint="eastAsia"/>
          <w:rtl/>
        </w:rPr>
        <w:t>טיעוניו</w:t>
      </w:r>
      <w:r w:rsidR="00333707" w:rsidRPr="00591BA0">
        <w:rPr>
          <w:rFonts w:cs="David"/>
          <w:rtl/>
        </w:rPr>
        <w:t xml:space="preserve"> נראו לה צודקים ומבוססים אך </w:t>
      </w:r>
      <w:r w:rsidR="00D46567" w:rsidRPr="00591BA0">
        <w:rPr>
          <w:rFonts w:cs="David" w:hint="eastAsia"/>
          <w:rtl/>
        </w:rPr>
        <w:t>עליו</w:t>
      </w:r>
      <w:r w:rsidR="00D46567" w:rsidRPr="00591BA0">
        <w:rPr>
          <w:rFonts w:cs="David"/>
          <w:rtl/>
        </w:rPr>
        <w:t xml:space="preserve"> להציג את </w:t>
      </w:r>
      <w:r w:rsidR="0070245F" w:rsidRPr="00591BA0">
        <w:rPr>
          <w:rFonts w:cs="David" w:hint="eastAsia"/>
          <w:rtl/>
        </w:rPr>
        <w:t>טיעוניו</w:t>
      </w:r>
      <w:r w:rsidR="00333707" w:rsidRPr="00591BA0">
        <w:rPr>
          <w:rFonts w:cs="David"/>
          <w:rtl/>
        </w:rPr>
        <w:t>,</w:t>
      </w:r>
      <w:r w:rsidR="00BD4D31" w:rsidRPr="00591BA0">
        <w:rPr>
          <w:rFonts w:cs="David"/>
          <w:rtl/>
        </w:rPr>
        <w:t xml:space="preserve"> </w:t>
      </w:r>
      <w:r w:rsidR="00333707" w:rsidRPr="00591BA0">
        <w:rPr>
          <w:rFonts w:cs="David" w:hint="eastAsia"/>
          <w:rtl/>
        </w:rPr>
        <w:t>ו</w:t>
      </w:r>
      <w:r w:rsidR="0070245F" w:rsidRPr="00591BA0">
        <w:rPr>
          <w:rFonts w:cs="David" w:hint="eastAsia"/>
          <w:rtl/>
        </w:rPr>
        <w:t>ל</w:t>
      </w:r>
      <w:r w:rsidR="00D46567" w:rsidRPr="00591BA0">
        <w:rPr>
          <w:rFonts w:cs="David" w:hint="eastAsia"/>
          <w:rtl/>
        </w:rPr>
        <w:t>ב</w:t>
      </w:r>
      <w:r w:rsidR="00300B44" w:rsidRPr="00591BA0">
        <w:rPr>
          <w:rFonts w:cs="David" w:hint="eastAsia"/>
          <w:rtl/>
        </w:rPr>
        <w:t>רר</w:t>
      </w:r>
      <w:r w:rsidR="00D46567" w:rsidRPr="00591BA0">
        <w:rPr>
          <w:rFonts w:cs="David" w:hint="eastAsia"/>
          <w:rtl/>
        </w:rPr>
        <w:t>ם</w:t>
      </w:r>
      <w:r w:rsidR="0070245F" w:rsidRPr="00591BA0">
        <w:rPr>
          <w:rFonts w:cs="David"/>
          <w:rtl/>
        </w:rPr>
        <w:t xml:space="preserve"> </w:t>
      </w:r>
      <w:r w:rsidR="00D46567" w:rsidRPr="00591BA0">
        <w:rPr>
          <w:rFonts w:cs="David" w:hint="eastAsia"/>
          <w:rtl/>
        </w:rPr>
        <w:t>מול</w:t>
      </w:r>
      <w:r w:rsidR="00D46567" w:rsidRPr="00591BA0">
        <w:rPr>
          <w:rFonts w:cs="David"/>
          <w:rtl/>
        </w:rPr>
        <w:t xml:space="preserve"> </w:t>
      </w:r>
      <w:r w:rsidR="00300B44" w:rsidRPr="00591BA0">
        <w:rPr>
          <w:rFonts w:cs="David" w:hint="eastAsia"/>
          <w:rtl/>
        </w:rPr>
        <w:t>נציבות</w:t>
      </w:r>
      <w:r w:rsidR="00300B44" w:rsidRPr="00591BA0">
        <w:rPr>
          <w:rFonts w:cs="David"/>
          <w:rtl/>
        </w:rPr>
        <w:t xml:space="preserve"> שרות המדינה (</w:t>
      </w:r>
      <w:r w:rsidR="00300B44" w:rsidRPr="00591BA0">
        <w:rPr>
          <w:rFonts w:cs="David" w:hint="eastAsia"/>
          <w:rtl/>
        </w:rPr>
        <w:t>משיב</w:t>
      </w:r>
      <w:r w:rsidR="00300B44" w:rsidRPr="00591BA0">
        <w:rPr>
          <w:rFonts w:cs="David"/>
          <w:rtl/>
        </w:rPr>
        <w:t xml:space="preserve"> 1)</w:t>
      </w:r>
      <w:r w:rsidR="004824C7" w:rsidRPr="00591BA0">
        <w:rPr>
          <w:rFonts w:cs="David"/>
          <w:rtl/>
        </w:rPr>
        <w:t>.</w:t>
      </w:r>
      <w:r w:rsidR="0070245F" w:rsidRPr="00591BA0">
        <w:rPr>
          <w:rFonts w:cs="David"/>
          <w:rtl/>
        </w:rPr>
        <w:t xml:space="preserve"> </w:t>
      </w:r>
      <w:r w:rsidR="004824C7" w:rsidRPr="00591BA0">
        <w:rPr>
          <w:rFonts w:cs="David" w:hint="eastAsia"/>
          <w:rtl/>
        </w:rPr>
        <w:t>הממונה</w:t>
      </w:r>
      <w:r w:rsidR="004824C7" w:rsidRPr="00591BA0">
        <w:rPr>
          <w:rFonts w:cs="David"/>
          <w:rtl/>
        </w:rPr>
        <w:t xml:space="preserve"> על </w:t>
      </w:r>
      <w:r w:rsidR="004824C7" w:rsidRPr="00591BA0">
        <w:rPr>
          <w:rFonts w:cs="David" w:hint="eastAsia"/>
          <w:rtl/>
        </w:rPr>
        <w:t>הגימלאות</w:t>
      </w:r>
      <w:r w:rsidR="0070245F" w:rsidRPr="00591BA0">
        <w:rPr>
          <w:rFonts w:cs="David"/>
          <w:rtl/>
        </w:rPr>
        <w:t xml:space="preserve"> הדגיש</w:t>
      </w:r>
      <w:r w:rsidR="004824C7" w:rsidRPr="00591BA0">
        <w:rPr>
          <w:rFonts w:cs="David" w:hint="eastAsia"/>
          <w:rtl/>
        </w:rPr>
        <w:t>ה</w:t>
      </w:r>
      <w:r w:rsidR="0070245F" w:rsidRPr="00591BA0">
        <w:rPr>
          <w:rFonts w:cs="David"/>
          <w:rtl/>
        </w:rPr>
        <w:t xml:space="preserve"> בפני </w:t>
      </w:r>
      <w:r w:rsidR="00300B44" w:rsidRPr="00591BA0">
        <w:rPr>
          <w:rFonts w:cs="David" w:hint="eastAsia"/>
          <w:rtl/>
        </w:rPr>
        <w:t>המערער</w:t>
      </w:r>
      <w:r w:rsidR="00300B44" w:rsidRPr="00591BA0">
        <w:rPr>
          <w:rFonts w:cs="David"/>
          <w:rtl/>
        </w:rPr>
        <w:t xml:space="preserve"> </w:t>
      </w:r>
      <w:r w:rsidR="00300B44" w:rsidRPr="001B21E4">
        <w:rPr>
          <w:rFonts w:cs="David" w:hint="eastAsia"/>
          <w:b/>
          <w:bCs/>
          <w:rtl/>
        </w:rPr>
        <w:t>שלא</w:t>
      </w:r>
      <w:r w:rsidR="0070245F" w:rsidRPr="001B21E4">
        <w:rPr>
          <w:rFonts w:cs="David"/>
          <w:b/>
          <w:bCs/>
          <w:rtl/>
        </w:rPr>
        <w:t xml:space="preserve"> לפנות לערעור בערכאות </w:t>
      </w:r>
      <w:r w:rsidR="00FD4C0D" w:rsidRPr="001B21E4">
        <w:rPr>
          <w:rFonts w:cs="David" w:hint="eastAsia"/>
          <w:b/>
          <w:bCs/>
          <w:rtl/>
        </w:rPr>
        <w:t>לפני</w:t>
      </w:r>
      <w:r w:rsidR="00FD4C0D" w:rsidRPr="001B21E4">
        <w:rPr>
          <w:rFonts w:cs="David"/>
          <w:b/>
          <w:bCs/>
          <w:rtl/>
        </w:rPr>
        <w:t xml:space="preserve"> </w:t>
      </w:r>
      <w:r w:rsidR="00FD4C0D" w:rsidRPr="001B21E4">
        <w:rPr>
          <w:rFonts w:cs="David" w:hint="eastAsia"/>
          <w:b/>
          <w:bCs/>
          <w:rtl/>
        </w:rPr>
        <w:t>השלמת</w:t>
      </w:r>
      <w:r w:rsidR="00FD4C0D" w:rsidRPr="001B21E4">
        <w:rPr>
          <w:rFonts w:cs="David"/>
          <w:b/>
          <w:bCs/>
          <w:rtl/>
        </w:rPr>
        <w:t xml:space="preserve"> </w:t>
      </w:r>
      <w:r w:rsidR="00FD4C0D" w:rsidRPr="001B21E4">
        <w:rPr>
          <w:rFonts w:cs="David" w:hint="eastAsia"/>
          <w:b/>
          <w:bCs/>
          <w:rtl/>
        </w:rPr>
        <w:t>הברורים</w:t>
      </w:r>
      <w:r w:rsidR="00FD4C0D" w:rsidRPr="001B21E4">
        <w:rPr>
          <w:rFonts w:cs="David"/>
          <w:b/>
          <w:bCs/>
          <w:rtl/>
        </w:rPr>
        <w:t xml:space="preserve"> </w:t>
      </w:r>
      <w:r w:rsidR="00FD4C0D" w:rsidRPr="001B21E4">
        <w:rPr>
          <w:rFonts w:cs="David" w:hint="eastAsia"/>
          <w:b/>
          <w:bCs/>
          <w:rtl/>
        </w:rPr>
        <w:t>מול</w:t>
      </w:r>
      <w:r w:rsidR="00FD4C0D" w:rsidRPr="001B21E4">
        <w:rPr>
          <w:rFonts w:cs="David"/>
          <w:b/>
          <w:bCs/>
          <w:rtl/>
        </w:rPr>
        <w:t xml:space="preserve"> </w:t>
      </w:r>
      <w:r w:rsidR="000075A9" w:rsidRPr="00591BA0">
        <w:rPr>
          <w:rFonts w:cs="David" w:hint="eastAsia"/>
          <w:b/>
          <w:bCs/>
          <w:rtl/>
        </w:rPr>
        <w:t>הנציבות</w:t>
      </w:r>
      <w:r w:rsidR="000075A9" w:rsidRPr="00591BA0">
        <w:rPr>
          <w:rFonts w:cs="David"/>
          <w:b/>
          <w:bCs/>
          <w:rtl/>
        </w:rPr>
        <w:t xml:space="preserve">, </w:t>
      </w:r>
      <w:r w:rsidR="000075A9" w:rsidRPr="00591BA0">
        <w:rPr>
          <w:rFonts w:cs="David" w:hint="eastAsia"/>
          <w:rtl/>
        </w:rPr>
        <w:t>והבהירה</w:t>
      </w:r>
      <w:r w:rsidR="00D46567" w:rsidRPr="00591BA0">
        <w:rPr>
          <w:rFonts w:cs="David"/>
          <w:rtl/>
        </w:rPr>
        <w:t xml:space="preserve"> כי</w:t>
      </w:r>
      <w:r w:rsidR="00FD4C0D" w:rsidRPr="00591BA0">
        <w:rPr>
          <w:rFonts w:cs="David"/>
          <w:rtl/>
        </w:rPr>
        <w:t xml:space="preserve"> </w:t>
      </w:r>
      <w:r w:rsidR="00FD4C0D" w:rsidRPr="00591BA0">
        <w:rPr>
          <w:rFonts w:cs="David" w:hint="eastAsia"/>
          <w:rtl/>
        </w:rPr>
        <w:t>הפיס</w:t>
      </w:r>
      <w:r w:rsidR="000075A9" w:rsidRPr="00591BA0">
        <w:rPr>
          <w:rFonts w:cs="David" w:hint="eastAsia"/>
          <w:rtl/>
        </w:rPr>
        <w:t>קה</w:t>
      </w:r>
      <w:r w:rsidR="00FD4C0D" w:rsidRPr="00591BA0">
        <w:rPr>
          <w:rFonts w:cs="David"/>
          <w:rtl/>
        </w:rPr>
        <w:t xml:space="preserve"> </w:t>
      </w:r>
      <w:r w:rsidR="00FD4C0D" w:rsidRPr="00591BA0">
        <w:rPr>
          <w:rFonts w:cs="David" w:hint="eastAsia"/>
          <w:rtl/>
        </w:rPr>
        <w:t>המגבילה</w:t>
      </w:r>
      <w:r w:rsidR="00FD4C0D" w:rsidRPr="00591BA0">
        <w:rPr>
          <w:rFonts w:cs="David"/>
          <w:rtl/>
        </w:rPr>
        <w:t xml:space="preserve"> את </w:t>
      </w:r>
      <w:r w:rsidR="00FD4C0D" w:rsidRPr="00591BA0">
        <w:rPr>
          <w:rFonts w:cs="David" w:hint="eastAsia"/>
          <w:rtl/>
        </w:rPr>
        <w:t>העירעור</w:t>
      </w:r>
      <w:r w:rsidR="00FD4C0D" w:rsidRPr="00591BA0">
        <w:rPr>
          <w:rFonts w:cs="David"/>
          <w:rtl/>
        </w:rPr>
        <w:t xml:space="preserve"> ל-60 יום </w:t>
      </w:r>
      <w:r w:rsidR="00333707" w:rsidRPr="001B21E4">
        <w:rPr>
          <w:rFonts w:cs="David" w:hint="eastAsia"/>
          <w:rtl/>
        </w:rPr>
        <w:t>אינה</w:t>
      </w:r>
      <w:r w:rsidR="00333707" w:rsidRPr="001B21E4">
        <w:rPr>
          <w:rFonts w:cs="David"/>
          <w:rtl/>
        </w:rPr>
        <w:t xml:space="preserve"> </w:t>
      </w:r>
      <w:r w:rsidR="00333707" w:rsidRPr="001B21E4">
        <w:rPr>
          <w:rFonts w:cs="David" w:hint="eastAsia"/>
          <w:rtl/>
        </w:rPr>
        <w:t>רלוונטית</w:t>
      </w:r>
      <w:r w:rsidR="00D50283">
        <w:rPr>
          <w:rFonts w:cs="David" w:hint="cs"/>
          <w:rtl/>
        </w:rPr>
        <w:t>,</w:t>
      </w:r>
      <w:r w:rsidR="000075A9" w:rsidRPr="00591BA0">
        <w:rPr>
          <w:rFonts w:cs="David" w:hint="cs"/>
          <w:rtl/>
        </w:rPr>
        <w:t xml:space="preserve"> ו</w:t>
      </w:r>
      <w:r w:rsidR="00D50283">
        <w:rPr>
          <w:rFonts w:cs="David" w:hint="cs"/>
          <w:rtl/>
        </w:rPr>
        <w:t xml:space="preserve">כי </w:t>
      </w:r>
      <w:r w:rsidR="000075A9" w:rsidRPr="00591BA0">
        <w:rPr>
          <w:rFonts w:cs="David" w:hint="cs"/>
          <w:rtl/>
        </w:rPr>
        <w:t>מדובר בפיסקה סטנדרטית</w:t>
      </w:r>
      <w:r w:rsidR="00FD4C0D" w:rsidRPr="00591BA0">
        <w:rPr>
          <w:rFonts w:cs="David"/>
          <w:rtl/>
        </w:rPr>
        <w:t xml:space="preserve">. </w:t>
      </w:r>
      <w:r w:rsidR="0070245F" w:rsidRPr="00591BA0">
        <w:rPr>
          <w:rFonts w:cs="David"/>
          <w:rtl/>
        </w:rPr>
        <w:t xml:space="preserve"> </w:t>
      </w:r>
    </w:p>
    <w:p w:rsidR="000075A9" w:rsidRPr="00591BA0" w:rsidRDefault="00D50283" w:rsidP="001B21E4">
      <w:pPr>
        <w:numPr>
          <w:ilvl w:val="0"/>
          <w:numId w:val="1"/>
        </w:numPr>
        <w:tabs>
          <w:tab w:val="left" w:pos="566"/>
        </w:tabs>
        <w:spacing w:after="200" w:line="360" w:lineRule="auto"/>
        <w:ind w:left="566" w:hanging="540"/>
        <w:jc w:val="both"/>
        <w:rPr>
          <w:rFonts w:cs="David"/>
        </w:rPr>
      </w:pPr>
      <w:r>
        <w:rPr>
          <w:rFonts w:cs="David" w:hint="eastAsia"/>
          <w:rtl/>
        </w:rPr>
        <w:t>המערער</w:t>
      </w:r>
      <w:r>
        <w:rPr>
          <w:rFonts w:cs="David"/>
          <w:rtl/>
        </w:rPr>
        <w:t xml:space="preserve"> </w:t>
      </w:r>
      <w:r>
        <w:rPr>
          <w:rFonts w:cs="David" w:hint="eastAsia"/>
          <w:rtl/>
        </w:rPr>
        <w:t>פעל</w:t>
      </w:r>
      <w:r>
        <w:rPr>
          <w:rFonts w:cs="David"/>
          <w:rtl/>
        </w:rPr>
        <w:t xml:space="preserve"> </w:t>
      </w:r>
      <w:r>
        <w:rPr>
          <w:rFonts w:cs="David" w:hint="eastAsia"/>
          <w:rtl/>
        </w:rPr>
        <w:t>בהתאם</w:t>
      </w:r>
      <w:r>
        <w:rPr>
          <w:rFonts w:cs="David"/>
          <w:rtl/>
        </w:rPr>
        <w:t xml:space="preserve"> </w:t>
      </w:r>
      <w:r>
        <w:rPr>
          <w:rFonts w:cs="David" w:hint="eastAsia"/>
          <w:rtl/>
        </w:rPr>
        <w:t>להנחיות</w:t>
      </w:r>
      <w:r>
        <w:rPr>
          <w:rFonts w:cs="David"/>
          <w:rtl/>
        </w:rPr>
        <w:t xml:space="preserve"> </w:t>
      </w:r>
      <w:r>
        <w:rPr>
          <w:rFonts w:cs="David" w:hint="eastAsia"/>
          <w:rtl/>
        </w:rPr>
        <w:t>שקיבל</w:t>
      </w:r>
      <w:r>
        <w:rPr>
          <w:rFonts w:cs="David" w:hint="cs"/>
          <w:rtl/>
        </w:rPr>
        <w:t xml:space="preserve">. לעומת זאת </w:t>
      </w:r>
      <w:r w:rsidR="000075A9" w:rsidRPr="00591BA0">
        <w:rPr>
          <w:rFonts w:cs="David" w:hint="eastAsia"/>
          <w:rtl/>
        </w:rPr>
        <w:t>המדינה</w:t>
      </w:r>
      <w:r w:rsidR="000075A9" w:rsidRPr="00591BA0">
        <w:rPr>
          <w:rFonts w:cs="David"/>
          <w:rtl/>
        </w:rPr>
        <w:t xml:space="preserve"> נקטה סחבת ממושכת – כפי שהוסבר ותואר בכתב התביעה. רק כאשר הבין המערער </w:t>
      </w:r>
      <w:r>
        <w:rPr>
          <w:rFonts w:cs="David" w:hint="cs"/>
          <w:rtl/>
        </w:rPr>
        <w:t>ש</w:t>
      </w:r>
      <w:r w:rsidR="000075A9" w:rsidRPr="00591BA0">
        <w:rPr>
          <w:rFonts w:cs="David" w:hint="eastAsia"/>
          <w:rtl/>
        </w:rPr>
        <w:t>לא</w:t>
      </w:r>
      <w:r w:rsidR="000075A9" w:rsidRPr="00591BA0">
        <w:rPr>
          <w:rFonts w:cs="David"/>
          <w:rtl/>
        </w:rPr>
        <w:t xml:space="preserve"> נותרה ברירה וכי תום תקופת ההתיישנות מתקרב – הוא </w:t>
      </w:r>
      <w:r>
        <w:rPr>
          <w:rFonts w:cs="David" w:hint="cs"/>
          <w:rtl/>
        </w:rPr>
        <w:t>הגיש תביעתו</w:t>
      </w:r>
      <w:r w:rsidR="000075A9" w:rsidRPr="00591BA0">
        <w:rPr>
          <w:rFonts w:cs="David"/>
          <w:rtl/>
        </w:rPr>
        <w:t xml:space="preserve"> בחודש אוקטובר 2019, פחות משבע שנים מהמועד ב</w:t>
      </w:r>
      <w:r>
        <w:rPr>
          <w:rFonts w:cs="David" w:hint="eastAsia"/>
          <w:rtl/>
        </w:rPr>
        <w:t>ו</w:t>
      </w:r>
      <w:r>
        <w:rPr>
          <w:rFonts w:cs="David"/>
          <w:rtl/>
        </w:rPr>
        <w:t xml:space="preserve"> נודע לו לראשונה מה גובה </w:t>
      </w:r>
      <w:r>
        <w:rPr>
          <w:rFonts w:cs="David" w:hint="cs"/>
          <w:rtl/>
        </w:rPr>
        <w:t>גימלתו</w:t>
      </w:r>
      <w:r w:rsidR="000075A9" w:rsidRPr="00591BA0">
        <w:rPr>
          <w:rFonts w:cs="David"/>
          <w:rtl/>
        </w:rPr>
        <w:t xml:space="preserve">. </w:t>
      </w:r>
    </w:p>
    <w:p w:rsidR="000075A9" w:rsidRPr="00591BA0" w:rsidRDefault="000075A9" w:rsidP="001B21E4">
      <w:pPr>
        <w:numPr>
          <w:ilvl w:val="0"/>
          <w:numId w:val="1"/>
        </w:numPr>
        <w:tabs>
          <w:tab w:val="left" w:pos="566"/>
        </w:tabs>
        <w:spacing w:after="200" w:line="360" w:lineRule="auto"/>
        <w:ind w:left="566" w:hanging="540"/>
        <w:jc w:val="both"/>
        <w:rPr>
          <w:rFonts w:cs="David"/>
        </w:rPr>
      </w:pPr>
      <w:r w:rsidRPr="00591BA0">
        <w:rPr>
          <w:rFonts w:cs="David" w:hint="eastAsia"/>
          <w:rtl/>
        </w:rPr>
        <w:t>בהמשך</w:t>
      </w:r>
      <w:r w:rsidRPr="00591BA0">
        <w:rPr>
          <w:rFonts w:cs="David"/>
          <w:rtl/>
        </w:rPr>
        <w:t xml:space="preserve"> ישיר להתנהלות המדינה עד להגשת התביעה היא הגישה בקשה לסילוק על הסף מטעמי התיישנות ושיהוי ובית הדין קמא קיבל את בקשתה, ואף הוסיף עליה. מכאן הערעור שבכותרת. </w:t>
      </w:r>
    </w:p>
    <w:p w:rsidR="004824C7" w:rsidRPr="001B21E4" w:rsidRDefault="000075A9" w:rsidP="001B21E4">
      <w:pPr>
        <w:numPr>
          <w:ilvl w:val="0"/>
          <w:numId w:val="1"/>
        </w:numPr>
        <w:tabs>
          <w:tab w:val="left" w:pos="566"/>
        </w:tabs>
        <w:spacing w:after="200" w:line="360" w:lineRule="auto"/>
        <w:ind w:left="566" w:hanging="540"/>
        <w:jc w:val="both"/>
        <w:rPr>
          <w:rFonts w:cs="David"/>
        </w:rPr>
      </w:pPr>
      <w:r w:rsidRPr="00591BA0">
        <w:rPr>
          <w:rFonts w:cs="David" w:hint="eastAsia"/>
          <w:rtl/>
        </w:rPr>
        <w:lastRenderedPageBreak/>
        <w:t>כאמור</w:t>
      </w:r>
      <w:r w:rsidRPr="00591BA0">
        <w:rPr>
          <w:rFonts w:cs="David"/>
          <w:rtl/>
        </w:rPr>
        <w:t xml:space="preserve"> בערעור, וכמפורט להלן, </w:t>
      </w:r>
      <w:r w:rsidRPr="001B21E4">
        <w:rPr>
          <w:rFonts w:cs="David" w:hint="eastAsia"/>
          <w:b/>
          <w:bCs/>
          <w:rtl/>
        </w:rPr>
        <w:t>המערער</w:t>
      </w:r>
      <w:r w:rsidRPr="001B21E4">
        <w:rPr>
          <w:rFonts w:cs="David"/>
          <w:b/>
          <w:bCs/>
          <w:rtl/>
        </w:rPr>
        <w:t xml:space="preserve"> </w:t>
      </w:r>
      <w:r w:rsidRPr="001B21E4">
        <w:rPr>
          <w:rFonts w:cs="David" w:hint="eastAsia"/>
          <w:b/>
          <w:bCs/>
          <w:rtl/>
        </w:rPr>
        <w:t>יסביר</w:t>
      </w:r>
      <w:r w:rsidRPr="001B21E4">
        <w:rPr>
          <w:rFonts w:cs="David"/>
          <w:b/>
          <w:bCs/>
          <w:rtl/>
        </w:rPr>
        <w:t xml:space="preserve"> </w:t>
      </w:r>
      <w:r w:rsidRPr="001B21E4">
        <w:rPr>
          <w:rFonts w:cs="David" w:hint="eastAsia"/>
          <w:b/>
          <w:bCs/>
          <w:rtl/>
        </w:rPr>
        <w:t>כי</w:t>
      </w:r>
      <w:r w:rsidRPr="001B21E4">
        <w:rPr>
          <w:rFonts w:cs="David"/>
          <w:b/>
          <w:bCs/>
          <w:rtl/>
        </w:rPr>
        <w:t xml:space="preserve"> מועד הערעור הקבוע בחוק </w:t>
      </w:r>
      <w:r w:rsidRPr="001B21E4">
        <w:rPr>
          <w:rFonts w:cs="David" w:hint="eastAsia"/>
          <w:b/>
          <w:bCs/>
          <w:rtl/>
        </w:rPr>
        <w:t>הגימלאות</w:t>
      </w:r>
      <w:r w:rsidRPr="001B21E4">
        <w:rPr>
          <w:rFonts w:cs="David"/>
          <w:b/>
          <w:bCs/>
          <w:rtl/>
        </w:rPr>
        <w:t xml:space="preserve"> אינו חל עליו, כי </w:t>
      </w:r>
      <w:r w:rsidR="004824C7" w:rsidRPr="001B21E4">
        <w:rPr>
          <w:rFonts w:cs="David" w:hint="eastAsia"/>
          <w:b/>
          <w:bCs/>
          <w:rtl/>
        </w:rPr>
        <w:t>מ</w:t>
      </w:r>
      <w:r w:rsidRPr="001B21E4">
        <w:rPr>
          <w:rFonts w:cs="David" w:hint="eastAsia"/>
          <w:b/>
          <w:bCs/>
          <w:rtl/>
        </w:rPr>
        <w:t>י</w:t>
      </w:r>
      <w:r w:rsidR="004824C7" w:rsidRPr="001B21E4">
        <w:rPr>
          <w:rFonts w:cs="David" w:hint="eastAsia"/>
          <w:b/>
          <w:bCs/>
          <w:rtl/>
        </w:rPr>
        <w:t>רוץ</w:t>
      </w:r>
      <w:r w:rsidR="004824C7" w:rsidRPr="001B21E4">
        <w:rPr>
          <w:rFonts w:cs="David"/>
          <w:b/>
          <w:bCs/>
          <w:rtl/>
        </w:rPr>
        <w:t xml:space="preserve"> </w:t>
      </w:r>
      <w:r w:rsidR="004824C7" w:rsidRPr="001B21E4">
        <w:rPr>
          <w:rFonts w:cs="David" w:hint="eastAsia"/>
          <w:b/>
          <w:bCs/>
          <w:rtl/>
        </w:rPr>
        <w:t>ההתישנות</w:t>
      </w:r>
      <w:r w:rsidR="004824C7" w:rsidRPr="001B21E4">
        <w:rPr>
          <w:rFonts w:cs="David"/>
          <w:b/>
          <w:bCs/>
          <w:rtl/>
        </w:rPr>
        <w:t xml:space="preserve"> אינו יכול </w:t>
      </w:r>
      <w:r w:rsidR="00C82275" w:rsidRPr="001B21E4">
        <w:rPr>
          <w:rFonts w:cs="David" w:hint="eastAsia"/>
          <w:b/>
          <w:bCs/>
          <w:rtl/>
        </w:rPr>
        <w:t>היה</w:t>
      </w:r>
      <w:r w:rsidR="00C82275" w:rsidRPr="001B21E4">
        <w:rPr>
          <w:rFonts w:cs="David"/>
          <w:b/>
          <w:bCs/>
          <w:rtl/>
        </w:rPr>
        <w:t xml:space="preserve"> </w:t>
      </w:r>
      <w:r w:rsidR="004824C7" w:rsidRPr="001B21E4">
        <w:rPr>
          <w:rFonts w:cs="David" w:hint="eastAsia"/>
          <w:b/>
          <w:bCs/>
          <w:rtl/>
        </w:rPr>
        <w:t>להתחיל</w:t>
      </w:r>
      <w:r w:rsidR="004824C7" w:rsidRPr="001B21E4">
        <w:rPr>
          <w:rFonts w:cs="David"/>
          <w:b/>
          <w:bCs/>
          <w:rtl/>
        </w:rPr>
        <w:t xml:space="preserve"> </w:t>
      </w:r>
      <w:r w:rsidR="004824C7" w:rsidRPr="001B21E4">
        <w:rPr>
          <w:rFonts w:cs="David" w:hint="eastAsia"/>
          <w:b/>
          <w:bCs/>
          <w:rtl/>
        </w:rPr>
        <w:t>לפני</w:t>
      </w:r>
      <w:r w:rsidR="004824C7" w:rsidRPr="001B21E4">
        <w:rPr>
          <w:rFonts w:cs="David"/>
          <w:b/>
          <w:bCs/>
          <w:rtl/>
        </w:rPr>
        <w:t xml:space="preserve"> </w:t>
      </w:r>
      <w:r w:rsidRPr="001B21E4">
        <w:rPr>
          <w:rFonts w:cs="David" w:hint="eastAsia"/>
          <w:b/>
          <w:bCs/>
          <w:rtl/>
        </w:rPr>
        <w:t>חודש</w:t>
      </w:r>
      <w:r w:rsidRPr="001B21E4">
        <w:rPr>
          <w:rFonts w:cs="David"/>
          <w:b/>
          <w:bCs/>
          <w:rtl/>
        </w:rPr>
        <w:t xml:space="preserve"> </w:t>
      </w:r>
      <w:r w:rsidR="004824C7" w:rsidRPr="001B21E4">
        <w:rPr>
          <w:rFonts w:cs="David" w:hint="eastAsia"/>
          <w:b/>
          <w:bCs/>
          <w:rtl/>
        </w:rPr>
        <w:t>דצמבר</w:t>
      </w:r>
      <w:r w:rsidR="004824C7" w:rsidRPr="001B21E4">
        <w:rPr>
          <w:rFonts w:cs="David"/>
          <w:b/>
          <w:bCs/>
          <w:rtl/>
        </w:rPr>
        <w:t xml:space="preserve"> 2012,</w:t>
      </w:r>
      <w:r w:rsidR="00B9477F" w:rsidRPr="001B21E4">
        <w:rPr>
          <w:rFonts w:cs="David"/>
          <w:b/>
          <w:bCs/>
          <w:rtl/>
        </w:rPr>
        <w:t xml:space="preserve"> </w:t>
      </w:r>
      <w:r w:rsidRPr="001B21E4">
        <w:rPr>
          <w:rFonts w:cs="David" w:hint="eastAsia"/>
          <w:b/>
          <w:bCs/>
          <w:rtl/>
        </w:rPr>
        <w:t>וכי</w:t>
      </w:r>
      <w:r w:rsidRPr="001B21E4">
        <w:rPr>
          <w:rFonts w:cs="David"/>
          <w:b/>
          <w:bCs/>
          <w:rtl/>
        </w:rPr>
        <w:t xml:space="preserve"> </w:t>
      </w:r>
      <w:r w:rsidR="009D37CC" w:rsidRPr="001B21E4">
        <w:rPr>
          <w:rFonts w:cs="David" w:hint="eastAsia"/>
          <w:b/>
          <w:bCs/>
          <w:rtl/>
        </w:rPr>
        <w:t>אין</w:t>
      </w:r>
      <w:r w:rsidR="009D37CC" w:rsidRPr="001B21E4">
        <w:rPr>
          <w:rFonts w:cs="David"/>
          <w:b/>
          <w:bCs/>
          <w:rtl/>
        </w:rPr>
        <w:t xml:space="preserve"> לחסום בפניו </w:t>
      </w:r>
      <w:r w:rsidR="00C82275" w:rsidRPr="001B21E4">
        <w:rPr>
          <w:rFonts w:cs="David" w:hint="eastAsia"/>
          <w:b/>
          <w:bCs/>
          <w:rtl/>
        </w:rPr>
        <w:t>ולשלול</w:t>
      </w:r>
      <w:r w:rsidR="00C82275" w:rsidRPr="001B21E4">
        <w:rPr>
          <w:rFonts w:cs="David"/>
          <w:b/>
          <w:bCs/>
          <w:rtl/>
        </w:rPr>
        <w:t xml:space="preserve"> </w:t>
      </w:r>
      <w:r w:rsidR="003304BC" w:rsidRPr="001B21E4">
        <w:rPr>
          <w:rFonts w:cs="David" w:hint="eastAsia"/>
          <w:b/>
          <w:bCs/>
          <w:rtl/>
        </w:rPr>
        <w:t>ממ</w:t>
      </w:r>
      <w:r w:rsidR="00C82275" w:rsidRPr="001B21E4">
        <w:rPr>
          <w:rFonts w:cs="David" w:hint="eastAsia"/>
          <w:b/>
          <w:bCs/>
          <w:rtl/>
        </w:rPr>
        <w:t>נו</w:t>
      </w:r>
      <w:r w:rsidR="00C82275" w:rsidRPr="001B21E4">
        <w:rPr>
          <w:rFonts w:cs="David"/>
          <w:b/>
          <w:bCs/>
          <w:rtl/>
        </w:rPr>
        <w:t xml:space="preserve"> </w:t>
      </w:r>
      <w:r w:rsidR="003304BC" w:rsidRPr="001B21E4">
        <w:rPr>
          <w:rFonts w:cs="David" w:hint="eastAsia"/>
          <w:b/>
          <w:bCs/>
          <w:rtl/>
        </w:rPr>
        <w:t>את</w:t>
      </w:r>
      <w:r w:rsidR="003304BC" w:rsidRPr="001B21E4">
        <w:rPr>
          <w:rFonts w:cs="David"/>
          <w:b/>
          <w:bCs/>
          <w:rtl/>
        </w:rPr>
        <w:t xml:space="preserve"> </w:t>
      </w:r>
      <w:r w:rsidR="009D37CC" w:rsidRPr="001B21E4">
        <w:rPr>
          <w:rFonts w:cs="David" w:hint="eastAsia"/>
          <w:b/>
          <w:bCs/>
          <w:rtl/>
        </w:rPr>
        <w:t>זכות</w:t>
      </w:r>
      <w:r w:rsidR="009D37CC" w:rsidRPr="001B21E4">
        <w:rPr>
          <w:rFonts w:cs="David"/>
          <w:b/>
          <w:bCs/>
          <w:rtl/>
        </w:rPr>
        <w:t xml:space="preserve"> </w:t>
      </w:r>
      <w:r w:rsidR="003304BC" w:rsidRPr="001B21E4">
        <w:rPr>
          <w:rFonts w:cs="David" w:hint="eastAsia"/>
          <w:b/>
          <w:bCs/>
          <w:rtl/>
        </w:rPr>
        <w:t>ה</w:t>
      </w:r>
      <w:r w:rsidR="00C82275" w:rsidRPr="001B21E4">
        <w:rPr>
          <w:rFonts w:cs="David" w:hint="eastAsia"/>
          <w:b/>
          <w:bCs/>
          <w:rtl/>
        </w:rPr>
        <w:t>יסוד</w:t>
      </w:r>
      <w:r w:rsidR="00C82275" w:rsidRPr="001B21E4">
        <w:rPr>
          <w:rFonts w:cs="David"/>
          <w:b/>
          <w:bCs/>
          <w:rtl/>
        </w:rPr>
        <w:t xml:space="preserve"> </w:t>
      </w:r>
      <w:r w:rsidR="009D37CC" w:rsidRPr="001B21E4">
        <w:rPr>
          <w:rFonts w:cs="David" w:hint="eastAsia"/>
          <w:b/>
          <w:bCs/>
          <w:rtl/>
        </w:rPr>
        <w:t>ל</w:t>
      </w:r>
      <w:r w:rsidR="00B9477F" w:rsidRPr="001B21E4">
        <w:rPr>
          <w:rFonts w:cs="David" w:hint="eastAsia"/>
          <w:b/>
          <w:bCs/>
          <w:rtl/>
        </w:rPr>
        <w:t>השמיע</w:t>
      </w:r>
      <w:r w:rsidR="00B9477F" w:rsidRPr="001B21E4">
        <w:rPr>
          <w:rFonts w:cs="David"/>
          <w:b/>
          <w:bCs/>
          <w:rtl/>
        </w:rPr>
        <w:t xml:space="preserve"> </w:t>
      </w:r>
      <w:r w:rsidR="00B9477F" w:rsidRPr="001B21E4">
        <w:rPr>
          <w:rFonts w:cs="David" w:hint="eastAsia"/>
          <w:b/>
          <w:bCs/>
          <w:rtl/>
        </w:rPr>
        <w:t>ולברר</w:t>
      </w:r>
      <w:r w:rsidR="00B9477F" w:rsidRPr="001B21E4">
        <w:rPr>
          <w:rFonts w:cs="David"/>
          <w:b/>
          <w:bCs/>
          <w:rtl/>
        </w:rPr>
        <w:t xml:space="preserve"> </w:t>
      </w:r>
      <w:r w:rsidR="00B9477F" w:rsidRPr="001B21E4">
        <w:rPr>
          <w:rFonts w:cs="David" w:hint="eastAsia"/>
          <w:b/>
          <w:bCs/>
          <w:rtl/>
        </w:rPr>
        <w:t>את</w:t>
      </w:r>
      <w:r w:rsidR="00B9477F" w:rsidRPr="001B21E4">
        <w:rPr>
          <w:rFonts w:cs="David"/>
          <w:b/>
          <w:bCs/>
          <w:rtl/>
        </w:rPr>
        <w:t xml:space="preserve"> </w:t>
      </w:r>
      <w:r w:rsidR="00B9477F" w:rsidRPr="001B21E4">
        <w:rPr>
          <w:rFonts w:cs="David" w:hint="eastAsia"/>
          <w:b/>
          <w:bCs/>
          <w:rtl/>
        </w:rPr>
        <w:t>טענותיו</w:t>
      </w:r>
      <w:r w:rsidR="00B9477F" w:rsidRPr="001B21E4">
        <w:rPr>
          <w:rFonts w:cs="David"/>
          <w:b/>
          <w:bCs/>
          <w:rtl/>
        </w:rPr>
        <w:t xml:space="preserve"> </w:t>
      </w:r>
      <w:r w:rsidR="00B9477F" w:rsidRPr="001B21E4">
        <w:rPr>
          <w:rFonts w:cs="David" w:hint="eastAsia"/>
          <w:b/>
          <w:bCs/>
          <w:rtl/>
        </w:rPr>
        <w:t>בבית</w:t>
      </w:r>
      <w:r w:rsidR="00B9477F" w:rsidRPr="001B21E4">
        <w:rPr>
          <w:rFonts w:cs="David"/>
          <w:b/>
          <w:bCs/>
          <w:rtl/>
        </w:rPr>
        <w:t xml:space="preserve"> </w:t>
      </w:r>
      <w:r w:rsidR="00B9477F" w:rsidRPr="001B21E4">
        <w:rPr>
          <w:rFonts w:cs="David" w:hint="eastAsia"/>
          <w:b/>
          <w:bCs/>
          <w:rtl/>
        </w:rPr>
        <w:t>הדין</w:t>
      </w:r>
      <w:r w:rsidR="00B9477F" w:rsidRPr="001B21E4">
        <w:rPr>
          <w:rFonts w:cs="David"/>
          <w:rtl/>
        </w:rPr>
        <w:t>.</w:t>
      </w:r>
      <w:r w:rsidR="009D37CC" w:rsidRPr="001B21E4">
        <w:rPr>
          <w:rFonts w:cs="David"/>
          <w:rtl/>
        </w:rPr>
        <w:t xml:space="preserve"> </w:t>
      </w:r>
    </w:p>
    <w:p w:rsidR="007C08B1" w:rsidRPr="00591BA0" w:rsidRDefault="007C08B1" w:rsidP="00B80E15">
      <w:pPr>
        <w:tabs>
          <w:tab w:val="left" w:pos="566"/>
        </w:tabs>
        <w:spacing w:line="360" w:lineRule="auto"/>
        <w:ind w:left="566"/>
        <w:jc w:val="both"/>
        <w:rPr>
          <w:rFonts w:cs="David"/>
        </w:rPr>
      </w:pPr>
    </w:p>
    <w:p w:rsidR="008F5336" w:rsidRPr="00591BA0" w:rsidRDefault="00FA099A" w:rsidP="00B73B66">
      <w:pPr>
        <w:pStyle w:val="2"/>
        <w:numPr>
          <w:ilvl w:val="0"/>
          <w:numId w:val="2"/>
        </w:numPr>
        <w:tabs>
          <w:tab w:val="clear" w:pos="566"/>
        </w:tabs>
        <w:spacing w:after="120"/>
        <w:ind w:left="530"/>
        <w:rPr>
          <w:sz w:val="28"/>
          <w:rtl/>
          <w:lang w:eastAsia="en-US"/>
        </w:rPr>
      </w:pPr>
      <w:r w:rsidRPr="00591BA0">
        <w:rPr>
          <w:rFonts w:hint="eastAsia"/>
          <w:sz w:val="28"/>
          <w:rtl/>
          <w:lang w:eastAsia="en-US"/>
        </w:rPr>
        <w:t>פסק</w:t>
      </w:r>
      <w:r w:rsidRPr="00591BA0">
        <w:rPr>
          <w:sz w:val="28"/>
          <w:rtl/>
          <w:lang w:eastAsia="en-US"/>
        </w:rPr>
        <w:t xml:space="preserve"> </w:t>
      </w:r>
      <w:r w:rsidRPr="00591BA0">
        <w:rPr>
          <w:rFonts w:hint="eastAsia"/>
          <w:sz w:val="28"/>
          <w:rtl/>
          <w:lang w:eastAsia="en-US"/>
        </w:rPr>
        <w:t>הדין</w:t>
      </w:r>
      <w:r w:rsidRPr="00591BA0">
        <w:rPr>
          <w:sz w:val="28"/>
          <w:rtl/>
          <w:lang w:eastAsia="en-US"/>
        </w:rPr>
        <w:t xml:space="preserve"> </w:t>
      </w:r>
      <w:r w:rsidRPr="00591BA0">
        <w:rPr>
          <w:rFonts w:hint="eastAsia"/>
          <w:sz w:val="28"/>
          <w:rtl/>
          <w:lang w:eastAsia="en-US"/>
        </w:rPr>
        <w:t>אינו</w:t>
      </w:r>
      <w:r w:rsidRPr="00591BA0">
        <w:rPr>
          <w:sz w:val="28"/>
          <w:rtl/>
          <w:lang w:eastAsia="en-US"/>
        </w:rPr>
        <w:t xml:space="preserve"> </w:t>
      </w:r>
      <w:r w:rsidRPr="00591BA0">
        <w:rPr>
          <w:rFonts w:hint="eastAsia"/>
          <w:sz w:val="28"/>
          <w:rtl/>
          <w:lang w:eastAsia="en-US"/>
        </w:rPr>
        <w:t>עולה</w:t>
      </w:r>
      <w:r w:rsidRPr="00591BA0">
        <w:rPr>
          <w:sz w:val="28"/>
          <w:rtl/>
          <w:lang w:eastAsia="en-US"/>
        </w:rPr>
        <w:t xml:space="preserve"> </w:t>
      </w:r>
      <w:r w:rsidRPr="00591BA0">
        <w:rPr>
          <w:rFonts w:hint="eastAsia"/>
          <w:sz w:val="28"/>
          <w:rtl/>
          <w:lang w:eastAsia="en-US"/>
        </w:rPr>
        <w:t>בקנה</w:t>
      </w:r>
      <w:r w:rsidRPr="00591BA0">
        <w:rPr>
          <w:sz w:val="28"/>
          <w:rtl/>
          <w:lang w:eastAsia="en-US"/>
        </w:rPr>
        <w:t xml:space="preserve"> </w:t>
      </w:r>
      <w:r w:rsidRPr="00591BA0">
        <w:rPr>
          <w:rFonts w:hint="eastAsia"/>
          <w:sz w:val="28"/>
          <w:rtl/>
          <w:lang w:eastAsia="en-US"/>
        </w:rPr>
        <w:t>אחד</w:t>
      </w:r>
      <w:r w:rsidRPr="00591BA0">
        <w:rPr>
          <w:sz w:val="28"/>
          <w:rtl/>
          <w:lang w:eastAsia="en-US"/>
        </w:rPr>
        <w:t xml:space="preserve"> </w:t>
      </w:r>
      <w:r w:rsidRPr="00591BA0">
        <w:rPr>
          <w:rFonts w:hint="eastAsia"/>
          <w:sz w:val="28"/>
          <w:rtl/>
          <w:lang w:eastAsia="en-US"/>
        </w:rPr>
        <w:t>עם</w:t>
      </w:r>
      <w:r w:rsidRPr="00591BA0">
        <w:rPr>
          <w:sz w:val="28"/>
          <w:rtl/>
          <w:lang w:eastAsia="en-US"/>
        </w:rPr>
        <w:t xml:space="preserve"> </w:t>
      </w:r>
      <w:r w:rsidRPr="00591BA0">
        <w:rPr>
          <w:rFonts w:hint="eastAsia"/>
          <w:sz w:val="28"/>
          <w:rtl/>
          <w:lang w:eastAsia="en-US"/>
        </w:rPr>
        <w:t>מדיניות</w:t>
      </w:r>
      <w:r w:rsidRPr="00591BA0">
        <w:rPr>
          <w:sz w:val="28"/>
          <w:rtl/>
          <w:lang w:eastAsia="en-US"/>
        </w:rPr>
        <w:t xml:space="preserve"> </w:t>
      </w:r>
      <w:r w:rsidRPr="00591BA0">
        <w:rPr>
          <w:rFonts w:hint="eastAsia"/>
          <w:sz w:val="28"/>
          <w:rtl/>
          <w:lang w:eastAsia="en-US"/>
        </w:rPr>
        <w:t>בתי</w:t>
      </w:r>
      <w:r w:rsidRPr="00591BA0">
        <w:rPr>
          <w:sz w:val="28"/>
          <w:rtl/>
          <w:lang w:eastAsia="en-US"/>
        </w:rPr>
        <w:t xml:space="preserve"> </w:t>
      </w:r>
      <w:r w:rsidRPr="00591BA0">
        <w:rPr>
          <w:rFonts w:hint="eastAsia"/>
          <w:sz w:val="28"/>
          <w:rtl/>
          <w:lang w:eastAsia="en-US"/>
        </w:rPr>
        <w:t>הדין</w:t>
      </w:r>
      <w:r w:rsidRPr="00591BA0">
        <w:rPr>
          <w:sz w:val="28"/>
          <w:rtl/>
          <w:lang w:eastAsia="en-US"/>
        </w:rPr>
        <w:t xml:space="preserve"> </w:t>
      </w:r>
      <w:r w:rsidRPr="00591BA0">
        <w:rPr>
          <w:rFonts w:hint="eastAsia"/>
          <w:sz w:val="28"/>
          <w:rtl/>
          <w:lang w:eastAsia="en-US"/>
        </w:rPr>
        <w:t>ביחס</w:t>
      </w:r>
      <w:r w:rsidRPr="00591BA0">
        <w:rPr>
          <w:sz w:val="28"/>
          <w:rtl/>
          <w:lang w:eastAsia="en-US"/>
        </w:rPr>
        <w:t xml:space="preserve"> </w:t>
      </w:r>
      <w:r w:rsidRPr="00591BA0">
        <w:rPr>
          <w:rFonts w:hint="eastAsia"/>
          <w:sz w:val="28"/>
          <w:rtl/>
          <w:lang w:eastAsia="en-US"/>
        </w:rPr>
        <w:t>לבקשות</w:t>
      </w:r>
      <w:r w:rsidRPr="00591BA0">
        <w:rPr>
          <w:sz w:val="28"/>
          <w:rtl/>
          <w:lang w:eastAsia="en-US"/>
        </w:rPr>
        <w:t xml:space="preserve"> </w:t>
      </w:r>
      <w:r w:rsidRPr="00591BA0">
        <w:rPr>
          <w:rFonts w:hint="eastAsia"/>
          <w:sz w:val="28"/>
          <w:rtl/>
          <w:lang w:eastAsia="en-US"/>
        </w:rPr>
        <w:t>לסילוק</w:t>
      </w:r>
      <w:r w:rsidRPr="00591BA0">
        <w:rPr>
          <w:sz w:val="28"/>
          <w:rtl/>
          <w:lang w:eastAsia="en-US"/>
        </w:rPr>
        <w:t xml:space="preserve"> </w:t>
      </w:r>
      <w:r w:rsidRPr="00591BA0">
        <w:rPr>
          <w:rFonts w:hint="eastAsia"/>
          <w:sz w:val="28"/>
          <w:rtl/>
          <w:lang w:eastAsia="en-US"/>
        </w:rPr>
        <w:t>על</w:t>
      </w:r>
      <w:r w:rsidRPr="00591BA0">
        <w:rPr>
          <w:sz w:val="28"/>
          <w:rtl/>
          <w:lang w:eastAsia="en-US"/>
        </w:rPr>
        <w:t xml:space="preserve"> </w:t>
      </w:r>
      <w:r w:rsidRPr="00591BA0">
        <w:rPr>
          <w:rFonts w:hint="eastAsia"/>
          <w:sz w:val="28"/>
          <w:rtl/>
          <w:lang w:eastAsia="en-US"/>
        </w:rPr>
        <w:t>הסף</w:t>
      </w:r>
    </w:p>
    <w:p w:rsidR="00B71DBC" w:rsidRPr="00591BA0" w:rsidRDefault="00A0368B" w:rsidP="001B21E4">
      <w:pPr>
        <w:numPr>
          <w:ilvl w:val="0"/>
          <w:numId w:val="1"/>
        </w:numPr>
        <w:tabs>
          <w:tab w:val="left" w:pos="566"/>
        </w:tabs>
        <w:spacing w:after="200" w:line="360" w:lineRule="auto"/>
        <w:ind w:left="566" w:hanging="540"/>
        <w:jc w:val="both"/>
        <w:rPr>
          <w:rFonts w:cs="David"/>
        </w:rPr>
      </w:pPr>
      <w:r w:rsidRPr="00591BA0">
        <w:rPr>
          <w:rFonts w:cs="David" w:hint="eastAsia"/>
          <w:rtl/>
        </w:rPr>
        <w:t>כאמור</w:t>
      </w:r>
      <w:r w:rsidRPr="00591BA0">
        <w:rPr>
          <w:rFonts w:cs="David"/>
          <w:rtl/>
        </w:rPr>
        <w:t xml:space="preserve"> </w:t>
      </w:r>
      <w:r w:rsidRPr="00591BA0">
        <w:rPr>
          <w:rFonts w:cs="David" w:hint="eastAsia"/>
          <w:rtl/>
        </w:rPr>
        <w:t>בסעיף</w:t>
      </w:r>
      <w:r w:rsidRPr="00591BA0">
        <w:rPr>
          <w:rFonts w:cs="David"/>
          <w:rtl/>
        </w:rPr>
        <w:t xml:space="preserve"> 19 </w:t>
      </w:r>
      <w:r w:rsidRPr="00591BA0">
        <w:rPr>
          <w:rFonts w:cs="David" w:hint="eastAsia"/>
          <w:rtl/>
        </w:rPr>
        <w:t>לפסק</w:t>
      </w:r>
      <w:r w:rsidRPr="00591BA0">
        <w:rPr>
          <w:rFonts w:cs="David"/>
          <w:rtl/>
        </w:rPr>
        <w:t xml:space="preserve"> </w:t>
      </w:r>
      <w:r w:rsidRPr="00591BA0">
        <w:rPr>
          <w:rFonts w:cs="David" w:hint="eastAsia"/>
          <w:rtl/>
        </w:rPr>
        <w:t>הדין</w:t>
      </w:r>
      <w:r w:rsidRPr="00591BA0">
        <w:rPr>
          <w:rFonts w:cs="David"/>
          <w:rtl/>
        </w:rPr>
        <w:t xml:space="preserve"> "</w:t>
      </w:r>
      <w:r w:rsidRPr="001B21E4">
        <w:rPr>
          <w:rFonts w:asciiTheme="majorBidi" w:hAnsiTheme="majorBidi" w:cstheme="majorBidi"/>
          <w:b/>
          <w:bCs/>
          <w:sz w:val="26"/>
          <w:szCs w:val="26"/>
          <w:rtl/>
        </w:rPr>
        <w:t>סעד של דחייה על הסף הוא סעד שיש לנקוט לגביו משנה זהירות</w:t>
      </w:r>
      <w:r w:rsidRPr="00591BA0">
        <w:rPr>
          <w:rFonts w:cs="David"/>
          <w:rtl/>
        </w:rPr>
        <w:t xml:space="preserve">". </w:t>
      </w:r>
      <w:r w:rsidR="00B71DBC" w:rsidRPr="00591BA0">
        <w:rPr>
          <w:rFonts w:cs="David" w:hint="eastAsia"/>
          <w:rtl/>
        </w:rPr>
        <w:t>ואכן</w:t>
      </w:r>
      <w:r w:rsidR="00B71DBC" w:rsidRPr="00591BA0">
        <w:rPr>
          <w:rFonts w:cs="David"/>
          <w:rtl/>
        </w:rPr>
        <w:t>, ההלכה המקובלת היא ש</w:t>
      </w:r>
      <w:r w:rsidR="00B71DBC" w:rsidRPr="00591BA0">
        <w:rPr>
          <w:rFonts w:cs="David"/>
          <w:b/>
          <w:bCs/>
          <w:rtl/>
        </w:rPr>
        <w:t>רק במקרים נדירים מתקבלות בקשות לדחייה על הסף</w:t>
      </w:r>
      <w:r w:rsidR="00B71DBC" w:rsidRPr="00591BA0">
        <w:rPr>
          <w:rFonts w:cs="David"/>
          <w:rtl/>
        </w:rPr>
        <w:t xml:space="preserve"> (</w:t>
      </w:r>
      <w:r w:rsidR="00B71DBC" w:rsidRPr="00591BA0">
        <w:rPr>
          <w:rFonts w:cs="David" w:hint="eastAsia"/>
          <w:rtl/>
        </w:rPr>
        <w:t>ראו</w:t>
      </w:r>
      <w:r w:rsidR="00B71DBC" w:rsidRPr="00591BA0">
        <w:rPr>
          <w:rFonts w:cs="David"/>
          <w:rtl/>
        </w:rPr>
        <w:t xml:space="preserve"> לדוגמא ברע 158/99  </w:t>
      </w:r>
      <w:r w:rsidR="00B71DBC" w:rsidRPr="001B21E4">
        <w:rPr>
          <w:rFonts w:cs="David"/>
          <w:b/>
          <w:bCs/>
          <w:rtl/>
        </w:rPr>
        <w:t>סלקום ישראל בע"מ נ' רגינה בליאק</w:t>
      </w:r>
      <w:r w:rsidR="00B71DBC" w:rsidRPr="00591BA0">
        <w:rPr>
          <w:rFonts w:cs="David" w:hint="cs"/>
          <w:rtl/>
        </w:rPr>
        <w:t xml:space="preserve">; </w:t>
      </w:r>
      <w:r w:rsidR="00B71DBC" w:rsidRPr="00591BA0">
        <w:rPr>
          <w:rFonts w:cs="David"/>
          <w:rtl/>
        </w:rPr>
        <w:t xml:space="preserve">ברע 67197-01/17  </w:t>
      </w:r>
      <w:r w:rsidR="00B71DBC" w:rsidRPr="001B21E4">
        <w:rPr>
          <w:rFonts w:cs="David"/>
          <w:b/>
          <w:bCs/>
          <w:rtl/>
        </w:rPr>
        <w:t>רותם גיספאן נ' בסט שרותי קירור בע"מ, שחר שטינלאוף</w:t>
      </w:r>
      <w:r w:rsidR="00B71DBC" w:rsidRPr="00591BA0">
        <w:rPr>
          <w:rFonts w:cs="David" w:hint="cs"/>
          <w:rtl/>
        </w:rPr>
        <w:t xml:space="preserve">). </w:t>
      </w:r>
      <w:r w:rsidR="00B80E15" w:rsidRPr="00591BA0">
        <w:rPr>
          <w:rFonts w:cs="David" w:hint="eastAsia"/>
          <w:rtl/>
        </w:rPr>
        <w:t>כידוע</w:t>
      </w:r>
      <w:r w:rsidR="00B80E15" w:rsidRPr="00591BA0">
        <w:rPr>
          <w:rFonts w:cs="David"/>
          <w:rtl/>
        </w:rPr>
        <w:t xml:space="preserve">, </w:t>
      </w:r>
      <w:r w:rsidR="00B71DBC" w:rsidRPr="00591BA0">
        <w:rPr>
          <w:rFonts w:cs="David" w:hint="eastAsia"/>
          <w:rtl/>
        </w:rPr>
        <w:t>הלכה</w:t>
      </w:r>
      <w:r w:rsidR="00B71DBC" w:rsidRPr="00591BA0">
        <w:rPr>
          <w:rFonts w:cs="David"/>
          <w:rtl/>
        </w:rPr>
        <w:t xml:space="preserve"> </w:t>
      </w:r>
      <w:r w:rsidR="00B71DBC" w:rsidRPr="00591BA0">
        <w:rPr>
          <w:rFonts w:cs="David" w:hint="eastAsia"/>
          <w:rtl/>
        </w:rPr>
        <w:t>זאת</w:t>
      </w:r>
      <w:r w:rsidR="00B71DBC" w:rsidRPr="00591BA0">
        <w:rPr>
          <w:rFonts w:cs="David"/>
          <w:rtl/>
        </w:rPr>
        <w:t xml:space="preserve"> </w:t>
      </w:r>
      <w:r w:rsidR="00B71DBC" w:rsidRPr="00591BA0">
        <w:rPr>
          <w:rFonts w:cs="David" w:hint="eastAsia"/>
          <w:rtl/>
        </w:rPr>
        <w:t>עולה</w:t>
      </w:r>
      <w:r w:rsidR="00B71DBC" w:rsidRPr="00591BA0">
        <w:rPr>
          <w:rFonts w:cs="David"/>
          <w:rtl/>
        </w:rPr>
        <w:t xml:space="preserve"> בקנה אחד עם ההכרה במעמדה של זכות הגישה לערכאות (</w:t>
      </w:r>
      <w:r w:rsidR="00B71DBC" w:rsidRPr="00591BA0">
        <w:rPr>
          <w:rFonts w:cs="David" w:hint="eastAsia"/>
          <w:rtl/>
        </w:rPr>
        <w:t>ראו</w:t>
      </w:r>
      <w:r w:rsidR="00B71DBC" w:rsidRPr="00591BA0">
        <w:rPr>
          <w:rFonts w:cs="David"/>
          <w:rtl/>
        </w:rPr>
        <w:t xml:space="preserve"> לדוגמא עבל 59462-12/15 </w:t>
      </w:r>
      <w:r w:rsidR="00B71DBC" w:rsidRPr="00591BA0">
        <w:rPr>
          <w:rFonts w:cs="David"/>
          <w:b/>
          <w:bCs/>
          <w:rtl/>
        </w:rPr>
        <w:t>מוניקה מאלו נ' המוסד לביטוח לאומי</w:t>
      </w:r>
      <w:r w:rsidR="00B71DBC" w:rsidRPr="00591BA0">
        <w:rPr>
          <w:rFonts w:cs="David"/>
          <w:rtl/>
        </w:rPr>
        <w:t>, מיום 24.8.2018).</w:t>
      </w:r>
    </w:p>
    <w:p w:rsidR="0065419A" w:rsidRPr="00591BA0" w:rsidRDefault="0065419A" w:rsidP="001B21E4">
      <w:pPr>
        <w:numPr>
          <w:ilvl w:val="0"/>
          <w:numId w:val="1"/>
        </w:numPr>
        <w:tabs>
          <w:tab w:val="left" w:pos="566"/>
        </w:tabs>
        <w:spacing w:after="200" w:line="360" w:lineRule="auto"/>
        <w:ind w:left="566" w:hanging="540"/>
        <w:jc w:val="both"/>
        <w:rPr>
          <w:rFonts w:cs="David"/>
          <w:rtl/>
        </w:rPr>
      </w:pPr>
      <w:r w:rsidRPr="00591BA0">
        <w:rPr>
          <w:rFonts w:cs="David" w:hint="eastAsia"/>
          <w:rtl/>
        </w:rPr>
        <w:t>בית</w:t>
      </w:r>
      <w:r w:rsidRPr="00591BA0">
        <w:rPr>
          <w:rFonts w:cs="David"/>
          <w:rtl/>
        </w:rPr>
        <w:t xml:space="preserve"> הדין קמא סקר </w:t>
      </w:r>
      <w:r w:rsidR="00C64BBA" w:rsidRPr="00591BA0">
        <w:rPr>
          <w:rFonts w:cs="David" w:hint="eastAsia"/>
          <w:rtl/>
        </w:rPr>
        <w:t>נושאים</w:t>
      </w:r>
      <w:r w:rsidR="00C64BBA" w:rsidRPr="00591BA0">
        <w:rPr>
          <w:rFonts w:cs="David"/>
          <w:rtl/>
        </w:rPr>
        <w:t xml:space="preserve"> ואינטרסים שונים, שאותם יש לבחון </w:t>
      </w:r>
      <w:r w:rsidRPr="00591BA0">
        <w:rPr>
          <w:rFonts w:cs="David" w:hint="eastAsia"/>
          <w:rtl/>
        </w:rPr>
        <w:t>ב</w:t>
      </w:r>
      <w:r w:rsidR="00C64BBA" w:rsidRPr="00591BA0">
        <w:rPr>
          <w:rFonts w:cs="David" w:hint="eastAsia"/>
          <w:rtl/>
        </w:rPr>
        <w:t>מסגרת</w:t>
      </w:r>
      <w:r w:rsidR="00C64BBA" w:rsidRPr="00591BA0">
        <w:rPr>
          <w:rFonts w:cs="David"/>
          <w:rtl/>
        </w:rPr>
        <w:t xml:space="preserve"> </w:t>
      </w:r>
      <w:r w:rsidRPr="00591BA0">
        <w:rPr>
          <w:rFonts w:cs="David" w:hint="eastAsia"/>
          <w:rtl/>
        </w:rPr>
        <w:t>הכרעה</w:t>
      </w:r>
      <w:r w:rsidRPr="00591BA0">
        <w:rPr>
          <w:rFonts w:cs="David"/>
          <w:rtl/>
        </w:rPr>
        <w:t xml:space="preserve"> </w:t>
      </w:r>
      <w:r w:rsidRPr="00591BA0">
        <w:rPr>
          <w:rFonts w:cs="David" w:hint="eastAsia"/>
          <w:rtl/>
        </w:rPr>
        <w:t>בבחינת</w:t>
      </w:r>
      <w:r w:rsidRPr="00591BA0">
        <w:rPr>
          <w:rFonts w:cs="David"/>
          <w:rtl/>
        </w:rPr>
        <w:t xml:space="preserve"> </w:t>
      </w:r>
      <w:r w:rsidRPr="00591BA0">
        <w:rPr>
          <w:rFonts w:cs="David" w:hint="eastAsia"/>
          <w:rtl/>
        </w:rPr>
        <w:t>בקשות</w:t>
      </w:r>
      <w:r w:rsidRPr="00591BA0">
        <w:rPr>
          <w:rFonts w:cs="David"/>
          <w:rtl/>
        </w:rPr>
        <w:t xml:space="preserve"> </w:t>
      </w:r>
      <w:r w:rsidRPr="00591BA0">
        <w:rPr>
          <w:rFonts w:cs="David" w:hint="eastAsia"/>
          <w:rtl/>
        </w:rPr>
        <w:t>לסילוק</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הסף</w:t>
      </w:r>
      <w:r w:rsidRPr="00591BA0">
        <w:rPr>
          <w:rFonts w:cs="David"/>
          <w:rtl/>
        </w:rPr>
        <w:t xml:space="preserve">. </w:t>
      </w:r>
      <w:r w:rsidRPr="00591BA0">
        <w:rPr>
          <w:rFonts w:cs="David" w:hint="eastAsia"/>
          <w:rtl/>
        </w:rPr>
        <w:t>אלא</w:t>
      </w:r>
      <w:r w:rsidRPr="00591BA0">
        <w:rPr>
          <w:rFonts w:cs="David"/>
          <w:rtl/>
        </w:rPr>
        <w:t xml:space="preserve"> </w:t>
      </w:r>
      <w:r w:rsidRPr="00591BA0">
        <w:rPr>
          <w:rFonts w:cs="David" w:hint="eastAsia"/>
          <w:rtl/>
        </w:rPr>
        <w:t>שדווקא</w:t>
      </w:r>
      <w:r w:rsidRPr="00591BA0">
        <w:rPr>
          <w:rFonts w:cs="David"/>
          <w:rtl/>
        </w:rPr>
        <w:t xml:space="preserve"> </w:t>
      </w:r>
      <w:r w:rsidRPr="00591BA0">
        <w:rPr>
          <w:rFonts w:cs="David" w:hint="eastAsia"/>
          <w:rtl/>
        </w:rPr>
        <w:t>האינטרסים</w:t>
      </w:r>
      <w:r w:rsidRPr="00591BA0">
        <w:rPr>
          <w:rFonts w:cs="David"/>
          <w:rtl/>
        </w:rPr>
        <w:t xml:space="preserve"> </w:t>
      </w:r>
      <w:r w:rsidRPr="00591BA0">
        <w:rPr>
          <w:rFonts w:cs="David" w:hint="eastAsia"/>
          <w:rtl/>
        </w:rPr>
        <w:t>שסקר</w:t>
      </w:r>
      <w:r w:rsidRPr="00591BA0">
        <w:rPr>
          <w:rFonts w:cs="David"/>
          <w:rtl/>
        </w:rPr>
        <w:t xml:space="preserve"> </w:t>
      </w: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בסעיף</w:t>
      </w:r>
      <w:r w:rsidRPr="00591BA0">
        <w:rPr>
          <w:rFonts w:cs="David"/>
          <w:rtl/>
        </w:rPr>
        <w:t xml:space="preserve"> 19 </w:t>
      </w:r>
      <w:r w:rsidRPr="00591BA0">
        <w:rPr>
          <w:rFonts w:cs="David" w:hint="eastAsia"/>
          <w:rtl/>
        </w:rPr>
        <w:t>לפסק</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תומכות</w:t>
      </w:r>
      <w:r w:rsidRPr="00591BA0">
        <w:rPr>
          <w:rFonts w:cs="David"/>
          <w:rtl/>
        </w:rPr>
        <w:t xml:space="preserve"> </w:t>
      </w:r>
      <w:r w:rsidRPr="00591BA0">
        <w:rPr>
          <w:rFonts w:cs="David" w:hint="eastAsia"/>
          <w:rtl/>
        </w:rPr>
        <w:t>בכך</w:t>
      </w:r>
      <w:r w:rsidRPr="00591BA0">
        <w:rPr>
          <w:rFonts w:cs="David"/>
          <w:rtl/>
        </w:rPr>
        <w:t xml:space="preserve"> </w:t>
      </w:r>
      <w:r w:rsidRPr="00591BA0">
        <w:rPr>
          <w:rFonts w:cs="David" w:hint="eastAsia"/>
          <w:rtl/>
        </w:rPr>
        <w:t>שהתביעה</w:t>
      </w:r>
      <w:r w:rsidRPr="00591BA0">
        <w:rPr>
          <w:rFonts w:cs="David"/>
          <w:rtl/>
        </w:rPr>
        <w:t xml:space="preserve"> </w:t>
      </w:r>
      <w:r w:rsidRPr="00591BA0">
        <w:rPr>
          <w:rFonts w:cs="David" w:hint="eastAsia"/>
          <w:rtl/>
        </w:rPr>
        <w:t>תתברר</w:t>
      </w:r>
      <w:r w:rsidRPr="00591BA0">
        <w:rPr>
          <w:rFonts w:cs="David"/>
          <w:rtl/>
        </w:rPr>
        <w:t xml:space="preserve"> </w:t>
      </w:r>
      <w:r w:rsidRPr="00591BA0">
        <w:rPr>
          <w:rFonts w:cs="David" w:hint="eastAsia"/>
          <w:rtl/>
        </w:rPr>
        <w:t>לגופה</w:t>
      </w:r>
      <w:r w:rsidR="00B83611">
        <w:rPr>
          <w:rFonts w:cs="David" w:hint="cs"/>
          <w:rtl/>
        </w:rPr>
        <w:t>,</w:t>
      </w:r>
      <w:r w:rsidRPr="00591BA0">
        <w:rPr>
          <w:rFonts w:cs="David"/>
          <w:rtl/>
        </w:rPr>
        <w:t xml:space="preserve"> </w:t>
      </w:r>
      <w:r w:rsidR="00A234B7" w:rsidRPr="00591BA0">
        <w:rPr>
          <w:rFonts w:cs="David" w:hint="eastAsia"/>
          <w:rtl/>
        </w:rPr>
        <w:t>ולא</w:t>
      </w:r>
      <w:r w:rsidR="00A234B7" w:rsidRPr="00591BA0">
        <w:rPr>
          <w:rFonts w:cs="David"/>
          <w:rtl/>
        </w:rPr>
        <w:t xml:space="preserve"> </w:t>
      </w:r>
      <w:r w:rsidR="00A234B7" w:rsidRPr="00591BA0">
        <w:rPr>
          <w:rFonts w:cs="David" w:hint="eastAsia"/>
          <w:rtl/>
        </w:rPr>
        <w:t>כפי</w:t>
      </w:r>
      <w:r w:rsidR="00A234B7" w:rsidRPr="00591BA0">
        <w:rPr>
          <w:rFonts w:cs="David"/>
          <w:rtl/>
        </w:rPr>
        <w:t xml:space="preserve"> </w:t>
      </w:r>
      <w:r w:rsidR="00A234B7" w:rsidRPr="00591BA0">
        <w:rPr>
          <w:rFonts w:cs="David" w:hint="eastAsia"/>
          <w:rtl/>
        </w:rPr>
        <w:t>שקבע</w:t>
      </w:r>
      <w:r w:rsidR="00A234B7" w:rsidRPr="00591BA0">
        <w:rPr>
          <w:rFonts w:cs="David"/>
          <w:rtl/>
        </w:rPr>
        <w:t xml:space="preserve"> </w:t>
      </w:r>
      <w:r w:rsidR="00A234B7" w:rsidRPr="00591BA0">
        <w:rPr>
          <w:rFonts w:cs="David" w:hint="eastAsia"/>
          <w:rtl/>
        </w:rPr>
        <w:t>בית</w:t>
      </w:r>
      <w:r w:rsidR="00A234B7" w:rsidRPr="00591BA0">
        <w:rPr>
          <w:rFonts w:cs="David"/>
          <w:rtl/>
        </w:rPr>
        <w:t xml:space="preserve"> </w:t>
      </w:r>
      <w:r w:rsidR="00A234B7" w:rsidRPr="00591BA0">
        <w:rPr>
          <w:rFonts w:cs="David" w:hint="eastAsia"/>
          <w:rtl/>
        </w:rPr>
        <w:t>הדין</w:t>
      </w:r>
      <w:r w:rsidR="00A234B7" w:rsidRPr="00591BA0">
        <w:rPr>
          <w:rFonts w:cs="David"/>
          <w:rtl/>
        </w:rPr>
        <w:t xml:space="preserve"> </w:t>
      </w:r>
      <w:r w:rsidR="00A234B7" w:rsidRPr="00591BA0">
        <w:rPr>
          <w:rFonts w:cs="David" w:hint="eastAsia"/>
          <w:rtl/>
        </w:rPr>
        <w:t>קמא</w:t>
      </w:r>
      <w:r w:rsidR="00B83611">
        <w:rPr>
          <w:rFonts w:cs="David" w:hint="cs"/>
          <w:rtl/>
        </w:rPr>
        <w:t>,</w:t>
      </w:r>
      <w:r w:rsidR="00BE2CDF" w:rsidRPr="00591BA0">
        <w:rPr>
          <w:rFonts w:cs="David"/>
          <w:rtl/>
        </w:rPr>
        <w:t xml:space="preserve"> </w:t>
      </w:r>
      <w:r w:rsidR="00BE2CDF" w:rsidRPr="00591BA0">
        <w:rPr>
          <w:rFonts w:cs="David" w:hint="eastAsia"/>
          <w:rtl/>
        </w:rPr>
        <w:t>כמוסבר</w:t>
      </w:r>
      <w:r w:rsidR="00BE2CDF" w:rsidRPr="00591BA0">
        <w:rPr>
          <w:rFonts w:cs="David"/>
          <w:rtl/>
        </w:rPr>
        <w:t xml:space="preserve"> </w:t>
      </w:r>
      <w:r w:rsidR="00BE2CDF" w:rsidRPr="00591BA0">
        <w:rPr>
          <w:rFonts w:cs="David" w:hint="eastAsia"/>
          <w:rtl/>
        </w:rPr>
        <w:t>להלן</w:t>
      </w:r>
      <w:r w:rsidR="00BE2CDF" w:rsidRPr="00591BA0">
        <w:rPr>
          <w:rFonts w:cs="David"/>
          <w:rtl/>
        </w:rPr>
        <w:t>:</w:t>
      </w:r>
      <w:r w:rsidR="00A234B7" w:rsidRPr="00591BA0">
        <w:rPr>
          <w:rFonts w:cs="David"/>
          <w:rtl/>
        </w:rPr>
        <w:t xml:space="preserve"> – </w:t>
      </w:r>
    </w:p>
    <w:p w:rsidR="001B1104" w:rsidRPr="00591BA0" w:rsidRDefault="001B1104" w:rsidP="00C64BBA">
      <w:pPr>
        <w:pStyle w:val="af0"/>
        <w:numPr>
          <w:ilvl w:val="0"/>
          <w:numId w:val="8"/>
        </w:numPr>
        <w:tabs>
          <w:tab w:val="left" w:pos="1070"/>
        </w:tabs>
        <w:spacing w:after="240" w:line="360" w:lineRule="auto"/>
        <w:ind w:left="1065" w:hanging="446"/>
        <w:contextualSpacing w:val="0"/>
        <w:jc w:val="both"/>
        <w:rPr>
          <w:rFonts w:cs="David"/>
          <w:sz w:val="24"/>
          <w:szCs w:val="24"/>
        </w:rPr>
      </w:pPr>
      <w:r w:rsidRPr="001B21E4">
        <w:rPr>
          <w:rFonts w:cs="David" w:hint="cs"/>
          <w:b/>
          <w:bCs/>
          <w:sz w:val="24"/>
          <w:szCs w:val="24"/>
          <w:u w:val="single"/>
          <w:rtl/>
        </w:rPr>
        <w:t>למדינה</w:t>
      </w:r>
      <w:r w:rsidRPr="001B21E4">
        <w:rPr>
          <w:rFonts w:cs="David"/>
          <w:b/>
          <w:bCs/>
          <w:sz w:val="24"/>
          <w:szCs w:val="24"/>
          <w:u w:val="single"/>
          <w:rtl/>
        </w:rPr>
        <w:t xml:space="preserve"> </w:t>
      </w:r>
      <w:r w:rsidRPr="001B21E4">
        <w:rPr>
          <w:rFonts w:cs="David" w:hint="cs"/>
          <w:b/>
          <w:bCs/>
          <w:sz w:val="24"/>
          <w:szCs w:val="24"/>
          <w:u w:val="single"/>
          <w:rtl/>
        </w:rPr>
        <w:t>לא</w:t>
      </w:r>
      <w:r w:rsidRPr="001B21E4">
        <w:rPr>
          <w:rFonts w:cs="David"/>
          <w:b/>
          <w:bCs/>
          <w:sz w:val="24"/>
          <w:szCs w:val="24"/>
          <w:u w:val="single"/>
          <w:rtl/>
        </w:rPr>
        <w:t xml:space="preserve"> </w:t>
      </w:r>
      <w:r w:rsidRPr="001B21E4">
        <w:rPr>
          <w:rFonts w:cs="David" w:hint="cs"/>
          <w:b/>
          <w:bCs/>
          <w:sz w:val="24"/>
          <w:szCs w:val="24"/>
          <w:u w:val="single"/>
          <w:rtl/>
        </w:rPr>
        <w:t>נגרם</w:t>
      </w:r>
      <w:r w:rsidRPr="001B21E4">
        <w:rPr>
          <w:rFonts w:cs="David"/>
          <w:b/>
          <w:bCs/>
          <w:sz w:val="24"/>
          <w:szCs w:val="24"/>
          <w:u w:val="single"/>
          <w:rtl/>
        </w:rPr>
        <w:t xml:space="preserve"> </w:t>
      </w:r>
      <w:r w:rsidR="00A234B7" w:rsidRPr="001B21E4">
        <w:rPr>
          <w:rFonts w:cs="David"/>
          <w:b/>
          <w:bCs/>
          <w:sz w:val="24"/>
          <w:szCs w:val="24"/>
          <w:u w:val="single"/>
          <w:rtl/>
        </w:rPr>
        <w:t>"</w:t>
      </w:r>
      <w:r w:rsidR="00A234B7" w:rsidRPr="001B21E4">
        <w:rPr>
          <w:rFonts w:cs="David" w:hint="cs"/>
          <w:b/>
          <w:bCs/>
          <w:sz w:val="24"/>
          <w:szCs w:val="24"/>
          <w:u w:val="single"/>
          <w:rtl/>
        </w:rPr>
        <w:t>נזק</w:t>
      </w:r>
      <w:r w:rsidR="00A234B7" w:rsidRPr="001B21E4">
        <w:rPr>
          <w:rFonts w:cs="David"/>
          <w:b/>
          <w:bCs/>
          <w:sz w:val="24"/>
          <w:szCs w:val="24"/>
          <w:u w:val="single"/>
          <w:rtl/>
        </w:rPr>
        <w:t xml:space="preserve"> </w:t>
      </w:r>
      <w:r w:rsidR="00A234B7" w:rsidRPr="001B21E4">
        <w:rPr>
          <w:rFonts w:cs="David" w:hint="cs"/>
          <w:b/>
          <w:bCs/>
          <w:sz w:val="24"/>
          <w:szCs w:val="24"/>
          <w:u w:val="single"/>
          <w:rtl/>
        </w:rPr>
        <w:t>ראייתי</w:t>
      </w:r>
      <w:r w:rsidR="00A234B7" w:rsidRPr="001B21E4">
        <w:rPr>
          <w:rFonts w:cs="David"/>
          <w:b/>
          <w:bCs/>
          <w:sz w:val="24"/>
          <w:szCs w:val="24"/>
          <w:u w:val="single"/>
          <w:rtl/>
        </w:rPr>
        <w:t>"</w:t>
      </w:r>
      <w:r w:rsidR="00C64BBA" w:rsidRPr="00591BA0">
        <w:rPr>
          <w:rFonts w:cs="David" w:hint="cs"/>
          <w:b/>
          <w:bCs/>
          <w:sz w:val="24"/>
          <w:szCs w:val="24"/>
          <w:rtl/>
        </w:rPr>
        <w:t xml:space="preserve"> </w:t>
      </w:r>
      <w:r w:rsidR="00A234B7" w:rsidRPr="00591BA0">
        <w:rPr>
          <w:rFonts w:cs="David"/>
          <w:b/>
          <w:bCs/>
          <w:sz w:val="24"/>
          <w:szCs w:val="24"/>
          <w:rtl/>
        </w:rPr>
        <w:t>-</w:t>
      </w:r>
      <w:r w:rsidR="00A234B7" w:rsidRPr="00591BA0">
        <w:rPr>
          <w:rFonts w:cs="David"/>
          <w:sz w:val="24"/>
          <w:szCs w:val="24"/>
          <w:rtl/>
        </w:rPr>
        <w:t xml:space="preserve"> </w:t>
      </w:r>
      <w:r w:rsidR="00A234B7" w:rsidRPr="00591BA0">
        <w:rPr>
          <w:rFonts w:cs="David" w:hint="cs"/>
          <w:sz w:val="24"/>
          <w:szCs w:val="24"/>
          <w:rtl/>
        </w:rPr>
        <w:t>המדינה</w:t>
      </w:r>
      <w:r w:rsidR="00A234B7" w:rsidRPr="00591BA0">
        <w:rPr>
          <w:rFonts w:cs="David"/>
          <w:sz w:val="24"/>
          <w:szCs w:val="24"/>
          <w:rtl/>
        </w:rPr>
        <w:t xml:space="preserve"> </w:t>
      </w:r>
      <w:r w:rsidR="00A234B7" w:rsidRPr="00591BA0">
        <w:rPr>
          <w:rFonts w:cs="David" w:hint="cs"/>
          <w:sz w:val="24"/>
          <w:szCs w:val="24"/>
          <w:rtl/>
        </w:rPr>
        <w:t>לא</w:t>
      </w:r>
      <w:r w:rsidR="00A234B7" w:rsidRPr="00591BA0">
        <w:rPr>
          <w:rFonts w:cs="David"/>
          <w:sz w:val="24"/>
          <w:szCs w:val="24"/>
          <w:rtl/>
        </w:rPr>
        <w:t xml:space="preserve"> </w:t>
      </w:r>
      <w:r w:rsidR="00A234B7" w:rsidRPr="00591BA0">
        <w:rPr>
          <w:rFonts w:cs="David" w:hint="cs"/>
          <w:sz w:val="24"/>
          <w:szCs w:val="24"/>
          <w:rtl/>
        </w:rPr>
        <w:t>הצביעה</w:t>
      </w:r>
      <w:r w:rsidR="00A234B7" w:rsidRPr="00591BA0">
        <w:rPr>
          <w:rFonts w:cs="David"/>
          <w:sz w:val="24"/>
          <w:szCs w:val="24"/>
          <w:rtl/>
        </w:rPr>
        <w:t xml:space="preserve"> </w:t>
      </w:r>
      <w:r w:rsidR="00A234B7" w:rsidRPr="00591BA0">
        <w:rPr>
          <w:rFonts w:cs="David" w:hint="cs"/>
          <w:sz w:val="24"/>
          <w:szCs w:val="24"/>
          <w:rtl/>
        </w:rPr>
        <w:t>על</w:t>
      </w:r>
      <w:r w:rsidR="00A234B7" w:rsidRPr="00591BA0">
        <w:rPr>
          <w:rFonts w:cs="David"/>
          <w:sz w:val="24"/>
          <w:szCs w:val="24"/>
          <w:rtl/>
        </w:rPr>
        <w:t xml:space="preserve"> </w:t>
      </w:r>
      <w:r w:rsidR="00A234B7" w:rsidRPr="00591BA0">
        <w:rPr>
          <w:rFonts w:cs="David" w:hint="cs"/>
          <w:sz w:val="24"/>
          <w:szCs w:val="24"/>
          <w:rtl/>
        </w:rPr>
        <w:t>כל</w:t>
      </w:r>
      <w:r w:rsidR="00A234B7" w:rsidRPr="00591BA0">
        <w:rPr>
          <w:rFonts w:cs="David"/>
          <w:sz w:val="24"/>
          <w:szCs w:val="24"/>
          <w:rtl/>
        </w:rPr>
        <w:t xml:space="preserve"> </w:t>
      </w:r>
      <w:r w:rsidR="00A234B7" w:rsidRPr="00591BA0">
        <w:rPr>
          <w:rFonts w:cs="David" w:hint="cs"/>
          <w:sz w:val="24"/>
          <w:szCs w:val="24"/>
          <w:rtl/>
        </w:rPr>
        <w:t>נזק</w:t>
      </w:r>
      <w:r w:rsidR="00A234B7" w:rsidRPr="00591BA0">
        <w:rPr>
          <w:rFonts w:cs="David"/>
          <w:sz w:val="24"/>
          <w:szCs w:val="24"/>
          <w:rtl/>
        </w:rPr>
        <w:t xml:space="preserve"> </w:t>
      </w:r>
      <w:r w:rsidR="00A234B7" w:rsidRPr="00591BA0">
        <w:rPr>
          <w:rFonts w:cs="David" w:hint="cs"/>
          <w:sz w:val="24"/>
          <w:szCs w:val="24"/>
          <w:rtl/>
        </w:rPr>
        <w:t>ראייתי</w:t>
      </w:r>
      <w:r w:rsidR="00A234B7" w:rsidRPr="00591BA0">
        <w:rPr>
          <w:rFonts w:cs="David"/>
          <w:sz w:val="24"/>
          <w:szCs w:val="24"/>
          <w:rtl/>
        </w:rPr>
        <w:t xml:space="preserve"> </w:t>
      </w:r>
      <w:r w:rsidR="00A234B7" w:rsidRPr="00591BA0">
        <w:rPr>
          <w:rFonts w:cs="David" w:hint="cs"/>
          <w:sz w:val="24"/>
          <w:szCs w:val="24"/>
          <w:rtl/>
        </w:rPr>
        <w:t>קונקרטי</w:t>
      </w:r>
      <w:r w:rsidRPr="00591BA0">
        <w:rPr>
          <w:rFonts w:cs="David"/>
          <w:sz w:val="24"/>
          <w:szCs w:val="24"/>
          <w:rtl/>
        </w:rPr>
        <w:t xml:space="preserve">, </w:t>
      </w:r>
      <w:r w:rsidRPr="00591BA0">
        <w:rPr>
          <w:rFonts w:cs="David" w:hint="cs"/>
          <w:sz w:val="24"/>
          <w:szCs w:val="24"/>
          <w:rtl/>
        </w:rPr>
        <w:t>או</w:t>
      </w:r>
      <w:r w:rsidRPr="00591BA0">
        <w:rPr>
          <w:rFonts w:cs="David"/>
          <w:sz w:val="24"/>
          <w:szCs w:val="24"/>
          <w:rtl/>
        </w:rPr>
        <w:t xml:space="preserve"> </w:t>
      </w:r>
      <w:r w:rsidRPr="00591BA0">
        <w:rPr>
          <w:rFonts w:cs="David" w:hint="cs"/>
          <w:sz w:val="24"/>
          <w:szCs w:val="24"/>
          <w:rtl/>
        </w:rPr>
        <w:t>בכלל</w:t>
      </w:r>
      <w:r w:rsidR="00C64BBA" w:rsidRPr="00591BA0">
        <w:rPr>
          <w:rFonts w:cs="David"/>
          <w:sz w:val="24"/>
          <w:szCs w:val="24"/>
          <w:rtl/>
        </w:rPr>
        <w:t xml:space="preserve">, </w:t>
      </w:r>
      <w:r w:rsidR="00C64BBA" w:rsidRPr="00591BA0">
        <w:rPr>
          <w:rFonts w:cs="David" w:hint="cs"/>
          <w:sz w:val="24"/>
          <w:szCs w:val="24"/>
          <w:rtl/>
        </w:rPr>
        <w:t>וגם</w:t>
      </w:r>
      <w:r w:rsidR="00C64BBA" w:rsidRPr="00591BA0">
        <w:rPr>
          <w:rFonts w:cs="David"/>
          <w:sz w:val="24"/>
          <w:szCs w:val="24"/>
          <w:rtl/>
        </w:rPr>
        <w:t xml:space="preserve"> </w:t>
      </w:r>
      <w:r w:rsidR="00C64BBA" w:rsidRPr="00591BA0">
        <w:rPr>
          <w:rFonts w:cs="David" w:hint="cs"/>
          <w:sz w:val="24"/>
          <w:szCs w:val="24"/>
          <w:rtl/>
        </w:rPr>
        <w:t>פסק</w:t>
      </w:r>
      <w:r w:rsidR="00C64BBA" w:rsidRPr="00591BA0">
        <w:rPr>
          <w:rFonts w:cs="David"/>
          <w:sz w:val="24"/>
          <w:szCs w:val="24"/>
          <w:rtl/>
        </w:rPr>
        <w:t xml:space="preserve"> </w:t>
      </w:r>
      <w:r w:rsidR="00C64BBA" w:rsidRPr="00591BA0">
        <w:rPr>
          <w:rFonts w:cs="David" w:hint="cs"/>
          <w:sz w:val="24"/>
          <w:szCs w:val="24"/>
          <w:rtl/>
        </w:rPr>
        <w:t>הדין</w:t>
      </w:r>
      <w:r w:rsidR="00C64BBA" w:rsidRPr="00591BA0">
        <w:rPr>
          <w:rFonts w:cs="David"/>
          <w:sz w:val="24"/>
          <w:szCs w:val="24"/>
          <w:rtl/>
        </w:rPr>
        <w:t xml:space="preserve"> </w:t>
      </w:r>
      <w:r w:rsidR="00C64BBA" w:rsidRPr="00591BA0">
        <w:rPr>
          <w:rFonts w:cs="David" w:hint="cs"/>
          <w:sz w:val="24"/>
          <w:szCs w:val="24"/>
          <w:rtl/>
        </w:rPr>
        <w:t>אינו</w:t>
      </w:r>
      <w:r w:rsidR="00C64BBA" w:rsidRPr="00591BA0">
        <w:rPr>
          <w:rFonts w:cs="David"/>
          <w:sz w:val="24"/>
          <w:szCs w:val="24"/>
          <w:rtl/>
        </w:rPr>
        <w:t xml:space="preserve"> </w:t>
      </w:r>
      <w:r w:rsidR="00C64BBA" w:rsidRPr="00591BA0">
        <w:rPr>
          <w:rFonts w:cs="David" w:hint="cs"/>
          <w:sz w:val="24"/>
          <w:szCs w:val="24"/>
          <w:rtl/>
        </w:rPr>
        <w:t>מציין</w:t>
      </w:r>
      <w:r w:rsidR="00C64BBA" w:rsidRPr="00591BA0">
        <w:rPr>
          <w:rFonts w:cs="David"/>
          <w:sz w:val="24"/>
          <w:szCs w:val="24"/>
          <w:rtl/>
        </w:rPr>
        <w:t xml:space="preserve"> </w:t>
      </w:r>
      <w:r w:rsidR="00C64BBA" w:rsidRPr="00591BA0">
        <w:rPr>
          <w:rFonts w:cs="David" w:hint="cs"/>
          <w:sz w:val="24"/>
          <w:szCs w:val="24"/>
          <w:rtl/>
        </w:rPr>
        <w:t>נזק</w:t>
      </w:r>
      <w:r w:rsidR="00C64BBA" w:rsidRPr="00591BA0">
        <w:rPr>
          <w:rFonts w:cs="David"/>
          <w:sz w:val="24"/>
          <w:szCs w:val="24"/>
          <w:rtl/>
        </w:rPr>
        <w:t xml:space="preserve"> </w:t>
      </w:r>
      <w:r w:rsidR="00C64BBA" w:rsidRPr="00591BA0">
        <w:rPr>
          <w:rFonts w:cs="David" w:hint="cs"/>
          <w:sz w:val="24"/>
          <w:szCs w:val="24"/>
          <w:rtl/>
        </w:rPr>
        <w:t>כאמור</w:t>
      </w:r>
      <w:r w:rsidRPr="00591BA0">
        <w:rPr>
          <w:rFonts w:cs="David"/>
          <w:sz w:val="24"/>
          <w:szCs w:val="24"/>
          <w:rtl/>
        </w:rPr>
        <w:t>.</w:t>
      </w:r>
    </w:p>
    <w:p w:rsidR="00A234B7" w:rsidRPr="00591BA0" w:rsidRDefault="00A234B7" w:rsidP="001B21E4">
      <w:pPr>
        <w:pStyle w:val="af0"/>
        <w:tabs>
          <w:tab w:val="left" w:pos="1070"/>
        </w:tabs>
        <w:spacing w:after="200" w:line="360" w:lineRule="auto"/>
        <w:ind w:left="1065"/>
        <w:contextualSpacing w:val="0"/>
        <w:jc w:val="both"/>
        <w:rPr>
          <w:rFonts w:cs="David"/>
          <w:sz w:val="24"/>
          <w:szCs w:val="24"/>
          <w:rtl/>
        </w:rPr>
      </w:pPr>
      <w:r w:rsidRPr="00591BA0">
        <w:rPr>
          <w:rFonts w:cs="David" w:hint="cs"/>
          <w:sz w:val="24"/>
          <w:szCs w:val="24"/>
          <w:rtl/>
        </w:rPr>
        <w:t>ממילא</w:t>
      </w:r>
      <w:r w:rsidRPr="00591BA0">
        <w:rPr>
          <w:rFonts w:cs="David"/>
          <w:sz w:val="24"/>
          <w:szCs w:val="24"/>
          <w:rtl/>
        </w:rPr>
        <w:t xml:space="preserve"> </w:t>
      </w:r>
      <w:r w:rsidRPr="00591BA0">
        <w:rPr>
          <w:rFonts w:cs="David" w:hint="cs"/>
          <w:sz w:val="24"/>
          <w:szCs w:val="24"/>
          <w:rtl/>
        </w:rPr>
        <w:t>היתה</w:t>
      </w:r>
      <w:r w:rsidRPr="00591BA0">
        <w:rPr>
          <w:rFonts w:cs="David"/>
          <w:sz w:val="24"/>
          <w:szCs w:val="24"/>
          <w:rtl/>
        </w:rPr>
        <w:t xml:space="preserve"> </w:t>
      </w:r>
      <w:r w:rsidRPr="00591BA0">
        <w:rPr>
          <w:rFonts w:cs="David" w:hint="cs"/>
          <w:sz w:val="24"/>
          <w:szCs w:val="24"/>
          <w:rtl/>
        </w:rPr>
        <w:t>זאת</w:t>
      </w:r>
      <w:r w:rsidRPr="00591BA0">
        <w:rPr>
          <w:rFonts w:cs="David"/>
          <w:sz w:val="24"/>
          <w:szCs w:val="24"/>
          <w:rtl/>
        </w:rPr>
        <w:t xml:space="preserve"> </w:t>
      </w:r>
      <w:r w:rsidRPr="00591BA0">
        <w:rPr>
          <w:rFonts w:cs="David" w:hint="cs"/>
          <w:sz w:val="24"/>
          <w:szCs w:val="24"/>
          <w:rtl/>
        </w:rPr>
        <w:t>אחריותה</w:t>
      </w:r>
      <w:r w:rsidRPr="00591BA0">
        <w:rPr>
          <w:rFonts w:cs="David"/>
          <w:sz w:val="24"/>
          <w:szCs w:val="24"/>
          <w:rtl/>
        </w:rPr>
        <w:t xml:space="preserve"> </w:t>
      </w:r>
      <w:r w:rsidRPr="00591BA0">
        <w:rPr>
          <w:rFonts w:cs="David" w:hint="cs"/>
          <w:sz w:val="24"/>
          <w:szCs w:val="24"/>
          <w:rtl/>
        </w:rPr>
        <w:t>המלאה</w:t>
      </w:r>
      <w:r w:rsidRPr="00591BA0">
        <w:rPr>
          <w:rFonts w:cs="David"/>
          <w:sz w:val="24"/>
          <w:szCs w:val="24"/>
          <w:rtl/>
        </w:rPr>
        <w:t xml:space="preserve"> </w:t>
      </w:r>
      <w:r w:rsidRPr="00591BA0">
        <w:rPr>
          <w:rFonts w:cs="David" w:hint="cs"/>
          <w:sz w:val="24"/>
          <w:szCs w:val="24"/>
          <w:rtl/>
        </w:rPr>
        <w:t>ל</w:t>
      </w:r>
      <w:r w:rsidR="00520CE6" w:rsidRPr="00591BA0">
        <w:rPr>
          <w:rFonts w:cs="David" w:hint="cs"/>
          <w:sz w:val="24"/>
          <w:szCs w:val="24"/>
          <w:rtl/>
        </w:rPr>
        <w:t>דאוג</w:t>
      </w:r>
      <w:r w:rsidR="00520CE6" w:rsidRPr="00591BA0">
        <w:rPr>
          <w:rFonts w:cs="David"/>
          <w:sz w:val="24"/>
          <w:szCs w:val="24"/>
          <w:rtl/>
        </w:rPr>
        <w:t xml:space="preserve"> </w:t>
      </w:r>
      <w:r w:rsidR="00520CE6" w:rsidRPr="00591BA0">
        <w:rPr>
          <w:rFonts w:cs="David" w:hint="cs"/>
          <w:sz w:val="24"/>
          <w:szCs w:val="24"/>
          <w:rtl/>
        </w:rPr>
        <w:t>לשמור</w:t>
      </w:r>
      <w:r w:rsidR="00520CE6" w:rsidRPr="00591BA0">
        <w:rPr>
          <w:rFonts w:cs="David"/>
          <w:sz w:val="24"/>
          <w:szCs w:val="24"/>
          <w:rtl/>
        </w:rPr>
        <w:t xml:space="preserve"> </w:t>
      </w:r>
      <w:r w:rsidR="00520CE6" w:rsidRPr="00591BA0">
        <w:rPr>
          <w:rFonts w:cs="David" w:hint="cs"/>
          <w:sz w:val="24"/>
          <w:szCs w:val="24"/>
          <w:rtl/>
        </w:rPr>
        <w:t>את</w:t>
      </w:r>
      <w:r w:rsidR="00520CE6" w:rsidRPr="00591BA0">
        <w:rPr>
          <w:rFonts w:cs="David"/>
          <w:sz w:val="24"/>
          <w:szCs w:val="24"/>
          <w:rtl/>
        </w:rPr>
        <w:t xml:space="preserve"> </w:t>
      </w:r>
      <w:r w:rsidR="00520CE6" w:rsidRPr="00591BA0">
        <w:rPr>
          <w:rFonts w:cs="David" w:hint="cs"/>
          <w:sz w:val="24"/>
          <w:szCs w:val="24"/>
          <w:rtl/>
        </w:rPr>
        <w:t>המסמכים</w:t>
      </w:r>
      <w:r w:rsidR="00520CE6" w:rsidRPr="00591BA0">
        <w:rPr>
          <w:rFonts w:cs="David"/>
          <w:sz w:val="24"/>
          <w:szCs w:val="24"/>
          <w:rtl/>
        </w:rPr>
        <w:t xml:space="preserve"> </w:t>
      </w:r>
      <w:r w:rsidR="00520CE6" w:rsidRPr="00591BA0">
        <w:rPr>
          <w:rFonts w:cs="David" w:hint="cs"/>
          <w:sz w:val="24"/>
          <w:szCs w:val="24"/>
          <w:rtl/>
        </w:rPr>
        <w:t>הרלבנטיים</w:t>
      </w:r>
      <w:r w:rsidR="00520CE6" w:rsidRPr="00591BA0">
        <w:rPr>
          <w:rFonts w:cs="David"/>
          <w:sz w:val="24"/>
          <w:szCs w:val="24"/>
          <w:rtl/>
        </w:rPr>
        <w:t xml:space="preserve">. </w:t>
      </w:r>
      <w:r w:rsidR="00520CE6" w:rsidRPr="00591BA0">
        <w:rPr>
          <w:rFonts w:cs="David" w:hint="cs"/>
          <w:sz w:val="24"/>
          <w:szCs w:val="24"/>
          <w:rtl/>
        </w:rPr>
        <w:t>ראו</w:t>
      </w:r>
      <w:r w:rsidR="00520CE6" w:rsidRPr="00591BA0">
        <w:rPr>
          <w:rFonts w:cs="David"/>
          <w:sz w:val="24"/>
          <w:szCs w:val="24"/>
          <w:rtl/>
        </w:rPr>
        <w:t xml:space="preserve"> </w:t>
      </w:r>
      <w:r w:rsidR="00520CE6" w:rsidRPr="00591BA0">
        <w:rPr>
          <w:rFonts w:cs="David" w:hint="cs"/>
          <w:sz w:val="24"/>
          <w:szCs w:val="24"/>
          <w:rtl/>
        </w:rPr>
        <w:t>תקנה</w:t>
      </w:r>
      <w:r w:rsidR="00520CE6" w:rsidRPr="00591BA0">
        <w:rPr>
          <w:rFonts w:cs="David"/>
          <w:sz w:val="24"/>
          <w:szCs w:val="24"/>
          <w:rtl/>
        </w:rPr>
        <w:t xml:space="preserve"> 4(7) </w:t>
      </w:r>
      <w:r w:rsidR="00520CE6" w:rsidRPr="00591BA0">
        <w:rPr>
          <w:rFonts w:cs="David" w:hint="cs"/>
          <w:sz w:val="24"/>
          <w:szCs w:val="24"/>
          <w:rtl/>
        </w:rPr>
        <w:t>ל</w:t>
      </w:r>
      <w:r w:rsidRPr="00591BA0">
        <w:rPr>
          <w:rFonts w:cs="David" w:hint="cs"/>
          <w:sz w:val="24"/>
          <w:szCs w:val="24"/>
          <w:rtl/>
        </w:rPr>
        <w:t>תקנות</w:t>
      </w:r>
      <w:r w:rsidRPr="00591BA0">
        <w:rPr>
          <w:rFonts w:cs="David"/>
          <w:sz w:val="24"/>
          <w:szCs w:val="24"/>
          <w:rtl/>
        </w:rPr>
        <w:t xml:space="preserve"> </w:t>
      </w:r>
      <w:r w:rsidRPr="00591BA0">
        <w:rPr>
          <w:rFonts w:cs="David" w:hint="cs"/>
          <w:sz w:val="24"/>
          <w:szCs w:val="24"/>
          <w:rtl/>
        </w:rPr>
        <w:t>הארכיונים</w:t>
      </w:r>
      <w:r w:rsidRPr="00591BA0">
        <w:rPr>
          <w:rFonts w:cs="David"/>
          <w:sz w:val="24"/>
          <w:szCs w:val="24"/>
          <w:rtl/>
        </w:rPr>
        <w:t xml:space="preserve"> (</w:t>
      </w:r>
      <w:r w:rsidRPr="00591BA0">
        <w:rPr>
          <w:rFonts w:cs="David" w:hint="cs"/>
          <w:sz w:val="24"/>
          <w:szCs w:val="24"/>
          <w:rtl/>
        </w:rPr>
        <w:t>ביעור</w:t>
      </w:r>
      <w:r w:rsidRPr="00591BA0">
        <w:rPr>
          <w:rFonts w:cs="David"/>
          <w:sz w:val="24"/>
          <w:szCs w:val="24"/>
          <w:rtl/>
        </w:rPr>
        <w:t xml:space="preserve"> </w:t>
      </w:r>
      <w:r w:rsidRPr="00591BA0">
        <w:rPr>
          <w:rFonts w:cs="David" w:hint="cs"/>
          <w:sz w:val="24"/>
          <w:szCs w:val="24"/>
          <w:rtl/>
        </w:rPr>
        <w:t>חומר</w:t>
      </w:r>
      <w:r w:rsidRPr="00591BA0">
        <w:rPr>
          <w:rFonts w:cs="David"/>
          <w:sz w:val="24"/>
          <w:szCs w:val="24"/>
          <w:rtl/>
        </w:rPr>
        <w:t xml:space="preserve"> </w:t>
      </w:r>
      <w:r w:rsidRPr="00591BA0">
        <w:rPr>
          <w:rFonts w:cs="David" w:hint="cs"/>
          <w:sz w:val="24"/>
          <w:szCs w:val="24"/>
          <w:rtl/>
        </w:rPr>
        <w:t>ארכיוני</w:t>
      </w:r>
      <w:r w:rsidRPr="00591BA0">
        <w:rPr>
          <w:rFonts w:cs="David"/>
          <w:sz w:val="24"/>
          <w:szCs w:val="24"/>
          <w:rtl/>
        </w:rPr>
        <w:t xml:space="preserve"> </w:t>
      </w:r>
      <w:r w:rsidRPr="00591BA0">
        <w:rPr>
          <w:rFonts w:cs="David" w:hint="cs"/>
          <w:sz w:val="24"/>
          <w:szCs w:val="24"/>
          <w:rtl/>
        </w:rPr>
        <w:t>במוסדות</w:t>
      </w:r>
      <w:r w:rsidRPr="00591BA0">
        <w:rPr>
          <w:rFonts w:cs="David"/>
          <w:sz w:val="24"/>
          <w:szCs w:val="24"/>
          <w:rtl/>
        </w:rPr>
        <w:t xml:space="preserve"> </w:t>
      </w:r>
      <w:r w:rsidRPr="00591BA0">
        <w:rPr>
          <w:rFonts w:cs="David" w:hint="cs"/>
          <w:sz w:val="24"/>
          <w:szCs w:val="24"/>
          <w:rtl/>
        </w:rPr>
        <w:t>המדינה</w:t>
      </w:r>
      <w:r w:rsidRPr="00591BA0">
        <w:rPr>
          <w:rFonts w:cs="David"/>
          <w:sz w:val="24"/>
          <w:szCs w:val="24"/>
          <w:rtl/>
        </w:rPr>
        <w:t xml:space="preserve"> </w:t>
      </w:r>
      <w:r w:rsidRPr="00591BA0">
        <w:rPr>
          <w:rFonts w:cs="David" w:hint="cs"/>
          <w:sz w:val="24"/>
          <w:szCs w:val="24"/>
          <w:rtl/>
        </w:rPr>
        <w:t>וברשויות</w:t>
      </w:r>
      <w:r w:rsidRPr="00591BA0">
        <w:rPr>
          <w:rFonts w:cs="David"/>
          <w:sz w:val="24"/>
          <w:szCs w:val="24"/>
          <w:rtl/>
        </w:rPr>
        <w:t xml:space="preserve"> </w:t>
      </w:r>
      <w:r w:rsidRPr="00591BA0">
        <w:rPr>
          <w:rFonts w:cs="David" w:hint="cs"/>
          <w:sz w:val="24"/>
          <w:szCs w:val="24"/>
          <w:rtl/>
        </w:rPr>
        <w:t>המקומיות</w:t>
      </w:r>
      <w:r w:rsidRPr="00591BA0">
        <w:rPr>
          <w:rFonts w:cs="David"/>
          <w:sz w:val="24"/>
          <w:szCs w:val="24"/>
          <w:rtl/>
        </w:rPr>
        <w:t xml:space="preserve">), </w:t>
      </w:r>
      <w:r w:rsidRPr="00591BA0">
        <w:rPr>
          <w:rFonts w:cs="David" w:hint="cs"/>
          <w:sz w:val="24"/>
          <w:szCs w:val="24"/>
          <w:rtl/>
        </w:rPr>
        <w:t>תשמ</w:t>
      </w:r>
      <w:r w:rsidRPr="00591BA0">
        <w:rPr>
          <w:rFonts w:cs="David"/>
          <w:sz w:val="24"/>
          <w:szCs w:val="24"/>
          <w:rtl/>
        </w:rPr>
        <w:t>"</w:t>
      </w:r>
      <w:r w:rsidRPr="00591BA0">
        <w:rPr>
          <w:rFonts w:cs="David" w:hint="cs"/>
          <w:sz w:val="24"/>
          <w:szCs w:val="24"/>
          <w:rtl/>
        </w:rPr>
        <w:t>ו</w:t>
      </w:r>
      <w:r w:rsidRPr="00591BA0">
        <w:rPr>
          <w:rFonts w:cs="David"/>
          <w:sz w:val="24"/>
          <w:szCs w:val="24"/>
          <w:rtl/>
        </w:rPr>
        <w:t xml:space="preserve">-1986. </w:t>
      </w:r>
      <w:r w:rsidR="00520CE6" w:rsidRPr="00591BA0">
        <w:rPr>
          <w:rFonts w:cs="David" w:hint="cs"/>
          <w:sz w:val="24"/>
          <w:szCs w:val="24"/>
          <w:rtl/>
        </w:rPr>
        <w:t>הקובעת</w:t>
      </w:r>
      <w:r w:rsidRPr="00591BA0">
        <w:rPr>
          <w:rFonts w:cs="David"/>
          <w:sz w:val="24"/>
          <w:szCs w:val="24"/>
          <w:rtl/>
        </w:rPr>
        <w:t xml:space="preserve"> </w:t>
      </w:r>
      <w:r w:rsidRPr="00591BA0">
        <w:rPr>
          <w:rFonts w:cs="David" w:hint="cs"/>
          <w:sz w:val="24"/>
          <w:szCs w:val="24"/>
          <w:rtl/>
        </w:rPr>
        <w:t>כי</w:t>
      </w:r>
      <w:r w:rsidRPr="00591BA0">
        <w:rPr>
          <w:rFonts w:cs="David"/>
          <w:sz w:val="24"/>
          <w:szCs w:val="24"/>
          <w:rtl/>
        </w:rPr>
        <w:t xml:space="preserve"> </w:t>
      </w:r>
      <w:r w:rsidRPr="00591BA0">
        <w:rPr>
          <w:rFonts w:cs="David" w:hint="cs"/>
          <w:sz w:val="24"/>
          <w:szCs w:val="24"/>
          <w:rtl/>
        </w:rPr>
        <w:t>שמירת</w:t>
      </w:r>
      <w:r w:rsidRPr="00591BA0">
        <w:rPr>
          <w:rFonts w:cs="David"/>
          <w:sz w:val="24"/>
          <w:szCs w:val="24"/>
          <w:rtl/>
        </w:rPr>
        <w:t xml:space="preserve"> </w:t>
      </w:r>
      <w:r w:rsidRPr="00591BA0">
        <w:rPr>
          <w:rFonts w:cs="David" w:hint="cs"/>
          <w:sz w:val="24"/>
          <w:szCs w:val="24"/>
          <w:rtl/>
        </w:rPr>
        <w:t>תיקו</w:t>
      </w:r>
      <w:r w:rsidRPr="00591BA0">
        <w:rPr>
          <w:rFonts w:cs="David"/>
          <w:sz w:val="24"/>
          <w:szCs w:val="24"/>
          <w:rtl/>
        </w:rPr>
        <w:t xml:space="preserve"> </w:t>
      </w:r>
      <w:r w:rsidRPr="00591BA0">
        <w:rPr>
          <w:rFonts w:cs="David" w:hint="cs"/>
          <w:sz w:val="24"/>
          <w:szCs w:val="24"/>
          <w:rtl/>
        </w:rPr>
        <w:t>האישי</w:t>
      </w:r>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עובד</w:t>
      </w:r>
      <w:r w:rsidRPr="00591BA0">
        <w:rPr>
          <w:rFonts w:cs="David"/>
          <w:sz w:val="24"/>
          <w:szCs w:val="24"/>
          <w:rtl/>
        </w:rPr>
        <w:t xml:space="preserve"> </w:t>
      </w:r>
      <w:r w:rsidRPr="00591BA0">
        <w:rPr>
          <w:rFonts w:cs="David" w:hint="cs"/>
          <w:sz w:val="24"/>
          <w:szCs w:val="24"/>
          <w:rtl/>
        </w:rPr>
        <w:t>שהוא</w:t>
      </w:r>
      <w:r w:rsidRPr="00591BA0">
        <w:rPr>
          <w:rFonts w:cs="David"/>
          <w:sz w:val="24"/>
          <w:szCs w:val="24"/>
          <w:rtl/>
        </w:rPr>
        <w:t xml:space="preserve"> </w:t>
      </w:r>
      <w:r w:rsidRPr="00591BA0">
        <w:rPr>
          <w:rFonts w:cs="David" w:hint="cs"/>
          <w:sz w:val="24"/>
          <w:szCs w:val="24"/>
          <w:rtl/>
        </w:rPr>
        <w:t>או</w:t>
      </w:r>
      <w:r w:rsidRPr="00591BA0">
        <w:rPr>
          <w:rFonts w:cs="David"/>
          <w:sz w:val="24"/>
          <w:szCs w:val="24"/>
          <w:rtl/>
        </w:rPr>
        <w:t xml:space="preserve"> </w:t>
      </w:r>
      <w:r w:rsidRPr="00591BA0">
        <w:rPr>
          <w:rFonts w:cs="David" w:hint="cs"/>
          <w:sz w:val="24"/>
          <w:szCs w:val="24"/>
          <w:rtl/>
        </w:rPr>
        <w:t>שאריו</w:t>
      </w:r>
      <w:r w:rsidRPr="00591BA0">
        <w:rPr>
          <w:rFonts w:cs="David"/>
          <w:sz w:val="24"/>
          <w:szCs w:val="24"/>
          <w:rtl/>
        </w:rPr>
        <w:t xml:space="preserve"> </w:t>
      </w:r>
      <w:r w:rsidRPr="00591BA0">
        <w:rPr>
          <w:rFonts w:cs="David" w:hint="cs"/>
          <w:sz w:val="24"/>
          <w:szCs w:val="24"/>
          <w:rtl/>
        </w:rPr>
        <w:t>מקבלים</w:t>
      </w:r>
      <w:r w:rsidRPr="00591BA0">
        <w:rPr>
          <w:rFonts w:cs="David"/>
          <w:sz w:val="24"/>
          <w:szCs w:val="24"/>
          <w:rtl/>
        </w:rPr>
        <w:t xml:space="preserve"> </w:t>
      </w:r>
      <w:r w:rsidRPr="00591BA0">
        <w:rPr>
          <w:rFonts w:cs="David" w:hint="cs"/>
          <w:sz w:val="24"/>
          <w:szCs w:val="24"/>
          <w:rtl/>
        </w:rPr>
        <w:t>גמלה</w:t>
      </w:r>
      <w:r w:rsidRPr="00591BA0">
        <w:rPr>
          <w:rFonts w:cs="David"/>
          <w:sz w:val="24"/>
          <w:szCs w:val="24"/>
          <w:rtl/>
        </w:rPr>
        <w:t xml:space="preserve"> </w:t>
      </w:r>
      <w:r w:rsidRPr="00591BA0">
        <w:rPr>
          <w:rFonts w:cs="David" w:hint="cs"/>
          <w:sz w:val="24"/>
          <w:szCs w:val="24"/>
          <w:rtl/>
        </w:rPr>
        <w:t>מהמדינה</w:t>
      </w:r>
      <w:r w:rsidRPr="00591BA0">
        <w:rPr>
          <w:rFonts w:cs="David"/>
          <w:sz w:val="24"/>
          <w:szCs w:val="24"/>
          <w:rtl/>
        </w:rPr>
        <w:t xml:space="preserve">, </w:t>
      </w:r>
      <w:r w:rsidRPr="00591BA0">
        <w:rPr>
          <w:rFonts w:cs="David" w:hint="cs"/>
          <w:sz w:val="24"/>
          <w:szCs w:val="24"/>
          <w:rtl/>
        </w:rPr>
        <w:t>יישמר</w:t>
      </w:r>
      <w:r w:rsidRPr="00591BA0">
        <w:rPr>
          <w:rFonts w:cs="David"/>
          <w:sz w:val="24"/>
          <w:szCs w:val="24"/>
          <w:rtl/>
        </w:rPr>
        <w:t xml:space="preserve"> - "</w:t>
      </w:r>
      <w:r w:rsidRPr="00591BA0">
        <w:rPr>
          <w:rFonts w:cs="David"/>
          <w:b/>
          <w:bCs/>
          <w:i/>
          <w:iCs/>
          <w:sz w:val="24"/>
          <w:szCs w:val="24"/>
          <w:rtl/>
        </w:rPr>
        <w:t xml:space="preserve">100 </w:t>
      </w:r>
      <w:r w:rsidRPr="00591BA0">
        <w:rPr>
          <w:rFonts w:cs="David" w:hint="cs"/>
          <w:b/>
          <w:bCs/>
          <w:i/>
          <w:iCs/>
          <w:sz w:val="24"/>
          <w:szCs w:val="24"/>
          <w:rtl/>
        </w:rPr>
        <w:t>שנים</w:t>
      </w:r>
      <w:r w:rsidRPr="00591BA0">
        <w:rPr>
          <w:rFonts w:cs="David"/>
          <w:b/>
          <w:bCs/>
          <w:i/>
          <w:iCs/>
          <w:sz w:val="24"/>
          <w:szCs w:val="24"/>
          <w:rtl/>
        </w:rPr>
        <w:t xml:space="preserve"> </w:t>
      </w:r>
      <w:r w:rsidRPr="00591BA0">
        <w:rPr>
          <w:rFonts w:cs="David" w:hint="cs"/>
          <w:b/>
          <w:bCs/>
          <w:i/>
          <w:iCs/>
          <w:sz w:val="24"/>
          <w:szCs w:val="24"/>
          <w:rtl/>
        </w:rPr>
        <w:t>לאחר</w:t>
      </w:r>
      <w:r w:rsidRPr="00591BA0">
        <w:rPr>
          <w:rFonts w:cs="David"/>
          <w:b/>
          <w:bCs/>
          <w:i/>
          <w:iCs/>
          <w:sz w:val="24"/>
          <w:szCs w:val="24"/>
          <w:rtl/>
        </w:rPr>
        <w:t xml:space="preserve"> </w:t>
      </w:r>
      <w:r w:rsidRPr="00591BA0">
        <w:rPr>
          <w:rFonts w:cs="David" w:hint="cs"/>
          <w:b/>
          <w:bCs/>
          <w:i/>
          <w:iCs/>
          <w:sz w:val="24"/>
          <w:szCs w:val="24"/>
          <w:rtl/>
        </w:rPr>
        <w:t>לידתו</w:t>
      </w:r>
      <w:r w:rsidRPr="00591BA0">
        <w:rPr>
          <w:rFonts w:cs="David"/>
          <w:b/>
          <w:bCs/>
          <w:i/>
          <w:iCs/>
          <w:sz w:val="24"/>
          <w:szCs w:val="24"/>
          <w:rtl/>
        </w:rPr>
        <w:t xml:space="preserve"> </w:t>
      </w:r>
      <w:r w:rsidRPr="00591BA0">
        <w:rPr>
          <w:rFonts w:cs="David" w:hint="cs"/>
          <w:b/>
          <w:bCs/>
          <w:i/>
          <w:iCs/>
          <w:sz w:val="24"/>
          <w:szCs w:val="24"/>
          <w:rtl/>
        </w:rPr>
        <w:t>של</w:t>
      </w:r>
      <w:r w:rsidRPr="00591BA0">
        <w:rPr>
          <w:rFonts w:cs="David"/>
          <w:b/>
          <w:bCs/>
          <w:i/>
          <w:iCs/>
          <w:sz w:val="24"/>
          <w:szCs w:val="24"/>
          <w:rtl/>
        </w:rPr>
        <w:t xml:space="preserve"> </w:t>
      </w:r>
      <w:r w:rsidRPr="00591BA0">
        <w:rPr>
          <w:rFonts w:cs="David" w:hint="cs"/>
          <w:b/>
          <w:bCs/>
          <w:i/>
          <w:iCs/>
          <w:sz w:val="24"/>
          <w:szCs w:val="24"/>
          <w:rtl/>
        </w:rPr>
        <w:t>האדם</w:t>
      </w:r>
      <w:r w:rsidRPr="00591BA0">
        <w:rPr>
          <w:rFonts w:cs="David"/>
          <w:b/>
          <w:bCs/>
          <w:i/>
          <w:iCs/>
          <w:sz w:val="24"/>
          <w:szCs w:val="24"/>
          <w:rtl/>
        </w:rPr>
        <w:t xml:space="preserve"> </w:t>
      </w:r>
      <w:r w:rsidRPr="00591BA0">
        <w:rPr>
          <w:rFonts w:cs="David" w:hint="cs"/>
          <w:b/>
          <w:bCs/>
          <w:i/>
          <w:iCs/>
          <w:sz w:val="24"/>
          <w:szCs w:val="24"/>
          <w:rtl/>
        </w:rPr>
        <w:t>אליו</w:t>
      </w:r>
      <w:r w:rsidRPr="00591BA0">
        <w:rPr>
          <w:rFonts w:cs="David"/>
          <w:b/>
          <w:bCs/>
          <w:i/>
          <w:iCs/>
          <w:sz w:val="24"/>
          <w:szCs w:val="24"/>
          <w:rtl/>
        </w:rPr>
        <w:t xml:space="preserve"> </w:t>
      </w:r>
      <w:r w:rsidRPr="00591BA0">
        <w:rPr>
          <w:rFonts w:cs="David" w:hint="cs"/>
          <w:b/>
          <w:bCs/>
          <w:i/>
          <w:iCs/>
          <w:sz w:val="24"/>
          <w:szCs w:val="24"/>
          <w:rtl/>
        </w:rPr>
        <w:t>מתייחס</w:t>
      </w:r>
      <w:r w:rsidRPr="00591BA0">
        <w:rPr>
          <w:rFonts w:cs="David"/>
          <w:b/>
          <w:bCs/>
          <w:i/>
          <w:iCs/>
          <w:sz w:val="24"/>
          <w:szCs w:val="24"/>
          <w:rtl/>
        </w:rPr>
        <w:t xml:space="preserve"> </w:t>
      </w:r>
      <w:r w:rsidRPr="00591BA0">
        <w:rPr>
          <w:rFonts w:cs="David" w:hint="cs"/>
          <w:b/>
          <w:bCs/>
          <w:i/>
          <w:iCs/>
          <w:sz w:val="24"/>
          <w:szCs w:val="24"/>
          <w:rtl/>
        </w:rPr>
        <w:t>התיק</w:t>
      </w:r>
      <w:r w:rsidRPr="00591BA0">
        <w:rPr>
          <w:rFonts w:cs="David"/>
          <w:sz w:val="24"/>
          <w:szCs w:val="24"/>
          <w:rtl/>
        </w:rPr>
        <w:t xml:space="preserve">". </w:t>
      </w:r>
    </w:p>
    <w:p w:rsidR="00A234B7" w:rsidRPr="00591BA0" w:rsidRDefault="001B1104" w:rsidP="001B21E4">
      <w:pPr>
        <w:pStyle w:val="af0"/>
        <w:tabs>
          <w:tab w:val="left" w:pos="1070"/>
        </w:tabs>
        <w:spacing w:after="200" w:line="360" w:lineRule="auto"/>
        <w:ind w:left="1065"/>
        <w:contextualSpacing w:val="0"/>
        <w:jc w:val="both"/>
        <w:rPr>
          <w:rFonts w:cs="David"/>
          <w:sz w:val="24"/>
          <w:szCs w:val="24"/>
        </w:rPr>
      </w:pPr>
      <w:r w:rsidRPr="00591BA0">
        <w:rPr>
          <w:rFonts w:cs="David" w:hint="cs"/>
          <w:sz w:val="24"/>
          <w:szCs w:val="24"/>
          <w:rtl/>
        </w:rPr>
        <w:t>כמו</w:t>
      </w:r>
      <w:r w:rsidRPr="00591BA0">
        <w:rPr>
          <w:rFonts w:cs="David"/>
          <w:sz w:val="24"/>
          <w:szCs w:val="24"/>
          <w:rtl/>
        </w:rPr>
        <w:t xml:space="preserve"> </w:t>
      </w:r>
      <w:r w:rsidRPr="00591BA0">
        <w:rPr>
          <w:rFonts w:cs="David" w:hint="cs"/>
          <w:sz w:val="24"/>
          <w:szCs w:val="24"/>
          <w:rtl/>
        </w:rPr>
        <w:t>כן</w:t>
      </w:r>
      <w:r w:rsidRPr="00591BA0">
        <w:rPr>
          <w:rFonts w:cs="David"/>
          <w:sz w:val="24"/>
          <w:szCs w:val="24"/>
          <w:rtl/>
        </w:rPr>
        <w:t xml:space="preserve"> </w:t>
      </w:r>
      <w:r w:rsidR="00A234B7" w:rsidRPr="00591BA0">
        <w:rPr>
          <w:rFonts w:cs="David" w:hint="cs"/>
          <w:sz w:val="24"/>
          <w:szCs w:val="24"/>
          <w:rtl/>
        </w:rPr>
        <w:t>חלה</w:t>
      </w:r>
      <w:r w:rsidR="00A234B7" w:rsidRPr="00591BA0">
        <w:rPr>
          <w:rFonts w:cs="David"/>
          <w:sz w:val="24"/>
          <w:szCs w:val="24"/>
          <w:rtl/>
        </w:rPr>
        <w:t xml:space="preserve"> </w:t>
      </w:r>
      <w:r w:rsidR="00A234B7" w:rsidRPr="00591BA0">
        <w:rPr>
          <w:rFonts w:cs="David" w:hint="cs"/>
          <w:sz w:val="24"/>
          <w:szCs w:val="24"/>
          <w:rtl/>
        </w:rPr>
        <w:t>חובה</w:t>
      </w:r>
      <w:r w:rsidR="00A234B7" w:rsidRPr="00591BA0">
        <w:rPr>
          <w:rFonts w:cs="David"/>
          <w:sz w:val="24"/>
          <w:szCs w:val="24"/>
          <w:rtl/>
        </w:rPr>
        <w:t xml:space="preserve"> </w:t>
      </w:r>
      <w:r w:rsidR="00A234B7" w:rsidRPr="00591BA0">
        <w:rPr>
          <w:rFonts w:cs="David" w:hint="cs"/>
          <w:sz w:val="24"/>
          <w:szCs w:val="24"/>
          <w:rtl/>
        </w:rPr>
        <w:t>כללית</w:t>
      </w:r>
      <w:r w:rsidR="00A234B7" w:rsidRPr="00591BA0">
        <w:rPr>
          <w:rFonts w:cs="David"/>
          <w:sz w:val="24"/>
          <w:szCs w:val="24"/>
          <w:rtl/>
        </w:rPr>
        <w:t xml:space="preserve"> </w:t>
      </w:r>
      <w:r w:rsidR="00A234B7" w:rsidRPr="00591BA0">
        <w:rPr>
          <w:rFonts w:cs="David" w:hint="cs"/>
          <w:sz w:val="24"/>
          <w:szCs w:val="24"/>
          <w:rtl/>
        </w:rPr>
        <w:t>על</w:t>
      </w:r>
      <w:r w:rsidR="00A234B7" w:rsidRPr="00591BA0">
        <w:rPr>
          <w:rFonts w:cs="David"/>
          <w:sz w:val="24"/>
          <w:szCs w:val="24"/>
          <w:rtl/>
        </w:rPr>
        <w:t xml:space="preserve"> </w:t>
      </w:r>
      <w:r w:rsidR="00A234B7" w:rsidRPr="00591BA0">
        <w:rPr>
          <w:rFonts w:cs="David" w:hint="cs"/>
          <w:sz w:val="24"/>
          <w:szCs w:val="24"/>
          <w:rtl/>
        </w:rPr>
        <w:t>המדינה</w:t>
      </w:r>
      <w:r w:rsidR="00A234B7" w:rsidRPr="00591BA0">
        <w:rPr>
          <w:rFonts w:cs="David"/>
          <w:sz w:val="24"/>
          <w:szCs w:val="24"/>
          <w:rtl/>
        </w:rPr>
        <w:t xml:space="preserve">, </w:t>
      </w:r>
      <w:r w:rsidR="00A234B7" w:rsidRPr="00591BA0">
        <w:rPr>
          <w:rFonts w:cs="David" w:hint="cs"/>
          <w:sz w:val="24"/>
          <w:szCs w:val="24"/>
          <w:rtl/>
        </w:rPr>
        <w:t>כמעסיק</w:t>
      </w:r>
      <w:r w:rsidR="00A234B7" w:rsidRPr="00591BA0">
        <w:rPr>
          <w:rFonts w:cs="David"/>
          <w:sz w:val="24"/>
          <w:szCs w:val="24"/>
          <w:rtl/>
        </w:rPr>
        <w:t xml:space="preserve"> </w:t>
      </w:r>
      <w:r w:rsidR="00A234B7" w:rsidRPr="00591BA0">
        <w:rPr>
          <w:rFonts w:cs="David" w:hint="cs"/>
          <w:sz w:val="24"/>
          <w:szCs w:val="24"/>
          <w:rtl/>
        </w:rPr>
        <w:t>ציבורי</w:t>
      </w:r>
      <w:r w:rsidR="00A234B7" w:rsidRPr="00591BA0">
        <w:rPr>
          <w:rFonts w:cs="David"/>
          <w:sz w:val="24"/>
          <w:szCs w:val="24"/>
          <w:rtl/>
        </w:rPr>
        <w:t xml:space="preserve">, </w:t>
      </w:r>
      <w:r w:rsidR="00A234B7" w:rsidRPr="00591BA0">
        <w:rPr>
          <w:rFonts w:cs="David" w:hint="cs"/>
          <w:sz w:val="24"/>
          <w:szCs w:val="24"/>
          <w:rtl/>
        </w:rPr>
        <w:t>לשמור</w:t>
      </w:r>
      <w:r w:rsidR="00A234B7" w:rsidRPr="00591BA0">
        <w:rPr>
          <w:rFonts w:cs="David"/>
          <w:sz w:val="24"/>
          <w:szCs w:val="24"/>
          <w:rtl/>
        </w:rPr>
        <w:t xml:space="preserve"> </w:t>
      </w:r>
      <w:r w:rsidR="00A234B7" w:rsidRPr="00591BA0">
        <w:rPr>
          <w:rFonts w:cs="David" w:hint="cs"/>
          <w:sz w:val="24"/>
          <w:szCs w:val="24"/>
          <w:rtl/>
        </w:rPr>
        <w:t>מסמכים</w:t>
      </w:r>
      <w:r w:rsidR="00A234B7" w:rsidRPr="00591BA0">
        <w:rPr>
          <w:rFonts w:cs="David"/>
          <w:sz w:val="24"/>
          <w:szCs w:val="24"/>
          <w:rtl/>
        </w:rPr>
        <w:t xml:space="preserve"> </w:t>
      </w:r>
      <w:r w:rsidR="00A234B7" w:rsidRPr="00591BA0">
        <w:rPr>
          <w:rFonts w:cs="David" w:hint="cs"/>
          <w:sz w:val="24"/>
          <w:szCs w:val="24"/>
          <w:rtl/>
        </w:rPr>
        <w:t>לפחות</w:t>
      </w:r>
      <w:r w:rsidR="00A234B7" w:rsidRPr="00591BA0">
        <w:rPr>
          <w:rFonts w:cs="David"/>
          <w:sz w:val="24"/>
          <w:szCs w:val="24"/>
          <w:rtl/>
        </w:rPr>
        <w:t xml:space="preserve"> </w:t>
      </w:r>
      <w:r w:rsidR="00A234B7" w:rsidRPr="00591BA0">
        <w:rPr>
          <w:rFonts w:cs="David" w:hint="cs"/>
          <w:sz w:val="24"/>
          <w:szCs w:val="24"/>
          <w:rtl/>
        </w:rPr>
        <w:t>לכל</w:t>
      </w:r>
      <w:r w:rsidR="00A234B7" w:rsidRPr="00591BA0">
        <w:rPr>
          <w:rFonts w:cs="David"/>
          <w:sz w:val="24"/>
          <w:szCs w:val="24"/>
          <w:rtl/>
        </w:rPr>
        <w:t xml:space="preserve"> </w:t>
      </w:r>
      <w:r w:rsidR="00A234B7" w:rsidRPr="00591BA0">
        <w:rPr>
          <w:rFonts w:cs="David" w:hint="cs"/>
          <w:sz w:val="24"/>
          <w:szCs w:val="24"/>
          <w:rtl/>
        </w:rPr>
        <w:t>תקופת</w:t>
      </w:r>
      <w:r w:rsidR="00A234B7" w:rsidRPr="00591BA0">
        <w:rPr>
          <w:rFonts w:cs="David"/>
          <w:sz w:val="24"/>
          <w:szCs w:val="24"/>
          <w:rtl/>
        </w:rPr>
        <w:t xml:space="preserve"> </w:t>
      </w:r>
      <w:r w:rsidR="00A234B7" w:rsidRPr="00591BA0">
        <w:rPr>
          <w:rFonts w:cs="David" w:hint="cs"/>
          <w:sz w:val="24"/>
          <w:szCs w:val="24"/>
          <w:rtl/>
        </w:rPr>
        <w:t>ההתיישנות</w:t>
      </w:r>
      <w:r w:rsidR="00A234B7" w:rsidRPr="00591BA0">
        <w:rPr>
          <w:rFonts w:cs="David"/>
          <w:sz w:val="24"/>
          <w:szCs w:val="24"/>
          <w:rtl/>
        </w:rPr>
        <w:t xml:space="preserve">, </w:t>
      </w:r>
      <w:r w:rsidR="00A234B7" w:rsidRPr="00591BA0">
        <w:rPr>
          <w:rFonts w:cs="David" w:hint="cs"/>
          <w:sz w:val="24"/>
          <w:szCs w:val="24"/>
          <w:rtl/>
        </w:rPr>
        <w:t>ואין</w:t>
      </w:r>
      <w:r w:rsidR="00A234B7" w:rsidRPr="00591BA0">
        <w:rPr>
          <w:rFonts w:cs="David"/>
          <w:sz w:val="24"/>
          <w:szCs w:val="24"/>
          <w:rtl/>
        </w:rPr>
        <w:t xml:space="preserve"> </w:t>
      </w:r>
      <w:r w:rsidR="00A234B7" w:rsidRPr="00591BA0">
        <w:rPr>
          <w:rFonts w:cs="David" w:hint="cs"/>
          <w:sz w:val="24"/>
          <w:szCs w:val="24"/>
          <w:rtl/>
        </w:rPr>
        <w:t>היא</w:t>
      </w:r>
      <w:r w:rsidR="00A234B7" w:rsidRPr="00591BA0">
        <w:rPr>
          <w:rFonts w:cs="David"/>
          <w:sz w:val="24"/>
          <w:szCs w:val="24"/>
          <w:rtl/>
        </w:rPr>
        <w:t xml:space="preserve"> </w:t>
      </w:r>
      <w:r w:rsidR="00A234B7" w:rsidRPr="00591BA0">
        <w:rPr>
          <w:rFonts w:cs="David" w:hint="cs"/>
          <w:sz w:val="24"/>
          <w:szCs w:val="24"/>
          <w:rtl/>
        </w:rPr>
        <w:t>יכולה</w:t>
      </w:r>
      <w:r w:rsidR="00A234B7" w:rsidRPr="00591BA0">
        <w:rPr>
          <w:rFonts w:cs="David"/>
          <w:sz w:val="24"/>
          <w:szCs w:val="24"/>
          <w:rtl/>
        </w:rPr>
        <w:t xml:space="preserve"> </w:t>
      </w:r>
      <w:r w:rsidR="00A234B7" w:rsidRPr="00591BA0">
        <w:rPr>
          <w:rFonts w:cs="David" w:hint="cs"/>
          <w:sz w:val="24"/>
          <w:szCs w:val="24"/>
          <w:rtl/>
        </w:rPr>
        <w:t>להיבנות</w:t>
      </w:r>
      <w:r w:rsidR="00A234B7" w:rsidRPr="00591BA0">
        <w:rPr>
          <w:rFonts w:cs="David"/>
          <w:sz w:val="24"/>
          <w:szCs w:val="24"/>
          <w:rtl/>
        </w:rPr>
        <w:t xml:space="preserve"> </w:t>
      </w:r>
      <w:r w:rsidR="00A234B7" w:rsidRPr="00591BA0">
        <w:rPr>
          <w:rFonts w:cs="David" w:hint="cs"/>
          <w:sz w:val="24"/>
          <w:szCs w:val="24"/>
          <w:rtl/>
        </w:rPr>
        <w:t>מטענה</w:t>
      </w:r>
      <w:r w:rsidR="00A234B7" w:rsidRPr="00591BA0">
        <w:rPr>
          <w:rFonts w:cs="David"/>
          <w:sz w:val="24"/>
          <w:szCs w:val="24"/>
          <w:rtl/>
        </w:rPr>
        <w:t xml:space="preserve"> </w:t>
      </w:r>
      <w:r w:rsidR="00A234B7" w:rsidRPr="00591BA0">
        <w:rPr>
          <w:rFonts w:cs="David" w:hint="cs"/>
          <w:sz w:val="24"/>
          <w:szCs w:val="24"/>
          <w:rtl/>
        </w:rPr>
        <w:t>ערטילאית</w:t>
      </w:r>
      <w:r w:rsidR="00A234B7" w:rsidRPr="00591BA0">
        <w:rPr>
          <w:rFonts w:cs="David"/>
          <w:sz w:val="24"/>
          <w:szCs w:val="24"/>
          <w:rtl/>
        </w:rPr>
        <w:t xml:space="preserve"> </w:t>
      </w:r>
      <w:r w:rsidR="00A234B7" w:rsidRPr="00591BA0">
        <w:rPr>
          <w:rFonts w:cs="David" w:hint="cs"/>
          <w:sz w:val="24"/>
          <w:szCs w:val="24"/>
          <w:rtl/>
        </w:rPr>
        <w:t>ולא</w:t>
      </w:r>
      <w:r w:rsidR="00A234B7" w:rsidRPr="00591BA0">
        <w:rPr>
          <w:rFonts w:cs="David"/>
          <w:sz w:val="24"/>
          <w:szCs w:val="24"/>
          <w:rtl/>
        </w:rPr>
        <w:t xml:space="preserve"> </w:t>
      </w:r>
      <w:r w:rsidR="00A234B7" w:rsidRPr="00591BA0">
        <w:rPr>
          <w:rFonts w:cs="David" w:hint="cs"/>
          <w:sz w:val="24"/>
          <w:szCs w:val="24"/>
          <w:rtl/>
        </w:rPr>
        <w:t>מוכחת</w:t>
      </w:r>
      <w:r w:rsidR="00A234B7" w:rsidRPr="00591BA0">
        <w:rPr>
          <w:rFonts w:cs="David"/>
          <w:sz w:val="24"/>
          <w:szCs w:val="24"/>
          <w:rtl/>
        </w:rPr>
        <w:t xml:space="preserve"> </w:t>
      </w:r>
      <w:r w:rsidR="00A234B7" w:rsidRPr="00591BA0">
        <w:rPr>
          <w:rFonts w:cs="David" w:hint="cs"/>
          <w:sz w:val="24"/>
          <w:szCs w:val="24"/>
          <w:rtl/>
        </w:rPr>
        <w:t>של</w:t>
      </w:r>
      <w:r w:rsidR="00A234B7" w:rsidRPr="00591BA0">
        <w:rPr>
          <w:rFonts w:cs="David"/>
          <w:sz w:val="24"/>
          <w:szCs w:val="24"/>
          <w:rtl/>
        </w:rPr>
        <w:t xml:space="preserve"> "</w:t>
      </w:r>
      <w:r w:rsidR="00A234B7" w:rsidRPr="00591BA0">
        <w:rPr>
          <w:rFonts w:cs="David" w:hint="cs"/>
          <w:sz w:val="24"/>
          <w:szCs w:val="24"/>
          <w:rtl/>
        </w:rPr>
        <w:t>נזק</w:t>
      </w:r>
      <w:r w:rsidR="00A234B7" w:rsidRPr="00591BA0">
        <w:rPr>
          <w:rFonts w:cs="David"/>
          <w:sz w:val="24"/>
          <w:szCs w:val="24"/>
          <w:rtl/>
        </w:rPr>
        <w:t xml:space="preserve"> </w:t>
      </w:r>
      <w:r w:rsidR="00A234B7" w:rsidRPr="00591BA0">
        <w:rPr>
          <w:rFonts w:cs="David" w:hint="cs"/>
          <w:sz w:val="24"/>
          <w:szCs w:val="24"/>
          <w:rtl/>
        </w:rPr>
        <w:t>ראייתי</w:t>
      </w:r>
      <w:r w:rsidR="00A234B7" w:rsidRPr="00591BA0">
        <w:rPr>
          <w:rFonts w:cs="David"/>
          <w:sz w:val="24"/>
          <w:szCs w:val="24"/>
          <w:rtl/>
        </w:rPr>
        <w:t>".</w:t>
      </w:r>
    </w:p>
    <w:p w:rsidR="00A234B7" w:rsidRPr="001B21E4" w:rsidRDefault="00A234B7" w:rsidP="00C64BBA">
      <w:pPr>
        <w:pStyle w:val="af0"/>
        <w:numPr>
          <w:ilvl w:val="0"/>
          <w:numId w:val="8"/>
        </w:numPr>
        <w:tabs>
          <w:tab w:val="left" w:pos="1070"/>
        </w:tabs>
        <w:spacing w:after="240" w:line="360" w:lineRule="auto"/>
        <w:ind w:left="1065" w:hanging="446"/>
        <w:contextualSpacing w:val="0"/>
        <w:jc w:val="both"/>
        <w:rPr>
          <w:rFonts w:cs="David"/>
          <w:sz w:val="24"/>
          <w:szCs w:val="24"/>
          <w:u w:val="single"/>
          <w:rtl/>
        </w:rPr>
      </w:pPr>
      <w:r w:rsidRPr="001B21E4">
        <w:rPr>
          <w:rFonts w:cs="David" w:hint="cs"/>
          <w:b/>
          <w:bCs/>
          <w:sz w:val="24"/>
          <w:szCs w:val="24"/>
          <w:u w:val="single"/>
          <w:rtl/>
        </w:rPr>
        <w:t>ה</w:t>
      </w:r>
      <w:r w:rsidR="001B1104" w:rsidRPr="001B21E4">
        <w:rPr>
          <w:rFonts w:cs="David" w:hint="cs"/>
          <w:b/>
          <w:bCs/>
          <w:sz w:val="24"/>
          <w:szCs w:val="24"/>
          <w:u w:val="single"/>
          <w:rtl/>
        </w:rPr>
        <w:t>מערער</w:t>
      </w:r>
      <w:r w:rsidRPr="001B21E4">
        <w:rPr>
          <w:rFonts w:cs="David"/>
          <w:b/>
          <w:bCs/>
          <w:sz w:val="24"/>
          <w:szCs w:val="24"/>
          <w:u w:val="single"/>
          <w:rtl/>
        </w:rPr>
        <w:t xml:space="preserve"> </w:t>
      </w:r>
      <w:r w:rsidR="001B1104" w:rsidRPr="001B21E4">
        <w:rPr>
          <w:rFonts w:cs="David" w:hint="cs"/>
          <w:b/>
          <w:bCs/>
          <w:sz w:val="24"/>
          <w:szCs w:val="24"/>
          <w:u w:val="single"/>
          <w:rtl/>
        </w:rPr>
        <w:t>לא</w:t>
      </w:r>
      <w:r w:rsidR="001B1104" w:rsidRPr="001B21E4">
        <w:rPr>
          <w:rFonts w:cs="David"/>
          <w:b/>
          <w:bCs/>
          <w:sz w:val="24"/>
          <w:szCs w:val="24"/>
          <w:u w:val="single"/>
          <w:rtl/>
        </w:rPr>
        <w:t xml:space="preserve"> </w:t>
      </w:r>
      <w:r w:rsidRPr="001B21E4">
        <w:rPr>
          <w:rFonts w:cs="David"/>
          <w:b/>
          <w:bCs/>
          <w:sz w:val="24"/>
          <w:szCs w:val="24"/>
          <w:u w:val="single"/>
          <w:rtl/>
        </w:rPr>
        <w:t>"</w:t>
      </w:r>
      <w:r w:rsidRPr="001B21E4">
        <w:rPr>
          <w:rFonts w:cs="David" w:hint="cs"/>
          <w:b/>
          <w:bCs/>
          <w:sz w:val="24"/>
          <w:szCs w:val="24"/>
          <w:u w:val="single"/>
          <w:rtl/>
        </w:rPr>
        <w:t>ישן</w:t>
      </w:r>
      <w:r w:rsidRPr="001B21E4">
        <w:rPr>
          <w:rFonts w:cs="David"/>
          <w:b/>
          <w:bCs/>
          <w:sz w:val="24"/>
          <w:szCs w:val="24"/>
          <w:u w:val="single"/>
          <w:rtl/>
        </w:rPr>
        <w:t xml:space="preserve"> </w:t>
      </w:r>
      <w:r w:rsidRPr="001B21E4">
        <w:rPr>
          <w:rFonts w:cs="David" w:hint="cs"/>
          <w:b/>
          <w:bCs/>
          <w:sz w:val="24"/>
          <w:szCs w:val="24"/>
          <w:u w:val="single"/>
          <w:rtl/>
        </w:rPr>
        <w:t>על</w:t>
      </w:r>
      <w:r w:rsidRPr="001B21E4">
        <w:rPr>
          <w:rFonts w:cs="David"/>
          <w:b/>
          <w:bCs/>
          <w:sz w:val="24"/>
          <w:szCs w:val="24"/>
          <w:u w:val="single"/>
          <w:rtl/>
        </w:rPr>
        <w:t xml:space="preserve"> </w:t>
      </w:r>
      <w:r w:rsidRPr="001B21E4">
        <w:rPr>
          <w:rFonts w:cs="David" w:hint="cs"/>
          <w:b/>
          <w:bCs/>
          <w:sz w:val="24"/>
          <w:szCs w:val="24"/>
          <w:u w:val="single"/>
          <w:rtl/>
        </w:rPr>
        <w:t>זכויותיו</w:t>
      </w:r>
      <w:r w:rsidRPr="001B21E4">
        <w:rPr>
          <w:rFonts w:cs="David"/>
          <w:b/>
          <w:bCs/>
          <w:sz w:val="24"/>
          <w:szCs w:val="24"/>
          <w:u w:val="single"/>
          <w:rtl/>
        </w:rPr>
        <w:t>"</w:t>
      </w:r>
      <w:r w:rsidR="00B83611">
        <w:rPr>
          <w:rFonts w:cs="David" w:hint="cs"/>
          <w:b/>
          <w:bCs/>
          <w:sz w:val="24"/>
          <w:szCs w:val="24"/>
          <w:u w:val="single"/>
          <w:rtl/>
        </w:rPr>
        <w:t xml:space="preserve"> ו/או </w:t>
      </w:r>
      <w:r w:rsidR="00B83611" w:rsidRPr="00546891">
        <w:rPr>
          <w:rFonts w:cs="David" w:hint="cs"/>
          <w:b/>
          <w:bCs/>
          <w:sz w:val="24"/>
          <w:szCs w:val="24"/>
          <w:u w:val="single"/>
          <w:rtl/>
        </w:rPr>
        <w:t>לא "</w:t>
      </w:r>
      <w:r w:rsidR="00B83611" w:rsidRPr="00546891">
        <w:rPr>
          <w:rFonts w:cs="David"/>
          <w:b/>
          <w:bCs/>
          <w:sz w:val="24"/>
          <w:szCs w:val="24"/>
          <w:u w:val="single"/>
          <w:rtl/>
        </w:rPr>
        <w:t>ויתר ומחל על זכויותיו"</w:t>
      </w:r>
      <w:r w:rsidR="00B83611" w:rsidRPr="00591BA0">
        <w:rPr>
          <w:rFonts w:cs="David"/>
          <w:sz w:val="24"/>
          <w:szCs w:val="24"/>
          <w:rtl/>
        </w:rPr>
        <w:t xml:space="preserve"> </w:t>
      </w:r>
      <w:r w:rsidRPr="00591BA0">
        <w:rPr>
          <w:rFonts w:cs="David"/>
          <w:sz w:val="24"/>
          <w:szCs w:val="24"/>
          <w:rtl/>
        </w:rPr>
        <w:t xml:space="preserve"> – המערער פ</w:t>
      </w:r>
      <w:r w:rsidRPr="00591BA0">
        <w:rPr>
          <w:rFonts w:cs="David" w:hint="cs"/>
          <w:sz w:val="24"/>
          <w:szCs w:val="24"/>
          <w:rtl/>
        </w:rPr>
        <w:t>נה</w:t>
      </w:r>
      <w:r w:rsidRPr="00591BA0">
        <w:rPr>
          <w:rFonts w:cs="David"/>
          <w:sz w:val="24"/>
          <w:szCs w:val="24"/>
          <w:rtl/>
        </w:rPr>
        <w:t xml:space="preserve"> </w:t>
      </w:r>
      <w:r w:rsidRPr="00591BA0">
        <w:rPr>
          <w:rFonts w:cs="David" w:hint="cs"/>
          <w:sz w:val="24"/>
          <w:szCs w:val="24"/>
          <w:rtl/>
        </w:rPr>
        <w:t>עשרות</w:t>
      </w:r>
      <w:r w:rsidRPr="00591BA0">
        <w:rPr>
          <w:rFonts w:cs="David"/>
          <w:sz w:val="24"/>
          <w:szCs w:val="24"/>
          <w:rtl/>
        </w:rPr>
        <w:t xml:space="preserve"> </w:t>
      </w:r>
      <w:r w:rsidRPr="00591BA0">
        <w:rPr>
          <w:rFonts w:cs="David" w:hint="cs"/>
          <w:sz w:val="24"/>
          <w:szCs w:val="24"/>
          <w:rtl/>
        </w:rPr>
        <w:t>רבות</w:t>
      </w:r>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פעמים</w:t>
      </w:r>
      <w:r w:rsidRPr="00591BA0">
        <w:rPr>
          <w:rFonts w:cs="David"/>
          <w:sz w:val="24"/>
          <w:szCs w:val="24"/>
          <w:rtl/>
        </w:rPr>
        <w:t xml:space="preserve">, </w:t>
      </w:r>
      <w:r w:rsidRPr="00591BA0">
        <w:rPr>
          <w:rFonts w:cs="David" w:hint="cs"/>
          <w:sz w:val="24"/>
          <w:szCs w:val="24"/>
          <w:rtl/>
        </w:rPr>
        <w:t>בעל</w:t>
      </w:r>
      <w:r w:rsidRPr="00591BA0">
        <w:rPr>
          <w:rFonts w:cs="David"/>
          <w:sz w:val="24"/>
          <w:szCs w:val="24"/>
          <w:rtl/>
        </w:rPr>
        <w:t xml:space="preserve"> </w:t>
      </w:r>
      <w:r w:rsidRPr="00591BA0">
        <w:rPr>
          <w:rFonts w:cs="David" w:hint="cs"/>
          <w:sz w:val="24"/>
          <w:szCs w:val="24"/>
          <w:rtl/>
        </w:rPr>
        <w:t>פה</w:t>
      </w:r>
      <w:r w:rsidRPr="00591BA0">
        <w:rPr>
          <w:rFonts w:cs="David"/>
          <w:sz w:val="24"/>
          <w:szCs w:val="24"/>
          <w:rtl/>
        </w:rPr>
        <w:t xml:space="preserve"> </w:t>
      </w:r>
      <w:r w:rsidRPr="00591BA0">
        <w:rPr>
          <w:rFonts w:cs="David" w:hint="cs"/>
          <w:sz w:val="24"/>
          <w:szCs w:val="24"/>
          <w:rtl/>
        </w:rPr>
        <w:t>ובכתב</w:t>
      </w:r>
      <w:r w:rsidRPr="00591BA0">
        <w:rPr>
          <w:rFonts w:cs="David"/>
          <w:sz w:val="24"/>
          <w:szCs w:val="24"/>
          <w:rtl/>
        </w:rPr>
        <w:t xml:space="preserve">, </w:t>
      </w:r>
      <w:r w:rsidRPr="00591BA0">
        <w:rPr>
          <w:rFonts w:cs="David" w:hint="cs"/>
          <w:sz w:val="24"/>
          <w:szCs w:val="24"/>
          <w:rtl/>
        </w:rPr>
        <w:t>לכל</w:t>
      </w:r>
      <w:r w:rsidRPr="00591BA0">
        <w:rPr>
          <w:rFonts w:cs="David"/>
          <w:sz w:val="24"/>
          <w:szCs w:val="24"/>
          <w:rtl/>
        </w:rPr>
        <w:t xml:space="preserve"> </w:t>
      </w:r>
      <w:r w:rsidRPr="00591BA0">
        <w:rPr>
          <w:rFonts w:cs="David" w:hint="cs"/>
          <w:sz w:val="24"/>
          <w:szCs w:val="24"/>
          <w:rtl/>
        </w:rPr>
        <w:t>גורם</w:t>
      </w:r>
      <w:r w:rsidRPr="00591BA0">
        <w:rPr>
          <w:rFonts w:cs="David"/>
          <w:sz w:val="24"/>
          <w:szCs w:val="24"/>
          <w:rtl/>
        </w:rPr>
        <w:t xml:space="preserve"> </w:t>
      </w:r>
      <w:r w:rsidRPr="00591BA0">
        <w:rPr>
          <w:rFonts w:cs="David" w:hint="cs"/>
          <w:sz w:val="24"/>
          <w:szCs w:val="24"/>
          <w:rtl/>
        </w:rPr>
        <w:t>אפשרי</w:t>
      </w:r>
      <w:r w:rsidRPr="00591BA0">
        <w:rPr>
          <w:rFonts w:cs="David"/>
          <w:sz w:val="24"/>
          <w:szCs w:val="24"/>
          <w:rtl/>
        </w:rPr>
        <w:t xml:space="preserve"> </w:t>
      </w:r>
      <w:r w:rsidRPr="00591BA0">
        <w:rPr>
          <w:rFonts w:cs="David" w:hint="cs"/>
          <w:sz w:val="24"/>
          <w:szCs w:val="24"/>
          <w:rtl/>
        </w:rPr>
        <w:t>וע</w:t>
      </w:r>
      <w:r w:rsidRPr="00591BA0">
        <w:rPr>
          <w:rFonts w:cs="David"/>
          <w:sz w:val="24"/>
          <w:szCs w:val="24"/>
          <w:rtl/>
        </w:rPr>
        <w:t>"</w:t>
      </w:r>
      <w:r w:rsidRPr="00591BA0">
        <w:rPr>
          <w:rFonts w:cs="David" w:hint="cs"/>
          <w:sz w:val="24"/>
          <w:szCs w:val="24"/>
          <w:rtl/>
        </w:rPr>
        <w:t>פ</w:t>
      </w:r>
      <w:r w:rsidRPr="00591BA0">
        <w:rPr>
          <w:rFonts w:cs="David"/>
          <w:sz w:val="24"/>
          <w:szCs w:val="24"/>
          <w:rtl/>
        </w:rPr>
        <w:t xml:space="preserve"> </w:t>
      </w:r>
      <w:r w:rsidRPr="00591BA0">
        <w:rPr>
          <w:rFonts w:cs="David" w:hint="cs"/>
          <w:sz w:val="24"/>
          <w:szCs w:val="24"/>
          <w:rtl/>
        </w:rPr>
        <w:t>הנחיות</w:t>
      </w:r>
      <w:r w:rsidRPr="00591BA0">
        <w:rPr>
          <w:rFonts w:cs="David"/>
          <w:sz w:val="24"/>
          <w:szCs w:val="24"/>
          <w:rtl/>
        </w:rPr>
        <w:t xml:space="preserve"> </w:t>
      </w:r>
      <w:r w:rsidRPr="00591BA0">
        <w:rPr>
          <w:rFonts w:cs="David" w:hint="cs"/>
          <w:sz w:val="24"/>
          <w:szCs w:val="24"/>
          <w:rtl/>
        </w:rPr>
        <w:t>ובתיאום</w:t>
      </w:r>
      <w:r w:rsidRPr="00591BA0">
        <w:rPr>
          <w:rFonts w:cs="David"/>
          <w:sz w:val="24"/>
          <w:szCs w:val="24"/>
          <w:rtl/>
        </w:rPr>
        <w:t xml:space="preserve"> </w:t>
      </w:r>
      <w:r w:rsidRPr="00591BA0">
        <w:rPr>
          <w:rFonts w:cs="David" w:hint="cs"/>
          <w:sz w:val="24"/>
          <w:szCs w:val="24"/>
          <w:rtl/>
        </w:rPr>
        <w:t>עם</w:t>
      </w:r>
      <w:r w:rsidRPr="00591BA0">
        <w:rPr>
          <w:rFonts w:cs="David"/>
          <w:sz w:val="24"/>
          <w:szCs w:val="24"/>
          <w:rtl/>
        </w:rPr>
        <w:t xml:space="preserve"> </w:t>
      </w:r>
      <w:r w:rsidRPr="00591BA0">
        <w:rPr>
          <w:rFonts w:cs="David" w:hint="cs"/>
          <w:sz w:val="24"/>
          <w:szCs w:val="24"/>
          <w:rtl/>
        </w:rPr>
        <w:t>המשיבות</w:t>
      </w:r>
      <w:r w:rsidRPr="00591BA0">
        <w:rPr>
          <w:rFonts w:cs="David"/>
          <w:sz w:val="24"/>
          <w:szCs w:val="24"/>
          <w:rtl/>
        </w:rPr>
        <w:t xml:space="preserve"> </w:t>
      </w:r>
      <w:r w:rsidRPr="00591BA0">
        <w:rPr>
          <w:rFonts w:cs="David" w:hint="cs"/>
          <w:sz w:val="24"/>
          <w:szCs w:val="24"/>
          <w:rtl/>
        </w:rPr>
        <w:t>כמתואר</w:t>
      </w:r>
      <w:r w:rsidRPr="00591BA0">
        <w:rPr>
          <w:rFonts w:cs="David"/>
          <w:sz w:val="24"/>
          <w:szCs w:val="24"/>
          <w:rtl/>
        </w:rPr>
        <w:t xml:space="preserve"> </w:t>
      </w:r>
      <w:r w:rsidRPr="00591BA0">
        <w:rPr>
          <w:rFonts w:cs="David" w:hint="cs"/>
          <w:sz w:val="24"/>
          <w:szCs w:val="24"/>
          <w:rtl/>
        </w:rPr>
        <w:t>בפרק</w:t>
      </w:r>
      <w:r w:rsidRPr="00591BA0">
        <w:rPr>
          <w:rFonts w:cs="David"/>
          <w:sz w:val="24"/>
          <w:szCs w:val="24"/>
          <w:rtl/>
        </w:rPr>
        <w:t xml:space="preserve"> </w:t>
      </w:r>
      <w:r w:rsidRPr="00591BA0">
        <w:rPr>
          <w:rFonts w:cs="David" w:hint="cs"/>
          <w:sz w:val="24"/>
          <w:szCs w:val="24"/>
          <w:rtl/>
        </w:rPr>
        <w:t>ב</w:t>
      </w:r>
      <w:r w:rsidRPr="00591BA0">
        <w:rPr>
          <w:rFonts w:cs="David"/>
          <w:sz w:val="24"/>
          <w:szCs w:val="24"/>
          <w:rtl/>
        </w:rPr>
        <w:t xml:space="preserve">.8 </w:t>
      </w:r>
      <w:r w:rsidRPr="00591BA0">
        <w:rPr>
          <w:rFonts w:cs="David" w:hint="cs"/>
          <w:sz w:val="24"/>
          <w:szCs w:val="24"/>
          <w:rtl/>
        </w:rPr>
        <w:t>לכתב</w:t>
      </w:r>
      <w:r w:rsidRPr="00591BA0">
        <w:rPr>
          <w:rFonts w:cs="David"/>
          <w:sz w:val="24"/>
          <w:szCs w:val="24"/>
          <w:rtl/>
        </w:rPr>
        <w:t xml:space="preserve"> </w:t>
      </w:r>
      <w:r w:rsidRPr="00591BA0">
        <w:rPr>
          <w:rFonts w:cs="David" w:hint="cs"/>
          <w:sz w:val="24"/>
          <w:szCs w:val="24"/>
          <w:rtl/>
        </w:rPr>
        <w:t>התביעה</w:t>
      </w:r>
      <w:r w:rsidRPr="00591BA0">
        <w:rPr>
          <w:rFonts w:cs="David"/>
          <w:sz w:val="24"/>
          <w:szCs w:val="24"/>
          <w:rtl/>
        </w:rPr>
        <w:t xml:space="preserve"> </w:t>
      </w:r>
      <w:r w:rsidRPr="00591BA0">
        <w:rPr>
          <w:rFonts w:cs="David" w:hint="cs"/>
          <w:sz w:val="24"/>
          <w:szCs w:val="24"/>
          <w:rtl/>
        </w:rPr>
        <w:t>כמו</w:t>
      </w:r>
      <w:r w:rsidRPr="00591BA0">
        <w:rPr>
          <w:rFonts w:cs="David"/>
          <w:sz w:val="24"/>
          <w:szCs w:val="24"/>
          <w:rtl/>
        </w:rPr>
        <w:t xml:space="preserve"> </w:t>
      </w:r>
      <w:r w:rsidRPr="00591BA0">
        <w:rPr>
          <w:rFonts w:cs="David" w:hint="cs"/>
          <w:sz w:val="24"/>
          <w:szCs w:val="24"/>
          <w:rtl/>
        </w:rPr>
        <w:t>גם</w:t>
      </w:r>
      <w:r w:rsidRPr="00591BA0">
        <w:rPr>
          <w:rFonts w:cs="David"/>
          <w:sz w:val="24"/>
          <w:szCs w:val="24"/>
          <w:rtl/>
        </w:rPr>
        <w:t xml:space="preserve"> </w:t>
      </w:r>
      <w:r w:rsidRPr="00591BA0">
        <w:rPr>
          <w:rFonts w:cs="David" w:hint="cs"/>
          <w:sz w:val="24"/>
          <w:szCs w:val="24"/>
          <w:rtl/>
        </w:rPr>
        <w:t>בפרק</w:t>
      </w:r>
      <w:r w:rsidRPr="00591BA0">
        <w:rPr>
          <w:rFonts w:cs="David"/>
          <w:sz w:val="24"/>
          <w:szCs w:val="24"/>
          <w:rtl/>
        </w:rPr>
        <w:t xml:space="preserve"> </w:t>
      </w:r>
      <w:r w:rsidRPr="00591BA0">
        <w:rPr>
          <w:rFonts w:cs="David" w:hint="cs"/>
          <w:sz w:val="24"/>
          <w:szCs w:val="24"/>
          <w:rtl/>
        </w:rPr>
        <w:t>ה</w:t>
      </w:r>
      <w:r w:rsidRPr="00591BA0">
        <w:rPr>
          <w:rFonts w:cs="David"/>
          <w:sz w:val="24"/>
          <w:szCs w:val="24"/>
          <w:rtl/>
        </w:rPr>
        <w:t xml:space="preserve">.1 </w:t>
      </w:r>
      <w:r w:rsidRPr="00591BA0">
        <w:rPr>
          <w:rFonts w:cs="David" w:hint="cs"/>
          <w:sz w:val="24"/>
          <w:szCs w:val="24"/>
          <w:rtl/>
        </w:rPr>
        <w:t>לתגובה</w:t>
      </w:r>
      <w:r w:rsidRPr="00591BA0">
        <w:rPr>
          <w:rFonts w:cs="David"/>
          <w:sz w:val="24"/>
          <w:szCs w:val="24"/>
          <w:rtl/>
        </w:rPr>
        <w:t xml:space="preserve"> </w:t>
      </w:r>
      <w:r w:rsidRPr="00591BA0">
        <w:rPr>
          <w:rFonts w:cs="David" w:hint="cs"/>
          <w:sz w:val="24"/>
          <w:szCs w:val="24"/>
          <w:rtl/>
        </w:rPr>
        <w:t>לבקשה</w:t>
      </w:r>
      <w:r w:rsidRPr="00591BA0">
        <w:rPr>
          <w:rFonts w:cs="David"/>
          <w:sz w:val="24"/>
          <w:szCs w:val="24"/>
          <w:rtl/>
        </w:rPr>
        <w:t xml:space="preserve"> </w:t>
      </w:r>
      <w:r w:rsidRPr="00591BA0">
        <w:rPr>
          <w:rFonts w:cs="David" w:hint="cs"/>
          <w:sz w:val="24"/>
          <w:szCs w:val="24"/>
          <w:rtl/>
        </w:rPr>
        <w:t>לסילוק</w:t>
      </w:r>
      <w:r w:rsidRPr="00591BA0">
        <w:rPr>
          <w:rFonts w:cs="David"/>
          <w:sz w:val="24"/>
          <w:szCs w:val="24"/>
          <w:rtl/>
        </w:rPr>
        <w:t xml:space="preserve"> </w:t>
      </w:r>
      <w:r w:rsidRPr="00591BA0">
        <w:rPr>
          <w:rFonts w:cs="David" w:hint="cs"/>
          <w:sz w:val="24"/>
          <w:szCs w:val="24"/>
          <w:rtl/>
        </w:rPr>
        <w:t>על</w:t>
      </w:r>
      <w:r w:rsidRPr="00591BA0">
        <w:rPr>
          <w:rFonts w:cs="David"/>
          <w:sz w:val="24"/>
          <w:szCs w:val="24"/>
          <w:rtl/>
        </w:rPr>
        <w:t xml:space="preserve"> </w:t>
      </w:r>
      <w:r w:rsidRPr="00591BA0">
        <w:rPr>
          <w:rFonts w:cs="David" w:hint="cs"/>
          <w:sz w:val="24"/>
          <w:szCs w:val="24"/>
          <w:rtl/>
        </w:rPr>
        <w:t>הסף</w:t>
      </w:r>
      <w:r w:rsidRPr="00591BA0">
        <w:rPr>
          <w:rFonts w:cs="David"/>
          <w:sz w:val="24"/>
          <w:szCs w:val="24"/>
          <w:rtl/>
        </w:rPr>
        <w:t xml:space="preserve">. </w:t>
      </w:r>
      <w:r w:rsidRPr="00591BA0">
        <w:rPr>
          <w:rFonts w:cs="David" w:hint="cs"/>
          <w:sz w:val="24"/>
          <w:szCs w:val="24"/>
          <w:rtl/>
        </w:rPr>
        <w:t>לכן</w:t>
      </w:r>
      <w:r w:rsidRPr="00591BA0">
        <w:rPr>
          <w:rFonts w:cs="David"/>
          <w:sz w:val="24"/>
          <w:szCs w:val="24"/>
          <w:rtl/>
        </w:rPr>
        <w:t xml:space="preserve">, </w:t>
      </w:r>
      <w:r w:rsidR="00B55E56" w:rsidRPr="001B21E4">
        <w:rPr>
          <w:rFonts w:cs="David" w:hint="cs"/>
          <w:b/>
          <w:bCs/>
          <w:sz w:val="24"/>
          <w:szCs w:val="24"/>
          <w:rtl/>
        </w:rPr>
        <w:t>ללא</w:t>
      </w:r>
      <w:r w:rsidR="00B55E56" w:rsidRPr="001B21E4">
        <w:rPr>
          <w:rFonts w:cs="David"/>
          <w:b/>
          <w:bCs/>
          <w:sz w:val="24"/>
          <w:szCs w:val="24"/>
          <w:rtl/>
        </w:rPr>
        <w:t xml:space="preserve"> </w:t>
      </w:r>
      <w:r w:rsidR="00B55E56" w:rsidRPr="001B21E4">
        <w:rPr>
          <w:rFonts w:cs="David" w:hint="cs"/>
          <w:b/>
          <w:bCs/>
          <w:sz w:val="24"/>
          <w:szCs w:val="24"/>
          <w:rtl/>
        </w:rPr>
        <w:t>ספק</w:t>
      </w:r>
      <w:r w:rsidR="00B55E56" w:rsidRPr="001B21E4">
        <w:rPr>
          <w:rFonts w:cs="David"/>
          <w:b/>
          <w:bCs/>
          <w:sz w:val="24"/>
          <w:szCs w:val="24"/>
          <w:rtl/>
        </w:rPr>
        <w:t xml:space="preserve"> </w:t>
      </w:r>
      <w:r w:rsidR="00B55E56" w:rsidRPr="001B21E4">
        <w:rPr>
          <w:rFonts w:cs="David" w:hint="cs"/>
          <w:b/>
          <w:bCs/>
          <w:sz w:val="24"/>
          <w:szCs w:val="24"/>
          <w:u w:val="single"/>
          <w:rtl/>
        </w:rPr>
        <w:t>ה</w:t>
      </w:r>
      <w:r w:rsidRPr="001B21E4">
        <w:rPr>
          <w:rFonts w:cs="David" w:hint="cs"/>
          <w:b/>
          <w:bCs/>
          <w:sz w:val="24"/>
          <w:szCs w:val="24"/>
          <w:u w:val="single"/>
          <w:rtl/>
        </w:rPr>
        <w:t>מערער</w:t>
      </w:r>
      <w:r w:rsidRPr="001B21E4">
        <w:rPr>
          <w:rFonts w:cs="David"/>
          <w:b/>
          <w:bCs/>
          <w:sz w:val="24"/>
          <w:szCs w:val="24"/>
          <w:u w:val="single"/>
          <w:rtl/>
        </w:rPr>
        <w:t xml:space="preserve"> </w:t>
      </w:r>
      <w:r w:rsidR="00B55E56" w:rsidRPr="001B21E4">
        <w:rPr>
          <w:rFonts w:cs="David" w:hint="cs"/>
          <w:b/>
          <w:bCs/>
          <w:sz w:val="24"/>
          <w:szCs w:val="24"/>
          <w:u w:val="single"/>
          <w:rtl/>
        </w:rPr>
        <w:t>לא</w:t>
      </w:r>
      <w:r w:rsidR="00B55E56" w:rsidRPr="001B21E4">
        <w:rPr>
          <w:rFonts w:cs="David"/>
          <w:b/>
          <w:bCs/>
          <w:sz w:val="24"/>
          <w:szCs w:val="24"/>
          <w:u w:val="single"/>
          <w:rtl/>
        </w:rPr>
        <w:t xml:space="preserve"> </w:t>
      </w:r>
      <w:r w:rsidRPr="001B21E4">
        <w:rPr>
          <w:rFonts w:cs="David" w:hint="cs"/>
          <w:b/>
          <w:bCs/>
          <w:sz w:val="24"/>
          <w:szCs w:val="24"/>
          <w:u w:val="single"/>
          <w:rtl/>
        </w:rPr>
        <w:t>ישן</w:t>
      </w:r>
      <w:r w:rsidRPr="001B21E4">
        <w:rPr>
          <w:rFonts w:cs="David"/>
          <w:b/>
          <w:bCs/>
          <w:sz w:val="24"/>
          <w:szCs w:val="24"/>
          <w:u w:val="single"/>
          <w:rtl/>
        </w:rPr>
        <w:t xml:space="preserve"> </w:t>
      </w:r>
      <w:r w:rsidRPr="001B21E4">
        <w:rPr>
          <w:rFonts w:cs="David" w:hint="cs"/>
          <w:b/>
          <w:bCs/>
          <w:sz w:val="24"/>
          <w:szCs w:val="24"/>
          <w:u w:val="single"/>
          <w:rtl/>
        </w:rPr>
        <w:t>על</w:t>
      </w:r>
      <w:r w:rsidRPr="001B21E4">
        <w:rPr>
          <w:rFonts w:cs="David"/>
          <w:b/>
          <w:bCs/>
          <w:sz w:val="24"/>
          <w:szCs w:val="24"/>
          <w:u w:val="single"/>
          <w:rtl/>
        </w:rPr>
        <w:t xml:space="preserve"> </w:t>
      </w:r>
      <w:r w:rsidRPr="001B21E4">
        <w:rPr>
          <w:rFonts w:cs="David" w:hint="cs"/>
          <w:b/>
          <w:bCs/>
          <w:sz w:val="24"/>
          <w:szCs w:val="24"/>
          <w:u w:val="single"/>
          <w:rtl/>
        </w:rPr>
        <w:t>זכויותיו</w:t>
      </w:r>
      <w:r w:rsidR="00B83611">
        <w:rPr>
          <w:rFonts w:cs="David" w:hint="cs"/>
          <w:b/>
          <w:bCs/>
          <w:sz w:val="24"/>
          <w:szCs w:val="24"/>
          <w:u w:val="single"/>
          <w:rtl/>
        </w:rPr>
        <w:t xml:space="preserve"> או ויתר עליהן</w:t>
      </w:r>
      <w:r w:rsidRPr="001B21E4">
        <w:rPr>
          <w:rFonts w:cs="David"/>
          <w:b/>
          <w:bCs/>
          <w:sz w:val="24"/>
          <w:szCs w:val="24"/>
          <w:u w:val="single"/>
          <w:rtl/>
        </w:rPr>
        <w:t>.</w:t>
      </w:r>
    </w:p>
    <w:p w:rsidR="00A234B7" w:rsidRPr="00591BA0" w:rsidRDefault="00A234B7" w:rsidP="001B21E4">
      <w:pPr>
        <w:pStyle w:val="af0"/>
        <w:numPr>
          <w:ilvl w:val="0"/>
          <w:numId w:val="8"/>
        </w:numPr>
        <w:tabs>
          <w:tab w:val="left" w:pos="1070"/>
        </w:tabs>
        <w:spacing w:after="200" w:line="360" w:lineRule="auto"/>
        <w:ind w:left="1065" w:hanging="446"/>
        <w:contextualSpacing w:val="0"/>
        <w:jc w:val="both"/>
        <w:rPr>
          <w:rFonts w:cs="David"/>
          <w:sz w:val="24"/>
          <w:szCs w:val="24"/>
        </w:rPr>
      </w:pPr>
      <w:r w:rsidRPr="001B21E4">
        <w:rPr>
          <w:rFonts w:cs="David" w:hint="cs"/>
          <w:b/>
          <w:bCs/>
          <w:sz w:val="24"/>
          <w:szCs w:val="24"/>
          <w:u w:val="single"/>
          <w:rtl/>
        </w:rPr>
        <w:t>הצורך</w:t>
      </w:r>
      <w:r w:rsidRPr="001B21E4">
        <w:rPr>
          <w:rFonts w:cs="David"/>
          <w:b/>
          <w:bCs/>
          <w:sz w:val="24"/>
          <w:szCs w:val="24"/>
          <w:u w:val="single"/>
          <w:rtl/>
        </w:rPr>
        <w:t xml:space="preserve"> "</w:t>
      </w:r>
      <w:r w:rsidRPr="001B21E4">
        <w:rPr>
          <w:rFonts w:cs="David" w:hint="cs"/>
          <w:b/>
          <w:bCs/>
          <w:sz w:val="24"/>
          <w:szCs w:val="24"/>
          <w:u w:val="single"/>
          <w:rtl/>
        </w:rPr>
        <w:t>לברר</w:t>
      </w:r>
      <w:r w:rsidRPr="001B21E4">
        <w:rPr>
          <w:rFonts w:cs="David"/>
          <w:b/>
          <w:bCs/>
          <w:sz w:val="24"/>
          <w:szCs w:val="24"/>
          <w:u w:val="single"/>
          <w:rtl/>
        </w:rPr>
        <w:t xml:space="preserve"> </w:t>
      </w:r>
      <w:r w:rsidRPr="001B21E4">
        <w:rPr>
          <w:rFonts w:cs="David" w:hint="cs"/>
          <w:b/>
          <w:bCs/>
          <w:sz w:val="24"/>
          <w:szCs w:val="24"/>
          <w:u w:val="single"/>
          <w:rtl/>
        </w:rPr>
        <w:t>תביעות</w:t>
      </w:r>
      <w:r w:rsidRPr="001B21E4">
        <w:rPr>
          <w:rFonts w:cs="David"/>
          <w:b/>
          <w:bCs/>
          <w:sz w:val="24"/>
          <w:szCs w:val="24"/>
          <w:u w:val="single"/>
          <w:rtl/>
        </w:rPr>
        <w:t xml:space="preserve"> </w:t>
      </w:r>
      <w:r w:rsidRPr="001B21E4">
        <w:rPr>
          <w:rFonts w:cs="David" w:hint="cs"/>
          <w:b/>
          <w:bCs/>
          <w:sz w:val="24"/>
          <w:szCs w:val="24"/>
          <w:u w:val="single"/>
          <w:rtl/>
        </w:rPr>
        <w:t>תוך</w:t>
      </w:r>
      <w:r w:rsidRPr="001B21E4">
        <w:rPr>
          <w:rFonts w:cs="David"/>
          <w:b/>
          <w:bCs/>
          <w:sz w:val="24"/>
          <w:szCs w:val="24"/>
          <w:u w:val="single"/>
          <w:rtl/>
        </w:rPr>
        <w:t xml:space="preserve"> </w:t>
      </w:r>
      <w:r w:rsidRPr="001B21E4">
        <w:rPr>
          <w:rFonts w:cs="David" w:hint="cs"/>
          <w:b/>
          <w:bCs/>
          <w:sz w:val="24"/>
          <w:szCs w:val="24"/>
          <w:u w:val="single"/>
          <w:rtl/>
        </w:rPr>
        <w:t>זמן</w:t>
      </w:r>
      <w:r w:rsidRPr="001B21E4">
        <w:rPr>
          <w:rFonts w:cs="David"/>
          <w:b/>
          <w:bCs/>
          <w:sz w:val="24"/>
          <w:szCs w:val="24"/>
          <w:u w:val="single"/>
          <w:rtl/>
        </w:rPr>
        <w:t xml:space="preserve"> </w:t>
      </w:r>
      <w:r w:rsidRPr="001B21E4">
        <w:rPr>
          <w:rFonts w:cs="David" w:hint="cs"/>
          <w:b/>
          <w:bCs/>
          <w:sz w:val="24"/>
          <w:szCs w:val="24"/>
          <w:u w:val="single"/>
          <w:rtl/>
        </w:rPr>
        <w:t>סביר</w:t>
      </w:r>
      <w:r w:rsidRPr="001B21E4">
        <w:rPr>
          <w:rFonts w:cs="David"/>
          <w:b/>
          <w:bCs/>
          <w:sz w:val="24"/>
          <w:szCs w:val="24"/>
          <w:u w:val="single"/>
          <w:rtl/>
        </w:rPr>
        <w:t>"</w:t>
      </w:r>
      <w:r w:rsidRPr="00591BA0">
        <w:rPr>
          <w:rFonts w:cs="David"/>
          <w:sz w:val="24"/>
          <w:szCs w:val="24"/>
          <w:rtl/>
        </w:rPr>
        <w:t xml:space="preserve"> – במקרה זה מי שפועל בחוסר סבירות היא המדינה, אשר בידה כל המסמכים והמידע הדרושים לברר את התביעה, ואשר התעכבה במתן תשובותיה ל</w:t>
      </w:r>
      <w:r w:rsidR="00B55E56" w:rsidRPr="00591BA0">
        <w:rPr>
          <w:rFonts w:cs="David" w:hint="cs"/>
          <w:sz w:val="24"/>
          <w:szCs w:val="24"/>
          <w:rtl/>
        </w:rPr>
        <w:t>מרות</w:t>
      </w:r>
      <w:r w:rsidR="00B55E56" w:rsidRPr="00591BA0">
        <w:rPr>
          <w:rFonts w:cs="David"/>
          <w:sz w:val="24"/>
          <w:szCs w:val="24"/>
          <w:rtl/>
        </w:rPr>
        <w:t xml:space="preserve"> </w:t>
      </w:r>
      <w:r w:rsidR="00B55E56" w:rsidRPr="00591BA0">
        <w:rPr>
          <w:rFonts w:cs="David" w:hint="cs"/>
          <w:sz w:val="24"/>
          <w:szCs w:val="24"/>
          <w:rtl/>
        </w:rPr>
        <w:t>פ</w:t>
      </w:r>
      <w:r w:rsidRPr="00591BA0">
        <w:rPr>
          <w:rFonts w:cs="David" w:hint="cs"/>
          <w:sz w:val="24"/>
          <w:szCs w:val="24"/>
          <w:rtl/>
        </w:rPr>
        <w:t>ניות</w:t>
      </w:r>
      <w:r w:rsidR="00B55E56" w:rsidRPr="00591BA0">
        <w:rPr>
          <w:rFonts w:cs="David"/>
          <w:sz w:val="24"/>
          <w:szCs w:val="24"/>
          <w:rtl/>
        </w:rPr>
        <w:t xml:space="preserve"> </w:t>
      </w:r>
      <w:r w:rsidR="00B55E56" w:rsidRPr="00591BA0">
        <w:rPr>
          <w:rFonts w:cs="David" w:hint="cs"/>
          <w:sz w:val="24"/>
          <w:szCs w:val="24"/>
          <w:rtl/>
        </w:rPr>
        <w:t>חוזרות</w:t>
      </w:r>
      <w:r w:rsidR="00B55E56" w:rsidRPr="00591BA0">
        <w:rPr>
          <w:rFonts w:cs="David"/>
          <w:sz w:val="24"/>
          <w:szCs w:val="24"/>
          <w:rtl/>
        </w:rPr>
        <w:t xml:space="preserve"> </w:t>
      </w:r>
      <w:r w:rsidR="00B55E56" w:rsidRPr="00591BA0">
        <w:rPr>
          <w:rFonts w:cs="David" w:hint="cs"/>
          <w:sz w:val="24"/>
          <w:szCs w:val="24"/>
          <w:rtl/>
        </w:rPr>
        <w:t>ונישנות</w:t>
      </w:r>
      <w:r w:rsidRPr="00591BA0">
        <w:rPr>
          <w:rFonts w:cs="David"/>
          <w:sz w:val="24"/>
          <w:szCs w:val="24"/>
          <w:rtl/>
        </w:rPr>
        <w:t xml:space="preserve"> </w:t>
      </w:r>
      <w:r w:rsidRPr="00591BA0">
        <w:rPr>
          <w:rFonts w:cs="David" w:hint="cs"/>
          <w:sz w:val="24"/>
          <w:szCs w:val="24"/>
          <w:rtl/>
        </w:rPr>
        <w:t>של</w:t>
      </w:r>
      <w:r w:rsidRPr="00591BA0">
        <w:rPr>
          <w:rFonts w:cs="David"/>
          <w:sz w:val="24"/>
          <w:szCs w:val="24"/>
          <w:rtl/>
        </w:rPr>
        <w:t xml:space="preserve"> </w:t>
      </w:r>
      <w:r w:rsidRPr="00591BA0">
        <w:rPr>
          <w:rFonts w:cs="David" w:hint="cs"/>
          <w:sz w:val="24"/>
          <w:szCs w:val="24"/>
          <w:rtl/>
        </w:rPr>
        <w:t>המערער</w:t>
      </w:r>
      <w:r w:rsidRPr="00591BA0">
        <w:rPr>
          <w:rFonts w:cs="David"/>
          <w:sz w:val="24"/>
          <w:szCs w:val="24"/>
          <w:rtl/>
        </w:rPr>
        <w:t xml:space="preserve"> </w:t>
      </w:r>
      <w:r w:rsidRPr="00591BA0">
        <w:rPr>
          <w:rFonts w:cs="David" w:hint="cs"/>
          <w:sz w:val="24"/>
          <w:szCs w:val="24"/>
          <w:rtl/>
        </w:rPr>
        <w:t>לפני</w:t>
      </w:r>
      <w:r w:rsidRPr="00591BA0">
        <w:rPr>
          <w:rFonts w:cs="David"/>
          <w:sz w:val="24"/>
          <w:szCs w:val="24"/>
          <w:rtl/>
        </w:rPr>
        <w:t xml:space="preserve"> </w:t>
      </w:r>
      <w:r w:rsidRPr="00591BA0">
        <w:rPr>
          <w:rFonts w:cs="David" w:hint="cs"/>
          <w:sz w:val="24"/>
          <w:szCs w:val="24"/>
          <w:rtl/>
        </w:rPr>
        <w:t>הגשת</w:t>
      </w:r>
      <w:r w:rsidRPr="00591BA0">
        <w:rPr>
          <w:rFonts w:cs="David"/>
          <w:sz w:val="24"/>
          <w:szCs w:val="24"/>
          <w:rtl/>
        </w:rPr>
        <w:t xml:space="preserve"> </w:t>
      </w:r>
      <w:r w:rsidRPr="00591BA0">
        <w:rPr>
          <w:rFonts w:cs="David" w:hint="cs"/>
          <w:sz w:val="24"/>
          <w:szCs w:val="24"/>
          <w:rtl/>
        </w:rPr>
        <w:t>התביעה</w:t>
      </w:r>
      <w:r w:rsidR="00CC308F" w:rsidRPr="00591BA0">
        <w:rPr>
          <w:rFonts w:cs="David"/>
          <w:sz w:val="24"/>
          <w:szCs w:val="24"/>
          <w:rtl/>
        </w:rPr>
        <w:t xml:space="preserve"> </w:t>
      </w:r>
      <w:r w:rsidR="00CC308F" w:rsidRPr="00591BA0">
        <w:rPr>
          <w:rFonts w:cs="David" w:hint="cs"/>
          <w:sz w:val="24"/>
          <w:szCs w:val="24"/>
          <w:rtl/>
        </w:rPr>
        <w:t>כמתואר</w:t>
      </w:r>
      <w:r w:rsidR="00CC308F" w:rsidRPr="00591BA0">
        <w:rPr>
          <w:rFonts w:cs="David"/>
          <w:sz w:val="24"/>
          <w:szCs w:val="24"/>
          <w:rtl/>
        </w:rPr>
        <w:t xml:space="preserve"> </w:t>
      </w:r>
      <w:r w:rsidR="00CC308F" w:rsidRPr="00591BA0">
        <w:rPr>
          <w:rFonts w:cs="David" w:hint="cs"/>
          <w:sz w:val="24"/>
          <w:szCs w:val="24"/>
          <w:rtl/>
        </w:rPr>
        <w:t>בכתב</w:t>
      </w:r>
      <w:r w:rsidR="00CC308F" w:rsidRPr="00591BA0">
        <w:rPr>
          <w:rFonts w:cs="David"/>
          <w:sz w:val="24"/>
          <w:szCs w:val="24"/>
          <w:rtl/>
        </w:rPr>
        <w:t xml:space="preserve"> </w:t>
      </w:r>
      <w:r w:rsidR="00CC308F" w:rsidRPr="00591BA0">
        <w:rPr>
          <w:rFonts w:cs="David" w:hint="cs"/>
          <w:sz w:val="24"/>
          <w:szCs w:val="24"/>
          <w:rtl/>
        </w:rPr>
        <w:t>התביעה</w:t>
      </w:r>
      <w:r w:rsidR="00CC308F" w:rsidRPr="00591BA0">
        <w:rPr>
          <w:rFonts w:cs="David"/>
          <w:sz w:val="24"/>
          <w:szCs w:val="24"/>
          <w:rtl/>
        </w:rPr>
        <w:t xml:space="preserve"> </w:t>
      </w:r>
      <w:r w:rsidR="00CC308F" w:rsidRPr="00591BA0">
        <w:rPr>
          <w:rFonts w:cs="David" w:hint="cs"/>
          <w:sz w:val="24"/>
          <w:szCs w:val="24"/>
          <w:rtl/>
        </w:rPr>
        <w:t>וב</w:t>
      </w:r>
      <w:r w:rsidR="00C64BBA" w:rsidRPr="00591BA0">
        <w:rPr>
          <w:rFonts w:cs="David" w:hint="cs"/>
          <w:sz w:val="24"/>
          <w:szCs w:val="24"/>
          <w:rtl/>
        </w:rPr>
        <w:t>הודעת</w:t>
      </w:r>
      <w:r w:rsidR="00CC308F" w:rsidRPr="00591BA0">
        <w:rPr>
          <w:rFonts w:cs="David"/>
          <w:sz w:val="24"/>
          <w:szCs w:val="24"/>
          <w:rtl/>
        </w:rPr>
        <w:t xml:space="preserve"> </w:t>
      </w:r>
      <w:r w:rsidR="00CC308F" w:rsidRPr="00591BA0">
        <w:rPr>
          <w:rFonts w:cs="David" w:hint="cs"/>
          <w:sz w:val="24"/>
          <w:szCs w:val="24"/>
          <w:rtl/>
        </w:rPr>
        <w:t>הערעור</w:t>
      </w:r>
      <w:r w:rsidRPr="00591BA0">
        <w:rPr>
          <w:rFonts w:cs="David"/>
          <w:sz w:val="24"/>
          <w:szCs w:val="24"/>
          <w:rtl/>
        </w:rPr>
        <w:t>.</w:t>
      </w:r>
      <w:r w:rsidR="00D24B8A" w:rsidRPr="001B21E4">
        <w:rPr>
          <w:rFonts w:cs="David"/>
          <w:sz w:val="24"/>
          <w:szCs w:val="24"/>
          <w:rtl/>
        </w:rPr>
        <w:t xml:space="preserve"> </w:t>
      </w:r>
    </w:p>
    <w:p w:rsidR="00B71DBC" w:rsidRPr="00591BA0" w:rsidRDefault="00B71DBC" w:rsidP="001B21E4">
      <w:pPr>
        <w:numPr>
          <w:ilvl w:val="0"/>
          <w:numId w:val="1"/>
        </w:numPr>
        <w:tabs>
          <w:tab w:val="left" w:pos="566"/>
        </w:tabs>
        <w:spacing w:after="200" w:line="360" w:lineRule="auto"/>
        <w:ind w:left="566" w:hanging="540"/>
        <w:jc w:val="both"/>
        <w:rPr>
          <w:rFonts w:cs="David"/>
        </w:rPr>
      </w:pPr>
      <w:r w:rsidRPr="00591BA0">
        <w:rPr>
          <w:rFonts w:cs="David" w:hint="eastAsia"/>
          <w:rtl/>
        </w:rPr>
        <w:t>עוד</w:t>
      </w:r>
      <w:r w:rsidRPr="00591BA0">
        <w:rPr>
          <w:rFonts w:cs="David"/>
          <w:rtl/>
        </w:rPr>
        <w:t xml:space="preserve"> עמדנו על כך שלטעמנו - ובית הדין קמא לא נתן לכך משקל כלשהו – </w:t>
      </w:r>
      <w:r w:rsidRPr="00591BA0">
        <w:rPr>
          <w:rFonts w:cs="David"/>
          <w:b/>
          <w:bCs/>
          <w:rtl/>
        </w:rPr>
        <w:t>כאשר המדינה מבקשת לסלק תביעות נגדה על הסף יש לנקוט חומרה יתרה בבחינת בקשות כאמור, כך שרק במקרים חריגים ויוצאי דופן תתקבלנה בקשות כאמור</w:t>
      </w:r>
      <w:r w:rsidRPr="00591BA0">
        <w:rPr>
          <w:rFonts w:cs="David"/>
          <w:rtl/>
        </w:rPr>
        <w:t>.</w:t>
      </w:r>
      <w:r w:rsidR="001B1104" w:rsidRPr="00591BA0">
        <w:rPr>
          <w:rFonts w:cs="David"/>
          <w:rtl/>
        </w:rPr>
        <w:t xml:space="preserve"> </w:t>
      </w:r>
    </w:p>
    <w:p w:rsidR="00B80E15" w:rsidRPr="00591BA0" w:rsidRDefault="00B80E15" w:rsidP="001B21E4">
      <w:pPr>
        <w:numPr>
          <w:ilvl w:val="0"/>
          <w:numId w:val="1"/>
        </w:numPr>
        <w:tabs>
          <w:tab w:val="left" w:pos="566"/>
        </w:tabs>
        <w:spacing w:after="200" w:line="360" w:lineRule="auto"/>
        <w:ind w:left="566" w:hanging="540"/>
        <w:jc w:val="both"/>
        <w:rPr>
          <w:rFonts w:cs="David"/>
        </w:rPr>
      </w:pPr>
      <w:r w:rsidRPr="00591BA0">
        <w:rPr>
          <w:rFonts w:cs="David" w:hint="eastAsia"/>
          <w:u w:val="single"/>
          <w:rtl/>
        </w:rPr>
        <w:lastRenderedPageBreak/>
        <w:t>לסיכום</w:t>
      </w:r>
      <w:r w:rsidRPr="00591BA0">
        <w:rPr>
          <w:rFonts w:cs="David"/>
          <w:u w:val="single"/>
          <w:rtl/>
        </w:rPr>
        <w:t xml:space="preserve"> </w:t>
      </w:r>
      <w:r w:rsidRPr="00591BA0">
        <w:rPr>
          <w:rFonts w:cs="David" w:hint="eastAsia"/>
          <w:u w:val="single"/>
          <w:rtl/>
        </w:rPr>
        <w:t>חלק</w:t>
      </w:r>
      <w:r w:rsidRPr="00591BA0">
        <w:rPr>
          <w:rFonts w:cs="David"/>
          <w:u w:val="single"/>
          <w:rtl/>
        </w:rPr>
        <w:t xml:space="preserve"> </w:t>
      </w:r>
      <w:r w:rsidRPr="00591BA0">
        <w:rPr>
          <w:rFonts w:cs="David" w:hint="eastAsia"/>
          <w:u w:val="single"/>
          <w:rtl/>
        </w:rPr>
        <w:t>זה</w:t>
      </w:r>
      <w:r w:rsidRPr="00591BA0">
        <w:rPr>
          <w:rFonts w:cs="David"/>
          <w:rtl/>
        </w:rPr>
        <w:t xml:space="preserve"> </w:t>
      </w:r>
      <w:r w:rsidR="008345E1" w:rsidRPr="00591BA0">
        <w:rPr>
          <w:rFonts w:cs="David"/>
          <w:rtl/>
        </w:rPr>
        <w:t>–</w:t>
      </w:r>
      <w:r w:rsidRPr="00591BA0">
        <w:rPr>
          <w:rFonts w:cs="David"/>
          <w:rtl/>
        </w:rPr>
        <w:t xml:space="preserve"> </w:t>
      </w:r>
      <w:r w:rsidR="008345E1" w:rsidRPr="00591BA0">
        <w:rPr>
          <w:rFonts w:cs="David" w:hint="eastAsia"/>
          <w:rtl/>
        </w:rPr>
        <w:t>בחינת</w:t>
      </w:r>
      <w:r w:rsidR="008345E1" w:rsidRPr="00591BA0">
        <w:rPr>
          <w:rFonts w:cs="David"/>
          <w:rtl/>
        </w:rPr>
        <w:t xml:space="preserve"> הטענות המשפטיות והעובדתיות המפורטות להלן חייב להיעשות תחת ההנחה שסילוק התביעה על הסף </w:t>
      </w:r>
      <w:r w:rsidR="008345E1" w:rsidRPr="00591BA0">
        <w:rPr>
          <w:rFonts w:cs="David" w:hint="eastAsia"/>
          <w:b/>
          <w:bCs/>
          <w:rtl/>
        </w:rPr>
        <w:t>דורש</w:t>
      </w:r>
      <w:r w:rsidR="008345E1" w:rsidRPr="00591BA0">
        <w:rPr>
          <w:rFonts w:cs="David"/>
          <w:b/>
          <w:bCs/>
          <w:rtl/>
        </w:rPr>
        <w:t xml:space="preserve"> וודאות כמעט מוחלטת שאין טעם </w:t>
      </w:r>
      <w:r w:rsidR="00B73B66" w:rsidRPr="00591BA0">
        <w:rPr>
          <w:rFonts w:cs="David" w:hint="eastAsia"/>
          <w:b/>
          <w:bCs/>
          <w:rtl/>
        </w:rPr>
        <w:t>ו</w:t>
      </w:r>
      <w:r w:rsidR="00B55E56" w:rsidRPr="00591BA0">
        <w:rPr>
          <w:rFonts w:cs="David" w:hint="eastAsia"/>
          <w:b/>
          <w:bCs/>
          <w:rtl/>
        </w:rPr>
        <w:t>הצדקה</w:t>
      </w:r>
      <w:r w:rsidR="00B55E56" w:rsidRPr="00591BA0">
        <w:rPr>
          <w:rFonts w:cs="David"/>
          <w:b/>
          <w:bCs/>
          <w:rtl/>
        </w:rPr>
        <w:t xml:space="preserve"> </w:t>
      </w:r>
      <w:r w:rsidR="008345E1" w:rsidRPr="00591BA0">
        <w:rPr>
          <w:rFonts w:cs="David" w:hint="eastAsia"/>
          <w:b/>
          <w:bCs/>
          <w:rtl/>
        </w:rPr>
        <w:t>לקיים</w:t>
      </w:r>
      <w:r w:rsidR="008345E1" w:rsidRPr="00591BA0">
        <w:rPr>
          <w:rFonts w:cs="David"/>
          <w:b/>
          <w:bCs/>
          <w:rtl/>
        </w:rPr>
        <w:t xml:space="preserve"> </w:t>
      </w:r>
      <w:r w:rsidR="008345E1" w:rsidRPr="00591BA0">
        <w:rPr>
          <w:rFonts w:cs="David" w:hint="eastAsia"/>
          <w:b/>
          <w:bCs/>
          <w:rtl/>
        </w:rPr>
        <w:t>את</w:t>
      </w:r>
      <w:r w:rsidR="008345E1" w:rsidRPr="00591BA0">
        <w:rPr>
          <w:rFonts w:cs="David"/>
          <w:b/>
          <w:bCs/>
          <w:rtl/>
        </w:rPr>
        <w:t xml:space="preserve"> </w:t>
      </w:r>
      <w:r w:rsidR="008345E1" w:rsidRPr="00591BA0">
        <w:rPr>
          <w:rFonts w:cs="David" w:hint="eastAsia"/>
          <w:b/>
          <w:bCs/>
          <w:rtl/>
        </w:rPr>
        <w:t>הדיון</w:t>
      </w:r>
      <w:r w:rsidR="008345E1" w:rsidRPr="00591BA0">
        <w:rPr>
          <w:rFonts w:cs="David"/>
          <w:b/>
          <w:bCs/>
          <w:rtl/>
        </w:rPr>
        <w:t xml:space="preserve"> </w:t>
      </w:r>
      <w:r w:rsidR="008345E1" w:rsidRPr="00591BA0">
        <w:rPr>
          <w:rFonts w:cs="David" w:hint="eastAsia"/>
          <w:b/>
          <w:bCs/>
          <w:rtl/>
        </w:rPr>
        <w:t>בתביעה</w:t>
      </w:r>
      <w:r w:rsidR="00C64BBA" w:rsidRPr="00591BA0">
        <w:rPr>
          <w:rFonts w:cs="David"/>
          <w:b/>
          <w:bCs/>
          <w:rtl/>
        </w:rPr>
        <w:t xml:space="preserve">, </w:t>
      </w:r>
      <w:r w:rsidR="00C64BBA" w:rsidRPr="00591BA0">
        <w:rPr>
          <w:rFonts w:cs="David" w:hint="eastAsia"/>
          <w:b/>
          <w:bCs/>
          <w:rtl/>
        </w:rPr>
        <w:t>וזאת</w:t>
      </w:r>
      <w:r w:rsidR="00C64BBA" w:rsidRPr="00591BA0">
        <w:rPr>
          <w:rFonts w:cs="David"/>
          <w:b/>
          <w:bCs/>
          <w:rtl/>
        </w:rPr>
        <w:t xml:space="preserve"> </w:t>
      </w:r>
      <w:r w:rsidR="00C64BBA" w:rsidRPr="00591BA0">
        <w:rPr>
          <w:rFonts w:cs="David" w:hint="eastAsia"/>
          <w:b/>
          <w:bCs/>
          <w:rtl/>
        </w:rPr>
        <w:t>נוכח</w:t>
      </w:r>
      <w:r w:rsidR="00C64BBA" w:rsidRPr="00591BA0">
        <w:rPr>
          <w:rFonts w:cs="David"/>
          <w:b/>
          <w:bCs/>
          <w:rtl/>
        </w:rPr>
        <w:t xml:space="preserve"> </w:t>
      </w:r>
      <w:r w:rsidR="00C64BBA" w:rsidRPr="00591BA0">
        <w:rPr>
          <w:rFonts w:cs="David" w:hint="eastAsia"/>
          <w:b/>
          <w:bCs/>
          <w:rtl/>
        </w:rPr>
        <w:t>החשיבות</w:t>
      </w:r>
      <w:r w:rsidR="00C64BBA" w:rsidRPr="00591BA0">
        <w:rPr>
          <w:rFonts w:cs="David"/>
          <w:b/>
          <w:bCs/>
          <w:rtl/>
        </w:rPr>
        <w:t xml:space="preserve"> </w:t>
      </w:r>
      <w:r w:rsidR="00C64BBA" w:rsidRPr="00591BA0">
        <w:rPr>
          <w:rFonts w:cs="David" w:hint="eastAsia"/>
          <w:b/>
          <w:bCs/>
          <w:rtl/>
        </w:rPr>
        <w:t>הרבה</w:t>
      </w:r>
      <w:r w:rsidR="00C64BBA" w:rsidRPr="00591BA0">
        <w:rPr>
          <w:rFonts w:cs="David"/>
          <w:b/>
          <w:bCs/>
          <w:rtl/>
        </w:rPr>
        <w:t xml:space="preserve"> </w:t>
      </w:r>
      <w:r w:rsidR="00C64BBA" w:rsidRPr="00591BA0">
        <w:rPr>
          <w:rFonts w:cs="David" w:hint="eastAsia"/>
          <w:b/>
          <w:bCs/>
          <w:rtl/>
        </w:rPr>
        <w:t>הניתנת</w:t>
      </w:r>
      <w:r w:rsidR="00C64BBA" w:rsidRPr="00591BA0">
        <w:rPr>
          <w:rFonts w:cs="David"/>
          <w:b/>
          <w:bCs/>
          <w:rtl/>
        </w:rPr>
        <w:t xml:space="preserve"> </w:t>
      </w:r>
      <w:r w:rsidR="00C64BBA" w:rsidRPr="00591BA0">
        <w:rPr>
          <w:rFonts w:cs="David" w:hint="eastAsia"/>
          <w:b/>
          <w:bCs/>
          <w:rtl/>
        </w:rPr>
        <w:t>לזכות</w:t>
      </w:r>
      <w:r w:rsidR="00C64BBA" w:rsidRPr="00591BA0">
        <w:rPr>
          <w:rFonts w:cs="David"/>
          <w:b/>
          <w:bCs/>
          <w:rtl/>
        </w:rPr>
        <w:t xml:space="preserve"> </w:t>
      </w:r>
      <w:r w:rsidR="00C64BBA" w:rsidRPr="00591BA0">
        <w:rPr>
          <w:rFonts w:cs="David" w:hint="eastAsia"/>
          <w:b/>
          <w:bCs/>
          <w:rtl/>
        </w:rPr>
        <w:t>היסוד</w:t>
      </w:r>
      <w:r w:rsidR="00C64BBA" w:rsidRPr="00591BA0">
        <w:rPr>
          <w:rFonts w:cs="David"/>
          <w:b/>
          <w:bCs/>
          <w:rtl/>
        </w:rPr>
        <w:t xml:space="preserve"> </w:t>
      </w:r>
      <w:r w:rsidR="00C64BBA" w:rsidRPr="00591BA0">
        <w:rPr>
          <w:rFonts w:cs="David" w:hint="eastAsia"/>
          <w:b/>
          <w:bCs/>
          <w:rtl/>
        </w:rPr>
        <w:t>של</w:t>
      </w:r>
      <w:r w:rsidR="00C64BBA" w:rsidRPr="00591BA0">
        <w:rPr>
          <w:rFonts w:cs="David"/>
          <w:b/>
          <w:bCs/>
          <w:rtl/>
        </w:rPr>
        <w:t xml:space="preserve"> </w:t>
      </w:r>
      <w:r w:rsidR="00C64BBA" w:rsidRPr="00591BA0">
        <w:rPr>
          <w:rFonts w:cs="David" w:hint="eastAsia"/>
          <w:b/>
          <w:bCs/>
          <w:rtl/>
        </w:rPr>
        <w:t>הגישה</w:t>
      </w:r>
      <w:r w:rsidR="00C64BBA" w:rsidRPr="00591BA0">
        <w:rPr>
          <w:rFonts w:cs="David"/>
          <w:b/>
          <w:bCs/>
          <w:rtl/>
        </w:rPr>
        <w:t xml:space="preserve"> </w:t>
      </w:r>
      <w:r w:rsidR="00C64BBA" w:rsidRPr="00591BA0">
        <w:rPr>
          <w:rFonts w:cs="David" w:hint="eastAsia"/>
          <w:b/>
          <w:bCs/>
          <w:rtl/>
        </w:rPr>
        <w:t>לערכאות</w:t>
      </w:r>
      <w:r w:rsidR="008345E1" w:rsidRPr="00591BA0">
        <w:rPr>
          <w:rFonts w:cs="David"/>
          <w:rtl/>
        </w:rPr>
        <w:t xml:space="preserve">. </w:t>
      </w:r>
      <w:r w:rsidR="008345E1" w:rsidRPr="00591BA0">
        <w:rPr>
          <w:rFonts w:cs="David" w:hint="eastAsia"/>
          <w:b/>
          <w:bCs/>
          <w:sz w:val="28"/>
          <w:szCs w:val="28"/>
          <w:u w:val="single"/>
          <w:rtl/>
        </w:rPr>
        <w:t>אין</w:t>
      </w:r>
      <w:r w:rsidR="008345E1" w:rsidRPr="00591BA0">
        <w:rPr>
          <w:rFonts w:cs="David"/>
          <w:b/>
          <w:bCs/>
          <w:sz w:val="28"/>
          <w:szCs w:val="28"/>
          <w:u w:val="single"/>
          <w:rtl/>
        </w:rPr>
        <w:t xml:space="preserve"> </w:t>
      </w:r>
      <w:r w:rsidR="008345E1" w:rsidRPr="00591BA0">
        <w:rPr>
          <w:rFonts w:cs="David" w:hint="eastAsia"/>
          <w:b/>
          <w:bCs/>
          <w:sz w:val="28"/>
          <w:szCs w:val="28"/>
          <w:u w:val="single"/>
          <w:rtl/>
        </w:rPr>
        <w:t>זה</w:t>
      </w:r>
      <w:r w:rsidR="008345E1" w:rsidRPr="00591BA0">
        <w:rPr>
          <w:rFonts w:cs="David"/>
          <w:b/>
          <w:bCs/>
          <w:sz w:val="28"/>
          <w:szCs w:val="28"/>
          <w:u w:val="single"/>
          <w:rtl/>
        </w:rPr>
        <w:t xml:space="preserve"> </w:t>
      </w:r>
      <w:r w:rsidR="008345E1" w:rsidRPr="00591BA0">
        <w:rPr>
          <w:rFonts w:cs="David" w:hint="eastAsia"/>
          <w:b/>
          <w:bCs/>
          <w:sz w:val="28"/>
          <w:szCs w:val="28"/>
          <w:u w:val="single"/>
          <w:rtl/>
        </w:rPr>
        <w:t>המקרה</w:t>
      </w:r>
      <w:r w:rsidR="008345E1" w:rsidRPr="00591BA0">
        <w:rPr>
          <w:rFonts w:cs="David"/>
          <w:b/>
          <w:bCs/>
          <w:sz w:val="28"/>
          <w:szCs w:val="28"/>
          <w:u w:val="single"/>
          <w:rtl/>
        </w:rPr>
        <w:t xml:space="preserve"> </w:t>
      </w:r>
      <w:r w:rsidR="008345E1" w:rsidRPr="00591BA0">
        <w:rPr>
          <w:rFonts w:cs="David" w:hint="eastAsia"/>
          <w:b/>
          <w:bCs/>
          <w:sz w:val="28"/>
          <w:szCs w:val="28"/>
          <w:u w:val="single"/>
          <w:rtl/>
        </w:rPr>
        <w:t>שלפנינו</w:t>
      </w:r>
      <w:r w:rsidR="008345E1" w:rsidRPr="00591BA0">
        <w:rPr>
          <w:rFonts w:cs="David"/>
          <w:rtl/>
        </w:rPr>
        <w:t>.</w:t>
      </w:r>
    </w:p>
    <w:p w:rsidR="00FA099A" w:rsidRPr="00591BA0" w:rsidRDefault="00FA099A" w:rsidP="001B21E4">
      <w:pPr>
        <w:tabs>
          <w:tab w:val="left" w:pos="566"/>
        </w:tabs>
        <w:spacing w:line="360" w:lineRule="auto"/>
        <w:ind w:left="566"/>
        <w:jc w:val="both"/>
        <w:rPr>
          <w:rFonts w:cs="David"/>
          <w:rtl/>
        </w:rPr>
      </w:pPr>
    </w:p>
    <w:p w:rsidR="007172BD" w:rsidRPr="00591BA0" w:rsidRDefault="001B1104" w:rsidP="00B73B66">
      <w:pPr>
        <w:pStyle w:val="2"/>
        <w:numPr>
          <w:ilvl w:val="0"/>
          <w:numId w:val="2"/>
        </w:numPr>
        <w:tabs>
          <w:tab w:val="clear" w:pos="566"/>
          <w:tab w:val="left" w:pos="656"/>
        </w:tabs>
        <w:spacing w:after="120"/>
        <w:ind w:left="656" w:hanging="486"/>
        <w:rPr>
          <w:sz w:val="28"/>
          <w:rtl/>
          <w:lang w:eastAsia="en-US"/>
        </w:rPr>
      </w:pPr>
      <w:r w:rsidRPr="00591BA0">
        <w:rPr>
          <w:rFonts w:hint="eastAsia"/>
          <w:sz w:val="28"/>
          <w:rtl/>
          <w:lang w:eastAsia="en-US"/>
        </w:rPr>
        <w:t>המערער</w:t>
      </w:r>
      <w:r w:rsidRPr="00591BA0">
        <w:rPr>
          <w:sz w:val="28"/>
          <w:rtl/>
          <w:lang w:eastAsia="en-US"/>
        </w:rPr>
        <w:t xml:space="preserve"> לא נדרש להגיש ערעור גמלה במועד הקבוע בחוק </w:t>
      </w:r>
      <w:r w:rsidRPr="00591BA0">
        <w:rPr>
          <w:rFonts w:hint="eastAsia"/>
          <w:sz w:val="28"/>
          <w:rtl/>
          <w:lang w:eastAsia="en-US"/>
        </w:rPr>
        <w:t>הגימלאות</w:t>
      </w:r>
    </w:p>
    <w:p w:rsidR="008277A4" w:rsidRPr="00591BA0" w:rsidRDefault="00FA099A" w:rsidP="001B21E4">
      <w:pPr>
        <w:tabs>
          <w:tab w:val="left" w:pos="566"/>
        </w:tabs>
        <w:spacing w:after="200" w:line="360" w:lineRule="auto"/>
        <w:ind w:left="80"/>
        <w:jc w:val="both"/>
        <w:rPr>
          <w:rFonts w:cs="David"/>
          <w:rtl/>
        </w:rPr>
      </w:pP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קבע</w:t>
      </w:r>
      <w:r w:rsidRPr="00591BA0">
        <w:rPr>
          <w:rFonts w:cs="David"/>
          <w:rtl/>
        </w:rPr>
        <w:t xml:space="preserve"> </w:t>
      </w:r>
      <w:r w:rsidRPr="00591BA0">
        <w:rPr>
          <w:rFonts w:cs="David" w:hint="eastAsia"/>
          <w:rtl/>
        </w:rPr>
        <w:t>כי</w:t>
      </w:r>
      <w:r w:rsidR="00A555C7" w:rsidRPr="00591BA0">
        <w:rPr>
          <w:rFonts w:cs="David"/>
          <w:rtl/>
        </w:rPr>
        <w:t xml:space="preserve"> היה על ה</w:t>
      </w:r>
      <w:r w:rsidRPr="00591BA0">
        <w:rPr>
          <w:rFonts w:cs="David" w:hint="eastAsia"/>
          <w:rtl/>
        </w:rPr>
        <w:t>מערער</w:t>
      </w:r>
      <w:r w:rsidR="00A555C7" w:rsidRPr="00591BA0">
        <w:rPr>
          <w:rFonts w:cs="David"/>
          <w:rtl/>
        </w:rPr>
        <w:t xml:space="preserve"> להגיש ערעור גמלה תוך 60 ימים ממועד קבלת החלטת הממונה, וזאת בהתאם </w:t>
      </w:r>
      <w:r w:rsidR="00391BC1" w:rsidRPr="00591BA0">
        <w:rPr>
          <w:rFonts w:cs="David" w:hint="eastAsia"/>
          <w:rtl/>
        </w:rPr>
        <w:t>לסעיף</w:t>
      </w:r>
      <w:r w:rsidR="00391BC1" w:rsidRPr="00591BA0">
        <w:rPr>
          <w:rFonts w:cs="David"/>
          <w:rtl/>
        </w:rPr>
        <w:t xml:space="preserve"> 43 לחוק </w:t>
      </w:r>
      <w:r w:rsidR="00391BC1" w:rsidRPr="00591BA0">
        <w:rPr>
          <w:rFonts w:cs="David" w:hint="eastAsia"/>
          <w:rtl/>
        </w:rPr>
        <w:t>הגימלאות</w:t>
      </w:r>
      <w:r w:rsidR="00391BC1" w:rsidRPr="00591BA0">
        <w:rPr>
          <w:rFonts w:cs="David"/>
          <w:rtl/>
        </w:rPr>
        <w:t xml:space="preserve"> ו</w:t>
      </w:r>
      <w:r w:rsidR="00A555C7" w:rsidRPr="00591BA0">
        <w:rPr>
          <w:rFonts w:cs="David" w:hint="eastAsia"/>
          <w:rtl/>
        </w:rPr>
        <w:t>להוראות</w:t>
      </w:r>
      <w:r w:rsidR="00A555C7" w:rsidRPr="00591BA0">
        <w:rPr>
          <w:rFonts w:cs="David"/>
          <w:rtl/>
        </w:rPr>
        <w:t xml:space="preserve"> תקנות שירות המדינה (</w:t>
      </w:r>
      <w:r w:rsidR="00A555C7" w:rsidRPr="00591BA0">
        <w:rPr>
          <w:rFonts w:cs="David" w:hint="eastAsia"/>
          <w:rtl/>
        </w:rPr>
        <w:t>גימלאות</w:t>
      </w:r>
      <w:r w:rsidR="00A555C7" w:rsidRPr="00591BA0">
        <w:rPr>
          <w:rFonts w:cs="David"/>
          <w:rtl/>
        </w:rPr>
        <w:t xml:space="preserve">) (המועד להגשת ערעור), </w:t>
      </w:r>
      <w:r w:rsidR="00A555C7" w:rsidRPr="00591BA0">
        <w:rPr>
          <w:rFonts w:cs="David" w:hint="eastAsia"/>
          <w:rtl/>
        </w:rPr>
        <w:t>התש</w:t>
      </w:r>
      <w:r w:rsidR="00A555C7" w:rsidRPr="00591BA0">
        <w:rPr>
          <w:rFonts w:cs="David"/>
          <w:rtl/>
        </w:rPr>
        <w:t>"ל – 1970</w:t>
      </w:r>
      <w:r w:rsidR="00434BEF" w:rsidRPr="00591BA0">
        <w:rPr>
          <w:rFonts w:cs="David"/>
          <w:rtl/>
        </w:rPr>
        <w:t xml:space="preserve"> (להלן: </w:t>
      </w:r>
      <w:r w:rsidR="00932D99" w:rsidRPr="00591BA0">
        <w:rPr>
          <w:rFonts w:cs="David"/>
          <w:rtl/>
        </w:rPr>
        <w:t>"</w:t>
      </w:r>
      <w:r w:rsidR="009D7BB4" w:rsidRPr="00591BA0">
        <w:rPr>
          <w:rFonts w:cs="David" w:hint="eastAsia"/>
          <w:b/>
          <w:bCs/>
          <w:rtl/>
        </w:rPr>
        <w:t>התקנות</w:t>
      </w:r>
      <w:r w:rsidR="00932D99" w:rsidRPr="00591BA0">
        <w:rPr>
          <w:rFonts w:cs="David"/>
          <w:rtl/>
        </w:rPr>
        <w:t>")</w:t>
      </w:r>
      <w:r w:rsidR="00A555C7" w:rsidRPr="00591BA0">
        <w:rPr>
          <w:rFonts w:cs="David"/>
          <w:rtl/>
        </w:rPr>
        <w:t xml:space="preserve">. כפי שנפרט להלן, </w:t>
      </w:r>
      <w:r w:rsidR="00D24B8A" w:rsidRPr="00591BA0">
        <w:rPr>
          <w:rFonts w:cs="David" w:hint="eastAsia"/>
          <w:rtl/>
        </w:rPr>
        <w:t>טעה</w:t>
      </w:r>
      <w:r w:rsidR="00D24B8A" w:rsidRPr="00591BA0">
        <w:rPr>
          <w:rFonts w:cs="David"/>
          <w:rtl/>
        </w:rPr>
        <w:t xml:space="preserve"> </w:t>
      </w:r>
      <w:r w:rsidR="00D24B8A" w:rsidRPr="00591BA0">
        <w:rPr>
          <w:rFonts w:cs="David" w:hint="eastAsia"/>
          <w:rtl/>
        </w:rPr>
        <w:t>בית</w:t>
      </w:r>
      <w:r w:rsidR="00D24B8A" w:rsidRPr="00591BA0">
        <w:rPr>
          <w:rFonts w:cs="David"/>
          <w:rtl/>
        </w:rPr>
        <w:t xml:space="preserve"> </w:t>
      </w:r>
      <w:r w:rsidR="00D24B8A" w:rsidRPr="00591BA0">
        <w:rPr>
          <w:rFonts w:cs="David" w:hint="eastAsia"/>
          <w:rtl/>
        </w:rPr>
        <w:t>הדין</w:t>
      </w:r>
      <w:r w:rsidR="00D24B8A" w:rsidRPr="00591BA0">
        <w:rPr>
          <w:rFonts w:cs="David"/>
          <w:rtl/>
        </w:rPr>
        <w:t xml:space="preserve"> </w:t>
      </w:r>
      <w:r w:rsidR="00D24B8A" w:rsidRPr="00591BA0">
        <w:rPr>
          <w:rFonts w:cs="David" w:hint="eastAsia"/>
          <w:rtl/>
        </w:rPr>
        <w:t>קמא</w:t>
      </w:r>
      <w:r w:rsidR="00D24B8A" w:rsidRPr="00591BA0">
        <w:rPr>
          <w:rFonts w:cs="David"/>
          <w:rtl/>
        </w:rPr>
        <w:t xml:space="preserve"> </w:t>
      </w:r>
      <w:r w:rsidR="00B73B66" w:rsidRPr="00591BA0">
        <w:rPr>
          <w:rFonts w:cs="David" w:hint="eastAsia"/>
          <w:rtl/>
        </w:rPr>
        <w:t>בעניין</w:t>
      </w:r>
      <w:r w:rsidR="00B73B66" w:rsidRPr="00591BA0">
        <w:rPr>
          <w:rFonts w:cs="David"/>
          <w:rtl/>
        </w:rPr>
        <w:t xml:space="preserve"> </w:t>
      </w:r>
      <w:r w:rsidR="00B73B66" w:rsidRPr="00591BA0">
        <w:rPr>
          <w:rFonts w:cs="David" w:hint="eastAsia"/>
          <w:rtl/>
        </w:rPr>
        <w:t>זה</w:t>
      </w:r>
      <w:r w:rsidR="00B73B66" w:rsidRPr="00591BA0">
        <w:rPr>
          <w:rFonts w:cs="David"/>
          <w:rtl/>
        </w:rPr>
        <w:t>.</w:t>
      </w:r>
    </w:p>
    <w:p w:rsidR="008277A4" w:rsidRPr="00591BA0" w:rsidRDefault="003554ED" w:rsidP="00B73B66">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הוראות</w:t>
      </w:r>
      <w:r w:rsidR="008277A4" w:rsidRPr="00591BA0">
        <w:rPr>
          <w:rFonts w:cs="David"/>
          <w:b/>
          <w:bCs/>
          <w:sz w:val="24"/>
          <w:szCs w:val="24"/>
          <w:u w:val="single"/>
          <w:rtl/>
        </w:rPr>
        <w:t xml:space="preserve"> </w:t>
      </w:r>
      <w:r w:rsidR="008277A4" w:rsidRPr="00591BA0">
        <w:rPr>
          <w:rFonts w:cs="David" w:hint="cs"/>
          <w:b/>
          <w:bCs/>
          <w:sz w:val="24"/>
          <w:szCs w:val="24"/>
          <w:u w:val="single"/>
          <w:rtl/>
        </w:rPr>
        <w:t>חוזה</w:t>
      </w:r>
      <w:r w:rsidR="008277A4" w:rsidRPr="00591BA0">
        <w:rPr>
          <w:rFonts w:cs="David"/>
          <w:b/>
          <w:bCs/>
          <w:sz w:val="24"/>
          <w:szCs w:val="24"/>
          <w:u w:val="single"/>
          <w:rtl/>
        </w:rPr>
        <w:t xml:space="preserve"> </w:t>
      </w:r>
      <w:r w:rsidR="008277A4" w:rsidRPr="00591BA0">
        <w:rPr>
          <w:rFonts w:cs="David" w:hint="cs"/>
          <w:b/>
          <w:bCs/>
          <w:sz w:val="24"/>
          <w:szCs w:val="24"/>
          <w:u w:val="single"/>
          <w:rtl/>
        </w:rPr>
        <w:t>הבכירים</w:t>
      </w:r>
      <w:r w:rsidR="008277A4" w:rsidRPr="00591BA0">
        <w:rPr>
          <w:rFonts w:cs="David"/>
          <w:b/>
          <w:bCs/>
          <w:sz w:val="24"/>
          <w:szCs w:val="24"/>
          <w:u w:val="single"/>
          <w:rtl/>
        </w:rPr>
        <w:t xml:space="preserve"> </w:t>
      </w:r>
      <w:r w:rsidR="005B629B" w:rsidRPr="00591BA0">
        <w:rPr>
          <w:rFonts w:cs="David" w:hint="cs"/>
          <w:b/>
          <w:bCs/>
          <w:sz w:val="24"/>
          <w:szCs w:val="24"/>
          <w:u w:val="single"/>
          <w:rtl/>
        </w:rPr>
        <w:t>קובעות</w:t>
      </w:r>
      <w:r w:rsidR="005B629B" w:rsidRPr="00591BA0">
        <w:rPr>
          <w:rFonts w:cs="David"/>
          <w:b/>
          <w:bCs/>
          <w:sz w:val="24"/>
          <w:szCs w:val="24"/>
          <w:u w:val="single"/>
          <w:rtl/>
        </w:rPr>
        <w:t xml:space="preserve"> </w:t>
      </w:r>
      <w:r w:rsidR="005B629B" w:rsidRPr="00591BA0">
        <w:rPr>
          <w:rFonts w:cs="David" w:hint="cs"/>
          <w:b/>
          <w:bCs/>
          <w:sz w:val="24"/>
          <w:szCs w:val="24"/>
          <w:u w:val="single"/>
          <w:rtl/>
        </w:rPr>
        <w:t>כי</w:t>
      </w:r>
      <w:r w:rsidR="005B629B" w:rsidRPr="00591BA0">
        <w:rPr>
          <w:rFonts w:cs="David"/>
          <w:b/>
          <w:bCs/>
          <w:sz w:val="24"/>
          <w:szCs w:val="24"/>
          <w:u w:val="single"/>
          <w:rtl/>
        </w:rPr>
        <w:t xml:space="preserve"> </w:t>
      </w:r>
      <w:r w:rsidR="005B629B" w:rsidRPr="00591BA0">
        <w:rPr>
          <w:rFonts w:cs="David" w:hint="cs"/>
          <w:b/>
          <w:bCs/>
          <w:sz w:val="24"/>
          <w:szCs w:val="24"/>
          <w:u w:val="single"/>
          <w:rtl/>
        </w:rPr>
        <w:t>סעיף</w:t>
      </w:r>
      <w:r w:rsidR="005B629B" w:rsidRPr="00591BA0">
        <w:rPr>
          <w:rFonts w:cs="David"/>
          <w:b/>
          <w:bCs/>
          <w:sz w:val="24"/>
          <w:szCs w:val="24"/>
          <w:u w:val="single"/>
          <w:rtl/>
        </w:rPr>
        <w:t xml:space="preserve"> 43 </w:t>
      </w:r>
      <w:r w:rsidR="005B629B" w:rsidRPr="00591BA0">
        <w:rPr>
          <w:rFonts w:cs="David" w:hint="cs"/>
          <w:b/>
          <w:bCs/>
          <w:sz w:val="24"/>
          <w:szCs w:val="24"/>
          <w:u w:val="single"/>
          <w:rtl/>
        </w:rPr>
        <w:t>ל</w:t>
      </w:r>
      <w:r w:rsidR="008277A4" w:rsidRPr="00591BA0">
        <w:rPr>
          <w:rFonts w:cs="David" w:hint="cs"/>
          <w:b/>
          <w:bCs/>
          <w:sz w:val="24"/>
          <w:szCs w:val="24"/>
          <w:u w:val="single"/>
          <w:rtl/>
        </w:rPr>
        <w:t>חוק</w:t>
      </w:r>
      <w:r w:rsidR="008277A4" w:rsidRPr="00591BA0">
        <w:rPr>
          <w:rFonts w:cs="David"/>
          <w:b/>
          <w:bCs/>
          <w:sz w:val="24"/>
          <w:szCs w:val="24"/>
          <w:u w:val="single"/>
          <w:rtl/>
        </w:rPr>
        <w:t xml:space="preserve"> </w:t>
      </w:r>
      <w:r w:rsidR="008277A4" w:rsidRPr="00591BA0">
        <w:rPr>
          <w:rFonts w:cs="David" w:hint="cs"/>
          <w:b/>
          <w:bCs/>
          <w:sz w:val="24"/>
          <w:szCs w:val="24"/>
          <w:u w:val="single"/>
          <w:rtl/>
        </w:rPr>
        <w:t>הגימלאות</w:t>
      </w:r>
      <w:r w:rsidR="005B629B" w:rsidRPr="00591BA0">
        <w:rPr>
          <w:rFonts w:cs="David"/>
          <w:b/>
          <w:bCs/>
          <w:sz w:val="24"/>
          <w:szCs w:val="24"/>
          <w:u w:val="single"/>
          <w:rtl/>
        </w:rPr>
        <w:t xml:space="preserve"> </w:t>
      </w:r>
      <w:r w:rsidR="005B629B" w:rsidRPr="00591BA0">
        <w:rPr>
          <w:rFonts w:cs="David" w:hint="cs"/>
          <w:b/>
          <w:bCs/>
          <w:sz w:val="24"/>
          <w:szCs w:val="24"/>
          <w:u w:val="single"/>
          <w:rtl/>
        </w:rPr>
        <w:t>אינו</w:t>
      </w:r>
      <w:r w:rsidR="005B629B" w:rsidRPr="00591BA0">
        <w:rPr>
          <w:rFonts w:cs="David"/>
          <w:b/>
          <w:bCs/>
          <w:sz w:val="24"/>
          <w:szCs w:val="24"/>
          <w:u w:val="single"/>
          <w:rtl/>
        </w:rPr>
        <w:t xml:space="preserve"> </w:t>
      </w:r>
      <w:r w:rsidR="005B629B" w:rsidRPr="00591BA0">
        <w:rPr>
          <w:rFonts w:cs="David" w:hint="cs"/>
          <w:b/>
          <w:bCs/>
          <w:sz w:val="24"/>
          <w:szCs w:val="24"/>
          <w:u w:val="single"/>
          <w:rtl/>
        </w:rPr>
        <w:t>חל</w:t>
      </w:r>
      <w:r w:rsidR="005B629B" w:rsidRPr="00591BA0">
        <w:rPr>
          <w:rFonts w:cs="David"/>
          <w:b/>
          <w:bCs/>
          <w:sz w:val="24"/>
          <w:szCs w:val="24"/>
          <w:u w:val="single"/>
          <w:rtl/>
        </w:rPr>
        <w:t xml:space="preserve"> </w:t>
      </w:r>
      <w:r w:rsidR="005B629B" w:rsidRPr="00591BA0">
        <w:rPr>
          <w:rFonts w:cs="David" w:hint="cs"/>
          <w:b/>
          <w:bCs/>
          <w:sz w:val="24"/>
          <w:szCs w:val="24"/>
          <w:u w:val="single"/>
          <w:rtl/>
        </w:rPr>
        <w:t>על</w:t>
      </w:r>
      <w:r w:rsidR="005B629B" w:rsidRPr="00591BA0">
        <w:rPr>
          <w:rFonts w:cs="David"/>
          <w:b/>
          <w:bCs/>
          <w:sz w:val="24"/>
          <w:szCs w:val="24"/>
          <w:u w:val="single"/>
          <w:rtl/>
        </w:rPr>
        <w:t xml:space="preserve"> </w:t>
      </w:r>
      <w:r w:rsidR="005B629B" w:rsidRPr="00591BA0">
        <w:rPr>
          <w:rFonts w:cs="David" w:hint="cs"/>
          <w:b/>
          <w:bCs/>
          <w:sz w:val="24"/>
          <w:szCs w:val="24"/>
          <w:u w:val="single"/>
          <w:rtl/>
        </w:rPr>
        <w:t>יחסי</w:t>
      </w:r>
      <w:r w:rsidR="005B629B" w:rsidRPr="00591BA0">
        <w:rPr>
          <w:rFonts w:cs="David"/>
          <w:b/>
          <w:bCs/>
          <w:sz w:val="24"/>
          <w:szCs w:val="24"/>
          <w:u w:val="single"/>
          <w:rtl/>
        </w:rPr>
        <w:t xml:space="preserve"> </w:t>
      </w:r>
      <w:r w:rsidR="005B629B" w:rsidRPr="00591BA0">
        <w:rPr>
          <w:rFonts w:cs="David" w:hint="cs"/>
          <w:b/>
          <w:bCs/>
          <w:sz w:val="24"/>
          <w:szCs w:val="24"/>
          <w:u w:val="single"/>
          <w:rtl/>
        </w:rPr>
        <w:t>הצדדים</w:t>
      </w:r>
    </w:p>
    <w:p w:rsidR="00B73B66" w:rsidRPr="00591BA0" w:rsidRDefault="00B73B66"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המסמך</w:t>
      </w:r>
      <w:r w:rsidRPr="00591BA0">
        <w:rPr>
          <w:rFonts w:cs="David"/>
          <w:rtl/>
        </w:rPr>
        <w:t xml:space="preserve"> הבסיסי להבנת מערכת היחסים בין הצדדים, ומהם החוקים החלים עליה, הוא </w:t>
      </w:r>
      <w:r w:rsidRPr="00591BA0">
        <w:rPr>
          <w:rFonts w:cs="David" w:hint="eastAsia"/>
          <w:b/>
          <w:bCs/>
          <w:rtl/>
        </w:rPr>
        <w:t>חוזה</w:t>
      </w:r>
      <w:r w:rsidRPr="00591BA0">
        <w:rPr>
          <w:rFonts w:cs="David"/>
          <w:b/>
          <w:bCs/>
          <w:rtl/>
        </w:rPr>
        <w:t xml:space="preserve"> </w:t>
      </w:r>
      <w:r w:rsidRPr="00591BA0">
        <w:rPr>
          <w:rFonts w:cs="David" w:hint="eastAsia"/>
          <w:b/>
          <w:bCs/>
          <w:rtl/>
        </w:rPr>
        <w:t>הבכירים</w:t>
      </w:r>
      <w:r w:rsidRPr="00591BA0">
        <w:rPr>
          <w:rFonts w:cs="David"/>
          <w:b/>
          <w:bCs/>
          <w:rtl/>
        </w:rPr>
        <w:t xml:space="preserve"> </w:t>
      </w:r>
      <w:r w:rsidRPr="00591BA0">
        <w:rPr>
          <w:rFonts w:cs="David" w:hint="eastAsia"/>
          <w:b/>
          <w:bCs/>
          <w:rtl/>
        </w:rPr>
        <w:t>עליו</w:t>
      </w:r>
      <w:r w:rsidRPr="00591BA0">
        <w:rPr>
          <w:rFonts w:cs="David"/>
          <w:b/>
          <w:bCs/>
          <w:rtl/>
        </w:rPr>
        <w:t xml:space="preserve"> </w:t>
      </w:r>
      <w:r w:rsidRPr="00591BA0">
        <w:rPr>
          <w:rFonts w:cs="David" w:hint="eastAsia"/>
          <w:b/>
          <w:bCs/>
          <w:rtl/>
        </w:rPr>
        <w:t>חתם</w:t>
      </w:r>
      <w:r w:rsidRPr="00591BA0">
        <w:rPr>
          <w:rFonts w:cs="David"/>
          <w:b/>
          <w:bCs/>
          <w:rtl/>
        </w:rPr>
        <w:t xml:space="preserve"> </w:t>
      </w:r>
      <w:r w:rsidRPr="00591BA0">
        <w:rPr>
          <w:rFonts w:cs="David" w:hint="eastAsia"/>
          <w:b/>
          <w:bCs/>
          <w:rtl/>
        </w:rPr>
        <w:t>המערער</w:t>
      </w:r>
      <w:r w:rsidR="00275E60" w:rsidRPr="00591BA0">
        <w:rPr>
          <w:rFonts w:cs="David"/>
          <w:b/>
          <w:bCs/>
          <w:rtl/>
        </w:rPr>
        <w:t xml:space="preserve">, </w:t>
      </w:r>
      <w:r w:rsidR="00275E60" w:rsidRPr="00591BA0">
        <w:rPr>
          <w:rFonts w:cs="David" w:hint="eastAsia"/>
          <w:b/>
          <w:bCs/>
          <w:rtl/>
        </w:rPr>
        <w:t>חוזה</w:t>
      </w:r>
      <w:r w:rsidR="00275E60" w:rsidRPr="00591BA0">
        <w:rPr>
          <w:rFonts w:cs="David"/>
          <w:b/>
          <w:bCs/>
          <w:rtl/>
        </w:rPr>
        <w:t xml:space="preserve"> </w:t>
      </w:r>
      <w:r w:rsidR="00275E60" w:rsidRPr="00591BA0">
        <w:rPr>
          <w:rFonts w:cs="David" w:hint="eastAsia"/>
          <w:b/>
          <w:bCs/>
          <w:rtl/>
        </w:rPr>
        <w:t>שנועד</w:t>
      </w:r>
      <w:r w:rsidR="00275E60" w:rsidRPr="00591BA0">
        <w:rPr>
          <w:rFonts w:cs="David"/>
          <w:b/>
          <w:bCs/>
          <w:rtl/>
        </w:rPr>
        <w:t xml:space="preserve"> </w:t>
      </w:r>
      <w:r w:rsidR="00275E60" w:rsidRPr="00591BA0">
        <w:rPr>
          <w:rFonts w:cs="David" w:hint="eastAsia"/>
          <w:b/>
          <w:bCs/>
          <w:rtl/>
        </w:rPr>
        <w:t>להיטיב</w:t>
      </w:r>
      <w:r w:rsidR="00275E60" w:rsidRPr="00591BA0">
        <w:rPr>
          <w:rFonts w:cs="David"/>
          <w:b/>
          <w:bCs/>
          <w:rtl/>
        </w:rPr>
        <w:t xml:space="preserve"> </w:t>
      </w:r>
      <w:r w:rsidR="00275E60" w:rsidRPr="00591BA0">
        <w:rPr>
          <w:rFonts w:cs="David" w:hint="eastAsia"/>
          <w:b/>
          <w:bCs/>
          <w:rtl/>
        </w:rPr>
        <w:t>את</w:t>
      </w:r>
      <w:r w:rsidR="00275E60" w:rsidRPr="00591BA0">
        <w:rPr>
          <w:rFonts w:cs="David"/>
          <w:b/>
          <w:bCs/>
          <w:rtl/>
        </w:rPr>
        <w:t xml:space="preserve"> </w:t>
      </w:r>
      <w:r w:rsidR="00275E60" w:rsidRPr="00591BA0">
        <w:rPr>
          <w:rFonts w:cs="David" w:hint="eastAsia"/>
          <w:b/>
          <w:bCs/>
          <w:rtl/>
        </w:rPr>
        <w:t>תנאי</w:t>
      </w:r>
      <w:r w:rsidR="00275E60" w:rsidRPr="00591BA0">
        <w:rPr>
          <w:rFonts w:cs="David"/>
          <w:b/>
          <w:bCs/>
          <w:rtl/>
        </w:rPr>
        <w:t xml:space="preserve"> </w:t>
      </w:r>
      <w:r w:rsidR="00275E60" w:rsidRPr="00591BA0">
        <w:rPr>
          <w:rFonts w:cs="David" w:hint="eastAsia"/>
          <w:b/>
          <w:bCs/>
          <w:rtl/>
        </w:rPr>
        <w:t>עבודתם</w:t>
      </w:r>
      <w:r w:rsidR="00275E60" w:rsidRPr="00591BA0">
        <w:rPr>
          <w:rFonts w:cs="David"/>
          <w:b/>
          <w:bCs/>
          <w:rtl/>
        </w:rPr>
        <w:t xml:space="preserve"> </w:t>
      </w:r>
      <w:r w:rsidR="00275E60" w:rsidRPr="00591BA0">
        <w:rPr>
          <w:rFonts w:cs="David" w:hint="eastAsia"/>
          <w:b/>
          <w:bCs/>
          <w:rtl/>
        </w:rPr>
        <w:t>של</w:t>
      </w:r>
      <w:r w:rsidR="00275E60" w:rsidRPr="00591BA0">
        <w:rPr>
          <w:rFonts w:cs="David"/>
          <w:b/>
          <w:bCs/>
          <w:rtl/>
        </w:rPr>
        <w:t xml:space="preserve"> </w:t>
      </w:r>
      <w:r w:rsidR="00275E60" w:rsidRPr="00591BA0">
        <w:rPr>
          <w:rFonts w:cs="David" w:hint="eastAsia"/>
          <w:b/>
          <w:bCs/>
          <w:rtl/>
        </w:rPr>
        <w:t>בכירים</w:t>
      </w:r>
      <w:r w:rsidR="00275E60" w:rsidRPr="00591BA0">
        <w:rPr>
          <w:rFonts w:cs="David"/>
          <w:b/>
          <w:bCs/>
          <w:rtl/>
        </w:rPr>
        <w:t xml:space="preserve"> </w:t>
      </w:r>
      <w:r w:rsidR="00275E60" w:rsidRPr="00591BA0">
        <w:rPr>
          <w:rFonts w:cs="David" w:hint="eastAsia"/>
          <w:b/>
          <w:bCs/>
          <w:rtl/>
        </w:rPr>
        <w:t>בשירות</w:t>
      </w:r>
      <w:r w:rsidR="00275E60" w:rsidRPr="00591BA0">
        <w:rPr>
          <w:rFonts w:cs="David"/>
          <w:b/>
          <w:bCs/>
          <w:rtl/>
        </w:rPr>
        <w:t xml:space="preserve"> </w:t>
      </w:r>
      <w:r w:rsidR="00275E60" w:rsidRPr="00591BA0">
        <w:rPr>
          <w:rFonts w:cs="David" w:hint="eastAsia"/>
          <w:b/>
          <w:bCs/>
          <w:rtl/>
        </w:rPr>
        <w:t>המדינה</w:t>
      </w:r>
      <w:r w:rsidRPr="00591BA0">
        <w:rPr>
          <w:rFonts w:cs="David"/>
          <w:rtl/>
        </w:rPr>
        <w:t xml:space="preserve">. נקדים ונזכיר כי מדובר </w:t>
      </w:r>
      <w:r w:rsidRPr="00591BA0">
        <w:rPr>
          <w:rFonts w:cs="David" w:hint="eastAsia"/>
          <w:b/>
          <w:bCs/>
          <w:rtl/>
        </w:rPr>
        <w:t>בחוזה</w:t>
      </w:r>
      <w:r w:rsidRPr="00591BA0">
        <w:rPr>
          <w:rFonts w:cs="David"/>
          <w:b/>
          <w:bCs/>
          <w:rtl/>
        </w:rPr>
        <w:t xml:space="preserve"> </w:t>
      </w:r>
      <w:r w:rsidRPr="00591BA0">
        <w:rPr>
          <w:rFonts w:cs="David" w:hint="eastAsia"/>
          <w:b/>
          <w:bCs/>
          <w:rtl/>
        </w:rPr>
        <w:t>שנוסח</w:t>
      </w:r>
      <w:r w:rsidRPr="00591BA0">
        <w:rPr>
          <w:rFonts w:cs="David"/>
          <w:b/>
          <w:bCs/>
          <w:rtl/>
        </w:rPr>
        <w:t xml:space="preserve"> </w:t>
      </w:r>
      <w:r w:rsidRPr="00591BA0">
        <w:rPr>
          <w:rFonts w:cs="David" w:hint="eastAsia"/>
          <w:b/>
          <w:bCs/>
          <w:rtl/>
        </w:rPr>
        <w:t>ונכתב</w:t>
      </w:r>
      <w:r w:rsidRPr="00591BA0">
        <w:rPr>
          <w:rFonts w:cs="David"/>
          <w:b/>
          <w:bCs/>
          <w:rtl/>
        </w:rPr>
        <w:t xml:space="preserve"> </w:t>
      </w:r>
      <w:r w:rsidRPr="00591BA0">
        <w:rPr>
          <w:rFonts w:cs="David" w:hint="eastAsia"/>
          <w:b/>
          <w:bCs/>
          <w:rtl/>
        </w:rPr>
        <w:t>על</w:t>
      </w:r>
      <w:r w:rsidRPr="00591BA0">
        <w:rPr>
          <w:rFonts w:cs="David"/>
          <w:b/>
          <w:bCs/>
          <w:rtl/>
        </w:rPr>
        <w:t xml:space="preserve"> </w:t>
      </w:r>
      <w:r w:rsidRPr="00591BA0">
        <w:rPr>
          <w:rFonts w:cs="David" w:hint="eastAsia"/>
          <w:b/>
          <w:bCs/>
          <w:rtl/>
        </w:rPr>
        <w:t>ידי</w:t>
      </w:r>
      <w:r w:rsidRPr="00591BA0">
        <w:rPr>
          <w:rFonts w:cs="David"/>
          <w:b/>
          <w:bCs/>
          <w:rtl/>
        </w:rPr>
        <w:t xml:space="preserve"> </w:t>
      </w:r>
      <w:r w:rsidRPr="00591BA0">
        <w:rPr>
          <w:rFonts w:cs="David" w:hint="eastAsia"/>
          <w:b/>
          <w:bCs/>
          <w:rtl/>
        </w:rPr>
        <w:t>המדינה</w:t>
      </w:r>
      <w:r w:rsidRPr="00591BA0">
        <w:rPr>
          <w:rFonts w:cs="David"/>
          <w:b/>
          <w:bCs/>
          <w:rtl/>
        </w:rPr>
        <w:t xml:space="preserve">, </w:t>
      </w:r>
      <w:r w:rsidRPr="00591BA0">
        <w:rPr>
          <w:rFonts w:cs="David" w:hint="eastAsia"/>
          <w:b/>
          <w:bCs/>
          <w:rtl/>
        </w:rPr>
        <w:t>כאשר</w:t>
      </w:r>
      <w:r w:rsidRPr="00591BA0">
        <w:rPr>
          <w:rFonts w:cs="David"/>
          <w:b/>
          <w:bCs/>
          <w:rtl/>
        </w:rPr>
        <w:t xml:space="preserve"> </w:t>
      </w:r>
      <w:r w:rsidRPr="00591BA0">
        <w:rPr>
          <w:rFonts w:cs="David" w:hint="eastAsia"/>
          <w:b/>
          <w:bCs/>
          <w:rtl/>
        </w:rPr>
        <w:t>המערער</w:t>
      </w:r>
      <w:r w:rsidRPr="00591BA0">
        <w:rPr>
          <w:rFonts w:cs="David"/>
          <w:b/>
          <w:bCs/>
          <w:rtl/>
        </w:rPr>
        <w:t xml:space="preserve"> </w:t>
      </w:r>
      <w:r w:rsidRPr="00591BA0">
        <w:rPr>
          <w:rFonts w:cs="David" w:hint="eastAsia"/>
          <w:b/>
          <w:bCs/>
          <w:rtl/>
        </w:rPr>
        <w:t>לא</w:t>
      </w:r>
      <w:r w:rsidRPr="00591BA0">
        <w:rPr>
          <w:rFonts w:cs="David"/>
          <w:b/>
          <w:bCs/>
          <w:rtl/>
        </w:rPr>
        <w:t xml:space="preserve"> </w:t>
      </w:r>
      <w:r w:rsidRPr="00591BA0">
        <w:rPr>
          <w:rFonts w:cs="David" w:hint="eastAsia"/>
          <w:b/>
          <w:bCs/>
          <w:rtl/>
        </w:rPr>
        <w:t>יכול</w:t>
      </w:r>
      <w:r w:rsidRPr="00591BA0">
        <w:rPr>
          <w:rFonts w:cs="David"/>
          <w:b/>
          <w:bCs/>
          <w:rtl/>
        </w:rPr>
        <w:t xml:space="preserve"> </w:t>
      </w:r>
      <w:r w:rsidRPr="00591BA0">
        <w:rPr>
          <w:rFonts w:cs="David" w:hint="eastAsia"/>
          <w:b/>
          <w:bCs/>
          <w:rtl/>
        </w:rPr>
        <w:t>היה</w:t>
      </w:r>
      <w:r w:rsidRPr="00591BA0">
        <w:rPr>
          <w:rFonts w:cs="David"/>
          <w:b/>
          <w:bCs/>
          <w:rtl/>
        </w:rPr>
        <w:t xml:space="preserve"> </w:t>
      </w:r>
      <w:r w:rsidRPr="00591BA0">
        <w:rPr>
          <w:rFonts w:cs="David" w:hint="eastAsia"/>
          <w:b/>
          <w:bCs/>
          <w:rtl/>
        </w:rPr>
        <w:t>לשנות</w:t>
      </w:r>
      <w:r w:rsidRPr="00591BA0">
        <w:rPr>
          <w:rFonts w:cs="David"/>
          <w:b/>
          <w:bCs/>
          <w:rtl/>
        </w:rPr>
        <w:t xml:space="preserve"> </w:t>
      </w:r>
      <w:r w:rsidRPr="00591BA0">
        <w:rPr>
          <w:rFonts w:cs="David" w:hint="eastAsia"/>
          <w:b/>
          <w:bCs/>
          <w:rtl/>
        </w:rPr>
        <w:t>בו</w:t>
      </w:r>
      <w:r w:rsidRPr="00591BA0">
        <w:rPr>
          <w:rFonts w:cs="David"/>
          <w:b/>
          <w:bCs/>
          <w:rtl/>
        </w:rPr>
        <w:t xml:space="preserve"> </w:t>
      </w:r>
      <w:r w:rsidRPr="00591BA0">
        <w:rPr>
          <w:rFonts w:cs="David" w:hint="eastAsia"/>
          <w:b/>
          <w:bCs/>
          <w:rtl/>
        </w:rPr>
        <w:t>מילה</w:t>
      </w:r>
      <w:r w:rsidRPr="00591BA0">
        <w:rPr>
          <w:rFonts w:cs="David"/>
          <w:b/>
          <w:bCs/>
          <w:rtl/>
        </w:rPr>
        <w:t xml:space="preserve"> </w:t>
      </w:r>
      <w:r w:rsidRPr="00591BA0">
        <w:rPr>
          <w:rFonts w:cs="David" w:hint="eastAsia"/>
          <w:b/>
          <w:bCs/>
          <w:rtl/>
        </w:rPr>
        <w:t>או</w:t>
      </w:r>
      <w:r w:rsidRPr="00591BA0">
        <w:rPr>
          <w:rFonts w:cs="David"/>
          <w:b/>
          <w:bCs/>
          <w:rtl/>
        </w:rPr>
        <w:t xml:space="preserve"> </w:t>
      </w:r>
      <w:r w:rsidRPr="00591BA0">
        <w:rPr>
          <w:rFonts w:cs="David" w:hint="eastAsia"/>
          <w:b/>
          <w:bCs/>
          <w:rtl/>
        </w:rPr>
        <w:t>פסיק</w:t>
      </w:r>
      <w:r w:rsidRPr="00591BA0">
        <w:rPr>
          <w:rFonts w:cs="David"/>
          <w:rtl/>
        </w:rPr>
        <w:t xml:space="preserve">. כאשר מדובר בחוזה שנוסח על ידי המדינה בלבד, המשמעות הפרשנית ברורה: </w:t>
      </w:r>
      <w:r w:rsidRPr="00591BA0">
        <w:rPr>
          <w:rFonts w:cs="David" w:hint="eastAsia"/>
          <w:b/>
          <w:bCs/>
          <w:u w:val="single"/>
          <w:rtl/>
        </w:rPr>
        <w:t>אף</w:t>
      </w:r>
      <w:r w:rsidRPr="00591BA0">
        <w:rPr>
          <w:rFonts w:cs="David"/>
          <w:b/>
          <w:bCs/>
          <w:u w:val="single"/>
          <w:rtl/>
        </w:rPr>
        <w:t xml:space="preserve"> </w:t>
      </w:r>
      <w:r w:rsidRPr="00591BA0">
        <w:rPr>
          <w:rFonts w:cs="David" w:hint="eastAsia"/>
          <w:b/>
          <w:bCs/>
          <w:u w:val="single"/>
          <w:rtl/>
        </w:rPr>
        <w:t>אם</w:t>
      </w:r>
      <w:r w:rsidRPr="00591BA0">
        <w:rPr>
          <w:rFonts w:cs="David"/>
          <w:b/>
          <w:bCs/>
          <w:u w:val="single"/>
          <w:rtl/>
        </w:rPr>
        <w:t xml:space="preserve"> </w:t>
      </w:r>
      <w:r w:rsidRPr="00591BA0">
        <w:rPr>
          <w:rFonts w:cs="David" w:hint="eastAsia"/>
          <w:b/>
          <w:bCs/>
          <w:u w:val="single"/>
          <w:rtl/>
        </w:rPr>
        <w:t>יש</w:t>
      </w:r>
      <w:r w:rsidRPr="00591BA0">
        <w:rPr>
          <w:rFonts w:cs="David"/>
          <w:b/>
          <w:bCs/>
          <w:u w:val="single"/>
          <w:rtl/>
        </w:rPr>
        <w:t xml:space="preserve"> </w:t>
      </w:r>
      <w:r w:rsidRPr="00591BA0">
        <w:rPr>
          <w:rFonts w:cs="David" w:hint="eastAsia"/>
          <w:b/>
          <w:bCs/>
          <w:u w:val="single"/>
          <w:rtl/>
        </w:rPr>
        <w:t>ספק</w:t>
      </w:r>
      <w:r w:rsidRPr="00591BA0">
        <w:rPr>
          <w:rFonts w:cs="David"/>
          <w:b/>
          <w:bCs/>
          <w:u w:val="single"/>
          <w:rtl/>
        </w:rPr>
        <w:t xml:space="preserve"> </w:t>
      </w:r>
      <w:r w:rsidRPr="00591BA0">
        <w:rPr>
          <w:rFonts w:cs="David" w:hint="eastAsia"/>
          <w:b/>
          <w:bCs/>
          <w:u w:val="single"/>
          <w:rtl/>
        </w:rPr>
        <w:t>פרשני</w:t>
      </w:r>
      <w:r w:rsidRPr="00591BA0">
        <w:rPr>
          <w:rFonts w:cs="David"/>
          <w:b/>
          <w:bCs/>
          <w:u w:val="single"/>
          <w:rtl/>
        </w:rPr>
        <w:t xml:space="preserve">, </w:t>
      </w:r>
      <w:r w:rsidRPr="00591BA0">
        <w:rPr>
          <w:rFonts w:cs="David" w:hint="eastAsia"/>
          <w:b/>
          <w:bCs/>
          <w:u w:val="single"/>
          <w:rtl/>
        </w:rPr>
        <w:t>ולטעמנו</w:t>
      </w:r>
      <w:r w:rsidRPr="00591BA0">
        <w:rPr>
          <w:rFonts w:cs="David"/>
          <w:b/>
          <w:bCs/>
          <w:u w:val="single"/>
          <w:rtl/>
        </w:rPr>
        <w:t xml:space="preserve"> </w:t>
      </w:r>
      <w:r w:rsidRPr="00591BA0">
        <w:rPr>
          <w:rFonts w:cs="David" w:hint="eastAsia"/>
          <w:b/>
          <w:bCs/>
          <w:u w:val="single"/>
          <w:rtl/>
        </w:rPr>
        <w:t>אין</w:t>
      </w:r>
      <w:r w:rsidRPr="00591BA0">
        <w:rPr>
          <w:rFonts w:cs="David"/>
          <w:b/>
          <w:bCs/>
          <w:u w:val="single"/>
          <w:rtl/>
        </w:rPr>
        <w:t xml:space="preserve"> </w:t>
      </w:r>
      <w:r w:rsidRPr="00591BA0">
        <w:rPr>
          <w:rFonts w:cs="David" w:hint="eastAsia"/>
          <w:b/>
          <w:bCs/>
          <w:u w:val="single"/>
          <w:rtl/>
        </w:rPr>
        <w:t>ספק</w:t>
      </w:r>
      <w:r w:rsidRPr="00591BA0">
        <w:rPr>
          <w:rFonts w:cs="David"/>
          <w:b/>
          <w:bCs/>
          <w:u w:val="single"/>
          <w:rtl/>
        </w:rPr>
        <w:t xml:space="preserve"> </w:t>
      </w:r>
      <w:r w:rsidRPr="00591BA0">
        <w:rPr>
          <w:rFonts w:cs="David" w:hint="eastAsia"/>
          <w:b/>
          <w:bCs/>
          <w:u w:val="single"/>
          <w:rtl/>
        </w:rPr>
        <w:t>פרשני</w:t>
      </w:r>
      <w:r w:rsidRPr="00591BA0">
        <w:rPr>
          <w:rFonts w:cs="David"/>
          <w:b/>
          <w:bCs/>
          <w:u w:val="single"/>
          <w:rtl/>
        </w:rPr>
        <w:t xml:space="preserve">, </w:t>
      </w:r>
      <w:r w:rsidRPr="00591BA0">
        <w:rPr>
          <w:rFonts w:cs="David" w:hint="eastAsia"/>
          <w:b/>
          <w:bCs/>
          <w:u w:val="single"/>
          <w:rtl/>
        </w:rPr>
        <w:t>יש</w:t>
      </w:r>
      <w:r w:rsidRPr="00591BA0">
        <w:rPr>
          <w:rFonts w:cs="David"/>
          <w:b/>
          <w:bCs/>
          <w:u w:val="single"/>
          <w:rtl/>
        </w:rPr>
        <w:t xml:space="preserve"> </w:t>
      </w:r>
      <w:r w:rsidRPr="00591BA0">
        <w:rPr>
          <w:rFonts w:cs="David" w:hint="eastAsia"/>
          <w:b/>
          <w:bCs/>
          <w:u w:val="single"/>
          <w:rtl/>
        </w:rPr>
        <w:t>לפרש</w:t>
      </w:r>
      <w:r w:rsidRPr="00591BA0">
        <w:rPr>
          <w:rFonts w:cs="David"/>
          <w:b/>
          <w:bCs/>
          <w:u w:val="single"/>
          <w:rtl/>
        </w:rPr>
        <w:t xml:space="preserve"> </w:t>
      </w:r>
      <w:r w:rsidRPr="00591BA0">
        <w:rPr>
          <w:rFonts w:cs="David" w:hint="eastAsia"/>
          <w:b/>
          <w:bCs/>
          <w:u w:val="single"/>
          <w:rtl/>
        </w:rPr>
        <w:t>את</w:t>
      </w:r>
      <w:r w:rsidRPr="00591BA0">
        <w:rPr>
          <w:rFonts w:cs="David"/>
          <w:b/>
          <w:bCs/>
          <w:u w:val="single"/>
          <w:rtl/>
        </w:rPr>
        <w:t xml:space="preserve"> </w:t>
      </w:r>
      <w:r w:rsidRPr="00591BA0">
        <w:rPr>
          <w:rFonts w:cs="David" w:hint="eastAsia"/>
          <w:b/>
          <w:bCs/>
          <w:u w:val="single"/>
          <w:rtl/>
        </w:rPr>
        <w:t>החוזה</w:t>
      </w:r>
      <w:r w:rsidRPr="00591BA0">
        <w:rPr>
          <w:rFonts w:cs="David"/>
          <w:b/>
          <w:bCs/>
          <w:u w:val="single"/>
          <w:rtl/>
        </w:rPr>
        <w:t xml:space="preserve"> </w:t>
      </w:r>
      <w:r w:rsidRPr="00591BA0">
        <w:rPr>
          <w:rFonts w:cs="David" w:hint="eastAsia"/>
          <w:b/>
          <w:bCs/>
          <w:u w:val="single"/>
          <w:rtl/>
        </w:rPr>
        <w:t>לרעת</w:t>
      </w:r>
      <w:r w:rsidRPr="00591BA0">
        <w:rPr>
          <w:rFonts w:cs="David"/>
          <w:b/>
          <w:bCs/>
          <w:u w:val="single"/>
          <w:rtl/>
        </w:rPr>
        <w:t xml:space="preserve"> </w:t>
      </w:r>
      <w:r w:rsidRPr="00591BA0">
        <w:rPr>
          <w:rFonts w:cs="David" w:hint="eastAsia"/>
          <w:b/>
          <w:bCs/>
          <w:u w:val="single"/>
          <w:rtl/>
        </w:rPr>
        <w:t>המדינה</w:t>
      </w:r>
      <w:r w:rsidRPr="00591BA0">
        <w:rPr>
          <w:rFonts w:cs="David"/>
          <w:rtl/>
        </w:rPr>
        <w:t>.</w:t>
      </w:r>
    </w:p>
    <w:p w:rsidR="00B83611" w:rsidRDefault="00A555C7"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u w:val="single"/>
          <w:rtl/>
        </w:rPr>
        <w:t>סעיף</w:t>
      </w:r>
      <w:r w:rsidRPr="00591BA0">
        <w:rPr>
          <w:rFonts w:cs="David"/>
          <w:u w:val="single"/>
          <w:rtl/>
        </w:rPr>
        <w:t xml:space="preserve"> 11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rtl/>
        </w:rPr>
        <w:t xml:space="preserve"> </w:t>
      </w:r>
      <w:r w:rsidR="00F94E4F" w:rsidRPr="00591BA0">
        <w:rPr>
          <w:rFonts w:cs="David" w:hint="eastAsia"/>
          <w:rtl/>
        </w:rPr>
        <w:t>ק</w:t>
      </w:r>
      <w:r w:rsidRPr="00591BA0">
        <w:rPr>
          <w:rFonts w:cs="David" w:hint="eastAsia"/>
          <w:rtl/>
        </w:rPr>
        <w:t>ובע</w:t>
      </w:r>
      <w:r w:rsidRPr="00591BA0">
        <w:rPr>
          <w:rFonts w:cs="David"/>
          <w:rtl/>
        </w:rPr>
        <w:t xml:space="preserve"> כי – "</w:t>
      </w:r>
      <w:r w:rsidRPr="00591BA0">
        <w:rPr>
          <w:rFonts w:cs="David" w:hint="eastAsia"/>
          <w:b/>
          <w:bCs/>
          <w:i/>
          <w:iCs/>
          <w:rtl/>
        </w:rPr>
        <w:t>על</w:t>
      </w:r>
      <w:r w:rsidRPr="00591BA0">
        <w:rPr>
          <w:rFonts w:cs="David"/>
          <w:b/>
          <w:bCs/>
          <w:i/>
          <w:iCs/>
          <w:rtl/>
        </w:rPr>
        <w:t xml:space="preserve"> </w:t>
      </w:r>
      <w:r w:rsidRPr="00591BA0">
        <w:rPr>
          <w:rFonts w:cs="David" w:hint="eastAsia"/>
          <w:b/>
          <w:bCs/>
          <w:i/>
          <w:iCs/>
          <w:rtl/>
        </w:rPr>
        <w:t>תקופת</w:t>
      </w:r>
      <w:r w:rsidRPr="00591BA0">
        <w:rPr>
          <w:rFonts w:cs="David"/>
          <w:b/>
          <w:bCs/>
          <w:i/>
          <w:iCs/>
          <w:rtl/>
        </w:rPr>
        <w:t xml:space="preserve"> </w:t>
      </w:r>
      <w:r w:rsidRPr="00591BA0">
        <w:rPr>
          <w:rFonts w:cs="David" w:hint="eastAsia"/>
          <w:b/>
          <w:bCs/>
          <w:i/>
          <w:iCs/>
          <w:rtl/>
        </w:rPr>
        <w:t>עבודתו</w:t>
      </w:r>
      <w:r w:rsidRPr="00591BA0">
        <w:rPr>
          <w:rFonts w:cs="David"/>
          <w:b/>
          <w:bCs/>
          <w:i/>
          <w:iCs/>
          <w:rtl/>
        </w:rPr>
        <w:t xml:space="preserve"> </w:t>
      </w:r>
      <w:r w:rsidRPr="00591BA0">
        <w:rPr>
          <w:rFonts w:cs="David" w:hint="eastAsia"/>
          <w:b/>
          <w:bCs/>
          <w:i/>
          <w:iCs/>
          <w:rtl/>
        </w:rPr>
        <w:t>של</w:t>
      </w:r>
      <w:r w:rsidRPr="00591BA0">
        <w:rPr>
          <w:rFonts w:cs="David"/>
          <w:b/>
          <w:bCs/>
          <w:i/>
          <w:iCs/>
          <w:rtl/>
        </w:rPr>
        <w:t xml:space="preserve"> </w:t>
      </w:r>
      <w:r w:rsidRPr="00591BA0">
        <w:rPr>
          <w:rFonts w:cs="David" w:hint="eastAsia"/>
          <w:b/>
          <w:bCs/>
          <w:i/>
          <w:iCs/>
          <w:rtl/>
        </w:rPr>
        <w:t>העובד</w:t>
      </w:r>
      <w:r w:rsidRPr="00591BA0">
        <w:rPr>
          <w:rFonts w:cs="David"/>
          <w:b/>
          <w:bCs/>
          <w:i/>
          <w:iCs/>
          <w:rtl/>
        </w:rPr>
        <w:t xml:space="preserve"> </w:t>
      </w:r>
      <w:r w:rsidRPr="00591BA0">
        <w:rPr>
          <w:rFonts w:cs="David" w:hint="eastAsia"/>
          <w:b/>
          <w:bCs/>
          <w:i/>
          <w:iCs/>
          <w:rtl/>
        </w:rPr>
        <w:t>לפי</w:t>
      </w:r>
      <w:r w:rsidRPr="00591BA0">
        <w:rPr>
          <w:rFonts w:cs="David"/>
          <w:b/>
          <w:bCs/>
          <w:i/>
          <w:iCs/>
          <w:rtl/>
        </w:rPr>
        <w:t xml:space="preserve"> </w:t>
      </w:r>
      <w:r w:rsidRPr="00591BA0">
        <w:rPr>
          <w:rFonts w:cs="David" w:hint="eastAsia"/>
          <w:b/>
          <w:bCs/>
          <w:i/>
          <w:iCs/>
          <w:rtl/>
        </w:rPr>
        <w:t>חוזה</w:t>
      </w:r>
      <w:r w:rsidRPr="00591BA0">
        <w:rPr>
          <w:rFonts w:cs="David"/>
          <w:b/>
          <w:bCs/>
          <w:i/>
          <w:iCs/>
          <w:rtl/>
        </w:rPr>
        <w:t xml:space="preserve"> </w:t>
      </w:r>
      <w:r w:rsidRPr="00591BA0">
        <w:rPr>
          <w:rFonts w:cs="David" w:hint="eastAsia"/>
          <w:b/>
          <w:bCs/>
          <w:i/>
          <w:iCs/>
          <w:rtl/>
        </w:rPr>
        <w:t>זה</w:t>
      </w:r>
      <w:r w:rsidRPr="00591BA0">
        <w:rPr>
          <w:rFonts w:cs="David"/>
          <w:b/>
          <w:bCs/>
          <w:i/>
          <w:iCs/>
          <w:u w:val="single"/>
          <w:rtl/>
        </w:rPr>
        <w:t xml:space="preserve"> לא</w:t>
      </w:r>
      <w:r w:rsidRPr="00591BA0">
        <w:rPr>
          <w:rFonts w:cs="David"/>
          <w:b/>
          <w:bCs/>
          <w:i/>
          <w:iCs/>
          <w:rtl/>
        </w:rPr>
        <w:t xml:space="preserve"> יחול חוק שירות המדינה (</w:t>
      </w:r>
      <w:r w:rsidRPr="00591BA0">
        <w:rPr>
          <w:rFonts w:cs="David" w:hint="eastAsia"/>
          <w:b/>
          <w:bCs/>
          <w:i/>
          <w:iCs/>
          <w:rtl/>
        </w:rPr>
        <w:t>גימלאות</w:t>
      </w:r>
      <w:r w:rsidRPr="00591BA0">
        <w:rPr>
          <w:rFonts w:cs="David"/>
          <w:b/>
          <w:bCs/>
          <w:i/>
          <w:iCs/>
          <w:rtl/>
        </w:rPr>
        <w:t xml:space="preserve">) (נוסח משולב), </w:t>
      </w:r>
      <w:r w:rsidRPr="00591BA0">
        <w:rPr>
          <w:rFonts w:cs="David" w:hint="eastAsia"/>
          <w:b/>
          <w:bCs/>
          <w:i/>
          <w:iCs/>
          <w:rtl/>
        </w:rPr>
        <w:t>התש</w:t>
      </w:r>
      <w:r w:rsidRPr="00591BA0">
        <w:rPr>
          <w:rFonts w:cs="David"/>
          <w:b/>
          <w:bCs/>
          <w:i/>
          <w:iCs/>
          <w:rtl/>
        </w:rPr>
        <w:t xml:space="preserve">"ל – 1970 (להלן - חוק </w:t>
      </w:r>
      <w:r w:rsidRPr="00591BA0">
        <w:rPr>
          <w:rFonts w:cs="David" w:hint="eastAsia"/>
          <w:b/>
          <w:bCs/>
          <w:i/>
          <w:iCs/>
          <w:rtl/>
        </w:rPr>
        <w:t>הגימלאות</w:t>
      </w:r>
      <w:r w:rsidRPr="00591BA0">
        <w:rPr>
          <w:rFonts w:cs="David"/>
          <w:b/>
          <w:bCs/>
          <w:i/>
          <w:iCs/>
          <w:rtl/>
        </w:rPr>
        <w:t>)</w:t>
      </w:r>
      <w:r w:rsidRPr="001B21E4">
        <w:rPr>
          <w:rFonts w:cs="David"/>
          <w:rtl/>
        </w:rPr>
        <w:t>"</w:t>
      </w:r>
      <w:r w:rsidR="00B73B66" w:rsidRPr="001B21E4">
        <w:rPr>
          <w:rFonts w:cs="David"/>
          <w:rtl/>
        </w:rPr>
        <w:t xml:space="preserve">. הוראה זאת ברורה ומפורשת וקובעת את הכלל לפיו חוק </w:t>
      </w:r>
      <w:r w:rsidR="00B73B66" w:rsidRPr="001B21E4">
        <w:rPr>
          <w:rFonts w:cs="David" w:hint="eastAsia"/>
          <w:rtl/>
        </w:rPr>
        <w:t>הגימלאות</w:t>
      </w:r>
      <w:r w:rsidR="00B73B66" w:rsidRPr="001B21E4">
        <w:rPr>
          <w:rFonts w:cs="David"/>
          <w:rtl/>
        </w:rPr>
        <w:t xml:space="preserve"> לא חל על העסקתו של המערער, דבר העולה בקנה אחד עם הכוונה המוצהרת להיטיב עם עובדים שחתמו על חוזה בכירים.</w:t>
      </w:r>
      <w:r w:rsidR="00B73B66" w:rsidRPr="00591BA0">
        <w:rPr>
          <w:rFonts w:cs="David" w:hint="cs"/>
          <w:rtl/>
        </w:rPr>
        <w:t xml:space="preserve"> </w:t>
      </w:r>
    </w:p>
    <w:p w:rsidR="00593220" w:rsidRPr="001B21E4" w:rsidRDefault="006C1AAF" w:rsidP="001B21E4">
      <w:pPr>
        <w:numPr>
          <w:ilvl w:val="0"/>
          <w:numId w:val="1"/>
        </w:numPr>
        <w:tabs>
          <w:tab w:val="clear" w:pos="630"/>
          <w:tab w:val="left" w:pos="620"/>
        </w:tabs>
        <w:spacing w:after="200" w:line="360" w:lineRule="auto"/>
        <w:ind w:left="620" w:hanging="540"/>
        <w:jc w:val="both"/>
        <w:rPr>
          <w:rFonts w:cs="David"/>
          <w:rtl/>
        </w:rPr>
      </w:pPr>
      <w:r w:rsidRPr="00591BA0">
        <w:rPr>
          <w:rFonts w:cs="David" w:hint="eastAsia"/>
          <w:u w:val="single"/>
          <w:rtl/>
        </w:rPr>
        <w:t>סעיף</w:t>
      </w:r>
      <w:r w:rsidRPr="00591BA0">
        <w:rPr>
          <w:rFonts w:cs="David"/>
          <w:u w:val="single"/>
          <w:rtl/>
        </w:rPr>
        <w:t xml:space="preserve"> </w:t>
      </w:r>
      <w:r w:rsidR="00CD38F6" w:rsidRPr="00591BA0">
        <w:rPr>
          <w:rFonts w:cs="David"/>
          <w:u w:val="single"/>
          <w:rtl/>
        </w:rPr>
        <w:t>12</w:t>
      </w:r>
      <w:r w:rsidR="00145EC7" w:rsidRPr="00591BA0">
        <w:rPr>
          <w:rFonts w:cs="David"/>
          <w:u w:val="single"/>
          <w:rtl/>
        </w:rPr>
        <w:t xml:space="preserve"> </w:t>
      </w:r>
      <w:r w:rsidR="00CD38F6" w:rsidRPr="00591BA0">
        <w:rPr>
          <w:rFonts w:cs="David" w:hint="eastAsia"/>
          <w:u w:val="single"/>
          <w:rtl/>
        </w:rPr>
        <w:t>לחוזה</w:t>
      </w:r>
      <w:r w:rsidR="00CD38F6" w:rsidRPr="00591BA0">
        <w:rPr>
          <w:rFonts w:cs="David"/>
          <w:u w:val="single"/>
          <w:rtl/>
        </w:rPr>
        <w:t xml:space="preserve"> </w:t>
      </w:r>
      <w:r w:rsidR="00CD38F6" w:rsidRPr="00591BA0">
        <w:rPr>
          <w:rFonts w:cs="David" w:hint="eastAsia"/>
          <w:u w:val="single"/>
          <w:rtl/>
        </w:rPr>
        <w:t>הבכירים</w:t>
      </w:r>
      <w:r w:rsidR="00EE0351" w:rsidRPr="00591BA0">
        <w:rPr>
          <w:rFonts w:cs="David"/>
          <w:rtl/>
        </w:rPr>
        <w:t xml:space="preserve">, </w:t>
      </w:r>
      <w:r w:rsidR="00EE0351" w:rsidRPr="00591BA0">
        <w:rPr>
          <w:rFonts w:cs="David" w:hint="eastAsia"/>
          <w:rtl/>
        </w:rPr>
        <w:t>הנפתח</w:t>
      </w:r>
      <w:r w:rsidR="00EE0351" w:rsidRPr="00591BA0">
        <w:rPr>
          <w:rFonts w:cs="David"/>
          <w:rtl/>
        </w:rPr>
        <w:t xml:space="preserve"> </w:t>
      </w:r>
      <w:r w:rsidR="00EE0351" w:rsidRPr="00591BA0">
        <w:rPr>
          <w:rFonts w:cs="David" w:hint="eastAsia"/>
          <w:rtl/>
        </w:rPr>
        <w:t>במלים</w:t>
      </w:r>
      <w:r w:rsidR="00EE0351" w:rsidRPr="00591BA0">
        <w:rPr>
          <w:rFonts w:cs="David"/>
          <w:rtl/>
        </w:rPr>
        <w:t>: "</w:t>
      </w:r>
      <w:r w:rsidR="00EE0351" w:rsidRPr="00591BA0">
        <w:rPr>
          <w:rFonts w:cs="David" w:hint="eastAsia"/>
          <w:b/>
          <w:bCs/>
          <w:i/>
          <w:iCs/>
          <w:rtl/>
        </w:rPr>
        <w:t>על</w:t>
      </w:r>
      <w:r w:rsidR="00EE0351" w:rsidRPr="00591BA0">
        <w:rPr>
          <w:rFonts w:cs="David"/>
          <w:b/>
          <w:bCs/>
          <w:i/>
          <w:iCs/>
          <w:rtl/>
        </w:rPr>
        <w:t xml:space="preserve"> </w:t>
      </w:r>
      <w:r w:rsidR="00EE0351" w:rsidRPr="00591BA0">
        <w:rPr>
          <w:rFonts w:cs="David" w:hint="eastAsia"/>
          <w:b/>
          <w:bCs/>
          <w:i/>
          <w:iCs/>
          <w:rtl/>
        </w:rPr>
        <w:t>אף</w:t>
      </w:r>
      <w:r w:rsidR="00EE0351" w:rsidRPr="00591BA0">
        <w:rPr>
          <w:rFonts w:cs="David"/>
          <w:b/>
          <w:bCs/>
          <w:i/>
          <w:iCs/>
          <w:rtl/>
        </w:rPr>
        <w:t xml:space="preserve"> </w:t>
      </w:r>
      <w:r w:rsidR="00EE0351" w:rsidRPr="00591BA0">
        <w:rPr>
          <w:rFonts w:cs="David" w:hint="eastAsia"/>
          <w:b/>
          <w:bCs/>
          <w:i/>
          <w:iCs/>
          <w:rtl/>
        </w:rPr>
        <w:t>האמור</w:t>
      </w:r>
      <w:r w:rsidR="00EE0351" w:rsidRPr="00591BA0">
        <w:rPr>
          <w:rFonts w:cs="David"/>
          <w:b/>
          <w:bCs/>
          <w:i/>
          <w:iCs/>
          <w:rtl/>
        </w:rPr>
        <w:t xml:space="preserve"> </w:t>
      </w:r>
      <w:r w:rsidR="00EE0351" w:rsidRPr="00591BA0">
        <w:rPr>
          <w:rFonts w:cs="David" w:hint="eastAsia"/>
          <w:b/>
          <w:bCs/>
          <w:i/>
          <w:iCs/>
          <w:rtl/>
        </w:rPr>
        <w:t>בסעיף</w:t>
      </w:r>
      <w:r w:rsidR="00EE0351" w:rsidRPr="00591BA0">
        <w:rPr>
          <w:rFonts w:cs="David"/>
          <w:b/>
          <w:bCs/>
          <w:i/>
          <w:iCs/>
          <w:rtl/>
        </w:rPr>
        <w:t xml:space="preserve"> 11 </w:t>
      </w:r>
      <w:r w:rsidR="00EE0351" w:rsidRPr="00591BA0">
        <w:rPr>
          <w:rFonts w:cs="David" w:hint="eastAsia"/>
          <w:b/>
          <w:bCs/>
          <w:i/>
          <w:iCs/>
          <w:rtl/>
        </w:rPr>
        <w:t>לעיל</w:t>
      </w:r>
      <w:r w:rsidR="00EE0351" w:rsidRPr="00591BA0">
        <w:rPr>
          <w:rFonts w:cs="David"/>
          <w:b/>
          <w:bCs/>
          <w:i/>
          <w:iCs/>
          <w:rtl/>
        </w:rPr>
        <w:t>..</w:t>
      </w:r>
      <w:r w:rsidR="00EE0351" w:rsidRPr="00591BA0">
        <w:rPr>
          <w:rFonts w:cs="David"/>
          <w:i/>
          <w:iCs/>
          <w:rtl/>
        </w:rPr>
        <w:t>.",</w:t>
      </w:r>
      <w:r w:rsidR="00CD38F6" w:rsidRPr="00591BA0">
        <w:rPr>
          <w:rFonts w:cs="David"/>
          <w:rtl/>
        </w:rPr>
        <w:t xml:space="preserve"> </w:t>
      </w:r>
      <w:r w:rsidR="00593220" w:rsidRPr="00591BA0">
        <w:rPr>
          <w:rFonts w:cs="David" w:hint="eastAsia"/>
          <w:rtl/>
        </w:rPr>
        <w:t>קובע</w:t>
      </w:r>
      <w:r w:rsidR="00593220" w:rsidRPr="00591BA0">
        <w:rPr>
          <w:rFonts w:cs="David"/>
          <w:rtl/>
        </w:rPr>
        <w:t xml:space="preserve"> </w:t>
      </w:r>
      <w:r w:rsidR="00593220" w:rsidRPr="00591BA0">
        <w:rPr>
          <w:rFonts w:cs="David" w:hint="eastAsia"/>
          <w:rtl/>
        </w:rPr>
        <w:t>מהן</w:t>
      </w:r>
      <w:r w:rsidR="00593220" w:rsidRPr="00591BA0">
        <w:rPr>
          <w:rFonts w:cs="David"/>
          <w:rtl/>
        </w:rPr>
        <w:t xml:space="preserve"> </w:t>
      </w:r>
      <w:r w:rsidR="00593220" w:rsidRPr="00591BA0">
        <w:rPr>
          <w:rFonts w:cs="David" w:hint="eastAsia"/>
          <w:rtl/>
        </w:rPr>
        <w:t>ההוראות</w:t>
      </w:r>
      <w:r w:rsidR="00593220" w:rsidRPr="00591BA0">
        <w:rPr>
          <w:rFonts w:cs="David"/>
          <w:rtl/>
        </w:rPr>
        <w:t xml:space="preserve"> </w:t>
      </w:r>
      <w:r w:rsidR="00593220" w:rsidRPr="00591BA0">
        <w:rPr>
          <w:rFonts w:cs="David" w:hint="eastAsia"/>
          <w:rtl/>
        </w:rPr>
        <w:t>הרלבנטיות</w:t>
      </w:r>
      <w:r w:rsidR="00AA7A23" w:rsidRPr="00591BA0">
        <w:rPr>
          <w:rFonts w:cs="David"/>
          <w:rtl/>
        </w:rPr>
        <w:t xml:space="preserve"> </w:t>
      </w:r>
      <w:r w:rsidR="00593220" w:rsidRPr="00591BA0">
        <w:rPr>
          <w:rFonts w:cs="David" w:hint="eastAsia"/>
          <w:rtl/>
        </w:rPr>
        <w:t>ש</w:t>
      </w:r>
      <w:r w:rsidR="00CD38F6" w:rsidRPr="00591BA0">
        <w:rPr>
          <w:rFonts w:cs="David" w:hint="eastAsia"/>
          <w:rtl/>
        </w:rPr>
        <w:t>יחולו</w:t>
      </w:r>
      <w:r w:rsidR="00CD38F6" w:rsidRPr="00591BA0">
        <w:rPr>
          <w:rFonts w:cs="David"/>
          <w:rtl/>
        </w:rPr>
        <w:t xml:space="preserve"> על תקופת העסקתו של המערער בחוזה בכירים. </w:t>
      </w:r>
      <w:r w:rsidR="00593220" w:rsidRPr="001B21E4">
        <w:rPr>
          <w:rFonts w:cs="David" w:hint="cs"/>
          <w:rtl/>
        </w:rPr>
        <w:t>סעיף</w:t>
      </w:r>
      <w:r w:rsidR="00593220" w:rsidRPr="001B21E4">
        <w:rPr>
          <w:rFonts w:cs="David"/>
          <w:rtl/>
        </w:rPr>
        <w:t xml:space="preserve"> 12 </w:t>
      </w:r>
      <w:r w:rsidR="00593220" w:rsidRPr="001B21E4">
        <w:rPr>
          <w:rFonts w:cs="David" w:hint="cs"/>
          <w:rtl/>
        </w:rPr>
        <w:t>לחוזה</w:t>
      </w:r>
      <w:r w:rsidR="00593220" w:rsidRPr="001B21E4">
        <w:rPr>
          <w:rFonts w:cs="David"/>
          <w:rtl/>
        </w:rPr>
        <w:t xml:space="preserve"> </w:t>
      </w:r>
      <w:r w:rsidR="00593220" w:rsidRPr="001B21E4">
        <w:rPr>
          <w:rFonts w:cs="David" w:hint="cs"/>
          <w:rtl/>
        </w:rPr>
        <w:t>הבכירים</w:t>
      </w:r>
      <w:r w:rsidR="00593220" w:rsidRPr="001B21E4">
        <w:rPr>
          <w:rFonts w:cs="David"/>
          <w:rtl/>
        </w:rPr>
        <w:t xml:space="preserve"> </w:t>
      </w:r>
      <w:r w:rsidR="00593220" w:rsidRPr="001B21E4">
        <w:rPr>
          <w:rFonts w:cs="David" w:hint="cs"/>
          <w:rtl/>
        </w:rPr>
        <w:t>הוא</w:t>
      </w:r>
      <w:r w:rsidR="00593220" w:rsidRPr="001B21E4">
        <w:rPr>
          <w:rFonts w:cs="David"/>
          <w:rtl/>
        </w:rPr>
        <w:t xml:space="preserve"> </w:t>
      </w:r>
      <w:r w:rsidR="00593220" w:rsidRPr="001B21E4">
        <w:rPr>
          <w:rFonts w:cs="David" w:hint="cs"/>
          <w:rtl/>
        </w:rPr>
        <w:t>המקור</w:t>
      </w:r>
      <w:r w:rsidR="00593220" w:rsidRPr="001B21E4">
        <w:rPr>
          <w:rFonts w:cs="David"/>
          <w:rtl/>
        </w:rPr>
        <w:t xml:space="preserve"> </w:t>
      </w:r>
      <w:r w:rsidR="00593220" w:rsidRPr="001B21E4">
        <w:rPr>
          <w:rFonts w:cs="David" w:hint="cs"/>
          <w:rtl/>
        </w:rPr>
        <w:t>היחידי</w:t>
      </w:r>
      <w:r w:rsidR="00593220" w:rsidRPr="001B21E4">
        <w:rPr>
          <w:rFonts w:cs="David"/>
          <w:rtl/>
        </w:rPr>
        <w:t xml:space="preserve"> </w:t>
      </w:r>
      <w:r w:rsidR="00593220" w:rsidRPr="001B21E4">
        <w:rPr>
          <w:rFonts w:cs="David" w:hint="cs"/>
          <w:rtl/>
        </w:rPr>
        <w:t>והבלעדי</w:t>
      </w:r>
      <w:r w:rsidR="00593220" w:rsidRPr="001B21E4">
        <w:rPr>
          <w:rFonts w:cs="David"/>
          <w:rtl/>
        </w:rPr>
        <w:t xml:space="preserve"> </w:t>
      </w:r>
      <w:r w:rsidR="00593220" w:rsidRPr="001B21E4">
        <w:rPr>
          <w:rFonts w:cs="David" w:hint="cs"/>
          <w:rtl/>
        </w:rPr>
        <w:t>להחרגה</w:t>
      </w:r>
      <w:r w:rsidR="00593220" w:rsidRPr="001B21E4">
        <w:rPr>
          <w:rFonts w:cs="David"/>
          <w:rtl/>
        </w:rPr>
        <w:t xml:space="preserve"> </w:t>
      </w:r>
      <w:r w:rsidR="00593220" w:rsidRPr="001B21E4">
        <w:rPr>
          <w:rFonts w:cs="David" w:hint="cs"/>
          <w:rtl/>
        </w:rPr>
        <w:t>מהכלל</w:t>
      </w:r>
      <w:r w:rsidR="00593220" w:rsidRPr="001B21E4">
        <w:rPr>
          <w:rFonts w:cs="David"/>
          <w:rtl/>
        </w:rPr>
        <w:t xml:space="preserve"> </w:t>
      </w:r>
      <w:r w:rsidR="00593220" w:rsidRPr="001B21E4">
        <w:rPr>
          <w:rFonts w:cs="David" w:hint="cs"/>
          <w:rtl/>
        </w:rPr>
        <w:t>הקבוע</w:t>
      </w:r>
      <w:r w:rsidR="00593220" w:rsidRPr="001B21E4">
        <w:rPr>
          <w:rFonts w:cs="David"/>
          <w:rtl/>
        </w:rPr>
        <w:t xml:space="preserve"> </w:t>
      </w:r>
      <w:r w:rsidR="00593220" w:rsidRPr="001B21E4">
        <w:rPr>
          <w:rFonts w:cs="David" w:hint="cs"/>
          <w:rtl/>
        </w:rPr>
        <w:t>בסעיף</w:t>
      </w:r>
      <w:r w:rsidR="00593220" w:rsidRPr="001B21E4">
        <w:rPr>
          <w:rFonts w:cs="David"/>
          <w:rtl/>
        </w:rPr>
        <w:t xml:space="preserve"> 11 </w:t>
      </w:r>
      <w:r w:rsidR="00593220" w:rsidRPr="001B21E4">
        <w:rPr>
          <w:rFonts w:cs="David" w:hint="cs"/>
          <w:rtl/>
        </w:rPr>
        <w:t>לחוזה</w:t>
      </w:r>
      <w:r w:rsidR="00593220" w:rsidRPr="001B21E4">
        <w:rPr>
          <w:rFonts w:cs="David"/>
          <w:rtl/>
        </w:rPr>
        <w:t xml:space="preserve">, </w:t>
      </w:r>
      <w:r w:rsidR="00593220" w:rsidRPr="001B21E4">
        <w:rPr>
          <w:rFonts w:cs="David" w:hint="cs"/>
          <w:rtl/>
        </w:rPr>
        <w:t>לפיו</w:t>
      </w:r>
      <w:r w:rsidR="00593220" w:rsidRPr="001B21E4">
        <w:rPr>
          <w:rFonts w:cs="David"/>
          <w:rtl/>
        </w:rPr>
        <w:t xml:space="preserve"> </w:t>
      </w:r>
      <w:r w:rsidR="00593220" w:rsidRPr="001B21E4">
        <w:rPr>
          <w:rFonts w:cs="David" w:hint="cs"/>
          <w:rtl/>
        </w:rPr>
        <w:t>על</w:t>
      </w:r>
      <w:r w:rsidR="00593220" w:rsidRPr="001B21E4">
        <w:rPr>
          <w:rFonts w:cs="David"/>
          <w:rtl/>
        </w:rPr>
        <w:t xml:space="preserve"> </w:t>
      </w:r>
      <w:r w:rsidR="00593220" w:rsidRPr="001B21E4">
        <w:rPr>
          <w:rFonts w:cs="David" w:hint="cs"/>
          <w:rtl/>
        </w:rPr>
        <w:t>העסקתו</w:t>
      </w:r>
      <w:r w:rsidR="00593220" w:rsidRPr="001B21E4">
        <w:rPr>
          <w:rFonts w:cs="David"/>
          <w:rtl/>
        </w:rPr>
        <w:t xml:space="preserve"> </w:t>
      </w:r>
      <w:r w:rsidR="00593220" w:rsidRPr="001B21E4">
        <w:rPr>
          <w:rFonts w:cs="David" w:hint="cs"/>
          <w:rtl/>
        </w:rPr>
        <w:t>של</w:t>
      </w:r>
      <w:r w:rsidR="00593220" w:rsidRPr="001B21E4">
        <w:rPr>
          <w:rFonts w:cs="David"/>
          <w:rtl/>
        </w:rPr>
        <w:t xml:space="preserve"> </w:t>
      </w:r>
      <w:r w:rsidR="00593220" w:rsidRPr="001B21E4">
        <w:rPr>
          <w:rFonts w:cs="David" w:hint="cs"/>
          <w:rtl/>
        </w:rPr>
        <w:t>המערער</w:t>
      </w:r>
      <w:r w:rsidR="00593220" w:rsidRPr="001B21E4">
        <w:rPr>
          <w:rFonts w:cs="David"/>
          <w:rtl/>
        </w:rPr>
        <w:t xml:space="preserve"> </w:t>
      </w:r>
      <w:r w:rsidR="00593220" w:rsidRPr="001B21E4">
        <w:rPr>
          <w:rFonts w:cs="David" w:hint="cs"/>
          <w:rtl/>
        </w:rPr>
        <w:t>לא</w:t>
      </w:r>
      <w:r w:rsidR="00593220" w:rsidRPr="001B21E4">
        <w:rPr>
          <w:rFonts w:cs="David"/>
          <w:rtl/>
        </w:rPr>
        <w:t xml:space="preserve"> </w:t>
      </w:r>
      <w:r w:rsidR="00593220" w:rsidRPr="001B21E4">
        <w:rPr>
          <w:rFonts w:cs="David" w:hint="cs"/>
          <w:rtl/>
        </w:rPr>
        <w:t>יחולו</w:t>
      </w:r>
      <w:r w:rsidR="00593220" w:rsidRPr="001B21E4">
        <w:rPr>
          <w:rFonts w:cs="David"/>
          <w:rtl/>
        </w:rPr>
        <w:t xml:space="preserve"> </w:t>
      </w:r>
      <w:r w:rsidR="00593220" w:rsidRPr="001B21E4">
        <w:rPr>
          <w:rFonts w:cs="David" w:hint="cs"/>
          <w:rtl/>
        </w:rPr>
        <w:t>הוראות</w:t>
      </w:r>
      <w:r w:rsidR="00593220" w:rsidRPr="001B21E4">
        <w:rPr>
          <w:rFonts w:cs="David"/>
          <w:rtl/>
        </w:rPr>
        <w:t xml:space="preserve"> </w:t>
      </w:r>
      <w:r w:rsidR="00593220" w:rsidRPr="001B21E4">
        <w:rPr>
          <w:rFonts w:cs="David" w:hint="cs"/>
          <w:rtl/>
        </w:rPr>
        <w:t>חוק</w:t>
      </w:r>
      <w:r w:rsidR="00593220" w:rsidRPr="001B21E4">
        <w:rPr>
          <w:rFonts w:cs="David"/>
          <w:rtl/>
        </w:rPr>
        <w:t xml:space="preserve"> </w:t>
      </w:r>
      <w:r w:rsidR="00593220" w:rsidRPr="001B21E4">
        <w:rPr>
          <w:rFonts w:cs="David" w:hint="cs"/>
          <w:rtl/>
        </w:rPr>
        <w:t>הגימלאות</w:t>
      </w:r>
      <w:r w:rsidR="00593220" w:rsidRPr="001B21E4">
        <w:rPr>
          <w:rFonts w:cs="David"/>
          <w:rtl/>
        </w:rPr>
        <w:t xml:space="preserve">. </w:t>
      </w:r>
      <w:r w:rsidR="00593220" w:rsidRPr="001B21E4">
        <w:rPr>
          <w:rFonts w:cs="David" w:hint="cs"/>
          <w:rtl/>
        </w:rPr>
        <w:t>ודוק</w:t>
      </w:r>
      <w:r w:rsidR="00593220" w:rsidRPr="001B21E4">
        <w:rPr>
          <w:rFonts w:cs="David"/>
          <w:rtl/>
        </w:rPr>
        <w:t xml:space="preserve"> - </w:t>
      </w:r>
      <w:r w:rsidR="00593220" w:rsidRPr="001B21E4">
        <w:rPr>
          <w:rFonts w:cs="David" w:hint="cs"/>
          <w:rtl/>
        </w:rPr>
        <w:t>הוראת</w:t>
      </w:r>
      <w:r w:rsidR="00593220" w:rsidRPr="001B21E4">
        <w:rPr>
          <w:rFonts w:cs="David"/>
          <w:rtl/>
        </w:rPr>
        <w:t xml:space="preserve"> </w:t>
      </w:r>
      <w:r w:rsidR="00593220" w:rsidRPr="001B21E4">
        <w:rPr>
          <w:rFonts w:cs="David" w:hint="cs"/>
          <w:rtl/>
        </w:rPr>
        <w:t>חוק</w:t>
      </w:r>
      <w:r w:rsidR="00593220" w:rsidRPr="001B21E4">
        <w:rPr>
          <w:rFonts w:cs="David"/>
          <w:rtl/>
        </w:rPr>
        <w:t xml:space="preserve"> </w:t>
      </w:r>
      <w:r w:rsidR="00593220" w:rsidRPr="001B21E4">
        <w:rPr>
          <w:rFonts w:cs="David" w:hint="cs"/>
          <w:rtl/>
        </w:rPr>
        <w:t>גימלאות</w:t>
      </w:r>
      <w:r w:rsidR="00593220" w:rsidRPr="001B21E4">
        <w:rPr>
          <w:rFonts w:cs="David"/>
          <w:rtl/>
        </w:rPr>
        <w:t xml:space="preserve"> </w:t>
      </w:r>
      <w:r w:rsidR="00593220" w:rsidRPr="001B21E4">
        <w:rPr>
          <w:rFonts w:cs="David" w:hint="cs"/>
          <w:rtl/>
        </w:rPr>
        <w:t>שלא</w:t>
      </w:r>
      <w:r w:rsidR="00593220" w:rsidRPr="001B21E4">
        <w:rPr>
          <w:rFonts w:cs="David"/>
          <w:rtl/>
        </w:rPr>
        <w:t xml:space="preserve"> </w:t>
      </w:r>
      <w:r w:rsidR="00593220" w:rsidRPr="001B21E4">
        <w:rPr>
          <w:rFonts w:cs="David" w:hint="cs"/>
          <w:rtl/>
        </w:rPr>
        <w:t>הוחרגה</w:t>
      </w:r>
      <w:r w:rsidR="00593220" w:rsidRPr="001B21E4">
        <w:rPr>
          <w:rFonts w:cs="David"/>
          <w:rtl/>
        </w:rPr>
        <w:t xml:space="preserve"> </w:t>
      </w:r>
      <w:r w:rsidR="00593220" w:rsidRPr="001B21E4">
        <w:rPr>
          <w:rFonts w:cs="David" w:hint="cs"/>
          <w:rtl/>
        </w:rPr>
        <w:t>מכוח</w:t>
      </w:r>
      <w:r w:rsidR="00593220" w:rsidRPr="001B21E4">
        <w:rPr>
          <w:rFonts w:cs="David"/>
          <w:rtl/>
        </w:rPr>
        <w:t xml:space="preserve"> </w:t>
      </w:r>
      <w:r w:rsidR="00593220" w:rsidRPr="001B21E4">
        <w:rPr>
          <w:rFonts w:cs="David" w:hint="cs"/>
          <w:rtl/>
        </w:rPr>
        <w:t>סעיף</w:t>
      </w:r>
      <w:r w:rsidR="00593220" w:rsidRPr="001B21E4">
        <w:rPr>
          <w:rFonts w:cs="David"/>
          <w:rtl/>
        </w:rPr>
        <w:t xml:space="preserve"> 12 </w:t>
      </w:r>
      <w:r w:rsidR="00593220" w:rsidRPr="001B21E4">
        <w:rPr>
          <w:rFonts w:cs="David" w:hint="cs"/>
          <w:rtl/>
        </w:rPr>
        <w:t>לחוק</w:t>
      </w:r>
      <w:r w:rsidR="00593220" w:rsidRPr="001B21E4">
        <w:rPr>
          <w:rFonts w:cs="David"/>
          <w:rtl/>
        </w:rPr>
        <w:t xml:space="preserve"> </w:t>
      </w:r>
      <w:r w:rsidR="00593220" w:rsidRPr="001B21E4">
        <w:rPr>
          <w:rFonts w:cs="David" w:hint="cs"/>
          <w:rtl/>
        </w:rPr>
        <w:t>הגימלאות</w:t>
      </w:r>
      <w:r w:rsidR="00593220" w:rsidRPr="001B21E4">
        <w:rPr>
          <w:rFonts w:cs="David"/>
          <w:rtl/>
        </w:rPr>
        <w:t xml:space="preserve"> </w:t>
      </w:r>
      <w:r w:rsidR="00593220" w:rsidRPr="001B21E4">
        <w:rPr>
          <w:rFonts w:cs="David" w:hint="cs"/>
          <w:rtl/>
        </w:rPr>
        <w:t>אינה</w:t>
      </w:r>
      <w:r w:rsidR="00593220" w:rsidRPr="001B21E4">
        <w:rPr>
          <w:rFonts w:cs="David"/>
          <w:rtl/>
        </w:rPr>
        <w:t xml:space="preserve"> </w:t>
      </w:r>
      <w:r w:rsidR="00593220" w:rsidRPr="001B21E4">
        <w:rPr>
          <w:rFonts w:cs="David" w:hint="cs"/>
          <w:rtl/>
        </w:rPr>
        <w:t>חלה</w:t>
      </w:r>
      <w:r w:rsidR="00593220" w:rsidRPr="001B21E4">
        <w:rPr>
          <w:rFonts w:cs="David"/>
          <w:rtl/>
        </w:rPr>
        <w:t xml:space="preserve"> </w:t>
      </w:r>
      <w:r w:rsidR="00593220" w:rsidRPr="001B21E4">
        <w:rPr>
          <w:rFonts w:cs="David" w:hint="cs"/>
          <w:rtl/>
        </w:rPr>
        <w:t>על</w:t>
      </w:r>
      <w:r w:rsidR="00593220" w:rsidRPr="001B21E4">
        <w:rPr>
          <w:rFonts w:cs="David"/>
          <w:rtl/>
        </w:rPr>
        <w:t xml:space="preserve"> </w:t>
      </w:r>
      <w:r w:rsidR="00593220" w:rsidRPr="001B21E4">
        <w:rPr>
          <w:rFonts w:cs="David" w:hint="cs"/>
          <w:rtl/>
        </w:rPr>
        <w:t>יחסי</w:t>
      </w:r>
      <w:r w:rsidR="00593220" w:rsidRPr="001B21E4">
        <w:rPr>
          <w:rFonts w:cs="David"/>
          <w:rtl/>
        </w:rPr>
        <w:t xml:space="preserve"> </w:t>
      </w:r>
      <w:r w:rsidR="00593220" w:rsidRPr="001B21E4">
        <w:rPr>
          <w:rFonts w:cs="David" w:hint="cs"/>
          <w:rtl/>
        </w:rPr>
        <w:t>הצדדים</w:t>
      </w:r>
      <w:r w:rsidR="00593220" w:rsidRPr="001B21E4">
        <w:rPr>
          <w:rFonts w:cs="David"/>
          <w:rtl/>
        </w:rPr>
        <w:t xml:space="preserve"> </w:t>
      </w:r>
      <w:r w:rsidR="00593220" w:rsidRPr="001B21E4">
        <w:rPr>
          <w:rFonts w:cs="David" w:hint="cs"/>
          <w:rtl/>
        </w:rPr>
        <w:t>בתקופת</w:t>
      </w:r>
      <w:r w:rsidR="00593220" w:rsidRPr="001B21E4">
        <w:rPr>
          <w:rFonts w:cs="David"/>
          <w:rtl/>
        </w:rPr>
        <w:t xml:space="preserve"> </w:t>
      </w:r>
      <w:r w:rsidR="00593220" w:rsidRPr="001B21E4">
        <w:rPr>
          <w:rFonts w:cs="David" w:hint="cs"/>
          <w:rtl/>
        </w:rPr>
        <w:t>העסקתו</w:t>
      </w:r>
      <w:r w:rsidR="00593220" w:rsidRPr="001B21E4">
        <w:rPr>
          <w:rFonts w:cs="David"/>
          <w:rtl/>
        </w:rPr>
        <w:t xml:space="preserve"> </w:t>
      </w:r>
      <w:r w:rsidR="00593220" w:rsidRPr="001B21E4">
        <w:rPr>
          <w:rFonts w:cs="David" w:hint="cs"/>
          <w:rtl/>
        </w:rPr>
        <w:t>של</w:t>
      </w:r>
      <w:r w:rsidR="00593220" w:rsidRPr="001B21E4">
        <w:rPr>
          <w:rFonts w:cs="David"/>
          <w:rtl/>
        </w:rPr>
        <w:t xml:space="preserve"> </w:t>
      </w:r>
      <w:r w:rsidR="00593220" w:rsidRPr="001B21E4">
        <w:rPr>
          <w:rFonts w:cs="David" w:hint="cs"/>
          <w:rtl/>
        </w:rPr>
        <w:t>המערער</w:t>
      </w:r>
      <w:r w:rsidR="00593220" w:rsidRPr="001B21E4">
        <w:rPr>
          <w:rFonts w:cs="David"/>
          <w:rtl/>
        </w:rPr>
        <w:t xml:space="preserve"> </w:t>
      </w:r>
      <w:r w:rsidR="00593220" w:rsidRPr="001B21E4">
        <w:rPr>
          <w:rFonts w:cs="David" w:hint="cs"/>
          <w:rtl/>
        </w:rPr>
        <w:t>מכוח</w:t>
      </w:r>
      <w:r w:rsidR="00593220" w:rsidRPr="001B21E4">
        <w:rPr>
          <w:rFonts w:cs="David"/>
          <w:rtl/>
        </w:rPr>
        <w:t xml:space="preserve"> </w:t>
      </w:r>
      <w:r w:rsidR="00593220" w:rsidRPr="001B21E4">
        <w:rPr>
          <w:rFonts w:cs="David" w:hint="cs"/>
          <w:rtl/>
        </w:rPr>
        <w:t>חוזה</w:t>
      </w:r>
      <w:r w:rsidR="00593220" w:rsidRPr="001B21E4">
        <w:rPr>
          <w:rFonts w:cs="David"/>
          <w:rtl/>
        </w:rPr>
        <w:t xml:space="preserve"> </w:t>
      </w:r>
      <w:r w:rsidR="00593220" w:rsidRPr="001B21E4">
        <w:rPr>
          <w:rFonts w:cs="David" w:hint="cs"/>
          <w:rtl/>
        </w:rPr>
        <w:t>הבכירים</w:t>
      </w:r>
      <w:r w:rsidR="00593220" w:rsidRPr="001B21E4">
        <w:rPr>
          <w:rFonts w:cs="David"/>
          <w:rtl/>
        </w:rPr>
        <w:t>.</w:t>
      </w:r>
    </w:p>
    <w:p w:rsidR="00EE0351" w:rsidRPr="00591BA0" w:rsidRDefault="00593220" w:rsidP="001B21E4">
      <w:pPr>
        <w:spacing w:after="200" w:line="360" w:lineRule="auto"/>
        <w:ind w:left="620"/>
        <w:jc w:val="both"/>
        <w:rPr>
          <w:rFonts w:cs="David"/>
        </w:rPr>
      </w:pPr>
      <w:r w:rsidRPr="001B21E4">
        <w:rPr>
          <w:rFonts w:cs="David" w:hint="eastAsia"/>
          <w:rtl/>
        </w:rPr>
        <w:t>עיון</w:t>
      </w:r>
      <w:r w:rsidRPr="001B21E4">
        <w:rPr>
          <w:rFonts w:cs="David"/>
          <w:rtl/>
        </w:rPr>
        <w:t xml:space="preserve"> בסעיף 12 לחוזה הבכירים מלמד כי </w:t>
      </w:r>
      <w:r w:rsidRPr="00B83611">
        <w:rPr>
          <w:rFonts w:cs="David" w:hint="eastAsia"/>
          <w:b/>
          <w:bCs/>
          <w:rtl/>
        </w:rPr>
        <w:t>הוראות</w:t>
      </w:r>
      <w:r w:rsidRPr="00B83611">
        <w:rPr>
          <w:rFonts w:cs="David"/>
          <w:b/>
          <w:bCs/>
          <w:rtl/>
        </w:rPr>
        <w:t xml:space="preserve"> סעיף 43 לחוק </w:t>
      </w:r>
      <w:r w:rsidRPr="00B83611">
        <w:rPr>
          <w:rFonts w:cs="David" w:hint="eastAsia"/>
          <w:b/>
          <w:bCs/>
          <w:rtl/>
        </w:rPr>
        <w:t>הגימלאות</w:t>
      </w:r>
      <w:r w:rsidRPr="00B83611">
        <w:rPr>
          <w:rFonts w:cs="David"/>
          <w:b/>
          <w:bCs/>
          <w:rtl/>
        </w:rPr>
        <w:t xml:space="preserve"> – הקובעות את המועד להגשת ערעור </w:t>
      </w:r>
      <w:r w:rsidRPr="00B83611">
        <w:rPr>
          <w:rFonts w:cs="David" w:hint="eastAsia"/>
          <w:b/>
          <w:bCs/>
          <w:rtl/>
        </w:rPr>
        <w:t>גימלה</w:t>
      </w:r>
      <w:r w:rsidRPr="00B83611">
        <w:rPr>
          <w:rFonts w:cs="David"/>
          <w:b/>
          <w:bCs/>
          <w:rtl/>
        </w:rPr>
        <w:t xml:space="preserve"> – </w:t>
      </w:r>
      <w:r w:rsidRPr="001B21E4">
        <w:rPr>
          <w:rFonts w:cs="David" w:hint="eastAsia"/>
          <w:b/>
          <w:bCs/>
          <w:u w:val="single"/>
          <w:rtl/>
        </w:rPr>
        <w:t>לא</w:t>
      </w:r>
      <w:r w:rsidRPr="00B83611">
        <w:rPr>
          <w:rFonts w:cs="David"/>
          <w:b/>
          <w:bCs/>
          <w:rtl/>
        </w:rPr>
        <w:t xml:space="preserve"> הוחרגו מהכלל לפיו הוראות חוק </w:t>
      </w:r>
      <w:r w:rsidRPr="00B83611">
        <w:rPr>
          <w:rFonts w:cs="David" w:hint="eastAsia"/>
          <w:b/>
          <w:bCs/>
          <w:rtl/>
        </w:rPr>
        <w:t>הגימלאות</w:t>
      </w:r>
      <w:r w:rsidRPr="00B83611">
        <w:rPr>
          <w:rFonts w:cs="David"/>
          <w:b/>
          <w:bCs/>
          <w:rtl/>
        </w:rPr>
        <w:t xml:space="preserve"> אינן חלות על המערער</w:t>
      </w:r>
      <w:r w:rsidRPr="001B21E4">
        <w:rPr>
          <w:rFonts w:cs="David"/>
          <w:rtl/>
        </w:rPr>
        <w:t xml:space="preserve">. </w:t>
      </w:r>
      <w:r w:rsidRPr="00B83611">
        <w:rPr>
          <w:rFonts w:cs="David" w:hint="eastAsia"/>
          <w:rtl/>
        </w:rPr>
        <w:t>בהתאם</w:t>
      </w:r>
      <w:r w:rsidRPr="00B83611">
        <w:rPr>
          <w:rFonts w:cs="David"/>
          <w:rtl/>
        </w:rPr>
        <w:t xml:space="preserve">, ועל אחת כמה וכמה כאשר מדובר בחוזה שנוסח על ידי המדינה, המסקנה האפשרית היחידה היא שהוראות סעיף 43 לחוק </w:t>
      </w:r>
      <w:r w:rsidRPr="00B83611">
        <w:rPr>
          <w:rFonts w:cs="David" w:hint="eastAsia"/>
          <w:rtl/>
        </w:rPr>
        <w:t>הגימלאות</w:t>
      </w:r>
      <w:r w:rsidRPr="00B83611">
        <w:rPr>
          <w:rFonts w:cs="David"/>
          <w:rtl/>
        </w:rPr>
        <w:t xml:space="preserve"> אכן אינן חלות על יחסי הצדדים, והמערער אינו נדרש להגיש "ערעור </w:t>
      </w:r>
      <w:r w:rsidRPr="00B83611">
        <w:rPr>
          <w:rFonts w:cs="David" w:hint="eastAsia"/>
          <w:rtl/>
        </w:rPr>
        <w:t>גימלה</w:t>
      </w:r>
      <w:r w:rsidRPr="00B83611">
        <w:rPr>
          <w:rFonts w:cs="David"/>
          <w:rtl/>
        </w:rPr>
        <w:t xml:space="preserve">" תוך שנה ממועד סיום עבודתו. </w:t>
      </w:r>
    </w:p>
    <w:p w:rsidR="00593220" w:rsidRPr="00591BA0" w:rsidRDefault="00593220" w:rsidP="00593220">
      <w:pPr>
        <w:numPr>
          <w:ilvl w:val="0"/>
          <w:numId w:val="1"/>
        </w:numPr>
        <w:tabs>
          <w:tab w:val="clear" w:pos="630"/>
          <w:tab w:val="left" w:pos="620"/>
        </w:tabs>
        <w:spacing w:after="240" w:line="360" w:lineRule="auto"/>
        <w:ind w:left="620" w:hanging="540"/>
        <w:jc w:val="both"/>
        <w:rPr>
          <w:rFonts w:cs="David"/>
        </w:rPr>
      </w:pPr>
      <w:r w:rsidRPr="00591BA0">
        <w:rPr>
          <w:rFonts w:cs="David" w:hint="eastAsia"/>
          <w:u w:val="single"/>
          <w:rtl/>
        </w:rPr>
        <w:t>סעיף</w:t>
      </w:r>
      <w:r w:rsidRPr="00591BA0">
        <w:rPr>
          <w:rFonts w:cs="David"/>
          <w:u w:val="single"/>
          <w:rtl/>
        </w:rPr>
        <w:t xml:space="preserve"> 12.ה.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b/>
          <w:bCs/>
          <w:rtl/>
        </w:rPr>
        <w:t xml:space="preserve"> </w:t>
      </w:r>
      <w:r w:rsidRPr="00591BA0">
        <w:rPr>
          <w:rFonts w:cs="David" w:hint="eastAsia"/>
          <w:rtl/>
        </w:rPr>
        <w:t>מוסיף</w:t>
      </w:r>
      <w:r w:rsidRPr="00591BA0">
        <w:rPr>
          <w:rFonts w:cs="David"/>
          <w:rtl/>
        </w:rPr>
        <w:t xml:space="preserve"> וקובע כי כוונת החוזה היא לזכויות המגיעות לעובד מכוח חוק </w:t>
      </w:r>
      <w:r w:rsidRPr="00591BA0">
        <w:rPr>
          <w:rFonts w:cs="David" w:hint="eastAsia"/>
          <w:rtl/>
        </w:rPr>
        <w:t>הגימלאות</w:t>
      </w:r>
      <w:r w:rsidRPr="00591BA0">
        <w:rPr>
          <w:rFonts w:cs="David"/>
          <w:rtl/>
        </w:rPr>
        <w:t xml:space="preserve">. מכלל ההן אנו שומעים את הלאו – </w:t>
      </w:r>
      <w:r w:rsidRPr="00591BA0">
        <w:rPr>
          <w:rFonts w:cs="David" w:hint="eastAsia"/>
          <w:b/>
          <w:bCs/>
          <w:rtl/>
        </w:rPr>
        <w:t>זכויות</w:t>
      </w:r>
      <w:r w:rsidRPr="00591BA0">
        <w:rPr>
          <w:rFonts w:cs="David"/>
          <w:b/>
          <w:bCs/>
          <w:rtl/>
        </w:rPr>
        <w:t xml:space="preserve"> </w:t>
      </w:r>
      <w:r w:rsidRPr="00591BA0">
        <w:rPr>
          <w:rFonts w:cs="David" w:hint="eastAsia"/>
          <w:b/>
          <w:bCs/>
          <w:rtl/>
        </w:rPr>
        <w:t>ולא</w:t>
      </w:r>
      <w:r w:rsidRPr="00591BA0">
        <w:rPr>
          <w:rFonts w:cs="David"/>
          <w:b/>
          <w:bCs/>
          <w:rtl/>
        </w:rPr>
        <w:t xml:space="preserve"> </w:t>
      </w:r>
      <w:r w:rsidRPr="00591BA0">
        <w:rPr>
          <w:rFonts w:cs="David" w:hint="eastAsia"/>
          <w:b/>
          <w:bCs/>
          <w:rtl/>
        </w:rPr>
        <w:t>חובות</w:t>
      </w:r>
      <w:r w:rsidRPr="00591BA0">
        <w:rPr>
          <w:rFonts w:cs="David"/>
          <w:rtl/>
        </w:rPr>
        <w:t>.</w:t>
      </w:r>
    </w:p>
    <w:p w:rsidR="008D3153" w:rsidRPr="00591BA0" w:rsidRDefault="008D3153" w:rsidP="001B21E4">
      <w:pPr>
        <w:numPr>
          <w:ilvl w:val="0"/>
          <w:numId w:val="1"/>
        </w:numPr>
        <w:tabs>
          <w:tab w:val="clear" w:pos="630"/>
          <w:tab w:val="left" w:pos="620"/>
        </w:tabs>
        <w:spacing w:after="200" w:line="360" w:lineRule="auto"/>
        <w:ind w:left="620" w:hanging="540"/>
        <w:jc w:val="both"/>
        <w:rPr>
          <w:rFonts w:asciiTheme="majorBidi" w:hAnsiTheme="majorBidi" w:cstheme="majorBidi"/>
          <w:rtl/>
        </w:rPr>
      </w:pPr>
      <w:r w:rsidRPr="00591BA0">
        <w:rPr>
          <w:rFonts w:cs="David" w:hint="eastAsia"/>
          <w:u w:val="single"/>
          <w:rtl/>
        </w:rPr>
        <w:lastRenderedPageBreak/>
        <w:t>סעיף</w:t>
      </w:r>
      <w:r w:rsidRPr="00591BA0">
        <w:rPr>
          <w:rFonts w:cs="David"/>
          <w:u w:val="single"/>
          <w:rtl/>
        </w:rPr>
        <w:t xml:space="preserve"> 13 </w:t>
      </w:r>
      <w:r w:rsidRPr="00591BA0">
        <w:rPr>
          <w:rFonts w:cs="David" w:hint="eastAsia"/>
          <w:u w:val="single"/>
          <w:rtl/>
        </w:rPr>
        <w:t>לחוזה</w:t>
      </w:r>
      <w:r w:rsidRPr="00591BA0">
        <w:rPr>
          <w:rFonts w:cs="David"/>
          <w:u w:val="single"/>
          <w:rtl/>
        </w:rPr>
        <w:t xml:space="preserve"> </w:t>
      </w:r>
      <w:r w:rsidRPr="00591BA0">
        <w:rPr>
          <w:rFonts w:cs="David" w:hint="eastAsia"/>
          <w:u w:val="single"/>
          <w:rtl/>
        </w:rPr>
        <w:t>הבכירים</w:t>
      </w:r>
      <w:r w:rsidRPr="00591BA0">
        <w:rPr>
          <w:rFonts w:cs="David"/>
          <w:rtl/>
        </w:rPr>
        <w:t xml:space="preserve"> מוסיף וקובע כי</w:t>
      </w:r>
      <w:r w:rsidRPr="00591BA0">
        <w:rPr>
          <w:rFonts w:cs="David"/>
          <w:b/>
          <w:bCs/>
          <w:rtl/>
        </w:rPr>
        <w:t xml:space="preserve"> - "</w:t>
      </w:r>
      <w:r w:rsidRPr="00591BA0">
        <w:rPr>
          <w:rFonts w:cs="David" w:hint="eastAsia"/>
          <w:b/>
          <w:bCs/>
          <w:i/>
          <w:iCs/>
          <w:rtl/>
        </w:rPr>
        <w:t>חוז</w:t>
      </w:r>
      <w:r w:rsidR="00644DC9" w:rsidRPr="00591BA0">
        <w:rPr>
          <w:rFonts w:cs="David"/>
          <w:b/>
          <w:bCs/>
          <w:i/>
          <w:iCs/>
          <w:rtl/>
        </w:rPr>
        <w:t>.</w:t>
      </w:r>
      <w:r w:rsidRPr="00591BA0">
        <w:rPr>
          <w:rFonts w:cs="David" w:hint="eastAsia"/>
          <w:b/>
          <w:bCs/>
          <w:i/>
          <w:iCs/>
          <w:rtl/>
        </w:rPr>
        <w:t>ה</w:t>
      </w:r>
      <w:r w:rsidRPr="00591BA0">
        <w:rPr>
          <w:rFonts w:cs="David"/>
          <w:b/>
          <w:bCs/>
          <w:i/>
          <w:iCs/>
          <w:rtl/>
        </w:rPr>
        <w:t xml:space="preserve"> זה יראוהו כהסכם וכחוזה יחידי לפי סעיף 92 ו – 107(א)(2) לחוק </w:t>
      </w:r>
      <w:r w:rsidRPr="00591BA0">
        <w:rPr>
          <w:rFonts w:cs="David" w:hint="eastAsia"/>
          <w:b/>
          <w:bCs/>
          <w:i/>
          <w:iCs/>
          <w:rtl/>
        </w:rPr>
        <w:t>הגימלאות</w:t>
      </w:r>
      <w:r w:rsidRPr="00591BA0">
        <w:rPr>
          <w:rFonts w:cs="David"/>
          <w:b/>
          <w:bCs/>
          <w:rtl/>
        </w:rPr>
        <w:t>".</w:t>
      </w:r>
      <w:r w:rsidRPr="00591BA0">
        <w:rPr>
          <w:rFonts w:cs="David" w:hint="eastAsia"/>
          <w:b/>
          <w:bCs/>
          <w:rtl/>
        </w:rPr>
        <w:t>סעיף</w:t>
      </w:r>
      <w:r w:rsidRPr="00591BA0">
        <w:rPr>
          <w:rFonts w:cs="David"/>
          <w:b/>
          <w:bCs/>
          <w:rtl/>
        </w:rPr>
        <w:t xml:space="preserve"> 107(א)(2) לחוק </w:t>
      </w:r>
      <w:r w:rsidRPr="00591BA0">
        <w:rPr>
          <w:rFonts w:cs="David" w:hint="eastAsia"/>
          <w:b/>
          <w:bCs/>
          <w:rtl/>
        </w:rPr>
        <w:t>הגימלאות</w:t>
      </w:r>
      <w:r w:rsidRPr="00591BA0">
        <w:rPr>
          <w:rFonts w:cs="David"/>
          <w:b/>
          <w:bCs/>
          <w:rtl/>
        </w:rPr>
        <w:t xml:space="preserve"> קובע </w:t>
      </w:r>
      <w:r w:rsidR="00FE4388" w:rsidRPr="00591BA0">
        <w:rPr>
          <w:rFonts w:cs="David" w:hint="eastAsia"/>
          <w:b/>
          <w:bCs/>
          <w:rtl/>
        </w:rPr>
        <w:t>כי</w:t>
      </w:r>
      <w:r w:rsidR="00FE4388" w:rsidRPr="00591BA0">
        <w:rPr>
          <w:rFonts w:cs="David"/>
          <w:b/>
          <w:bCs/>
          <w:rtl/>
        </w:rPr>
        <w:t xml:space="preserve"> הוראות חוק </w:t>
      </w:r>
      <w:r w:rsidR="00FE4388" w:rsidRPr="00591BA0">
        <w:rPr>
          <w:rFonts w:cs="David" w:hint="eastAsia"/>
          <w:b/>
          <w:bCs/>
          <w:rtl/>
        </w:rPr>
        <w:t>הגימלאות</w:t>
      </w:r>
      <w:r w:rsidR="00FE4388" w:rsidRPr="00591BA0">
        <w:rPr>
          <w:rFonts w:cs="David"/>
          <w:b/>
          <w:bCs/>
          <w:rtl/>
        </w:rPr>
        <w:t xml:space="preserve"> </w:t>
      </w:r>
      <w:r w:rsidR="00FE4388" w:rsidRPr="00591BA0">
        <w:rPr>
          <w:rFonts w:cs="David" w:hint="eastAsia"/>
          <w:b/>
          <w:bCs/>
          <w:u w:val="single"/>
          <w:rtl/>
        </w:rPr>
        <w:t>לא</w:t>
      </w:r>
      <w:r w:rsidR="00FE4388" w:rsidRPr="00591BA0">
        <w:rPr>
          <w:rFonts w:cs="David"/>
          <w:b/>
          <w:bCs/>
          <w:rtl/>
        </w:rPr>
        <w:t xml:space="preserve"> יחולו על </w:t>
      </w:r>
      <w:r w:rsidRPr="00591BA0">
        <w:rPr>
          <w:rFonts w:cs="David"/>
          <w:b/>
          <w:bCs/>
          <w:rtl/>
        </w:rPr>
        <w:t xml:space="preserve"> -</w:t>
      </w:r>
      <w:r w:rsidR="005B629B" w:rsidRPr="00591BA0">
        <w:rPr>
          <w:rFonts w:cs="David"/>
          <w:b/>
          <w:bCs/>
          <w:rtl/>
        </w:rPr>
        <w:t xml:space="preserve"> </w:t>
      </w:r>
      <w:r w:rsidR="00FE4388" w:rsidRPr="00591BA0">
        <w:rPr>
          <w:rStyle w:val="wsubclausecontent1"/>
          <w:rFonts w:asciiTheme="majorBidi" w:hAnsiTheme="majorBidi" w:cstheme="majorBidi"/>
          <w:rtl/>
        </w:rPr>
        <w:t>"</w:t>
      </w:r>
      <w:r w:rsidRPr="00591BA0">
        <w:rPr>
          <w:rStyle w:val="wsubclausecontent1"/>
          <w:rFonts w:asciiTheme="majorBidi" w:hAnsiTheme="majorBidi" w:cstheme="majorBidi"/>
          <w:b/>
          <w:bCs/>
          <w:u w:val="single"/>
          <w:rtl/>
        </w:rPr>
        <w:t>על עובד המדינה המועסק כדין על פי חוזה יחידי</w:t>
      </w:r>
      <w:r w:rsidRPr="00591BA0">
        <w:rPr>
          <w:rStyle w:val="wsubclausecontent1"/>
          <w:rFonts w:asciiTheme="majorBidi" w:hAnsiTheme="majorBidi" w:cstheme="majorBidi"/>
          <w:rtl/>
        </w:rPr>
        <w:t>, אם כך נקבע באותו חוזה ובמידה שנקבע;</w:t>
      </w:r>
      <w:r w:rsidR="00986742" w:rsidRPr="00591BA0">
        <w:rPr>
          <w:rStyle w:val="wsubclausecontent1"/>
          <w:rFonts w:asciiTheme="majorBidi" w:hAnsiTheme="majorBidi" w:cstheme="majorBidi"/>
          <w:rtl/>
        </w:rPr>
        <w:t>".</w:t>
      </w:r>
    </w:p>
    <w:p w:rsidR="008D3153" w:rsidRPr="00591BA0" w:rsidRDefault="002477FB" w:rsidP="001B21E4">
      <w:pPr>
        <w:numPr>
          <w:ilvl w:val="0"/>
          <w:numId w:val="1"/>
        </w:numPr>
        <w:tabs>
          <w:tab w:val="clear" w:pos="630"/>
          <w:tab w:val="left" w:pos="620"/>
        </w:tabs>
        <w:spacing w:after="200" w:line="360" w:lineRule="auto"/>
        <w:ind w:left="620" w:hanging="540"/>
        <w:jc w:val="both"/>
        <w:rPr>
          <w:rFonts w:cs="David"/>
          <w:b/>
          <w:bCs/>
          <w:rtl/>
        </w:rPr>
      </w:pPr>
      <w:r w:rsidRPr="00591BA0">
        <w:rPr>
          <w:rFonts w:cs="David" w:hint="eastAsia"/>
          <w:rtl/>
        </w:rPr>
        <w:t>צירוף</w:t>
      </w:r>
      <w:r w:rsidR="008D3153" w:rsidRPr="00591BA0">
        <w:rPr>
          <w:rFonts w:cs="David"/>
          <w:rtl/>
        </w:rPr>
        <w:t xml:space="preserve"> הוראות סעיפים 12 ו – 13 לחוזה הבכירים </w:t>
      </w:r>
      <w:r w:rsidRPr="00591BA0">
        <w:rPr>
          <w:rFonts w:cs="David" w:hint="eastAsia"/>
          <w:rtl/>
        </w:rPr>
        <w:t>מעלה</w:t>
      </w:r>
      <w:r w:rsidR="008D3153" w:rsidRPr="00591BA0">
        <w:rPr>
          <w:rFonts w:cs="David"/>
          <w:rtl/>
        </w:rPr>
        <w:t xml:space="preserve">, אם כן, תמונה ברורה: </w:t>
      </w:r>
      <w:r w:rsidR="008D3153" w:rsidRPr="00591BA0">
        <w:rPr>
          <w:rFonts w:cs="David" w:hint="eastAsia"/>
          <w:b/>
          <w:bCs/>
          <w:rtl/>
        </w:rPr>
        <w:t>הוראות</w:t>
      </w:r>
      <w:r w:rsidR="008D3153" w:rsidRPr="00591BA0">
        <w:rPr>
          <w:rFonts w:cs="David"/>
          <w:b/>
          <w:bCs/>
          <w:rtl/>
        </w:rPr>
        <w:t xml:space="preserve"> חוק </w:t>
      </w:r>
      <w:r w:rsidR="008D3153" w:rsidRPr="00591BA0">
        <w:rPr>
          <w:rFonts w:cs="David" w:hint="eastAsia"/>
          <w:b/>
          <w:bCs/>
          <w:rtl/>
        </w:rPr>
        <w:t>הגימלאות</w:t>
      </w:r>
      <w:r w:rsidR="008D3153" w:rsidRPr="00591BA0">
        <w:rPr>
          <w:rFonts w:cs="David"/>
          <w:b/>
          <w:bCs/>
          <w:rtl/>
        </w:rPr>
        <w:t xml:space="preserve"> חלות על המערער אך ורק בהתאם להוראות חוזה הבכירים.</w:t>
      </w:r>
      <w:r w:rsidR="00986742" w:rsidRPr="00591BA0">
        <w:rPr>
          <w:rFonts w:cs="David"/>
          <w:b/>
          <w:bCs/>
          <w:rtl/>
        </w:rPr>
        <w:t xml:space="preserve"> </w:t>
      </w:r>
      <w:r w:rsidR="008D3153" w:rsidRPr="00591BA0">
        <w:rPr>
          <w:rFonts w:cs="David" w:hint="eastAsia"/>
          <w:b/>
          <w:bCs/>
          <w:u w:val="single"/>
          <w:rtl/>
        </w:rPr>
        <w:t>חוזה</w:t>
      </w:r>
      <w:r w:rsidR="008D3153" w:rsidRPr="00591BA0">
        <w:rPr>
          <w:rFonts w:cs="David"/>
          <w:b/>
          <w:bCs/>
          <w:u w:val="single"/>
          <w:rtl/>
        </w:rPr>
        <w:t xml:space="preserve"> הבכירים, בכל הכבוד, אינו קובע את תחולת חוק </w:t>
      </w:r>
      <w:r w:rsidR="008D3153" w:rsidRPr="00591BA0">
        <w:rPr>
          <w:rFonts w:cs="David" w:hint="eastAsia"/>
          <w:b/>
          <w:bCs/>
          <w:u w:val="single"/>
          <w:rtl/>
        </w:rPr>
        <w:t>הגימלאות</w:t>
      </w:r>
      <w:r w:rsidR="008D3153" w:rsidRPr="00591BA0">
        <w:rPr>
          <w:rFonts w:cs="David"/>
          <w:b/>
          <w:bCs/>
          <w:u w:val="single"/>
          <w:rtl/>
        </w:rPr>
        <w:t xml:space="preserve"> בכל הקשור ל</w:t>
      </w:r>
      <w:r w:rsidR="00696681" w:rsidRPr="00591BA0">
        <w:rPr>
          <w:rFonts w:cs="David" w:hint="eastAsia"/>
          <w:b/>
          <w:bCs/>
          <w:u w:val="single"/>
          <w:rtl/>
        </w:rPr>
        <w:t>מועדי</w:t>
      </w:r>
      <w:r w:rsidR="00696681" w:rsidRPr="00591BA0">
        <w:rPr>
          <w:rFonts w:cs="David"/>
          <w:b/>
          <w:bCs/>
          <w:u w:val="single"/>
          <w:rtl/>
        </w:rPr>
        <w:t xml:space="preserve"> </w:t>
      </w:r>
      <w:r w:rsidRPr="00591BA0">
        <w:rPr>
          <w:rFonts w:cs="David" w:hint="eastAsia"/>
          <w:b/>
          <w:bCs/>
          <w:u w:val="single"/>
          <w:rtl/>
        </w:rPr>
        <w:t>ה</w:t>
      </w:r>
      <w:r w:rsidR="008D3153" w:rsidRPr="00591BA0">
        <w:rPr>
          <w:rFonts w:cs="David" w:hint="eastAsia"/>
          <w:b/>
          <w:bCs/>
          <w:u w:val="single"/>
          <w:rtl/>
        </w:rPr>
        <w:t>ערעור</w:t>
      </w:r>
      <w:r w:rsidR="008D3153" w:rsidRPr="00591BA0">
        <w:rPr>
          <w:rFonts w:cs="David"/>
          <w:b/>
          <w:bCs/>
          <w:u w:val="single"/>
          <w:rtl/>
        </w:rPr>
        <w:t xml:space="preserve"> על </w:t>
      </w:r>
      <w:r w:rsidR="00696681" w:rsidRPr="00591BA0">
        <w:rPr>
          <w:rFonts w:cs="David" w:hint="eastAsia"/>
          <w:b/>
          <w:bCs/>
          <w:u w:val="single"/>
          <w:rtl/>
        </w:rPr>
        <w:t>אישור</w:t>
      </w:r>
      <w:r w:rsidR="00696681" w:rsidRPr="00591BA0">
        <w:rPr>
          <w:rFonts w:cs="David"/>
          <w:b/>
          <w:bCs/>
          <w:u w:val="single"/>
          <w:rtl/>
        </w:rPr>
        <w:t xml:space="preserve"> </w:t>
      </w:r>
      <w:r w:rsidRPr="001B21E4">
        <w:rPr>
          <w:rFonts w:cs="David" w:hint="eastAsia"/>
          <w:b/>
          <w:bCs/>
          <w:u w:val="single"/>
          <w:rtl/>
        </w:rPr>
        <w:t>ה</w:t>
      </w:r>
      <w:r w:rsidR="00696681" w:rsidRPr="00591BA0">
        <w:rPr>
          <w:rFonts w:cs="David" w:hint="eastAsia"/>
          <w:b/>
          <w:bCs/>
          <w:u w:val="single"/>
          <w:rtl/>
        </w:rPr>
        <w:t>גמלאות</w:t>
      </w:r>
      <w:r w:rsidR="008D3153" w:rsidRPr="00591BA0">
        <w:rPr>
          <w:rFonts w:cs="David"/>
          <w:b/>
          <w:bCs/>
          <w:rtl/>
        </w:rPr>
        <w:t xml:space="preserve">. </w:t>
      </w:r>
    </w:p>
    <w:p w:rsidR="008D3153" w:rsidRPr="00591BA0" w:rsidRDefault="008D3153" w:rsidP="001B21E4">
      <w:pPr>
        <w:numPr>
          <w:ilvl w:val="0"/>
          <w:numId w:val="1"/>
        </w:numPr>
        <w:tabs>
          <w:tab w:val="clear" w:pos="630"/>
          <w:tab w:val="left" w:pos="620"/>
        </w:tabs>
        <w:spacing w:after="200" w:line="360" w:lineRule="auto"/>
        <w:ind w:left="620" w:hanging="540"/>
        <w:jc w:val="both"/>
        <w:rPr>
          <w:rFonts w:cs="David"/>
          <w:b/>
          <w:bCs/>
        </w:rPr>
      </w:pPr>
      <w:r w:rsidRPr="00591BA0">
        <w:rPr>
          <w:rFonts w:cs="David" w:hint="eastAsia"/>
          <w:rtl/>
        </w:rPr>
        <w:t>על</w:t>
      </w:r>
      <w:r w:rsidRPr="00591BA0">
        <w:rPr>
          <w:rFonts w:cs="David"/>
          <w:rtl/>
        </w:rPr>
        <w:t xml:space="preserve"> </w:t>
      </w:r>
      <w:r w:rsidRPr="00591BA0">
        <w:rPr>
          <w:rFonts w:cs="David" w:hint="eastAsia"/>
          <w:rtl/>
        </w:rPr>
        <w:t>כן</w:t>
      </w:r>
      <w:r w:rsidRPr="00591BA0">
        <w:rPr>
          <w:rFonts w:cs="David"/>
          <w:rtl/>
        </w:rPr>
        <w:t xml:space="preserve">, </w:t>
      </w:r>
      <w:r w:rsidRPr="00591BA0">
        <w:rPr>
          <w:rFonts w:cs="David" w:hint="eastAsia"/>
          <w:rtl/>
        </w:rPr>
        <w:t>ו</w:t>
      </w:r>
      <w:r w:rsidRPr="00591BA0">
        <w:rPr>
          <w:rFonts w:cs="David" w:hint="eastAsia"/>
          <w:b/>
          <w:bCs/>
          <w:rtl/>
        </w:rPr>
        <w:t>מכוח</w:t>
      </w:r>
      <w:r w:rsidRPr="00591BA0">
        <w:rPr>
          <w:rFonts w:cs="David"/>
          <w:b/>
          <w:bCs/>
          <w:rtl/>
        </w:rPr>
        <w:t xml:space="preserve"> חוזה הבכירים שניסחה המדינה עצמה, </w:t>
      </w:r>
      <w:r w:rsidR="00986742" w:rsidRPr="00591BA0">
        <w:rPr>
          <w:rFonts w:cs="David" w:hint="eastAsia"/>
          <w:b/>
          <w:bCs/>
          <w:rtl/>
        </w:rPr>
        <w:t>המועד</w:t>
      </w:r>
      <w:r w:rsidR="00986742" w:rsidRPr="00591BA0">
        <w:rPr>
          <w:rFonts w:cs="David"/>
          <w:b/>
          <w:bCs/>
          <w:rtl/>
        </w:rPr>
        <w:t xml:space="preserve"> </w:t>
      </w:r>
      <w:r w:rsidR="00986742" w:rsidRPr="00591BA0">
        <w:rPr>
          <w:rFonts w:cs="David" w:hint="eastAsia"/>
          <w:b/>
          <w:bCs/>
          <w:rtl/>
        </w:rPr>
        <w:t>להגשת</w:t>
      </w:r>
      <w:r w:rsidR="00986742" w:rsidRPr="00591BA0">
        <w:rPr>
          <w:rFonts w:cs="David"/>
          <w:b/>
          <w:bCs/>
          <w:rtl/>
        </w:rPr>
        <w:t xml:space="preserve"> ערעור גמלה </w:t>
      </w:r>
      <w:r w:rsidR="002477FB" w:rsidRPr="00591BA0">
        <w:rPr>
          <w:rFonts w:cs="David" w:hint="eastAsia"/>
          <w:b/>
          <w:bCs/>
          <w:rtl/>
        </w:rPr>
        <w:t>הקבוע</w:t>
      </w:r>
      <w:r w:rsidR="002477FB" w:rsidRPr="00591BA0">
        <w:rPr>
          <w:rFonts w:cs="David"/>
          <w:b/>
          <w:bCs/>
          <w:rtl/>
        </w:rPr>
        <w:t xml:space="preserve"> בחוק </w:t>
      </w:r>
      <w:r w:rsidR="002477FB" w:rsidRPr="00591BA0">
        <w:rPr>
          <w:rFonts w:cs="David" w:hint="eastAsia"/>
          <w:b/>
          <w:bCs/>
          <w:rtl/>
        </w:rPr>
        <w:t>הגימלאות</w:t>
      </w:r>
      <w:r w:rsidR="002477FB" w:rsidRPr="00591BA0">
        <w:rPr>
          <w:rFonts w:cs="David"/>
          <w:b/>
          <w:bCs/>
          <w:rtl/>
        </w:rPr>
        <w:t xml:space="preserve"> </w:t>
      </w:r>
      <w:r w:rsidR="002477FB" w:rsidRPr="001B21E4">
        <w:rPr>
          <w:rFonts w:cs="David" w:hint="eastAsia"/>
          <w:b/>
          <w:bCs/>
          <w:u w:val="single"/>
          <w:rtl/>
        </w:rPr>
        <w:t>אינו</w:t>
      </w:r>
      <w:r w:rsidR="002477FB" w:rsidRPr="00591BA0">
        <w:rPr>
          <w:rFonts w:cs="David"/>
          <w:b/>
          <w:bCs/>
          <w:rtl/>
        </w:rPr>
        <w:t xml:space="preserve"> חל </w:t>
      </w:r>
      <w:r w:rsidR="002477FB" w:rsidRPr="00591BA0">
        <w:rPr>
          <w:rFonts w:cs="David" w:hint="eastAsia"/>
          <w:b/>
          <w:bCs/>
          <w:rtl/>
        </w:rPr>
        <w:t>על</w:t>
      </w:r>
      <w:r w:rsidR="002477FB" w:rsidRPr="00591BA0">
        <w:rPr>
          <w:rFonts w:cs="David"/>
          <w:b/>
          <w:bCs/>
          <w:rtl/>
        </w:rPr>
        <w:t xml:space="preserve"> </w:t>
      </w:r>
      <w:r w:rsidR="00986742" w:rsidRPr="00591BA0">
        <w:rPr>
          <w:rFonts w:cs="David" w:hint="eastAsia"/>
          <w:b/>
          <w:bCs/>
          <w:rtl/>
        </w:rPr>
        <w:t>ה</w:t>
      </w:r>
      <w:r w:rsidR="00FA099A" w:rsidRPr="00591BA0">
        <w:rPr>
          <w:rFonts w:cs="David" w:hint="eastAsia"/>
          <w:b/>
          <w:bCs/>
          <w:rtl/>
        </w:rPr>
        <w:t>מערער</w:t>
      </w:r>
      <w:r w:rsidR="00986742" w:rsidRPr="00591BA0">
        <w:rPr>
          <w:rFonts w:cs="David"/>
          <w:b/>
          <w:bCs/>
          <w:rtl/>
        </w:rPr>
        <w:t xml:space="preserve">, </w:t>
      </w:r>
      <w:r w:rsidR="00986742" w:rsidRPr="00591BA0">
        <w:rPr>
          <w:rFonts w:cs="David" w:hint="eastAsia"/>
          <w:b/>
          <w:bCs/>
          <w:rtl/>
        </w:rPr>
        <w:t>ו</w:t>
      </w:r>
      <w:r w:rsidR="004E3AEB" w:rsidRPr="00591BA0">
        <w:rPr>
          <w:rFonts w:cs="David" w:hint="eastAsia"/>
          <w:b/>
          <w:bCs/>
          <w:rtl/>
        </w:rPr>
        <w:t>ממילא</w:t>
      </w:r>
      <w:r w:rsidR="004E3AEB" w:rsidRPr="00591BA0">
        <w:rPr>
          <w:rFonts w:cs="David"/>
          <w:b/>
          <w:bCs/>
          <w:rtl/>
        </w:rPr>
        <w:t xml:space="preserve"> </w:t>
      </w:r>
      <w:r w:rsidR="00644DC9" w:rsidRPr="00591BA0">
        <w:rPr>
          <w:rFonts w:cs="David" w:hint="eastAsia"/>
          <w:b/>
          <w:bCs/>
          <w:rtl/>
        </w:rPr>
        <w:t>המערער</w:t>
      </w:r>
      <w:r w:rsidR="00986742" w:rsidRPr="00591BA0">
        <w:rPr>
          <w:rFonts w:cs="David"/>
          <w:b/>
          <w:bCs/>
          <w:rtl/>
        </w:rPr>
        <w:t xml:space="preserve"> איחר בהגשת תביעתו</w:t>
      </w:r>
      <w:r w:rsidR="00644DC9" w:rsidRPr="00591BA0">
        <w:rPr>
          <w:rFonts w:cs="David"/>
          <w:b/>
          <w:bCs/>
          <w:rtl/>
        </w:rPr>
        <w:t>.</w:t>
      </w:r>
    </w:p>
    <w:p w:rsidR="003B18C5" w:rsidRPr="00B83611" w:rsidRDefault="003B18C5" w:rsidP="00593220">
      <w:pPr>
        <w:tabs>
          <w:tab w:val="left" w:pos="620"/>
        </w:tabs>
        <w:spacing w:line="360" w:lineRule="auto"/>
        <w:ind w:left="630"/>
        <w:jc w:val="both"/>
        <w:rPr>
          <w:rFonts w:cs="David"/>
        </w:rPr>
      </w:pPr>
    </w:p>
    <w:p w:rsidR="00986742" w:rsidRPr="00591BA0" w:rsidRDefault="00986742" w:rsidP="0059322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כוונות</w:t>
      </w:r>
      <w:r w:rsidRPr="00591BA0">
        <w:rPr>
          <w:rFonts w:cs="David"/>
          <w:b/>
          <w:bCs/>
          <w:sz w:val="24"/>
          <w:szCs w:val="24"/>
          <w:u w:val="single"/>
          <w:rtl/>
        </w:rPr>
        <w:t xml:space="preserve"> </w:t>
      </w:r>
      <w:r w:rsidRPr="00591BA0">
        <w:rPr>
          <w:rFonts w:cs="David" w:hint="cs"/>
          <w:b/>
          <w:bCs/>
          <w:sz w:val="24"/>
          <w:szCs w:val="24"/>
          <w:u w:val="single"/>
          <w:rtl/>
        </w:rPr>
        <w:t>המדינה</w:t>
      </w:r>
      <w:r w:rsidRPr="00591BA0">
        <w:rPr>
          <w:rFonts w:cs="David"/>
          <w:b/>
          <w:bCs/>
          <w:sz w:val="24"/>
          <w:szCs w:val="24"/>
          <w:u w:val="single"/>
          <w:rtl/>
        </w:rPr>
        <w:t xml:space="preserve"> </w:t>
      </w:r>
      <w:r w:rsidRPr="00591BA0">
        <w:rPr>
          <w:rFonts w:cs="David" w:hint="cs"/>
          <w:b/>
          <w:bCs/>
          <w:sz w:val="24"/>
          <w:szCs w:val="24"/>
          <w:u w:val="single"/>
          <w:rtl/>
        </w:rPr>
        <w:t>ביצירת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בכירים</w:t>
      </w:r>
      <w:r w:rsidRPr="00591BA0">
        <w:rPr>
          <w:rFonts w:cs="David"/>
          <w:b/>
          <w:bCs/>
          <w:sz w:val="24"/>
          <w:szCs w:val="24"/>
          <w:u w:val="single"/>
          <w:rtl/>
        </w:rPr>
        <w:t>"</w:t>
      </w:r>
    </w:p>
    <w:p w:rsidR="00492BF6" w:rsidRPr="00591BA0" w:rsidRDefault="00E277BA" w:rsidP="001B21E4">
      <w:pPr>
        <w:spacing w:after="200" w:line="360" w:lineRule="auto"/>
        <w:jc w:val="both"/>
        <w:rPr>
          <w:rFonts w:cs="David"/>
          <w:rtl/>
        </w:rPr>
      </w:pPr>
      <w:r w:rsidRPr="00591BA0">
        <w:rPr>
          <w:rFonts w:cs="David" w:hint="eastAsia"/>
          <w:rtl/>
        </w:rPr>
        <w:t>מבלי</w:t>
      </w:r>
      <w:r w:rsidRPr="00591BA0">
        <w:rPr>
          <w:rFonts w:cs="David"/>
          <w:rtl/>
        </w:rPr>
        <w:t xml:space="preserve"> </w:t>
      </w:r>
      <w:r w:rsidRPr="00591BA0">
        <w:rPr>
          <w:rFonts w:cs="David" w:hint="eastAsia"/>
          <w:rtl/>
        </w:rPr>
        <w:t>לגרוע</w:t>
      </w:r>
      <w:r w:rsidRPr="00591BA0">
        <w:rPr>
          <w:rFonts w:cs="David"/>
          <w:rtl/>
        </w:rPr>
        <w:t xml:space="preserve"> </w:t>
      </w:r>
      <w:r w:rsidRPr="00591BA0">
        <w:rPr>
          <w:rFonts w:cs="David" w:hint="eastAsia"/>
          <w:rtl/>
        </w:rPr>
        <w:t>מהאמור</w:t>
      </w:r>
      <w:r w:rsidRPr="00591BA0">
        <w:rPr>
          <w:rFonts w:cs="David"/>
          <w:rtl/>
        </w:rPr>
        <w:t xml:space="preserve"> </w:t>
      </w:r>
      <w:r w:rsidRPr="00591BA0">
        <w:rPr>
          <w:rFonts w:cs="David" w:hint="eastAsia"/>
          <w:rtl/>
        </w:rPr>
        <w:t>לעיל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יטען</w:t>
      </w:r>
      <w:r w:rsidR="00B86963" w:rsidRPr="00591BA0">
        <w:rPr>
          <w:rFonts w:cs="David"/>
          <w:rtl/>
        </w:rPr>
        <w:t xml:space="preserve"> כי </w:t>
      </w:r>
      <w:r w:rsidR="00B86963" w:rsidRPr="00591BA0">
        <w:rPr>
          <w:rFonts w:cs="David" w:hint="eastAsia"/>
          <w:b/>
          <w:bCs/>
          <w:rtl/>
        </w:rPr>
        <w:t>המדינה</w:t>
      </w:r>
      <w:r w:rsidR="00B86963" w:rsidRPr="00591BA0">
        <w:rPr>
          <w:rFonts w:cs="David"/>
          <w:b/>
          <w:bCs/>
          <w:rtl/>
        </w:rPr>
        <w:t xml:space="preserve"> </w:t>
      </w:r>
      <w:r w:rsidR="00B86963" w:rsidRPr="00591BA0">
        <w:rPr>
          <w:rFonts w:cs="David" w:hint="eastAsia"/>
          <w:b/>
          <w:bCs/>
          <w:rtl/>
        </w:rPr>
        <w:t>עצמה</w:t>
      </w:r>
      <w:r w:rsidR="00B86963" w:rsidRPr="00591BA0">
        <w:rPr>
          <w:rFonts w:cs="David"/>
          <w:b/>
          <w:bCs/>
          <w:rtl/>
        </w:rPr>
        <w:t xml:space="preserve"> </w:t>
      </w:r>
      <w:r w:rsidR="00B86963" w:rsidRPr="00591BA0">
        <w:rPr>
          <w:rFonts w:cs="David" w:hint="eastAsia"/>
          <w:b/>
          <w:bCs/>
          <w:rtl/>
        </w:rPr>
        <w:t>ביקש</w:t>
      </w:r>
      <w:r w:rsidR="007D7B93" w:rsidRPr="00591BA0">
        <w:rPr>
          <w:rFonts w:cs="David" w:hint="eastAsia"/>
          <w:b/>
          <w:bCs/>
          <w:rtl/>
        </w:rPr>
        <w:t>ה</w:t>
      </w:r>
      <w:r w:rsidR="00B86963" w:rsidRPr="00591BA0">
        <w:rPr>
          <w:rFonts w:cs="David"/>
          <w:b/>
          <w:bCs/>
          <w:rtl/>
        </w:rPr>
        <w:t xml:space="preserve"> ליצור הפרדה ברורה בין העסקה לפי כתב מינוי לבין העסקה בחוזה הבכירים</w:t>
      </w:r>
      <w:r w:rsidR="00593220" w:rsidRPr="00591BA0">
        <w:rPr>
          <w:rFonts w:cs="David"/>
          <w:b/>
          <w:bCs/>
          <w:rtl/>
        </w:rPr>
        <w:t xml:space="preserve">, </w:t>
      </w:r>
      <w:r w:rsidR="00593220" w:rsidRPr="00591BA0">
        <w:rPr>
          <w:rFonts w:cs="David" w:hint="eastAsia"/>
          <w:rtl/>
        </w:rPr>
        <w:t>כך</w:t>
      </w:r>
      <w:r w:rsidR="00593220" w:rsidRPr="00591BA0">
        <w:rPr>
          <w:rFonts w:cs="David"/>
          <w:rtl/>
        </w:rPr>
        <w:t xml:space="preserve"> </w:t>
      </w:r>
      <w:r w:rsidR="00593220" w:rsidRPr="00591BA0">
        <w:rPr>
          <w:rFonts w:cs="David" w:hint="eastAsia"/>
          <w:rtl/>
        </w:rPr>
        <w:t>שהעסקת</w:t>
      </w:r>
      <w:r w:rsidR="00593220" w:rsidRPr="00591BA0">
        <w:rPr>
          <w:rFonts w:cs="David"/>
          <w:rtl/>
        </w:rPr>
        <w:t xml:space="preserve"> </w:t>
      </w:r>
      <w:r w:rsidR="00593220" w:rsidRPr="00591BA0">
        <w:rPr>
          <w:rFonts w:cs="David" w:hint="eastAsia"/>
          <w:rtl/>
        </w:rPr>
        <w:t>המערער</w:t>
      </w:r>
      <w:r w:rsidR="00593220" w:rsidRPr="00591BA0">
        <w:rPr>
          <w:rFonts w:cs="David"/>
          <w:rtl/>
        </w:rPr>
        <w:t xml:space="preserve">, </w:t>
      </w:r>
      <w:r w:rsidR="00593220" w:rsidRPr="00591BA0">
        <w:rPr>
          <w:rFonts w:cs="David" w:hint="eastAsia"/>
          <w:rtl/>
        </w:rPr>
        <w:t>לרבות</w:t>
      </w:r>
      <w:r w:rsidR="00593220" w:rsidRPr="00591BA0">
        <w:rPr>
          <w:rFonts w:cs="David"/>
          <w:rtl/>
        </w:rPr>
        <w:t xml:space="preserve"> </w:t>
      </w:r>
      <w:r w:rsidR="00593220" w:rsidRPr="00591BA0">
        <w:rPr>
          <w:rFonts w:cs="David" w:hint="eastAsia"/>
          <w:rtl/>
        </w:rPr>
        <w:t>לעניין</w:t>
      </w:r>
      <w:r w:rsidR="00593220" w:rsidRPr="00591BA0">
        <w:rPr>
          <w:rFonts w:cs="David"/>
          <w:rtl/>
        </w:rPr>
        <w:t xml:space="preserve"> </w:t>
      </w:r>
      <w:r w:rsidR="00593220" w:rsidRPr="00591BA0">
        <w:rPr>
          <w:rFonts w:cs="David" w:hint="eastAsia"/>
          <w:rtl/>
        </w:rPr>
        <w:t>הגמלה</w:t>
      </w:r>
      <w:r w:rsidR="00593220" w:rsidRPr="00591BA0">
        <w:rPr>
          <w:rFonts w:cs="David"/>
          <w:rtl/>
        </w:rPr>
        <w:t xml:space="preserve">, </w:t>
      </w:r>
      <w:r w:rsidR="00593220" w:rsidRPr="00591BA0">
        <w:rPr>
          <w:rFonts w:cs="David" w:hint="eastAsia"/>
          <w:rtl/>
        </w:rPr>
        <w:t>תבוצע</w:t>
      </w:r>
      <w:r w:rsidR="00593220" w:rsidRPr="00591BA0">
        <w:rPr>
          <w:rFonts w:cs="David"/>
          <w:rtl/>
        </w:rPr>
        <w:t xml:space="preserve"> </w:t>
      </w:r>
      <w:r w:rsidR="00593220" w:rsidRPr="00591BA0">
        <w:rPr>
          <w:rFonts w:cs="David" w:hint="eastAsia"/>
          <w:rtl/>
        </w:rPr>
        <w:t>לפי</w:t>
      </w:r>
      <w:r w:rsidR="00593220" w:rsidRPr="00591BA0">
        <w:rPr>
          <w:rFonts w:cs="David"/>
          <w:rtl/>
        </w:rPr>
        <w:t xml:space="preserve"> </w:t>
      </w:r>
      <w:r w:rsidR="00593220" w:rsidRPr="00591BA0">
        <w:rPr>
          <w:rFonts w:cs="David" w:hint="eastAsia"/>
          <w:rtl/>
        </w:rPr>
        <w:t>כללים</w:t>
      </w:r>
      <w:r w:rsidR="00593220" w:rsidRPr="00591BA0">
        <w:rPr>
          <w:rFonts w:cs="David"/>
          <w:rtl/>
        </w:rPr>
        <w:t xml:space="preserve"> </w:t>
      </w:r>
      <w:r w:rsidR="00593220" w:rsidRPr="00591BA0">
        <w:rPr>
          <w:rFonts w:cs="David" w:hint="eastAsia"/>
          <w:rtl/>
        </w:rPr>
        <w:t>שונים</w:t>
      </w:r>
      <w:r w:rsidR="00593220" w:rsidRPr="00591BA0">
        <w:rPr>
          <w:rFonts w:cs="David"/>
          <w:rtl/>
        </w:rPr>
        <w:t xml:space="preserve"> </w:t>
      </w:r>
      <w:r w:rsidR="00593220" w:rsidRPr="00591BA0">
        <w:rPr>
          <w:rFonts w:cs="David" w:hint="eastAsia"/>
          <w:rtl/>
        </w:rPr>
        <w:t>מאלה</w:t>
      </w:r>
      <w:r w:rsidR="00593220" w:rsidRPr="00591BA0">
        <w:rPr>
          <w:rFonts w:cs="David"/>
          <w:rtl/>
        </w:rPr>
        <w:t xml:space="preserve"> </w:t>
      </w:r>
      <w:r w:rsidR="00593220" w:rsidRPr="00591BA0">
        <w:rPr>
          <w:rFonts w:cs="David" w:hint="eastAsia"/>
          <w:rtl/>
        </w:rPr>
        <w:t>שחלים</w:t>
      </w:r>
      <w:r w:rsidR="00593220" w:rsidRPr="00591BA0">
        <w:rPr>
          <w:rFonts w:cs="David"/>
          <w:rtl/>
        </w:rPr>
        <w:t xml:space="preserve"> </w:t>
      </w:r>
      <w:r w:rsidR="00593220" w:rsidRPr="00591BA0">
        <w:rPr>
          <w:rFonts w:cs="David" w:hint="eastAsia"/>
          <w:rtl/>
        </w:rPr>
        <w:t>על</w:t>
      </w:r>
      <w:r w:rsidR="00593220" w:rsidRPr="00591BA0">
        <w:rPr>
          <w:rFonts w:cs="David"/>
          <w:rtl/>
        </w:rPr>
        <w:t xml:space="preserve"> </w:t>
      </w:r>
      <w:r w:rsidR="00593220" w:rsidRPr="00591BA0">
        <w:rPr>
          <w:rFonts w:cs="David" w:hint="eastAsia"/>
          <w:rtl/>
        </w:rPr>
        <w:t>עובדי</w:t>
      </w:r>
      <w:r w:rsidR="00593220" w:rsidRPr="00591BA0">
        <w:rPr>
          <w:rFonts w:cs="David"/>
          <w:rtl/>
        </w:rPr>
        <w:t xml:space="preserve"> </w:t>
      </w:r>
      <w:r w:rsidR="00593220" w:rsidRPr="00591BA0">
        <w:rPr>
          <w:rFonts w:cs="David" w:hint="eastAsia"/>
          <w:rtl/>
        </w:rPr>
        <w:t>דירוג</w:t>
      </w:r>
      <w:r w:rsidR="00593220" w:rsidRPr="00591BA0">
        <w:rPr>
          <w:rFonts w:cs="David"/>
          <w:rtl/>
        </w:rPr>
        <w:t xml:space="preserve">-דרגה, </w:t>
      </w:r>
      <w:r w:rsidR="00593220" w:rsidRPr="00591BA0">
        <w:rPr>
          <w:rFonts w:cs="David" w:hint="eastAsia"/>
          <w:rtl/>
        </w:rPr>
        <w:t>כאשר</w:t>
      </w:r>
      <w:r w:rsidR="00593220" w:rsidRPr="00591BA0">
        <w:rPr>
          <w:rFonts w:cs="David"/>
          <w:rtl/>
        </w:rPr>
        <w:t xml:space="preserve"> </w:t>
      </w:r>
      <w:r w:rsidR="00593220" w:rsidRPr="00591BA0">
        <w:rPr>
          <w:rFonts w:cs="David" w:hint="eastAsia"/>
          <w:rtl/>
        </w:rPr>
        <w:t>המערער</w:t>
      </w:r>
      <w:r w:rsidR="00593220" w:rsidRPr="00591BA0">
        <w:rPr>
          <w:rFonts w:cs="David"/>
          <w:rtl/>
        </w:rPr>
        <w:t xml:space="preserve"> </w:t>
      </w:r>
      <w:r w:rsidR="00593220" w:rsidRPr="00591BA0">
        <w:rPr>
          <w:rFonts w:cs="David" w:hint="eastAsia"/>
          <w:rtl/>
        </w:rPr>
        <w:t>עצמו</w:t>
      </w:r>
      <w:r w:rsidR="00593220" w:rsidRPr="00591BA0">
        <w:rPr>
          <w:rFonts w:cs="David"/>
          <w:rtl/>
        </w:rPr>
        <w:t xml:space="preserve"> </w:t>
      </w:r>
      <w:r w:rsidR="00593220" w:rsidRPr="00591BA0">
        <w:rPr>
          <w:rFonts w:cs="David" w:hint="eastAsia"/>
          <w:rtl/>
        </w:rPr>
        <w:t>הסתמך</w:t>
      </w:r>
      <w:r w:rsidR="00593220" w:rsidRPr="00591BA0">
        <w:rPr>
          <w:rFonts w:cs="David"/>
          <w:rtl/>
        </w:rPr>
        <w:t xml:space="preserve"> </w:t>
      </w:r>
      <w:r w:rsidR="00593220" w:rsidRPr="00591BA0">
        <w:rPr>
          <w:rFonts w:cs="David" w:hint="eastAsia"/>
          <w:rtl/>
        </w:rPr>
        <w:t>על</w:t>
      </w:r>
      <w:r w:rsidR="00593220" w:rsidRPr="00591BA0">
        <w:rPr>
          <w:rFonts w:cs="David"/>
          <w:rtl/>
        </w:rPr>
        <w:t xml:space="preserve"> </w:t>
      </w:r>
      <w:r w:rsidR="00593220" w:rsidRPr="00591BA0">
        <w:rPr>
          <w:rFonts w:cs="David" w:hint="eastAsia"/>
          <w:rtl/>
        </w:rPr>
        <w:t>כך</w:t>
      </w:r>
      <w:r w:rsidR="00593220" w:rsidRPr="00591BA0">
        <w:rPr>
          <w:rFonts w:cs="David"/>
          <w:rtl/>
        </w:rPr>
        <w:t>.</w:t>
      </w:r>
    </w:p>
    <w:p w:rsidR="006D22BC" w:rsidRPr="00591BA0" w:rsidRDefault="006D22BC"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חוק שירות המדינה (מינויים), תשי"ט -1959, וכן התקנות </w:t>
      </w:r>
      <w:r w:rsidRPr="00591BA0">
        <w:rPr>
          <w:rFonts w:cs="David" w:hint="eastAsia"/>
          <w:rtl/>
        </w:rPr>
        <w:t>שהותקנו</w:t>
      </w:r>
      <w:r w:rsidRPr="00591BA0">
        <w:rPr>
          <w:rFonts w:cs="David"/>
          <w:rtl/>
        </w:rPr>
        <w:t xml:space="preserve"> מכוחו, קובעים כי ניתן להעסיק עובד בשירות המדינה באמצעות חוזה מיוחד, </w:t>
      </w:r>
      <w:r w:rsidRPr="00591BA0">
        <w:rPr>
          <w:rFonts w:cs="David" w:hint="eastAsia"/>
          <w:rtl/>
        </w:rPr>
        <w:t>במקרים</w:t>
      </w:r>
      <w:r w:rsidRPr="00591BA0">
        <w:rPr>
          <w:rFonts w:cs="David"/>
          <w:rtl/>
        </w:rPr>
        <w:t xml:space="preserve"> </w:t>
      </w:r>
      <w:r w:rsidRPr="00591BA0">
        <w:rPr>
          <w:rFonts w:cs="David" w:hint="eastAsia"/>
          <w:rtl/>
        </w:rPr>
        <w:t>מסוימים</w:t>
      </w:r>
      <w:r w:rsidRPr="00591BA0">
        <w:rPr>
          <w:rFonts w:cs="David"/>
          <w:rtl/>
        </w:rPr>
        <w:t xml:space="preserve">, </w:t>
      </w:r>
      <w:r w:rsidRPr="00591BA0">
        <w:rPr>
          <w:rFonts w:cs="David" w:hint="eastAsia"/>
          <w:rtl/>
        </w:rPr>
        <w:t>שעיקרם</w:t>
      </w:r>
      <w:r w:rsidRPr="00591BA0">
        <w:rPr>
          <w:rFonts w:cs="David"/>
          <w:rtl/>
        </w:rPr>
        <w:t xml:space="preserve"> </w:t>
      </w:r>
      <w:r w:rsidRPr="00591BA0">
        <w:rPr>
          <w:rFonts w:cs="David" w:hint="eastAsia"/>
          <w:rtl/>
        </w:rPr>
        <w:t>הוא</w:t>
      </w:r>
      <w:r w:rsidRPr="00591BA0">
        <w:rPr>
          <w:rFonts w:cs="David"/>
          <w:rtl/>
        </w:rPr>
        <w:t xml:space="preserve"> </w:t>
      </w:r>
      <w:r w:rsidRPr="00591BA0">
        <w:rPr>
          <w:rFonts w:cs="David" w:hint="eastAsia"/>
          <w:rtl/>
        </w:rPr>
        <w:t>חיוניות</w:t>
      </w:r>
      <w:r w:rsidRPr="00591BA0">
        <w:rPr>
          <w:rFonts w:cs="David"/>
          <w:rtl/>
        </w:rPr>
        <w:t xml:space="preserve"> </w:t>
      </w:r>
      <w:r w:rsidRPr="00591BA0">
        <w:rPr>
          <w:rFonts w:cs="David" w:hint="eastAsia"/>
          <w:rtl/>
        </w:rPr>
        <w:t>המשרה</w:t>
      </w:r>
      <w:r w:rsidRPr="00591BA0">
        <w:rPr>
          <w:rFonts w:cs="David"/>
          <w:rtl/>
        </w:rPr>
        <w:t xml:space="preserve"> </w:t>
      </w:r>
      <w:r w:rsidRPr="00591BA0">
        <w:rPr>
          <w:rFonts w:cs="David" w:hint="eastAsia"/>
          <w:rtl/>
        </w:rPr>
        <w:t>והצורך</w:t>
      </w:r>
      <w:r w:rsidRPr="00591BA0">
        <w:rPr>
          <w:rFonts w:cs="David"/>
          <w:rtl/>
        </w:rPr>
        <w:t xml:space="preserve"> </w:t>
      </w:r>
      <w:r w:rsidRPr="00591BA0">
        <w:rPr>
          <w:rFonts w:cs="David" w:hint="eastAsia"/>
          <w:rtl/>
        </w:rPr>
        <w:t>בתשלום</w:t>
      </w:r>
      <w:r w:rsidRPr="00591BA0">
        <w:rPr>
          <w:rFonts w:cs="David"/>
          <w:rtl/>
        </w:rPr>
        <w:t xml:space="preserve"> </w:t>
      </w:r>
      <w:r w:rsidRPr="00591BA0">
        <w:rPr>
          <w:rFonts w:cs="David" w:hint="eastAsia"/>
          <w:rtl/>
        </w:rPr>
        <w:t>שכר</w:t>
      </w:r>
      <w:r w:rsidRPr="00591BA0">
        <w:rPr>
          <w:rFonts w:cs="David"/>
          <w:rtl/>
        </w:rPr>
        <w:t xml:space="preserve"> </w:t>
      </w:r>
      <w:r w:rsidRPr="00591BA0">
        <w:rPr>
          <w:rFonts w:cs="David" w:hint="eastAsia"/>
          <w:rtl/>
        </w:rPr>
        <w:t>גבוה</w:t>
      </w:r>
      <w:r w:rsidRPr="00591BA0">
        <w:rPr>
          <w:rFonts w:cs="David"/>
          <w:rtl/>
        </w:rPr>
        <w:t xml:space="preserve"> </w:t>
      </w:r>
      <w:r w:rsidRPr="00591BA0">
        <w:rPr>
          <w:rFonts w:cs="David" w:hint="eastAsia"/>
          <w:rtl/>
        </w:rPr>
        <w:t>מהמקובל</w:t>
      </w:r>
      <w:r w:rsidRPr="00591BA0">
        <w:rPr>
          <w:rFonts w:cs="David"/>
          <w:rtl/>
        </w:rPr>
        <w:t xml:space="preserve"> </w:t>
      </w:r>
      <w:r w:rsidRPr="00591BA0">
        <w:rPr>
          <w:rFonts w:cs="David" w:hint="eastAsia"/>
          <w:rtl/>
        </w:rPr>
        <w:t>בשירות</w:t>
      </w:r>
      <w:r w:rsidRPr="00591BA0">
        <w:rPr>
          <w:rFonts w:cs="David"/>
          <w:rtl/>
        </w:rPr>
        <w:t xml:space="preserve"> </w:t>
      </w:r>
      <w:r w:rsidRPr="00591BA0">
        <w:rPr>
          <w:rFonts w:cs="David" w:hint="eastAsia"/>
          <w:rtl/>
        </w:rPr>
        <w:t>המדינה</w:t>
      </w:r>
      <w:r w:rsidRPr="00591BA0">
        <w:rPr>
          <w:rFonts w:cs="David"/>
          <w:rtl/>
        </w:rPr>
        <w:t>.</w:t>
      </w:r>
    </w:p>
    <w:p w:rsidR="006D22BC" w:rsidRPr="00591BA0" w:rsidRDefault="006D22BC" w:rsidP="001B21E4">
      <w:pPr>
        <w:tabs>
          <w:tab w:val="left" w:pos="620"/>
        </w:tabs>
        <w:spacing w:after="200" w:line="360" w:lineRule="auto"/>
        <w:ind w:left="620"/>
        <w:jc w:val="both"/>
        <w:rPr>
          <w:rFonts w:cs="David"/>
          <w:rtl/>
        </w:rPr>
      </w:pPr>
      <w:r w:rsidRPr="00591BA0">
        <w:rPr>
          <w:rFonts w:cs="David" w:hint="eastAsia"/>
          <w:rtl/>
        </w:rPr>
        <w:t>עובד</w:t>
      </w:r>
      <w:r w:rsidRPr="00591BA0">
        <w:rPr>
          <w:rFonts w:cs="David"/>
          <w:rtl/>
        </w:rPr>
        <w:t xml:space="preserve">, המועסק בחוזה בכירים, מתנתק למעשה </w:t>
      </w:r>
      <w:r w:rsidRPr="00591BA0">
        <w:rPr>
          <w:rFonts w:cs="David" w:hint="eastAsia"/>
          <w:rtl/>
        </w:rPr>
        <w:t>מהדירוג</w:t>
      </w:r>
      <w:r w:rsidRPr="00591BA0">
        <w:rPr>
          <w:rFonts w:cs="David"/>
          <w:rtl/>
        </w:rPr>
        <w:t xml:space="preserve"> </w:t>
      </w:r>
      <w:r w:rsidRPr="00591BA0">
        <w:rPr>
          <w:rFonts w:cs="David" w:hint="eastAsia"/>
          <w:rtl/>
        </w:rPr>
        <w:t>בו</w:t>
      </w:r>
      <w:r w:rsidRPr="00591BA0">
        <w:rPr>
          <w:rFonts w:cs="David"/>
          <w:rtl/>
        </w:rPr>
        <w:t xml:space="preserve"> </w:t>
      </w:r>
      <w:r w:rsidRPr="00591BA0">
        <w:rPr>
          <w:rFonts w:cs="David" w:hint="eastAsia"/>
          <w:rtl/>
        </w:rPr>
        <w:t>הוא</w:t>
      </w:r>
      <w:r w:rsidRPr="00591BA0">
        <w:rPr>
          <w:rFonts w:cs="David"/>
          <w:rtl/>
        </w:rPr>
        <w:t xml:space="preserve"> </w:t>
      </w:r>
      <w:r w:rsidRPr="00591BA0">
        <w:rPr>
          <w:rFonts w:cs="David" w:hint="eastAsia"/>
          <w:rtl/>
        </w:rPr>
        <w:t>הועסק</w:t>
      </w:r>
      <w:r w:rsidRPr="00591BA0">
        <w:rPr>
          <w:rFonts w:cs="David"/>
          <w:rtl/>
        </w:rPr>
        <w:t xml:space="preserve"> </w:t>
      </w:r>
      <w:r w:rsidRPr="00591BA0">
        <w:rPr>
          <w:rFonts w:cs="David" w:hint="eastAsia"/>
          <w:rtl/>
        </w:rPr>
        <w:t>עד</w:t>
      </w:r>
      <w:r w:rsidRPr="00591BA0">
        <w:rPr>
          <w:rFonts w:cs="David"/>
          <w:rtl/>
        </w:rPr>
        <w:t xml:space="preserve"> </w:t>
      </w:r>
      <w:r w:rsidRPr="00591BA0">
        <w:rPr>
          <w:rFonts w:cs="David" w:hint="eastAsia"/>
          <w:rtl/>
        </w:rPr>
        <w:t>למעבר</w:t>
      </w:r>
      <w:r w:rsidRPr="00591BA0">
        <w:rPr>
          <w:rFonts w:cs="David"/>
          <w:rtl/>
        </w:rPr>
        <w:t xml:space="preserve"> </w:t>
      </w:r>
      <w:r w:rsidRPr="00591BA0">
        <w:rPr>
          <w:rFonts w:cs="David" w:hint="eastAsia"/>
          <w:rtl/>
        </w:rPr>
        <w:t>לחוזה</w:t>
      </w:r>
      <w:r w:rsidRPr="00591BA0">
        <w:rPr>
          <w:rFonts w:cs="David"/>
          <w:rtl/>
        </w:rPr>
        <w:t xml:space="preserve"> </w:t>
      </w:r>
      <w:r w:rsidRPr="00591BA0">
        <w:rPr>
          <w:rFonts w:cs="David" w:hint="eastAsia"/>
          <w:rtl/>
        </w:rPr>
        <w:t>בכירים</w:t>
      </w:r>
      <w:r w:rsidRPr="00591BA0">
        <w:rPr>
          <w:rFonts w:cs="David"/>
          <w:rtl/>
        </w:rPr>
        <w:t xml:space="preserve">. </w:t>
      </w:r>
      <w:r w:rsidR="00E277BA" w:rsidRPr="00591BA0">
        <w:rPr>
          <w:rFonts w:cs="David" w:hint="eastAsia"/>
          <w:rtl/>
        </w:rPr>
        <w:t>ראו</w:t>
      </w:r>
      <w:r w:rsidR="00E277BA" w:rsidRPr="00591BA0">
        <w:rPr>
          <w:rFonts w:cs="David"/>
          <w:rtl/>
        </w:rPr>
        <w:t xml:space="preserve"> </w:t>
      </w:r>
      <w:r w:rsidR="00E277BA" w:rsidRPr="00591BA0">
        <w:rPr>
          <w:rFonts w:cs="David" w:hint="eastAsia"/>
          <w:rtl/>
        </w:rPr>
        <w:t>פסיקת</w:t>
      </w:r>
      <w:r w:rsidRPr="00591BA0">
        <w:rPr>
          <w:rFonts w:cs="David"/>
          <w:rtl/>
        </w:rPr>
        <w:t xml:space="preserve"> בית הדין </w:t>
      </w:r>
      <w:r w:rsidR="00E277BA" w:rsidRPr="00591BA0">
        <w:rPr>
          <w:rFonts w:cs="David" w:hint="eastAsia"/>
          <w:rtl/>
        </w:rPr>
        <w:t>הנכבד</w:t>
      </w:r>
      <w:r w:rsidRPr="00591BA0">
        <w:rPr>
          <w:rFonts w:cs="David"/>
          <w:rtl/>
        </w:rPr>
        <w:t xml:space="preserve"> </w:t>
      </w:r>
      <w:r w:rsidR="009D1873" w:rsidRPr="00591BA0">
        <w:rPr>
          <w:rFonts w:cs="David" w:hint="eastAsia"/>
          <w:rtl/>
        </w:rPr>
        <w:t>בעניין</w:t>
      </w:r>
      <w:r w:rsidR="009D1873" w:rsidRPr="00591BA0">
        <w:rPr>
          <w:rFonts w:cs="David"/>
          <w:rtl/>
        </w:rPr>
        <w:t xml:space="preserve"> </w:t>
      </w:r>
      <w:r w:rsidR="009D1873" w:rsidRPr="00591BA0">
        <w:rPr>
          <w:rFonts w:cs="David" w:hint="eastAsia"/>
          <w:rtl/>
        </w:rPr>
        <w:t>שיפמן</w:t>
      </w:r>
      <w:r w:rsidR="009D1873" w:rsidRPr="00591BA0">
        <w:rPr>
          <w:rFonts w:cs="David"/>
          <w:rtl/>
        </w:rPr>
        <w:t xml:space="preserve"> (עע 1243/02  </w:t>
      </w:r>
      <w:r w:rsidR="009D1873" w:rsidRPr="001B21E4">
        <w:rPr>
          <w:rFonts w:cs="David"/>
          <w:b/>
          <w:bCs/>
          <w:rtl/>
        </w:rPr>
        <w:t>משה שיפמן ואח'  נ' מדינת ישראל</w:t>
      </w:r>
      <w:r w:rsidR="009D1873" w:rsidRPr="00591BA0">
        <w:rPr>
          <w:rFonts w:cs="David" w:hint="cs"/>
          <w:rtl/>
        </w:rPr>
        <w:t xml:space="preserve">) </w:t>
      </w:r>
      <w:r w:rsidR="00627E7F" w:rsidRPr="00591BA0">
        <w:rPr>
          <w:rFonts w:cs="David" w:hint="eastAsia"/>
          <w:rtl/>
        </w:rPr>
        <w:t>ובעניין</w:t>
      </w:r>
      <w:r w:rsidR="00627E7F" w:rsidRPr="00591BA0">
        <w:rPr>
          <w:rFonts w:cs="David"/>
          <w:rtl/>
        </w:rPr>
        <w:t xml:space="preserve"> </w:t>
      </w:r>
      <w:r w:rsidR="00627E7F" w:rsidRPr="00591BA0">
        <w:rPr>
          <w:rFonts w:cs="David" w:hint="eastAsia"/>
          <w:rtl/>
        </w:rPr>
        <w:t>דורנשטיין</w:t>
      </w:r>
      <w:r w:rsidR="00627E7F" w:rsidRPr="00591BA0">
        <w:rPr>
          <w:rFonts w:cs="David"/>
          <w:rtl/>
        </w:rPr>
        <w:t xml:space="preserve"> (</w:t>
      </w:r>
      <w:hyperlink r:id="rId8" w:tgtFrame="Psak_198072" w:history="1">
        <w:r w:rsidR="009D1873" w:rsidRPr="00591BA0">
          <w:rPr>
            <w:rFonts w:cs="David"/>
            <w:rtl/>
          </w:rPr>
          <w:t>עע 1029/04,</w:t>
        </w:r>
      </w:hyperlink>
      <w:r w:rsidR="009D1873" w:rsidRPr="00591BA0">
        <w:rPr>
          <w:rFonts w:cs="David"/>
          <w:rtl/>
        </w:rPr>
        <w:t xml:space="preserve"> </w:t>
      </w:r>
      <w:r w:rsidR="009D1873" w:rsidRPr="001B21E4">
        <w:rPr>
          <w:rFonts w:cs="David"/>
          <w:b/>
          <w:bCs/>
          <w:rtl/>
        </w:rPr>
        <w:t xml:space="preserve">עמנואל דורנשטיין ואח' </w:t>
      </w:r>
      <w:r w:rsidR="009D1873" w:rsidRPr="001B21E4">
        <w:rPr>
          <w:rFonts w:cs="David" w:hint="eastAsia"/>
          <w:b/>
          <w:bCs/>
          <w:rtl/>
        </w:rPr>
        <w:t>נ</w:t>
      </w:r>
      <w:r w:rsidR="009D1873" w:rsidRPr="001B21E4">
        <w:rPr>
          <w:rFonts w:cs="David"/>
          <w:b/>
          <w:bCs/>
          <w:rtl/>
        </w:rPr>
        <w:t>' מדינת ישראל</w:t>
      </w:r>
      <w:r w:rsidR="00627E7F" w:rsidRPr="00591BA0">
        <w:rPr>
          <w:rFonts w:cs="David" w:hint="cs"/>
          <w:rtl/>
        </w:rPr>
        <w:t xml:space="preserve">), הקובעים </w:t>
      </w:r>
      <w:r w:rsidR="00C030A9" w:rsidRPr="00591BA0">
        <w:rPr>
          <w:rFonts w:cs="David" w:hint="eastAsia"/>
          <w:rtl/>
        </w:rPr>
        <w:t>את</w:t>
      </w:r>
      <w:r w:rsidR="00C030A9" w:rsidRPr="00591BA0">
        <w:rPr>
          <w:rFonts w:cs="David"/>
          <w:rtl/>
        </w:rPr>
        <w:t xml:space="preserve"> העיקרון של ניתוק העובדים הבכירים ממסגרת ההעסקה השגרתית בשירות המדינה, וקובע מתכונת חדשה, מעין </w:t>
      </w:r>
      <w:r w:rsidR="00C030A9" w:rsidRPr="00591BA0">
        <w:rPr>
          <w:rFonts w:cs="David" w:hint="eastAsia"/>
          <w:rtl/>
        </w:rPr>
        <w:t>עיסקת</w:t>
      </w:r>
      <w:r w:rsidR="00C030A9" w:rsidRPr="00591BA0">
        <w:rPr>
          <w:rFonts w:cs="David"/>
          <w:rtl/>
        </w:rPr>
        <w:t xml:space="preserve"> חבילה, עם יתרונות וחסרונות, וכפי שנכתב בפרשת </w:t>
      </w:r>
      <w:r w:rsidR="00C030A9" w:rsidRPr="00591BA0">
        <w:rPr>
          <w:rFonts w:cs="David" w:hint="eastAsia"/>
          <w:rtl/>
        </w:rPr>
        <w:t>דורנשטיין</w:t>
      </w:r>
      <w:r w:rsidR="00C030A9" w:rsidRPr="00591BA0">
        <w:rPr>
          <w:rFonts w:cs="David"/>
          <w:rtl/>
        </w:rPr>
        <w:t xml:space="preserve"> – "</w:t>
      </w:r>
      <w:r w:rsidRPr="00591BA0">
        <w:rPr>
          <w:b/>
          <w:bCs/>
          <w:rtl/>
        </w:rPr>
        <w:t xml:space="preserve">לא יכול להיות ספק כי העסקה בחוזה בכירים, במתכונת בה מדובר, הינה </w:t>
      </w:r>
      <w:r w:rsidRPr="00591BA0">
        <w:rPr>
          <w:b/>
          <w:bCs/>
          <w:sz w:val="28"/>
          <w:szCs w:val="28"/>
          <w:u w:val="single"/>
          <w:rtl/>
        </w:rPr>
        <w:t>שינוי מהותי</w:t>
      </w:r>
      <w:r w:rsidRPr="00591BA0">
        <w:rPr>
          <w:b/>
          <w:bCs/>
          <w:u w:val="single"/>
          <w:rtl/>
        </w:rPr>
        <w:t xml:space="preserve"> במבנה ההעסקה ואין היא בבחינת שינוי בסולם השכר </w:t>
      </w:r>
      <w:r w:rsidRPr="00591BA0">
        <w:rPr>
          <w:b/>
          <w:bCs/>
          <w:sz w:val="28"/>
          <w:szCs w:val="28"/>
          <w:u w:val="single"/>
          <w:rtl/>
        </w:rPr>
        <w:t>לגביו ניתן לבצע "תיאומים</w:t>
      </w:r>
      <w:r w:rsidR="009D1873" w:rsidRPr="00591BA0">
        <w:rPr>
          <w:sz w:val="28"/>
          <w:szCs w:val="28"/>
          <w:rtl/>
        </w:rPr>
        <w:t>"</w:t>
      </w:r>
      <w:r w:rsidR="009D1873" w:rsidRPr="00591BA0">
        <w:rPr>
          <w:rtl/>
        </w:rPr>
        <w:t xml:space="preserve"> ...</w:t>
      </w:r>
      <w:r w:rsidRPr="00591BA0">
        <w:rPr>
          <w:rtl/>
        </w:rPr>
        <w:t xml:space="preserve">". </w:t>
      </w:r>
    </w:p>
    <w:p w:rsidR="0012175D" w:rsidRPr="00591BA0" w:rsidRDefault="0012175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ואכן</w:t>
      </w:r>
      <w:r w:rsidRPr="00591BA0">
        <w:rPr>
          <w:rFonts w:cs="David"/>
          <w:rtl/>
        </w:rPr>
        <w:t xml:space="preserve">, </w:t>
      </w:r>
      <w:r w:rsidRPr="00591BA0">
        <w:rPr>
          <w:rFonts w:cs="David" w:hint="eastAsia"/>
          <w:rtl/>
        </w:rPr>
        <w:t>חוזה</w:t>
      </w:r>
      <w:r w:rsidRPr="00591BA0">
        <w:rPr>
          <w:rFonts w:cs="David"/>
          <w:rtl/>
        </w:rPr>
        <w:t xml:space="preserve"> </w:t>
      </w:r>
      <w:r w:rsidRPr="00591BA0">
        <w:rPr>
          <w:rFonts w:cs="David" w:hint="eastAsia"/>
          <w:rtl/>
        </w:rPr>
        <w:t>הבכירים</w:t>
      </w:r>
      <w:r w:rsidRPr="00591BA0">
        <w:rPr>
          <w:rFonts w:cs="David"/>
          <w:rtl/>
        </w:rPr>
        <w:t xml:space="preserve"> </w:t>
      </w:r>
      <w:r w:rsidRPr="00591BA0">
        <w:rPr>
          <w:rFonts w:cs="David" w:hint="eastAsia"/>
          <w:rtl/>
        </w:rPr>
        <w:t>עליו</w:t>
      </w:r>
      <w:r w:rsidRPr="00591BA0">
        <w:rPr>
          <w:rFonts w:cs="David"/>
          <w:rtl/>
        </w:rPr>
        <w:t xml:space="preserve"> </w:t>
      </w:r>
      <w:r w:rsidRPr="00591BA0">
        <w:rPr>
          <w:rFonts w:cs="David" w:hint="eastAsia"/>
          <w:rtl/>
        </w:rPr>
        <w:t>חתם</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w:t>
      </w:r>
      <w:r w:rsidRPr="00591BA0">
        <w:rPr>
          <w:rFonts w:cs="David" w:hint="eastAsia"/>
          <w:rtl/>
        </w:rPr>
        <w:t>כולל</w:t>
      </w:r>
      <w:r w:rsidRPr="00591BA0">
        <w:rPr>
          <w:rFonts w:cs="David"/>
          <w:rtl/>
        </w:rPr>
        <w:t xml:space="preserve"> </w:t>
      </w:r>
      <w:r w:rsidRPr="00591BA0">
        <w:rPr>
          <w:rFonts w:cs="David" w:hint="eastAsia"/>
          <w:rtl/>
        </w:rPr>
        <w:t>הוראות</w:t>
      </w:r>
      <w:r w:rsidRPr="00591BA0">
        <w:rPr>
          <w:rFonts w:cs="David"/>
          <w:rtl/>
        </w:rPr>
        <w:t xml:space="preserve"> </w:t>
      </w:r>
      <w:r w:rsidRPr="00591BA0">
        <w:rPr>
          <w:rFonts w:cs="David" w:hint="eastAsia"/>
          <w:rtl/>
        </w:rPr>
        <w:t>רבות</w:t>
      </w:r>
      <w:r w:rsidRPr="00591BA0">
        <w:rPr>
          <w:rFonts w:cs="David"/>
          <w:rtl/>
        </w:rPr>
        <w:t xml:space="preserve"> </w:t>
      </w:r>
      <w:r w:rsidRPr="00591BA0">
        <w:rPr>
          <w:rFonts w:cs="David" w:hint="eastAsia"/>
          <w:rtl/>
        </w:rPr>
        <w:t>המעידות</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כוונת</w:t>
      </w:r>
      <w:r w:rsidRPr="00591BA0">
        <w:rPr>
          <w:rFonts w:cs="David"/>
          <w:rtl/>
        </w:rPr>
        <w:t xml:space="preserve"> </w:t>
      </w:r>
      <w:r w:rsidRPr="00591BA0">
        <w:rPr>
          <w:rFonts w:cs="David" w:hint="eastAsia"/>
          <w:rtl/>
        </w:rPr>
        <w:t>המדינה</w:t>
      </w:r>
      <w:r w:rsidRPr="00591BA0">
        <w:rPr>
          <w:rFonts w:cs="David"/>
          <w:rtl/>
        </w:rPr>
        <w:t xml:space="preserve"> </w:t>
      </w:r>
      <w:r w:rsidRPr="00591BA0">
        <w:rPr>
          <w:rFonts w:cs="David" w:hint="eastAsia"/>
          <w:rtl/>
        </w:rPr>
        <w:t>להחיל</w:t>
      </w:r>
      <w:r w:rsidRPr="00591BA0">
        <w:rPr>
          <w:rFonts w:cs="David"/>
          <w:rtl/>
        </w:rPr>
        <w:t xml:space="preserve"> </w:t>
      </w:r>
      <w:r w:rsidRPr="00591BA0">
        <w:rPr>
          <w:rFonts w:cs="David" w:hint="eastAsia"/>
          <w:rtl/>
        </w:rPr>
        <w:t>מערכת</w:t>
      </w:r>
      <w:r w:rsidRPr="00591BA0">
        <w:rPr>
          <w:rFonts w:cs="David"/>
          <w:rtl/>
        </w:rPr>
        <w:t xml:space="preserve"> </w:t>
      </w:r>
      <w:r w:rsidRPr="00591BA0">
        <w:rPr>
          <w:rFonts w:cs="David" w:hint="eastAsia"/>
          <w:rtl/>
        </w:rPr>
        <w:t>כללים</w:t>
      </w:r>
      <w:r w:rsidRPr="00591BA0">
        <w:rPr>
          <w:rFonts w:cs="David"/>
          <w:rtl/>
        </w:rPr>
        <w:t xml:space="preserve"> </w:t>
      </w:r>
      <w:r w:rsidRPr="00591BA0">
        <w:rPr>
          <w:rFonts w:cs="David" w:hint="eastAsia"/>
          <w:rtl/>
        </w:rPr>
        <w:t>שונה</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היחסים</w:t>
      </w:r>
      <w:r w:rsidRPr="00591BA0">
        <w:rPr>
          <w:rFonts w:cs="David"/>
          <w:rtl/>
        </w:rPr>
        <w:t xml:space="preserve"> </w:t>
      </w:r>
      <w:r w:rsidRPr="00591BA0">
        <w:rPr>
          <w:rFonts w:cs="David" w:hint="eastAsia"/>
          <w:rtl/>
        </w:rPr>
        <w:t>החוזיים</w:t>
      </w:r>
      <w:r w:rsidRPr="00591BA0">
        <w:rPr>
          <w:rFonts w:cs="David"/>
          <w:rtl/>
        </w:rPr>
        <w:t xml:space="preserve"> </w:t>
      </w:r>
      <w:r w:rsidRPr="00591BA0">
        <w:rPr>
          <w:rFonts w:cs="David" w:hint="eastAsia"/>
          <w:rtl/>
        </w:rPr>
        <w:t>עם</w:t>
      </w:r>
      <w:r w:rsidRPr="00591BA0">
        <w:rPr>
          <w:rFonts w:cs="David"/>
          <w:rtl/>
        </w:rPr>
        <w:t xml:space="preserve"> </w:t>
      </w:r>
      <w:r w:rsidRPr="00591BA0">
        <w:rPr>
          <w:rFonts w:cs="David" w:hint="eastAsia"/>
          <w:rtl/>
        </w:rPr>
        <w:t>ה</w:t>
      </w:r>
      <w:r w:rsidR="00FA099A" w:rsidRPr="00591BA0">
        <w:rPr>
          <w:rFonts w:cs="David" w:hint="eastAsia"/>
          <w:rtl/>
        </w:rPr>
        <w:t>מערער</w:t>
      </w:r>
      <w:r w:rsidR="009D1873" w:rsidRPr="00591BA0">
        <w:rPr>
          <w:rFonts w:cs="David"/>
          <w:rtl/>
        </w:rPr>
        <w:t xml:space="preserve">, </w:t>
      </w:r>
      <w:r w:rsidR="009D1873" w:rsidRPr="00591BA0">
        <w:rPr>
          <w:rFonts w:cs="David" w:hint="eastAsia"/>
          <w:rtl/>
        </w:rPr>
        <w:t>ולנתק</w:t>
      </w:r>
      <w:r w:rsidR="009D1873" w:rsidRPr="00591BA0">
        <w:rPr>
          <w:rFonts w:cs="David"/>
          <w:rtl/>
        </w:rPr>
        <w:t xml:space="preserve"> </w:t>
      </w:r>
      <w:r w:rsidR="009D1873" w:rsidRPr="00591BA0">
        <w:rPr>
          <w:rFonts w:cs="David" w:hint="eastAsia"/>
          <w:rtl/>
        </w:rPr>
        <w:t>אותו</w:t>
      </w:r>
      <w:r w:rsidR="009D1873" w:rsidRPr="00591BA0">
        <w:rPr>
          <w:rFonts w:cs="David"/>
          <w:rtl/>
        </w:rPr>
        <w:t xml:space="preserve"> </w:t>
      </w:r>
      <w:r w:rsidR="009D1873" w:rsidRPr="00591BA0">
        <w:rPr>
          <w:rFonts w:cs="David" w:hint="eastAsia"/>
          <w:rtl/>
        </w:rPr>
        <w:t>ממערכת</w:t>
      </w:r>
      <w:r w:rsidR="009D1873" w:rsidRPr="00591BA0">
        <w:rPr>
          <w:rFonts w:cs="David"/>
          <w:rtl/>
        </w:rPr>
        <w:t xml:space="preserve"> </w:t>
      </w:r>
      <w:r w:rsidR="009D1873" w:rsidRPr="00591BA0">
        <w:rPr>
          <w:rFonts w:cs="David" w:hint="eastAsia"/>
          <w:rtl/>
        </w:rPr>
        <w:t>הכלל</w:t>
      </w:r>
      <w:r w:rsidR="00C030A9" w:rsidRPr="00591BA0">
        <w:rPr>
          <w:rFonts w:cs="David" w:hint="eastAsia"/>
          <w:rtl/>
        </w:rPr>
        <w:t>ים</w:t>
      </w:r>
      <w:r w:rsidR="00C030A9" w:rsidRPr="00591BA0">
        <w:rPr>
          <w:rFonts w:cs="David"/>
          <w:rtl/>
        </w:rPr>
        <w:t xml:space="preserve"> </w:t>
      </w:r>
      <w:r w:rsidR="00C030A9" w:rsidRPr="00591BA0">
        <w:rPr>
          <w:rFonts w:cs="David" w:hint="eastAsia"/>
          <w:rtl/>
        </w:rPr>
        <w:t>הקבועה</w:t>
      </w:r>
      <w:r w:rsidR="00C030A9" w:rsidRPr="00591BA0">
        <w:rPr>
          <w:rFonts w:cs="David"/>
          <w:rtl/>
        </w:rPr>
        <w:t xml:space="preserve"> </w:t>
      </w:r>
      <w:r w:rsidR="00C030A9" w:rsidRPr="00591BA0">
        <w:rPr>
          <w:rFonts w:cs="David" w:hint="eastAsia"/>
          <w:rtl/>
        </w:rPr>
        <w:t>בהעסקה</w:t>
      </w:r>
      <w:r w:rsidR="000553B0" w:rsidRPr="00591BA0">
        <w:rPr>
          <w:rFonts w:cs="David"/>
          <w:rtl/>
        </w:rPr>
        <w:t xml:space="preserve"> ובפרישה</w:t>
      </w:r>
      <w:r w:rsidR="00C030A9" w:rsidRPr="00591BA0">
        <w:rPr>
          <w:rFonts w:cs="David"/>
          <w:rtl/>
        </w:rPr>
        <w:t xml:space="preserve"> </w:t>
      </w:r>
      <w:r w:rsidR="000553B0" w:rsidRPr="00591BA0">
        <w:rPr>
          <w:rFonts w:cs="David" w:hint="eastAsia"/>
          <w:rtl/>
        </w:rPr>
        <w:t>של</w:t>
      </w:r>
      <w:r w:rsidR="000553B0" w:rsidRPr="00591BA0">
        <w:rPr>
          <w:rFonts w:cs="David"/>
          <w:rtl/>
        </w:rPr>
        <w:t xml:space="preserve"> עובדים </w:t>
      </w:r>
      <w:r w:rsidR="006D508A" w:rsidRPr="00591BA0">
        <w:rPr>
          <w:rFonts w:cs="David" w:hint="eastAsia"/>
          <w:rtl/>
        </w:rPr>
        <w:t>לפי</w:t>
      </w:r>
      <w:r w:rsidR="006D508A" w:rsidRPr="00591BA0">
        <w:rPr>
          <w:rFonts w:cs="David"/>
          <w:rtl/>
        </w:rPr>
        <w:t xml:space="preserve"> </w:t>
      </w:r>
      <w:r w:rsidR="00C030A9" w:rsidRPr="00591BA0">
        <w:rPr>
          <w:rFonts w:cs="David" w:hint="eastAsia"/>
          <w:rtl/>
        </w:rPr>
        <w:t>כתבי</w:t>
      </w:r>
      <w:r w:rsidR="00C030A9" w:rsidRPr="00591BA0">
        <w:rPr>
          <w:rFonts w:cs="David"/>
          <w:rtl/>
        </w:rPr>
        <w:t xml:space="preserve"> </w:t>
      </w:r>
      <w:r w:rsidR="00C030A9" w:rsidRPr="00591BA0">
        <w:rPr>
          <w:rFonts w:cs="David" w:hint="eastAsia"/>
          <w:rtl/>
        </w:rPr>
        <w:t>מינוי</w:t>
      </w:r>
      <w:r w:rsidR="006D508A" w:rsidRPr="00591BA0">
        <w:rPr>
          <w:rFonts w:cs="David"/>
          <w:rtl/>
        </w:rPr>
        <w:t>.</w:t>
      </w:r>
      <w:r w:rsidR="003949E3" w:rsidRPr="00591BA0">
        <w:rPr>
          <w:rFonts w:cs="David"/>
          <w:rtl/>
        </w:rPr>
        <w:t xml:space="preserve"> </w:t>
      </w:r>
    </w:p>
    <w:p w:rsidR="001E4F99" w:rsidRPr="00591BA0" w:rsidRDefault="003949E3" w:rsidP="001B21E4">
      <w:pPr>
        <w:numPr>
          <w:ilvl w:val="1"/>
          <w:numId w:val="1"/>
        </w:numPr>
        <w:tabs>
          <w:tab w:val="clear" w:pos="792"/>
          <w:tab w:val="left" w:pos="1160"/>
        </w:tabs>
        <w:spacing w:after="200" w:line="360" w:lineRule="auto"/>
        <w:ind w:left="1160" w:hanging="540"/>
        <w:jc w:val="both"/>
        <w:rPr>
          <w:rFonts w:cs="David"/>
          <w:rtl/>
        </w:rPr>
      </w:pPr>
      <w:r w:rsidRPr="00591BA0">
        <w:rPr>
          <w:rFonts w:cs="David" w:hint="eastAsia"/>
          <w:rtl/>
        </w:rPr>
        <w:t>במבוא</w:t>
      </w:r>
      <w:r w:rsidR="0012175D" w:rsidRPr="00591BA0">
        <w:rPr>
          <w:rFonts w:cs="David"/>
          <w:rtl/>
        </w:rPr>
        <w:t xml:space="preserve"> </w:t>
      </w:r>
      <w:r w:rsidR="006D508A" w:rsidRPr="00591BA0">
        <w:rPr>
          <w:rFonts w:cs="David" w:hint="eastAsia"/>
          <w:rtl/>
        </w:rPr>
        <w:t>מובהר</w:t>
      </w:r>
      <w:r w:rsidR="0012175D" w:rsidRPr="00591BA0">
        <w:rPr>
          <w:rFonts w:cs="David"/>
          <w:rtl/>
        </w:rPr>
        <w:t>– "</w:t>
      </w:r>
      <w:r w:rsidR="0012175D" w:rsidRPr="00591BA0">
        <w:rPr>
          <w:rFonts w:cs="David" w:hint="eastAsia"/>
          <w:b/>
          <w:bCs/>
          <w:i/>
          <w:iCs/>
          <w:rtl/>
        </w:rPr>
        <w:t>והעובד</w:t>
      </w:r>
      <w:r w:rsidR="0012175D" w:rsidRPr="00591BA0">
        <w:rPr>
          <w:rFonts w:cs="David"/>
          <w:b/>
          <w:bCs/>
          <w:i/>
          <w:iCs/>
          <w:rtl/>
        </w:rPr>
        <w:t xml:space="preserve"> </w:t>
      </w:r>
      <w:r w:rsidR="0012175D" w:rsidRPr="00591BA0">
        <w:rPr>
          <w:rFonts w:cs="David" w:hint="eastAsia"/>
          <w:b/>
          <w:bCs/>
          <w:i/>
          <w:iCs/>
          <w:rtl/>
        </w:rPr>
        <w:t>מסכים</w:t>
      </w:r>
      <w:r w:rsidR="0012175D" w:rsidRPr="00591BA0">
        <w:rPr>
          <w:rFonts w:cs="David"/>
          <w:b/>
          <w:bCs/>
          <w:i/>
          <w:iCs/>
          <w:rtl/>
        </w:rPr>
        <w:t xml:space="preserve"> </w:t>
      </w:r>
      <w:r w:rsidR="0012175D" w:rsidRPr="00591BA0">
        <w:rPr>
          <w:rFonts w:cs="David" w:hint="eastAsia"/>
          <w:b/>
          <w:bCs/>
          <w:i/>
          <w:iCs/>
          <w:rtl/>
        </w:rPr>
        <w:t>לביטול</w:t>
      </w:r>
      <w:r w:rsidR="0012175D" w:rsidRPr="00591BA0">
        <w:rPr>
          <w:rFonts w:cs="David"/>
          <w:b/>
          <w:bCs/>
          <w:i/>
          <w:iCs/>
          <w:rtl/>
        </w:rPr>
        <w:t xml:space="preserve"> </w:t>
      </w:r>
      <w:r w:rsidR="0012175D" w:rsidRPr="00591BA0">
        <w:rPr>
          <w:rFonts w:cs="David" w:hint="eastAsia"/>
          <w:b/>
          <w:bCs/>
          <w:i/>
          <w:iCs/>
          <w:rtl/>
        </w:rPr>
        <w:t>כתב</w:t>
      </w:r>
      <w:r w:rsidR="0012175D" w:rsidRPr="00591BA0">
        <w:rPr>
          <w:rFonts w:cs="David"/>
          <w:b/>
          <w:bCs/>
          <w:i/>
          <w:iCs/>
          <w:rtl/>
        </w:rPr>
        <w:t xml:space="preserve"> </w:t>
      </w:r>
      <w:r w:rsidR="0012175D" w:rsidRPr="00591BA0">
        <w:rPr>
          <w:rFonts w:cs="David" w:hint="eastAsia"/>
          <w:b/>
          <w:bCs/>
          <w:i/>
          <w:iCs/>
          <w:rtl/>
        </w:rPr>
        <w:t>המינוי</w:t>
      </w:r>
      <w:r w:rsidR="0012175D" w:rsidRPr="00591BA0">
        <w:rPr>
          <w:rFonts w:cs="David"/>
          <w:b/>
          <w:bCs/>
          <w:i/>
          <w:iCs/>
          <w:rtl/>
        </w:rPr>
        <w:t xml:space="preserve"> </w:t>
      </w:r>
      <w:r w:rsidR="0012175D" w:rsidRPr="00591BA0">
        <w:rPr>
          <w:rFonts w:cs="David" w:hint="eastAsia"/>
          <w:b/>
          <w:bCs/>
          <w:i/>
          <w:iCs/>
          <w:rtl/>
        </w:rPr>
        <w:t>שלו</w:t>
      </w:r>
      <w:r w:rsidRPr="00591BA0">
        <w:rPr>
          <w:rFonts w:cs="David"/>
          <w:b/>
          <w:bCs/>
          <w:i/>
          <w:iCs/>
          <w:rtl/>
        </w:rPr>
        <w:t xml:space="preserve">.. </w:t>
      </w:r>
      <w:r w:rsidRPr="00591BA0">
        <w:rPr>
          <w:rFonts w:cs="David"/>
          <w:i/>
          <w:iCs/>
          <w:rtl/>
        </w:rPr>
        <w:t xml:space="preserve">"; </w:t>
      </w:r>
      <w:r w:rsidRPr="00591BA0">
        <w:rPr>
          <w:rFonts w:cs="David" w:hint="eastAsia"/>
          <w:rtl/>
        </w:rPr>
        <w:t>וכן</w:t>
      </w:r>
      <w:r w:rsidRPr="00591BA0">
        <w:rPr>
          <w:rFonts w:cs="David"/>
          <w:rtl/>
        </w:rPr>
        <w:t xml:space="preserve"> נקבע במבוא כי </w:t>
      </w:r>
      <w:r w:rsidR="001E4F99" w:rsidRPr="00591BA0">
        <w:rPr>
          <w:rFonts w:cs="David" w:hint="eastAsia"/>
          <w:rtl/>
        </w:rPr>
        <w:t>החוזה</w:t>
      </w:r>
      <w:r w:rsidR="001E4F99" w:rsidRPr="00591BA0">
        <w:rPr>
          <w:rFonts w:cs="David"/>
          <w:rtl/>
        </w:rPr>
        <w:t xml:space="preserve"> נעשה לפי סעיף 40 לחוק שירות המדינה (מינויים), תשי"ט –</w:t>
      </w:r>
      <w:r w:rsidRPr="00591BA0">
        <w:rPr>
          <w:rFonts w:cs="David"/>
          <w:rtl/>
        </w:rPr>
        <w:t xml:space="preserve"> 1959, הקובע, בין ההיתר, כי - </w:t>
      </w:r>
      <w:r w:rsidR="001E4F99" w:rsidRPr="00591BA0">
        <w:rPr>
          <w:rStyle w:val="wsubclausecontent1"/>
          <w:rFonts w:asciiTheme="majorBidi" w:hAnsiTheme="majorBidi" w:cstheme="majorBidi"/>
          <w:b/>
          <w:bCs/>
          <w:u w:val="single"/>
          <w:rtl/>
        </w:rPr>
        <w:t xml:space="preserve">הוראות חוק זה </w:t>
      </w:r>
      <w:r w:rsidR="001E4F99" w:rsidRPr="001B21E4">
        <w:rPr>
          <w:rStyle w:val="wsubclausecontent1"/>
          <w:rFonts w:asciiTheme="majorBidi" w:hAnsiTheme="majorBidi" w:cstheme="majorBidi"/>
          <w:b/>
          <w:bCs/>
          <w:sz w:val="28"/>
          <w:szCs w:val="28"/>
          <w:u w:val="single"/>
          <w:rtl/>
        </w:rPr>
        <w:t xml:space="preserve">לא </w:t>
      </w:r>
      <w:r w:rsidR="001E4F99" w:rsidRPr="00591BA0">
        <w:rPr>
          <w:rStyle w:val="wsubclausecontent1"/>
          <w:rFonts w:asciiTheme="majorBidi" w:hAnsiTheme="majorBidi" w:cstheme="majorBidi"/>
          <w:b/>
          <w:bCs/>
          <w:u w:val="single"/>
          <w:rtl/>
        </w:rPr>
        <w:t>יחולו על אדם המועסק לפי חוזה מיוחד אלא במידה שנקבע בחוזה</w:t>
      </w:r>
      <w:r w:rsidR="001E4F99" w:rsidRPr="00591BA0">
        <w:rPr>
          <w:rStyle w:val="wsubclausecontent1"/>
          <w:rFonts w:cs="David"/>
          <w:rtl/>
        </w:rPr>
        <w:t>".</w:t>
      </w:r>
    </w:p>
    <w:p w:rsidR="001E4F99" w:rsidRPr="00591BA0" w:rsidRDefault="001E4F99" w:rsidP="001B21E4">
      <w:pPr>
        <w:numPr>
          <w:ilvl w:val="1"/>
          <w:numId w:val="1"/>
        </w:numPr>
        <w:tabs>
          <w:tab w:val="clear" w:pos="792"/>
          <w:tab w:val="left" w:pos="1160"/>
        </w:tabs>
        <w:spacing w:after="200" w:line="360" w:lineRule="auto"/>
        <w:ind w:left="1160" w:hanging="540"/>
        <w:jc w:val="both"/>
        <w:rPr>
          <w:rFonts w:cs="David"/>
        </w:rPr>
      </w:pPr>
      <w:r w:rsidRPr="00591BA0">
        <w:rPr>
          <w:rFonts w:cs="David" w:hint="eastAsia"/>
          <w:rtl/>
        </w:rPr>
        <w:t>סעיף</w:t>
      </w:r>
      <w:r w:rsidRPr="00591BA0">
        <w:rPr>
          <w:rFonts w:cs="David"/>
          <w:rtl/>
        </w:rPr>
        <w:t xml:space="preserve"> 5 לחוזה הבכירים </w:t>
      </w:r>
      <w:r w:rsidR="003949E3" w:rsidRPr="00591BA0">
        <w:rPr>
          <w:rFonts w:cs="David" w:hint="eastAsia"/>
          <w:rtl/>
        </w:rPr>
        <w:t>קובע</w:t>
      </w:r>
      <w:r w:rsidR="003949E3" w:rsidRPr="00591BA0">
        <w:rPr>
          <w:rFonts w:cs="David"/>
          <w:rtl/>
        </w:rPr>
        <w:t xml:space="preserve"> </w:t>
      </w:r>
      <w:r w:rsidR="003949E3" w:rsidRPr="00591BA0">
        <w:rPr>
          <w:rFonts w:cs="David" w:hint="eastAsia"/>
          <w:rtl/>
        </w:rPr>
        <w:t>כי</w:t>
      </w:r>
      <w:r w:rsidR="003949E3" w:rsidRPr="00591BA0">
        <w:rPr>
          <w:rFonts w:cs="David"/>
          <w:rtl/>
        </w:rPr>
        <w:t xml:space="preserve"> </w:t>
      </w:r>
      <w:r w:rsidR="003949E3" w:rsidRPr="00591BA0">
        <w:rPr>
          <w:rFonts w:cs="David" w:hint="eastAsia"/>
          <w:rtl/>
        </w:rPr>
        <w:t>העובד</w:t>
      </w:r>
      <w:r w:rsidR="003949E3" w:rsidRPr="00591BA0">
        <w:rPr>
          <w:rFonts w:cs="David"/>
          <w:rtl/>
        </w:rPr>
        <w:t xml:space="preserve"> </w:t>
      </w:r>
      <w:r w:rsidR="003949E3" w:rsidRPr="00591BA0">
        <w:rPr>
          <w:rFonts w:cs="David" w:hint="eastAsia"/>
          <w:rtl/>
        </w:rPr>
        <w:t>יועסק</w:t>
      </w:r>
      <w:r w:rsidRPr="00591BA0">
        <w:rPr>
          <w:rFonts w:cs="David"/>
          <w:rtl/>
        </w:rPr>
        <w:t xml:space="preserve"> – "</w:t>
      </w:r>
      <w:r w:rsidR="003949E3" w:rsidRPr="00591BA0">
        <w:rPr>
          <w:rFonts w:cs="David"/>
          <w:b/>
          <w:bCs/>
          <w:i/>
          <w:iCs/>
          <w:rtl/>
        </w:rPr>
        <w:t>..</w:t>
      </w:r>
      <w:r w:rsidRPr="00591BA0">
        <w:rPr>
          <w:rFonts w:cs="David"/>
          <w:b/>
          <w:bCs/>
          <w:i/>
          <w:iCs/>
          <w:rtl/>
        </w:rPr>
        <w:t xml:space="preserve"> על פי חוזה זה ולא על פי כתב המינוי המבוטל בזה</w:t>
      </w:r>
      <w:r w:rsidRPr="00591BA0">
        <w:rPr>
          <w:rFonts w:cs="David"/>
          <w:rtl/>
        </w:rPr>
        <w:t xml:space="preserve">". והסיפא </w:t>
      </w:r>
      <w:r w:rsidR="003949E3" w:rsidRPr="00591BA0">
        <w:rPr>
          <w:rFonts w:cs="David" w:hint="eastAsia"/>
          <w:rtl/>
        </w:rPr>
        <w:t>מוסיפה</w:t>
      </w:r>
      <w:r w:rsidR="003949E3" w:rsidRPr="00591BA0">
        <w:rPr>
          <w:rFonts w:cs="David"/>
          <w:rtl/>
        </w:rPr>
        <w:t xml:space="preserve"> </w:t>
      </w:r>
      <w:r w:rsidR="003949E3" w:rsidRPr="00591BA0">
        <w:rPr>
          <w:rFonts w:cs="David" w:hint="eastAsia"/>
          <w:rtl/>
        </w:rPr>
        <w:t>ו</w:t>
      </w:r>
      <w:r w:rsidRPr="00591BA0">
        <w:rPr>
          <w:rFonts w:cs="David" w:hint="eastAsia"/>
          <w:rtl/>
        </w:rPr>
        <w:t>קובעת</w:t>
      </w:r>
      <w:r w:rsidRPr="00591BA0">
        <w:rPr>
          <w:rFonts w:cs="David"/>
          <w:rtl/>
        </w:rPr>
        <w:t xml:space="preserve"> </w:t>
      </w:r>
      <w:r w:rsidR="003949E3" w:rsidRPr="00591BA0">
        <w:rPr>
          <w:rFonts w:cs="David" w:hint="eastAsia"/>
          <w:rtl/>
        </w:rPr>
        <w:t>כי</w:t>
      </w:r>
      <w:r w:rsidR="003949E3" w:rsidRPr="00591BA0">
        <w:rPr>
          <w:rFonts w:cs="David"/>
          <w:rtl/>
        </w:rPr>
        <w:t xml:space="preserve"> </w:t>
      </w:r>
      <w:r w:rsidRPr="00591BA0">
        <w:rPr>
          <w:rFonts w:cs="David"/>
          <w:rtl/>
        </w:rPr>
        <w:t>– "</w:t>
      </w:r>
      <w:r w:rsidRPr="00591BA0">
        <w:rPr>
          <w:rFonts w:cs="David" w:hint="eastAsia"/>
          <w:b/>
          <w:bCs/>
          <w:i/>
          <w:iCs/>
          <w:rtl/>
        </w:rPr>
        <w:t>לעובד</w:t>
      </w:r>
      <w:r w:rsidRPr="00591BA0">
        <w:rPr>
          <w:rFonts w:cs="David"/>
          <w:b/>
          <w:bCs/>
          <w:i/>
          <w:iCs/>
          <w:rtl/>
        </w:rPr>
        <w:t xml:space="preserve"> </w:t>
      </w:r>
      <w:r w:rsidRPr="00591BA0">
        <w:rPr>
          <w:rFonts w:cs="David" w:hint="eastAsia"/>
          <w:b/>
          <w:bCs/>
          <w:i/>
          <w:iCs/>
          <w:rtl/>
        </w:rPr>
        <w:t>לא</w:t>
      </w:r>
      <w:r w:rsidRPr="00591BA0">
        <w:rPr>
          <w:rFonts w:cs="David"/>
          <w:b/>
          <w:bCs/>
          <w:i/>
          <w:iCs/>
          <w:rtl/>
        </w:rPr>
        <w:t xml:space="preserve"> </w:t>
      </w:r>
      <w:r w:rsidRPr="00591BA0">
        <w:rPr>
          <w:rFonts w:cs="David" w:hint="eastAsia"/>
          <w:b/>
          <w:bCs/>
          <w:i/>
          <w:iCs/>
          <w:rtl/>
        </w:rPr>
        <w:t>תהיה</w:t>
      </w:r>
      <w:r w:rsidRPr="00591BA0">
        <w:rPr>
          <w:rFonts w:cs="David"/>
          <w:b/>
          <w:bCs/>
          <w:i/>
          <w:iCs/>
          <w:rtl/>
        </w:rPr>
        <w:t xml:space="preserve"> </w:t>
      </w:r>
      <w:r w:rsidRPr="00591BA0">
        <w:rPr>
          <w:rFonts w:cs="David" w:hint="eastAsia"/>
          <w:b/>
          <w:bCs/>
          <w:i/>
          <w:iCs/>
          <w:rtl/>
        </w:rPr>
        <w:t>הזכות</w:t>
      </w:r>
      <w:r w:rsidRPr="00591BA0">
        <w:rPr>
          <w:rFonts w:cs="David"/>
          <w:b/>
          <w:bCs/>
          <w:i/>
          <w:iCs/>
          <w:rtl/>
        </w:rPr>
        <w:t xml:space="preserve"> </w:t>
      </w:r>
      <w:r w:rsidRPr="00591BA0">
        <w:rPr>
          <w:rFonts w:cs="David" w:hint="eastAsia"/>
          <w:b/>
          <w:bCs/>
          <w:i/>
          <w:iCs/>
          <w:rtl/>
        </w:rPr>
        <w:t>לחזור</w:t>
      </w:r>
      <w:r w:rsidRPr="00591BA0">
        <w:rPr>
          <w:rFonts w:cs="David"/>
          <w:b/>
          <w:bCs/>
          <w:i/>
          <w:iCs/>
          <w:rtl/>
        </w:rPr>
        <w:t xml:space="preserve"> </w:t>
      </w:r>
      <w:r w:rsidRPr="00591BA0">
        <w:rPr>
          <w:rFonts w:cs="David" w:hint="eastAsia"/>
          <w:b/>
          <w:bCs/>
          <w:i/>
          <w:iCs/>
          <w:rtl/>
        </w:rPr>
        <w:t>ולקבל</w:t>
      </w:r>
      <w:r w:rsidRPr="00591BA0">
        <w:rPr>
          <w:rFonts w:cs="David"/>
          <w:b/>
          <w:bCs/>
          <w:i/>
          <w:iCs/>
          <w:rtl/>
        </w:rPr>
        <w:t xml:space="preserve"> </w:t>
      </w:r>
      <w:r w:rsidRPr="00591BA0">
        <w:rPr>
          <w:rFonts w:cs="David" w:hint="eastAsia"/>
          <w:b/>
          <w:bCs/>
          <w:i/>
          <w:iCs/>
          <w:rtl/>
        </w:rPr>
        <w:t>כתב</w:t>
      </w:r>
      <w:r w:rsidRPr="00591BA0">
        <w:rPr>
          <w:rFonts w:cs="David"/>
          <w:b/>
          <w:bCs/>
          <w:i/>
          <w:iCs/>
          <w:rtl/>
        </w:rPr>
        <w:t xml:space="preserve"> </w:t>
      </w:r>
      <w:r w:rsidRPr="00591BA0">
        <w:rPr>
          <w:rFonts w:cs="David" w:hint="eastAsia"/>
          <w:b/>
          <w:bCs/>
          <w:i/>
          <w:iCs/>
          <w:rtl/>
        </w:rPr>
        <w:t>מינוי</w:t>
      </w:r>
      <w:r w:rsidRPr="00591BA0">
        <w:rPr>
          <w:rFonts w:cs="David"/>
          <w:rtl/>
        </w:rPr>
        <w:t>".</w:t>
      </w:r>
    </w:p>
    <w:p w:rsidR="001E4F99" w:rsidRPr="00591BA0" w:rsidRDefault="001E4F99" w:rsidP="001B21E4">
      <w:pPr>
        <w:numPr>
          <w:ilvl w:val="1"/>
          <w:numId w:val="1"/>
        </w:numPr>
        <w:tabs>
          <w:tab w:val="clear" w:pos="792"/>
          <w:tab w:val="left" w:pos="1160"/>
        </w:tabs>
        <w:spacing w:after="200" w:line="360" w:lineRule="auto"/>
        <w:ind w:left="1160" w:hanging="540"/>
        <w:jc w:val="both"/>
        <w:rPr>
          <w:rFonts w:cs="David"/>
        </w:rPr>
      </w:pPr>
      <w:r w:rsidRPr="00591BA0">
        <w:rPr>
          <w:rFonts w:cs="David" w:hint="eastAsia"/>
          <w:rtl/>
        </w:rPr>
        <w:lastRenderedPageBreak/>
        <w:t>סעיף</w:t>
      </w:r>
      <w:r w:rsidRPr="00591BA0">
        <w:rPr>
          <w:rFonts w:cs="David"/>
          <w:rtl/>
        </w:rPr>
        <w:t xml:space="preserve"> 7 לחוזה הבכירים קובע שורה של תנאים להם </w:t>
      </w:r>
      <w:r w:rsidRPr="00591BA0">
        <w:rPr>
          <w:rFonts w:cs="David" w:hint="eastAsia"/>
          <w:b/>
          <w:bCs/>
          <w:u w:val="single"/>
          <w:rtl/>
        </w:rPr>
        <w:t>לא</w:t>
      </w:r>
      <w:r w:rsidRPr="00591BA0">
        <w:rPr>
          <w:rFonts w:cs="David"/>
          <w:rtl/>
        </w:rPr>
        <w:t xml:space="preserve"> זכאי ה</w:t>
      </w:r>
      <w:r w:rsidR="00FA099A" w:rsidRPr="00591BA0">
        <w:rPr>
          <w:rFonts w:cs="David" w:hint="eastAsia"/>
          <w:rtl/>
        </w:rPr>
        <w:t>מערער</w:t>
      </w:r>
      <w:r w:rsidRPr="00591BA0">
        <w:rPr>
          <w:rFonts w:cs="David"/>
          <w:rtl/>
        </w:rPr>
        <w:t xml:space="preserve">, </w:t>
      </w:r>
      <w:r w:rsidRPr="00591BA0">
        <w:rPr>
          <w:rFonts w:cs="David" w:hint="eastAsia"/>
          <w:rtl/>
        </w:rPr>
        <w:t>מאחר</w:t>
      </w:r>
      <w:r w:rsidRPr="00591BA0">
        <w:rPr>
          <w:rFonts w:cs="David"/>
          <w:rtl/>
        </w:rPr>
        <w:t xml:space="preserve"> </w:t>
      </w:r>
      <w:r w:rsidRPr="00591BA0">
        <w:rPr>
          <w:rFonts w:cs="David" w:hint="eastAsia"/>
          <w:rtl/>
        </w:rPr>
        <w:t>שהוא</w:t>
      </w:r>
      <w:r w:rsidRPr="00591BA0">
        <w:rPr>
          <w:rFonts w:cs="David"/>
          <w:rtl/>
        </w:rPr>
        <w:t xml:space="preserve"> </w:t>
      </w:r>
      <w:r w:rsidRPr="00591BA0">
        <w:rPr>
          <w:rFonts w:cs="David" w:hint="eastAsia"/>
          <w:rtl/>
        </w:rPr>
        <w:t>מועסק</w:t>
      </w:r>
      <w:r w:rsidRPr="00591BA0">
        <w:rPr>
          <w:rFonts w:cs="David"/>
          <w:rtl/>
        </w:rPr>
        <w:t xml:space="preserve"> </w:t>
      </w:r>
      <w:r w:rsidRPr="00591BA0">
        <w:rPr>
          <w:rFonts w:cs="David" w:hint="eastAsia"/>
          <w:rtl/>
        </w:rPr>
        <w:t>בחוזה</w:t>
      </w:r>
      <w:r w:rsidRPr="00591BA0">
        <w:rPr>
          <w:rFonts w:cs="David"/>
          <w:rtl/>
        </w:rPr>
        <w:t xml:space="preserve"> </w:t>
      </w:r>
      <w:r w:rsidRPr="00591BA0">
        <w:rPr>
          <w:rFonts w:cs="David" w:hint="eastAsia"/>
          <w:rtl/>
        </w:rPr>
        <w:t>בכירים</w:t>
      </w:r>
      <w:r w:rsidRPr="00591BA0">
        <w:rPr>
          <w:rFonts w:cs="David"/>
          <w:rtl/>
        </w:rPr>
        <w:t xml:space="preserve"> </w:t>
      </w:r>
      <w:r w:rsidRPr="00591BA0">
        <w:rPr>
          <w:rFonts w:cs="David" w:hint="eastAsia"/>
          <w:rtl/>
        </w:rPr>
        <w:t>כאמור</w:t>
      </w:r>
      <w:r w:rsidRPr="00591BA0">
        <w:rPr>
          <w:rFonts w:cs="David"/>
          <w:rtl/>
        </w:rPr>
        <w:t>.</w:t>
      </w:r>
    </w:p>
    <w:p w:rsidR="009D1873" w:rsidRPr="00591BA0" w:rsidRDefault="009D1873"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על</w:t>
      </w:r>
      <w:r w:rsidRPr="00591BA0">
        <w:rPr>
          <w:rFonts w:cs="David"/>
          <w:rtl/>
        </w:rPr>
        <w:t xml:space="preserve"> </w:t>
      </w:r>
      <w:r w:rsidRPr="00591BA0">
        <w:rPr>
          <w:rFonts w:cs="David" w:hint="eastAsia"/>
          <w:rtl/>
        </w:rPr>
        <w:t>רקע</w:t>
      </w:r>
      <w:r w:rsidRPr="00591BA0">
        <w:rPr>
          <w:rFonts w:cs="David"/>
          <w:rtl/>
        </w:rPr>
        <w:t xml:space="preserve"> </w:t>
      </w:r>
      <w:r w:rsidRPr="00591BA0">
        <w:rPr>
          <w:rFonts w:cs="David" w:hint="eastAsia"/>
          <w:rtl/>
        </w:rPr>
        <w:t>דברים</w:t>
      </w:r>
      <w:r w:rsidRPr="00591BA0">
        <w:rPr>
          <w:rFonts w:cs="David"/>
          <w:rtl/>
        </w:rPr>
        <w:t xml:space="preserve"> </w:t>
      </w:r>
      <w:r w:rsidRPr="00591BA0">
        <w:rPr>
          <w:rFonts w:cs="David" w:hint="eastAsia"/>
          <w:rtl/>
        </w:rPr>
        <w:t>אלה</w:t>
      </w:r>
      <w:r w:rsidRPr="00591BA0">
        <w:rPr>
          <w:rFonts w:cs="David"/>
          <w:rtl/>
        </w:rPr>
        <w:t xml:space="preserve">, </w:t>
      </w:r>
      <w:r w:rsidRPr="00591BA0">
        <w:rPr>
          <w:rFonts w:cs="David" w:hint="eastAsia"/>
          <w:rtl/>
        </w:rPr>
        <w:t>מתחדדת</w:t>
      </w:r>
      <w:r w:rsidRPr="00591BA0">
        <w:rPr>
          <w:rFonts w:cs="David"/>
          <w:rtl/>
        </w:rPr>
        <w:t xml:space="preserve"> </w:t>
      </w:r>
      <w:r w:rsidRPr="00591BA0">
        <w:rPr>
          <w:rFonts w:cs="David" w:hint="eastAsia"/>
          <w:rtl/>
        </w:rPr>
        <w:t>ומתחזק</w:t>
      </w:r>
      <w:r w:rsidR="00672B49" w:rsidRPr="00591BA0">
        <w:rPr>
          <w:rFonts w:cs="David" w:hint="eastAsia"/>
          <w:rtl/>
        </w:rPr>
        <w:t>ת</w:t>
      </w:r>
      <w:r w:rsidRPr="00591BA0">
        <w:rPr>
          <w:rFonts w:cs="David"/>
          <w:rtl/>
        </w:rPr>
        <w:t xml:space="preserve"> הפרשנות לסעיפים </w:t>
      </w:r>
      <w:r w:rsidR="00F6064D" w:rsidRPr="00591BA0">
        <w:rPr>
          <w:rFonts w:cs="David"/>
          <w:rtl/>
        </w:rPr>
        <w:t>11 ו – 12 לחוזה הבכירים של ה</w:t>
      </w:r>
      <w:r w:rsidR="00FA099A" w:rsidRPr="00591BA0">
        <w:rPr>
          <w:rFonts w:cs="David" w:hint="eastAsia"/>
          <w:rtl/>
        </w:rPr>
        <w:t>מערער</w:t>
      </w:r>
      <w:r w:rsidR="00F6064D" w:rsidRPr="00591BA0">
        <w:rPr>
          <w:rFonts w:cs="David"/>
          <w:rtl/>
        </w:rPr>
        <w:t xml:space="preserve">, ולפיהם – </w:t>
      </w:r>
      <w:r w:rsidR="00F6064D" w:rsidRPr="00591BA0">
        <w:rPr>
          <w:rFonts w:cs="David" w:hint="eastAsia"/>
          <w:b/>
          <w:bCs/>
          <w:rtl/>
        </w:rPr>
        <w:t>המדינה</w:t>
      </w:r>
      <w:r w:rsidR="00F6064D" w:rsidRPr="00591BA0">
        <w:rPr>
          <w:rFonts w:cs="David"/>
          <w:b/>
          <w:bCs/>
          <w:rtl/>
        </w:rPr>
        <w:t xml:space="preserve"> </w:t>
      </w:r>
      <w:r w:rsidR="00F6064D" w:rsidRPr="00591BA0">
        <w:rPr>
          <w:rFonts w:cs="David" w:hint="eastAsia"/>
          <w:b/>
          <w:bCs/>
          <w:rtl/>
        </w:rPr>
        <w:t>ניתקה</w:t>
      </w:r>
      <w:r w:rsidR="00F6064D" w:rsidRPr="00591BA0">
        <w:rPr>
          <w:rFonts w:cs="David"/>
          <w:b/>
          <w:bCs/>
          <w:rtl/>
        </w:rPr>
        <w:t xml:space="preserve"> </w:t>
      </w:r>
      <w:r w:rsidR="00F6064D" w:rsidRPr="00591BA0">
        <w:rPr>
          <w:rFonts w:cs="David" w:hint="eastAsia"/>
          <w:b/>
          <w:bCs/>
          <w:rtl/>
        </w:rPr>
        <w:t>את</w:t>
      </w:r>
      <w:r w:rsidR="00F6064D" w:rsidRPr="00591BA0">
        <w:rPr>
          <w:rFonts w:cs="David"/>
          <w:b/>
          <w:bCs/>
          <w:rtl/>
        </w:rPr>
        <w:t xml:space="preserve"> </w:t>
      </w:r>
      <w:r w:rsidR="00F6064D" w:rsidRPr="00591BA0">
        <w:rPr>
          <w:rFonts w:cs="David" w:hint="eastAsia"/>
          <w:b/>
          <w:bCs/>
          <w:rtl/>
        </w:rPr>
        <w:t>ה</w:t>
      </w:r>
      <w:r w:rsidR="00FA099A" w:rsidRPr="00591BA0">
        <w:rPr>
          <w:rFonts w:cs="David" w:hint="eastAsia"/>
          <w:b/>
          <w:bCs/>
          <w:rtl/>
        </w:rPr>
        <w:t>מערער</w:t>
      </w:r>
      <w:r w:rsidR="00F6064D" w:rsidRPr="00591BA0">
        <w:rPr>
          <w:rFonts w:cs="David"/>
          <w:b/>
          <w:bCs/>
          <w:rtl/>
        </w:rPr>
        <w:t xml:space="preserve"> מהוראות חוק </w:t>
      </w:r>
      <w:r w:rsidR="00F6064D" w:rsidRPr="00591BA0">
        <w:rPr>
          <w:rFonts w:cs="David" w:hint="eastAsia"/>
          <w:b/>
          <w:bCs/>
          <w:rtl/>
        </w:rPr>
        <w:t>הגימלאות</w:t>
      </w:r>
      <w:r w:rsidR="00F6064D" w:rsidRPr="00591BA0">
        <w:rPr>
          <w:rFonts w:cs="David"/>
          <w:b/>
          <w:bCs/>
          <w:rtl/>
        </w:rPr>
        <w:t xml:space="preserve"> וסולמות השכר, </w:t>
      </w:r>
      <w:r w:rsidR="00F6064D" w:rsidRPr="00591BA0">
        <w:rPr>
          <w:rFonts w:cs="David" w:hint="eastAsia"/>
          <w:b/>
          <w:bCs/>
          <w:u w:val="single"/>
          <w:rtl/>
        </w:rPr>
        <w:t>וקבעה</w:t>
      </w:r>
      <w:r w:rsidR="00F6064D" w:rsidRPr="00591BA0">
        <w:rPr>
          <w:rFonts w:cs="David"/>
          <w:b/>
          <w:bCs/>
          <w:u w:val="single"/>
          <w:rtl/>
        </w:rPr>
        <w:t xml:space="preserve"> </w:t>
      </w:r>
      <w:r w:rsidR="00F6064D" w:rsidRPr="00591BA0">
        <w:rPr>
          <w:rFonts w:cs="David" w:hint="eastAsia"/>
          <w:b/>
          <w:bCs/>
          <w:u w:val="single"/>
          <w:rtl/>
        </w:rPr>
        <w:t>את</w:t>
      </w:r>
      <w:r w:rsidR="00F6064D" w:rsidRPr="00591BA0">
        <w:rPr>
          <w:rFonts w:cs="David"/>
          <w:b/>
          <w:bCs/>
          <w:u w:val="single"/>
          <w:rtl/>
        </w:rPr>
        <w:t xml:space="preserve"> </w:t>
      </w:r>
      <w:r w:rsidR="00F6064D" w:rsidRPr="00591BA0">
        <w:rPr>
          <w:rFonts w:cs="David" w:hint="eastAsia"/>
          <w:b/>
          <w:bCs/>
          <w:u w:val="single"/>
          <w:rtl/>
        </w:rPr>
        <w:t>תנאי</w:t>
      </w:r>
      <w:r w:rsidR="00F6064D" w:rsidRPr="00591BA0">
        <w:rPr>
          <w:rFonts w:cs="David"/>
          <w:b/>
          <w:bCs/>
          <w:u w:val="single"/>
          <w:rtl/>
        </w:rPr>
        <w:t xml:space="preserve"> </w:t>
      </w:r>
      <w:r w:rsidR="00F6064D" w:rsidRPr="00591BA0">
        <w:rPr>
          <w:rFonts w:cs="David" w:hint="eastAsia"/>
          <w:b/>
          <w:bCs/>
          <w:u w:val="single"/>
          <w:rtl/>
        </w:rPr>
        <w:t>העסקתו</w:t>
      </w:r>
      <w:r w:rsidR="00F6064D" w:rsidRPr="00591BA0">
        <w:rPr>
          <w:rFonts w:cs="David"/>
          <w:b/>
          <w:bCs/>
          <w:u w:val="single"/>
          <w:rtl/>
        </w:rPr>
        <w:t xml:space="preserve"> </w:t>
      </w:r>
      <w:r w:rsidR="00F6064D" w:rsidRPr="00591BA0">
        <w:rPr>
          <w:rFonts w:cs="David" w:hint="eastAsia"/>
          <w:b/>
          <w:bCs/>
          <w:u w:val="single"/>
          <w:rtl/>
        </w:rPr>
        <w:t>בהתאם</w:t>
      </w:r>
      <w:r w:rsidR="00F6064D" w:rsidRPr="00591BA0">
        <w:rPr>
          <w:rFonts w:cs="David"/>
          <w:b/>
          <w:bCs/>
          <w:u w:val="single"/>
          <w:rtl/>
        </w:rPr>
        <w:t xml:space="preserve"> </w:t>
      </w:r>
      <w:r w:rsidR="00F6064D" w:rsidRPr="00591BA0">
        <w:rPr>
          <w:rFonts w:cs="David" w:hint="eastAsia"/>
          <w:b/>
          <w:bCs/>
          <w:u w:val="single"/>
          <w:rtl/>
        </w:rPr>
        <w:t>להוראות</w:t>
      </w:r>
      <w:r w:rsidR="00F6064D" w:rsidRPr="00591BA0">
        <w:rPr>
          <w:rFonts w:cs="David"/>
          <w:b/>
          <w:bCs/>
          <w:u w:val="single"/>
          <w:rtl/>
        </w:rPr>
        <w:t xml:space="preserve"> </w:t>
      </w:r>
      <w:r w:rsidR="00F6064D" w:rsidRPr="00591BA0">
        <w:rPr>
          <w:rFonts w:cs="David" w:hint="eastAsia"/>
          <w:b/>
          <w:bCs/>
          <w:u w:val="single"/>
          <w:rtl/>
        </w:rPr>
        <w:t>חוזה</w:t>
      </w:r>
      <w:r w:rsidR="00F6064D" w:rsidRPr="00591BA0">
        <w:rPr>
          <w:rFonts w:cs="David"/>
          <w:b/>
          <w:bCs/>
          <w:u w:val="single"/>
          <w:rtl/>
        </w:rPr>
        <w:t xml:space="preserve"> </w:t>
      </w:r>
      <w:r w:rsidR="00F6064D" w:rsidRPr="00591BA0">
        <w:rPr>
          <w:rFonts w:cs="David" w:hint="eastAsia"/>
          <w:b/>
          <w:bCs/>
          <w:u w:val="single"/>
          <w:rtl/>
        </w:rPr>
        <w:t>הבכירים</w:t>
      </w:r>
      <w:r w:rsidR="00F6064D" w:rsidRPr="00591BA0">
        <w:rPr>
          <w:rFonts w:cs="David"/>
          <w:b/>
          <w:bCs/>
          <w:rtl/>
        </w:rPr>
        <w:t xml:space="preserve">. </w:t>
      </w:r>
      <w:r w:rsidR="0065419A" w:rsidRPr="00591BA0">
        <w:rPr>
          <w:rFonts w:cs="David" w:hint="eastAsia"/>
          <w:sz w:val="28"/>
          <w:szCs w:val="28"/>
          <w:rtl/>
        </w:rPr>
        <w:t>מאחר</w:t>
      </w:r>
      <w:r w:rsidR="0065419A" w:rsidRPr="00591BA0">
        <w:rPr>
          <w:rFonts w:cs="David"/>
          <w:sz w:val="28"/>
          <w:szCs w:val="28"/>
          <w:rtl/>
        </w:rPr>
        <w:t xml:space="preserve"> </w:t>
      </w:r>
      <w:r w:rsidR="0065419A" w:rsidRPr="00591BA0">
        <w:rPr>
          <w:rFonts w:cs="David" w:hint="eastAsia"/>
          <w:b/>
          <w:bCs/>
          <w:sz w:val="28"/>
          <w:szCs w:val="28"/>
          <w:rtl/>
        </w:rPr>
        <w:t>ש</w:t>
      </w:r>
      <w:r w:rsidR="00F6064D" w:rsidRPr="00591BA0">
        <w:rPr>
          <w:rFonts w:cs="David" w:hint="eastAsia"/>
          <w:b/>
          <w:bCs/>
          <w:sz w:val="28"/>
          <w:szCs w:val="28"/>
          <w:rtl/>
        </w:rPr>
        <w:t>חוזה</w:t>
      </w:r>
      <w:r w:rsidR="00F6064D" w:rsidRPr="00591BA0">
        <w:rPr>
          <w:rFonts w:cs="David"/>
          <w:b/>
          <w:bCs/>
          <w:sz w:val="28"/>
          <w:szCs w:val="28"/>
          <w:rtl/>
        </w:rPr>
        <w:t xml:space="preserve"> </w:t>
      </w:r>
      <w:r w:rsidR="00F6064D" w:rsidRPr="00591BA0">
        <w:rPr>
          <w:rFonts w:cs="David" w:hint="eastAsia"/>
          <w:b/>
          <w:bCs/>
          <w:sz w:val="28"/>
          <w:szCs w:val="28"/>
          <w:rtl/>
        </w:rPr>
        <w:t>הבכירים</w:t>
      </w:r>
      <w:r w:rsidR="00F6064D" w:rsidRPr="00591BA0">
        <w:rPr>
          <w:rFonts w:cs="David"/>
          <w:b/>
          <w:bCs/>
          <w:sz w:val="28"/>
          <w:szCs w:val="28"/>
          <w:rtl/>
        </w:rPr>
        <w:t xml:space="preserve"> </w:t>
      </w:r>
      <w:r w:rsidR="00F6064D" w:rsidRPr="00591BA0">
        <w:rPr>
          <w:rFonts w:cs="David" w:hint="eastAsia"/>
          <w:b/>
          <w:bCs/>
          <w:sz w:val="28"/>
          <w:szCs w:val="28"/>
          <w:rtl/>
        </w:rPr>
        <w:t>אינו</w:t>
      </w:r>
      <w:r w:rsidR="00F6064D" w:rsidRPr="00591BA0">
        <w:rPr>
          <w:rFonts w:cs="David"/>
          <w:b/>
          <w:bCs/>
          <w:sz w:val="28"/>
          <w:szCs w:val="28"/>
          <w:rtl/>
        </w:rPr>
        <w:t xml:space="preserve"> </w:t>
      </w:r>
      <w:r w:rsidR="00F6064D" w:rsidRPr="00591BA0">
        <w:rPr>
          <w:rFonts w:cs="David" w:hint="eastAsia"/>
          <w:b/>
          <w:bCs/>
          <w:sz w:val="28"/>
          <w:szCs w:val="28"/>
          <w:rtl/>
        </w:rPr>
        <w:t>קובע</w:t>
      </w:r>
      <w:r w:rsidR="00F6064D" w:rsidRPr="00591BA0">
        <w:rPr>
          <w:rFonts w:cs="David"/>
          <w:b/>
          <w:bCs/>
          <w:sz w:val="28"/>
          <w:szCs w:val="28"/>
          <w:rtl/>
        </w:rPr>
        <w:t xml:space="preserve"> </w:t>
      </w:r>
      <w:r w:rsidR="00F6064D" w:rsidRPr="00591BA0">
        <w:rPr>
          <w:rFonts w:cs="David" w:hint="eastAsia"/>
          <w:b/>
          <w:bCs/>
          <w:sz w:val="28"/>
          <w:szCs w:val="28"/>
          <w:rtl/>
        </w:rPr>
        <w:t>כי</w:t>
      </w:r>
      <w:r w:rsidR="00F6064D" w:rsidRPr="00591BA0">
        <w:rPr>
          <w:rFonts w:cs="David"/>
          <w:b/>
          <w:bCs/>
          <w:sz w:val="28"/>
          <w:szCs w:val="28"/>
          <w:rtl/>
        </w:rPr>
        <w:t xml:space="preserve"> </w:t>
      </w:r>
      <w:r w:rsidR="00F6064D" w:rsidRPr="00591BA0">
        <w:rPr>
          <w:rFonts w:cs="David" w:hint="eastAsia"/>
          <w:b/>
          <w:bCs/>
          <w:sz w:val="28"/>
          <w:szCs w:val="28"/>
          <w:rtl/>
        </w:rPr>
        <w:t>ה</w:t>
      </w:r>
      <w:r w:rsidR="00FA099A" w:rsidRPr="00591BA0">
        <w:rPr>
          <w:rFonts w:cs="David" w:hint="eastAsia"/>
          <w:b/>
          <w:bCs/>
          <w:sz w:val="28"/>
          <w:szCs w:val="28"/>
          <w:rtl/>
        </w:rPr>
        <w:t>מערער</w:t>
      </w:r>
      <w:r w:rsidR="00F6064D" w:rsidRPr="00591BA0">
        <w:rPr>
          <w:rFonts w:cs="David"/>
          <w:b/>
          <w:bCs/>
          <w:sz w:val="28"/>
          <w:szCs w:val="28"/>
          <w:rtl/>
        </w:rPr>
        <w:t xml:space="preserve"> נדרש להגיש ערעור בהתאם להוראות חוק </w:t>
      </w:r>
      <w:r w:rsidR="00F6064D" w:rsidRPr="00591BA0">
        <w:rPr>
          <w:rFonts w:cs="David" w:hint="eastAsia"/>
          <w:b/>
          <w:bCs/>
          <w:sz w:val="28"/>
          <w:szCs w:val="28"/>
          <w:rtl/>
        </w:rPr>
        <w:t>הגימלאות</w:t>
      </w:r>
      <w:r w:rsidR="00F6064D" w:rsidRPr="00591BA0">
        <w:rPr>
          <w:rFonts w:cs="David"/>
          <w:b/>
          <w:bCs/>
          <w:sz w:val="28"/>
          <w:szCs w:val="28"/>
          <w:rtl/>
        </w:rPr>
        <w:t xml:space="preserve">, </w:t>
      </w:r>
      <w:r w:rsidR="0065419A" w:rsidRPr="00591BA0">
        <w:rPr>
          <w:rFonts w:cs="David" w:hint="eastAsia"/>
          <w:b/>
          <w:bCs/>
          <w:sz w:val="28"/>
          <w:szCs w:val="28"/>
          <w:rtl/>
        </w:rPr>
        <w:t>הרי</w:t>
      </w:r>
      <w:r w:rsidR="0065419A" w:rsidRPr="00591BA0">
        <w:rPr>
          <w:rFonts w:cs="David"/>
          <w:b/>
          <w:bCs/>
          <w:sz w:val="28"/>
          <w:szCs w:val="28"/>
          <w:rtl/>
        </w:rPr>
        <w:t xml:space="preserve"> </w:t>
      </w:r>
      <w:r w:rsidR="0065419A" w:rsidRPr="00591BA0">
        <w:rPr>
          <w:rFonts w:cs="David" w:hint="eastAsia"/>
          <w:b/>
          <w:bCs/>
          <w:sz w:val="28"/>
          <w:szCs w:val="28"/>
          <w:rtl/>
        </w:rPr>
        <w:t>ש</w:t>
      </w:r>
      <w:r w:rsidR="00F6064D" w:rsidRPr="00591BA0">
        <w:rPr>
          <w:rFonts w:cs="David" w:hint="eastAsia"/>
          <w:b/>
          <w:bCs/>
          <w:sz w:val="28"/>
          <w:szCs w:val="28"/>
          <w:rtl/>
        </w:rPr>
        <w:t>ה</w:t>
      </w:r>
      <w:r w:rsidR="00FA099A" w:rsidRPr="00591BA0">
        <w:rPr>
          <w:rFonts w:cs="David" w:hint="eastAsia"/>
          <w:b/>
          <w:bCs/>
          <w:sz w:val="28"/>
          <w:szCs w:val="28"/>
          <w:rtl/>
        </w:rPr>
        <w:t>מערער</w:t>
      </w:r>
      <w:r w:rsidR="00F6064D" w:rsidRPr="00591BA0">
        <w:rPr>
          <w:rFonts w:cs="David"/>
          <w:b/>
          <w:bCs/>
          <w:sz w:val="28"/>
          <w:szCs w:val="28"/>
          <w:rtl/>
        </w:rPr>
        <w:t xml:space="preserve"> לא איחר בהגשת תביעתו.</w:t>
      </w:r>
    </w:p>
    <w:p w:rsidR="0065419A" w:rsidRPr="00591BA0" w:rsidRDefault="0065419A" w:rsidP="001B21E4">
      <w:pPr>
        <w:pStyle w:val="af0"/>
        <w:tabs>
          <w:tab w:val="left" w:pos="620"/>
        </w:tabs>
        <w:spacing w:after="0" w:line="360" w:lineRule="auto"/>
        <w:ind w:left="620"/>
        <w:jc w:val="both"/>
        <w:rPr>
          <w:rFonts w:cs="David"/>
          <w:b/>
          <w:bCs/>
          <w:sz w:val="24"/>
          <w:szCs w:val="24"/>
          <w:u w:val="single"/>
        </w:rPr>
      </w:pPr>
    </w:p>
    <w:p w:rsidR="00E277BA" w:rsidRPr="00591BA0" w:rsidRDefault="00E277BA" w:rsidP="000553B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פסיקה</w:t>
      </w:r>
      <w:r w:rsidRPr="00591BA0">
        <w:rPr>
          <w:rFonts w:cs="David"/>
          <w:b/>
          <w:bCs/>
          <w:sz w:val="24"/>
          <w:szCs w:val="24"/>
          <w:u w:val="single"/>
          <w:rtl/>
        </w:rPr>
        <w:t xml:space="preserve"> </w:t>
      </w:r>
      <w:r w:rsidRPr="00591BA0">
        <w:rPr>
          <w:rFonts w:cs="David" w:hint="cs"/>
          <w:b/>
          <w:bCs/>
          <w:sz w:val="24"/>
          <w:szCs w:val="24"/>
          <w:u w:val="single"/>
          <w:rtl/>
        </w:rPr>
        <w:t>קודמת</w:t>
      </w:r>
      <w:r w:rsidRPr="00591BA0">
        <w:rPr>
          <w:rFonts w:cs="David"/>
          <w:b/>
          <w:bCs/>
          <w:sz w:val="24"/>
          <w:szCs w:val="24"/>
          <w:u w:val="single"/>
          <w:rtl/>
        </w:rPr>
        <w:t xml:space="preserve"> </w:t>
      </w:r>
      <w:r w:rsidRPr="00591BA0">
        <w:rPr>
          <w:rFonts w:cs="David" w:hint="cs"/>
          <w:b/>
          <w:bCs/>
          <w:sz w:val="24"/>
          <w:szCs w:val="24"/>
          <w:u w:val="single"/>
          <w:rtl/>
        </w:rPr>
        <w:t>של</w:t>
      </w:r>
      <w:r w:rsidRPr="00591BA0">
        <w:rPr>
          <w:rFonts w:cs="David"/>
          <w:b/>
          <w:bCs/>
          <w:sz w:val="24"/>
          <w:szCs w:val="24"/>
          <w:u w:val="single"/>
          <w:rtl/>
        </w:rPr>
        <w:t xml:space="preserve"> </w:t>
      </w:r>
      <w:r w:rsidRPr="00591BA0">
        <w:rPr>
          <w:rFonts w:cs="David" w:hint="cs"/>
          <w:b/>
          <w:bCs/>
          <w:sz w:val="24"/>
          <w:szCs w:val="24"/>
          <w:u w:val="single"/>
          <w:rtl/>
        </w:rPr>
        <w:t>בית</w:t>
      </w:r>
      <w:r w:rsidRPr="00591BA0">
        <w:rPr>
          <w:rFonts w:cs="David"/>
          <w:b/>
          <w:bCs/>
          <w:sz w:val="24"/>
          <w:szCs w:val="24"/>
          <w:u w:val="single"/>
          <w:rtl/>
        </w:rPr>
        <w:t xml:space="preserve"> </w:t>
      </w:r>
      <w:r w:rsidRPr="00591BA0">
        <w:rPr>
          <w:rFonts w:cs="David" w:hint="cs"/>
          <w:b/>
          <w:bCs/>
          <w:sz w:val="24"/>
          <w:szCs w:val="24"/>
          <w:u w:val="single"/>
          <w:rtl/>
        </w:rPr>
        <w:t>דין</w:t>
      </w:r>
      <w:r w:rsidRPr="00591BA0">
        <w:rPr>
          <w:rFonts w:cs="David"/>
          <w:b/>
          <w:bCs/>
          <w:sz w:val="24"/>
          <w:szCs w:val="24"/>
          <w:u w:val="single"/>
          <w:rtl/>
        </w:rPr>
        <w:t xml:space="preserve"> </w:t>
      </w:r>
      <w:r w:rsidRPr="00591BA0">
        <w:rPr>
          <w:rFonts w:cs="David" w:hint="cs"/>
          <w:b/>
          <w:bCs/>
          <w:sz w:val="24"/>
          <w:szCs w:val="24"/>
          <w:u w:val="single"/>
          <w:rtl/>
        </w:rPr>
        <w:t>אזורי</w:t>
      </w:r>
      <w:r w:rsidRPr="00591BA0">
        <w:rPr>
          <w:rFonts w:cs="David"/>
          <w:b/>
          <w:bCs/>
          <w:sz w:val="24"/>
          <w:szCs w:val="24"/>
          <w:u w:val="single"/>
          <w:rtl/>
        </w:rPr>
        <w:t xml:space="preserve"> </w:t>
      </w:r>
      <w:r w:rsidRPr="00591BA0">
        <w:rPr>
          <w:rFonts w:cs="David" w:hint="cs"/>
          <w:b/>
          <w:bCs/>
          <w:sz w:val="24"/>
          <w:szCs w:val="24"/>
          <w:u w:val="single"/>
          <w:rtl/>
        </w:rPr>
        <w:t>לעבודה</w:t>
      </w:r>
    </w:p>
    <w:p w:rsidR="00E277BA" w:rsidRPr="00591BA0" w:rsidRDefault="00E277BA" w:rsidP="001B21E4">
      <w:pPr>
        <w:numPr>
          <w:ilvl w:val="0"/>
          <w:numId w:val="1"/>
        </w:numPr>
        <w:tabs>
          <w:tab w:val="clear" w:pos="630"/>
          <w:tab w:val="left" w:pos="620"/>
        </w:tabs>
        <w:spacing w:after="200" w:line="360" w:lineRule="auto"/>
        <w:ind w:left="620" w:hanging="540"/>
        <w:jc w:val="both"/>
        <w:rPr>
          <w:rFonts w:cs="David"/>
          <w:rtl/>
        </w:rPr>
      </w:pPr>
      <w:r w:rsidRPr="00591BA0">
        <w:rPr>
          <w:rFonts w:cs="David" w:hint="eastAsia"/>
          <w:rtl/>
        </w:rPr>
        <w:t>בפרשה</w:t>
      </w:r>
      <w:r w:rsidRPr="00591BA0">
        <w:rPr>
          <w:rFonts w:cs="David"/>
          <w:rtl/>
        </w:rPr>
        <w:t xml:space="preserve"> </w:t>
      </w:r>
      <w:r w:rsidRPr="00591BA0">
        <w:rPr>
          <w:rFonts w:cs="David" w:hint="eastAsia"/>
          <w:rtl/>
        </w:rPr>
        <w:t>דומה</w:t>
      </w:r>
      <w:r w:rsidRPr="00591BA0">
        <w:rPr>
          <w:rFonts w:cs="David"/>
          <w:rtl/>
        </w:rPr>
        <w:t xml:space="preserve"> </w:t>
      </w:r>
      <w:r w:rsidRPr="00591BA0">
        <w:rPr>
          <w:rFonts w:cs="David" w:hint="eastAsia"/>
          <w:rtl/>
        </w:rPr>
        <w:t>לעניינו</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המערער</w:t>
      </w:r>
      <w:r w:rsidRPr="00591BA0">
        <w:rPr>
          <w:rFonts w:cs="David"/>
          <w:rtl/>
        </w:rPr>
        <w:t xml:space="preserve"> </w:t>
      </w:r>
      <w:r w:rsidRPr="00591BA0">
        <w:rPr>
          <w:rFonts w:cs="David" w:hint="eastAsia"/>
          <w:rtl/>
        </w:rPr>
        <w:t>כאן</w:t>
      </w:r>
      <w:r w:rsidRPr="00591BA0">
        <w:rPr>
          <w:rFonts w:cs="David"/>
          <w:rtl/>
        </w:rPr>
        <w:t xml:space="preserve"> (תעא (חיפה) 319/07 </w:t>
      </w:r>
      <w:r w:rsidRPr="00591BA0">
        <w:rPr>
          <w:rFonts w:cs="David"/>
          <w:b/>
          <w:bCs/>
          <w:rtl/>
        </w:rPr>
        <w:t>גרימברג סימון נ' עיריית קרית ביאליק, מדינת ישראל ואח'</w:t>
      </w:r>
      <w:r w:rsidRPr="00591BA0">
        <w:rPr>
          <w:rFonts w:cs="David"/>
          <w:rtl/>
        </w:rPr>
        <w:t xml:space="preserve">), סקר בית הדין </w:t>
      </w:r>
      <w:r w:rsidRPr="00591BA0">
        <w:rPr>
          <w:rFonts w:cs="David" w:hint="eastAsia"/>
          <w:rtl/>
        </w:rPr>
        <w:t>האיזורי</w:t>
      </w:r>
      <w:r w:rsidRPr="00591BA0">
        <w:rPr>
          <w:rFonts w:cs="David"/>
          <w:rtl/>
        </w:rPr>
        <w:t xml:space="preserve"> לעבודה בחיפה את הרקע ליצירתו של חוזה הבכירים (באותו מקרה – ברשויות המקומיות), והגיע למסקנה שלהלן:</w:t>
      </w:r>
    </w:p>
    <w:p w:rsidR="00E277BA" w:rsidRPr="00591BA0" w:rsidRDefault="00E277BA" w:rsidP="001B21E4">
      <w:pPr>
        <w:tabs>
          <w:tab w:val="left" w:pos="1250"/>
        </w:tabs>
        <w:spacing w:after="200" w:line="360" w:lineRule="auto"/>
        <w:ind w:left="1250" w:right="450" w:hanging="360"/>
        <w:jc w:val="both"/>
        <w:rPr>
          <w:rtl/>
        </w:rPr>
      </w:pPr>
      <w:r w:rsidRPr="00591BA0">
        <w:rPr>
          <w:rtl/>
        </w:rPr>
        <w:t xml:space="preserve">"15. מהאמור עולה, כי </w:t>
      </w:r>
      <w:r w:rsidRPr="00591BA0">
        <w:rPr>
          <w:b/>
          <w:bCs/>
          <w:u w:val="single"/>
          <w:rtl/>
        </w:rPr>
        <w:t>התובע הוחרג מפורשות מתחולת חוק הגמלאות אף כי זכויותיו לגמלה תקבענה על פי אותו חוק, בכפוף לתנאי החוזה</w:t>
      </w:r>
      <w:r w:rsidRPr="00591BA0">
        <w:rPr>
          <w:rtl/>
        </w:rPr>
        <w:t>. באופן דומה, נקבעו לתובע בחוזה זכויות מסוימות על פי חוקת העבודה, מבלי שזו חלה על התובע.</w:t>
      </w:r>
    </w:p>
    <w:p w:rsidR="00E277BA" w:rsidRPr="00591BA0" w:rsidRDefault="00E277BA" w:rsidP="001B21E4">
      <w:pPr>
        <w:tabs>
          <w:tab w:val="left" w:pos="1250"/>
        </w:tabs>
        <w:spacing w:after="200" w:line="360" w:lineRule="auto"/>
        <w:ind w:left="1250" w:right="450" w:hanging="360"/>
        <w:jc w:val="both"/>
        <w:rPr>
          <w:rtl/>
        </w:rPr>
      </w:pPr>
      <w:r w:rsidRPr="00591BA0">
        <w:rPr>
          <w:rtl/>
        </w:rPr>
        <w:t xml:space="preserve">16. לפיכך, </w:t>
      </w:r>
      <w:r w:rsidRPr="00591BA0">
        <w:rPr>
          <w:b/>
          <w:bCs/>
          <w:u w:val="single"/>
          <w:rtl/>
        </w:rPr>
        <w:t xml:space="preserve">אין לקבוע כי </w:t>
      </w:r>
      <w:hyperlink r:id="rId9" w:tgtFrame="Hok_32155" w:history="1">
        <w:r w:rsidRPr="00591BA0">
          <w:rPr>
            <w:b/>
            <w:bCs/>
            <w:u w:val="single"/>
            <w:rtl/>
          </w:rPr>
          <w:t>חוק שירות המדינה (גימלאות</w:t>
        </w:r>
      </w:hyperlink>
      <w:r w:rsidRPr="00591BA0">
        <w:rPr>
          <w:b/>
          <w:bCs/>
          <w:u w:val="single"/>
          <w:rtl/>
        </w:rPr>
        <w:t>) ותקנותיו לעניין המועד להגשת ערעור חלים על התובע ודין טענת ההתיישנות  להידחות</w:t>
      </w:r>
      <w:r w:rsidRPr="00591BA0">
        <w:rPr>
          <w:rtl/>
        </w:rPr>
        <w:t>.".</w:t>
      </w:r>
    </w:p>
    <w:p w:rsidR="00E277BA" w:rsidRPr="00591BA0" w:rsidRDefault="00E277BA"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המערער</w:t>
      </w:r>
      <w:r w:rsidRPr="00591BA0">
        <w:rPr>
          <w:rFonts w:cs="David"/>
          <w:rtl/>
        </w:rPr>
        <w:t xml:space="preserve"> יטען כי פסק הדין בעניין סימון משקף נכונה את כוונת הצדדים, כפי שבאה לידי ביטוי בחוזה </w:t>
      </w:r>
      <w:r w:rsidR="000553B0" w:rsidRPr="00591BA0">
        <w:rPr>
          <w:rFonts w:cs="David" w:hint="eastAsia"/>
          <w:rtl/>
        </w:rPr>
        <w:t>הבכירים</w:t>
      </w:r>
      <w:r w:rsidR="000553B0" w:rsidRPr="00591BA0">
        <w:rPr>
          <w:rFonts w:cs="David"/>
          <w:rtl/>
        </w:rPr>
        <w:t xml:space="preserve"> </w:t>
      </w:r>
      <w:r w:rsidRPr="00591BA0">
        <w:rPr>
          <w:rFonts w:cs="David" w:hint="eastAsia"/>
          <w:rtl/>
        </w:rPr>
        <w:t>שניסחה</w:t>
      </w:r>
      <w:r w:rsidRPr="00591BA0">
        <w:rPr>
          <w:rFonts w:cs="David"/>
          <w:rtl/>
        </w:rPr>
        <w:t xml:space="preserve"> המדינה עצמה, ואת כוונתה של המדינה בבואה </w:t>
      </w:r>
      <w:r w:rsidR="000553B0" w:rsidRPr="00591BA0">
        <w:rPr>
          <w:rFonts w:cs="David" w:hint="eastAsia"/>
          <w:rtl/>
        </w:rPr>
        <w:t>להיטיב</w:t>
      </w:r>
      <w:r w:rsidR="000553B0" w:rsidRPr="00591BA0">
        <w:rPr>
          <w:rFonts w:cs="David"/>
          <w:rtl/>
        </w:rPr>
        <w:t xml:space="preserve"> עם עובדים בכירים, </w:t>
      </w:r>
      <w:r w:rsidR="000553B0" w:rsidRPr="00591BA0">
        <w:rPr>
          <w:rFonts w:cs="David" w:hint="eastAsia"/>
          <w:rtl/>
        </w:rPr>
        <w:t>ו</w:t>
      </w:r>
      <w:r w:rsidRPr="00591BA0">
        <w:rPr>
          <w:rFonts w:cs="David" w:hint="eastAsia"/>
          <w:rtl/>
        </w:rPr>
        <w:t>להחריג</w:t>
      </w:r>
      <w:r w:rsidRPr="00591BA0">
        <w:rPr>
          <w:rFonts w:cs="David"/>
          <w:rtl/>
        </w:rPr>
        <w:t xml:space="preserve"> </w:t>
      </w:r>
      <w:r w:rsidR="000553B0" w:rsidRPr="00591BA0">
        <w:rPr>
          <w:rFonts w:cs="David" w:hint="eastAsia"/>
          <w:rtl/>
        </w:rPr>
        <w:t>את</w:t>
      </w:r>
      <w:r w:rsidR="000553B0" w:rsidRPr="00591BA0">
        <w:rPr>
          <w:rFonts w:cs="David"/>
          <w:rtl/>
        </w:rPr>
        <w:t xml:space="preserve"> </w:t>
      </w:r>
      <w:r w:rsidR="000553B0" w:rsidRPr="00591BA0">
        <w:rPr>
          <w:rFonts w:cs="David" w:hint="eastAsia"/>
          <w:rtl/>
        </w:rPr>
        <w:t>תנאי</w:t>
      </w:r>
      <w:r w:rsidR="000553B0" w:rsidRPr="00591BA0">
        <w:rPr>
          <w:rFonts w:cs="David"/>
          <w:rtl/>
        </w:rPr>
        <w:t xml:space="preserve"> </w:t>
      </w:r>
      <w:r w:rsidR="000553B0" w:rsidRPr="00591BA0">
        <w:rPr>
          <w:rFonts w:cs="David" w:hint="eastAsia"/>
          <w:rtl/>
        </w:rPr>
        <w:t>העסקתם</w:t>
      </w:r>
      <w:r w:rsidRPr="00591BA0">
        <w:rPr>
          <w:rFonts w:cs="David"/>
          <w:rtl/>
        </w:rPr>
        <w:t xml:space="preserve"> ממרבית ההוראות בחוק </w:t>
      </w:r>
      <w:r w:rsidRPr="00591BA0">
        <w:rPr>
          <w:rFonts w:cs="David" w:hint="eastAsia"/>
          <w:rtl/>
        </w:rPr>
        <w:t>הגימלאות</w:t>
      </w:r>
      <w:r w:rsidR="00A837BC" w:rsidRPr="00591BA0">
        <w:rPr>
          <w:rFonts w:cs="David"/>
          <w:rtl/>
        </w:rPr>
        <w:t xml:space="preserve">. </w:t>
      </w:r>
    </w:p>
    <w:p w:rsidR="00056C02" w:rsidRPr="00591BA0" w:rsidRDefault="00056C02" w:rsidP="007C00B3">
      <w:pPr>
        <w:spacing w:line="360" w:lineRule="auto"/>
        <w:ind w:left="1250" w:right="450"/>
        <w:jc w:val="both"/>
        <w:rPr>
          <w:rFonts w:asciiTheme="majorBidi" w:hAnsiTheme="majorBidi" w:cstheme="majorBidi"/>
        </w:rPr>
      </w:pPr>
    </w:p>
    <w:p w:rsidR="007172BD" w:rsidRPr="00591BA0" w:rsidRDefault="003B18C5" w:rsidP="00057EF8">
      <w:pPr>
        <w:pStyle w:val="2"/>
        <w:numPr>
          <w:ilvl w:val="0"/>
          <w:numId w:val="2"/>
        </w:numPr>
        <w:tabs>
          <w:tab w:val="clear" w:pos="566"/>
          <w:tab w:val="left" w:pos="656"/>
        </w:tabs>
        <w:spacing w:after="120"/>
        <w:ind w:left="656" w:hanging="486"/>
        <w:rPr>
          <w:sz w:val="28"/>
          <w:lang w:eastAsia="en-US"/>
        </w:rPr>
      </w:pPr>
      <w:r w:rsidRPr="00591BA0">
        <w:rPr>
          <w:rFonts w:hint="eastAsia"/>
          <w:sz w:val="28"/>
          <w:rtl/>
          <w:lang w:eastAsia="en-US"/>
        </w:rPr>
        <w:t>התביעה</w:t>
      </w:r>
      <w:r w:rsidRPr="00591BA0">
        <w:rPr>
          <w:sz w:val="28"/>
          <w:rtl/>
          <w:lang w:eastAsia="en-US"/>
        </w:rPr>
        <w:t xml:space="preserve"> </w:t>
      </w:r>
      <w:r w:rsidRPr="00591BA0">
        <w:rPr>
          <w:rFonts w:hint="eastAsia"/>
          <w:sz w:val="28"/>
          <w:rtl/>
          <w:lang w:eastAsia="en-US"/>
        </w:rPr>
        <w:t>לא</w:t>
      </w:r>
      <w:r w:rsidRPr="00591BA0">
        <w:rPr>
          <w:sz w:val="28"/>
          <w:rtl/>
          <w:lang w:eastAsia="en-US"/>
        </w:rPr>
        <w:t xml:space="preserve"> </w:t>
      </w:r>
      <w:r w:rsidRPr="00591BA0">
        <w:rPr>
          <w:rFonts w:hint="eastAsia"/>
          <w:sz w:val="28"/>
          <w:rtl/>
          <w:lang w:eastAsia="en-US"/>
        </w:rPr>
        <w:t>התיישנה</w:t>
      </w:r>
    </w:p>
    <w:p w:rsidR="00C74155" w:rsidRPr="00591BA0" w:rsidRDefault="00C74155" w:rsidP="001B21E4">
      <w:pPr>
        <w:spacing w:after="200" w:line="360" w:lineRule="auto"/>
        <w:ind w:left="80"/>
        <w:jc w:val="both"/>
        <w:rPr>
          <w:rFonts w:cs="David"/>
        </w:rPr>
      </w:pPr>
      <w:r w:rsidRPr="00591BA0">
        <w:rPr>
          <w:rFonts w:cs="David" w:hint="eastAsia"/>
          <w:rtl/>
        </w:rPr>
        <w:t>בהתאם</w:t>
      </w:r>
      <w:r w:rsidRPr="00591BA0">
        <w:rPr>
          <w:rFonts w:cs="David"/>
          <w:rtl/>
        </w:rPr>
        <w:t xml:space="preserve"> לאמור לעיל בעניין אי תחולת חוק </w:t>
      </w:r>
      <w:r w:rsidRPr="00591BA0">
        <w:rPr>
          <w:rFonts w:cs="David" w:hint="eastAsia"/>
          <w:rtl/>
        </w:rPr>
        <w:t>הגימלאות</w:t>
      </w:r>
      <w:r w:rsidRPr="00591BA0">
        <w:rPr>
          <w:rFonts w:cs="David"/>
          <w:rtl/>
        </w:rPr>
        <w:t xml:space="preserve"> על מועד הגשת ערעור, המערער נדרש להגיש תוך שבע שנים ממועד גיבושה של עילת תביעה, והוא אכן עשה זאת, כפי שנפרט להלן:</w:t>
      </w:r>
    </w:p>
    <w:p w:rsidR="001B1104" w:rsidRPr="00591BA0" w:rsidRDefault="0025458D" w:rsidP="001B21E4">
      <w:pPr>
        <w:pStyle w:val="af0"/>
        <w:numPr>
          <w:ilvl w:val="1"/>
          <w:numId w:val="2"/>
        </w:numPr>
        <w:spacing w:after="200" w:line="360" w:lineRule="auto"/>
        <w:ind w:left="710" w:hanging="450"/>
        <w:jc w:val="both"/>
        <w:rPr>
          <w:rFonts w:cs="David"/>
          <w:b/>
          <w:bCs/>
          <w:sz w:val="24"/>
          <w:szCs w:val="24"/>
          <w:u w:val="single"/>
        </w:rPr>
      </w:pPr>
      <w:r w:rsidRPr="00591BA0">
        <w:rPr>
          <w:rFonts w:cs="David" w:hint="cs"/>
          <w:b/>
          <w:bCs/>
          <w:sz w:val="24"/>
          <w:szCs w:val="24"/>
          <w:u w:val="single"/>
          <w:rtl/>
        </w:rPr>
        <w:t>עילת</w:t>
      </w:r>
      <w:r w:rsidRPr="00591BA0">
        <w:rPr>
          <w:rFonts w:cs="David"/>
          <w:b/>
          <w:bCs/>
          <w:sz w:val="24"/>
          <w:szCs w:val="24"/>
          <w:u w:val="single"/>
          <w:rtl/>
        </w:rPr>
        <w:t xml:space="preserve"> </w:t>
      </w:r>
      <w:r w:rsidRPr="00591BA0">
        <w:rPr>
          <w:rFonts w:cs="David" w:hint="cs"/>
          <w:b/>
          <w:bCs/>
          <w:sz w:val="24"/>
          <w:szCs w:val="24"/>
          <w:u w:val="single"/>
          <w:rtl/>
        </w:rPr>
        <w:t>התביעה</w:t>
      </w:r>
      <w:r w:rsidR="00C74155" w:rsidRPr="00591BA0">
        <w:rPr>
          <w:rFonts w:cs="David"/>
          <w:b/>
          <w:bCs/>
          <w:sz w:val="24"/>
          <w:szCs w:val="24"/>
          <w:u w:val="single"/>
          <w:rtl/>
        </w:rPr>
        <w:t xml:space="preserve"> </w:t>
      </w:r>
      <w:r w:rsidR="00C74155" w:rsidRPr="00591BA0">
        <w:rPr>
          <w:rFonts w:cs="David" w:hint="cs"/>
          <w:b/>
          <w:bCs/>
          <w:sz w:val="24"/>
          <w:szCs w:val="24"/>
          <w:u w:val="single"/>
          <w:rtl/>
        </w:rPr>
        <w:t>התגבשה</w:t>
      </w:r>
      <w:r w:rsidR="00C74155" w:rsidRPr="00591BA0">
        <w:rPr>
          <w:rFonts w:cs="David"/>
          <w:b/>
          <w:bCs/>
          <w:sz w:val="24"/>
          <w:szCs w:val="24"/>
          <w:u w:val="single"/>
          <w:rtl/>
        </w:rPr>
        <w:t xml:space="preserve"> </w:t>
      </w:r>
      <w:r w:rsidR="00C74155" w:rsidRPr="00591BA0">
        <w:rPr>
          <w:rFonts w:cs="David" w:hint="cs"/>
          <w:b/>
          <w:bCs/>
          <w:sz w:val="24"/>
          <w:szCs w:val="24"/>
          <w:u w:val="single"/>
          <w:rtl/>
        </w:rPr>
        <w:t>אך</w:t>
      </w:r>
      <w:r w:rsidR="00C74155" w:rsidRPr="00591BA0">
        <w:rPr>
          <w:rFonts w:cs="David"/>
          <w:b/>
          <w:bCs/>
          <w:sz w:val="24"/>
          <w:szCs w:val="24"/>
          <w:u w:val="single"/>
          <w:rtl/>
        </w:rPr>
        <w:t xml:space="preserve"> </w:t>
      </w:r>
      <w:r w:rsidR="00C74155" w:rsidRPr="00591BA0">
        <w:rPr>
          <w:rFonts w:cs="David" w:hint="cs"/>
          <w:b/>
          <w:bCs/>
          <w:sz w:val="24"/>
          <w:szCs w:val="24"/>
          <w:u w:val="single"/>
          <w:rtl/>
        </w:rPr>
        <w:t>ורק</w:t>
      </w:r>
      <w:r w:rsidR="00C74155" w:rsidRPr="00591BA0">
        <w:rPr>
          <w:rFonts w:cs="David"/>
          <w:b/>
          <w:bCs/>
          <w:sz w:val="24"/>
          <w:szCs w:val="24"/>
          <w:u w:val="single"/>
          <w:rtl/>
        </w:rPr>
        <w:t xml:space="preserve"> </w:t>
      </w:r>
      <w:r w:rsidR="00C74155" w:rsidRPr="00591BA0">
        <w:rPr>
          <w:rFonts w:cs="David" w:hint="cs"/>
          <w:b/>
          <w:bCs/>
          <w:sz w:val="24"/>
          <w:szCs w:val="24"/>
          <w:u w:val="single"/>
          <w:rtl/>
        </w:rPr>
        <w:t>עם</w:t>
      </w:r>
      <w:r w:rsidR="00C74155" w:rsidRPr="00591BA0">
        <w:rPr>
          <w:rFonts w:cs="David"/>
          <w:b/>
          <w:bCs/>
          <w:sz w:val="24"/>
          <w:szCs w:val="24"/>
          <w:u w:val="single"/>
          <w:rtl/>
        </w:rPr>
        <w:t xml:space="preserve"> </w:t>
      </w:r>
      <w:r w:rsidR="00C74155" w:rsidRPr="00591BA0">
        <w:rPr>
          <w:rFonts w:cs="David" w:hint="cs"/>
          <w:b/>
          <w:bCs/>
          <w:sz w:val="24"/>
          <w:szCs w:val="24"/>
          <w:u w:val="single"/>
          <w:rtl/>
        </w:rPr>
        <w:t>קבלת</w:t>
      </w:r>
      <w:r w:rsidR="00C74155" w:rsidRPr="00591BA0">
        <w:rPr>
          <w:rFonts w:cs="David"/>
          <w:b/>
          <w:bCs/>
          <w:sz w:val="24"/>
          <w:szCs w:val="24"/>
          <w:u w:val="single"/>
          <w:rtl/>
        </w:rPr>
        <w:t xml:space="preserve"> </w:t>
      </w:r>
      <w:r w:rsidR="00C74155" w:rsidRPr="00591BA0">
        <w:rPr>
          <w:rFonts w:cs="David" w:hint="cs"/>
          <w:b/>
          <w:bCs/>
          <w:sz w:val="24"/>
          <w:szCs w:val="24"/>
          <w:u w:val="single"/>
          <w:rtl/>
        </w:rPr>
        <w:t>החלטת</w:t>
      </w:r>
      <w:r w:rsidR="00C74155" w:rsidRPr="00591BA0">
        <w:rPr>
          <w:rFonts w:cs="David"/>
          <w:b/>
          <w:bCs/>
          <w:sz w:val="24"/>
          <w:szCs w:val="24"/>
          <w:u w:val="single"/>
          <w:rtl/>
        </w:rPr>
        <w:t xml:space="preserve"> </w:t>
      </w:r>
      <w:r w:rsidR="00C74155" w:rsidRPr="00591BA0">
        <w:rPr>
          <w:rFonts w:cs="David" w:hint="cs"/>
          <w:b/>
          <w:bCs/>
          <w:sz w:val="24"/>
          <w:szCs w:val="24"/>
          <w:u w:val="single"/>
          <w:rtl/>
        </w:rPr>
        <w:t>הנציבות</w:t>
      </w:r>
      <w:r w:rsidR="00C74155" w:rsidRPr="00591BA0">
        <w:rPr>
          <w:rFonts w:cs="David"/>
          <w:b/>
          <w:bCs/>
          <w:sz w:val="24"/>
          <w:szCs w:val="24"/>
          <w:u w:val="single"/>
          <w:rtl/>
        </w:rPr>
        <w:t xml:space="preserve"> </w:t>
      </w:r>
      <w:r w:rsidR="00C74155" w:rsidRPr="00591BA0">
        <w:rPr>
          <w:rFonts w:cs="David" w:hint="cs"/>
          <w:b/>
          <w:bCs/>
          <w:sz w:val="24"/>
          <w:szCs w:val="24"/>
          <w:u w:val="single"/>
          <w:rtl/>
        </w:rPr>
        <w:t>וקביעת</w:t>
      </w:r>
      <w:r w:rsidR="00C74155" w:rsidRPr="00591BA0">
        <w:rPr>
          <w:rFonts w:cs="David"/>
          <w:b/>
          <w:bCs/>
          <w:sz w:val="24"/>
          <w:szCs w:val="24"/>
          <w:u w:val="single"/>
          <w:rtl/>
        </w:rPr>
        <w:t xml:space="preserve"> </w:t>
      </w:r>
      <w:r w:rsidR="00C74155" w:rsidRPr="00591BA0">
        <w:rPr>
          <w:rFonts w:cs="David" w:hint="cs"/>
          <w:b/>
          <w:bCs/>
          <w:sz w:val="24"/>
          <w:szCs w:val="24"/>
          <w:u w:val="single"/>
          <w:rtl/>
        </w:rPr>
        <w:t>גובה</w:t>
      </w:r>
      <w:r w:rsidR="00C74155" w:rsidRPr="00591BA0">
        <w:rPr>
          <w:rFonts w:cs="David"/>
          <w:b/>
          <w:bCs/>
          <w:sz w:val="24"/>
          <w:szCs w:val="24"/>
          <w:u w:val="single"/>
          <w:rtl/>
        </w:rPr>
        <w:t xml:space="preserve"> </w:t>
      </w:r>
      <w:r w:rsidR="00C74155" w:rsidRPr="00591BA0">
        <w:rPr>
          <w:rFonts w:cs="David" w:hint="cs"/>
          <w:b/>
          <w:bCs/>
          <w:sz w:val="24"/>
          <w:szCs w:val="24"/>
          <w:u w:val="single"/>
          <w:rtl/>
        </w:rPr>
        <w:t>הגימלה</w:t>
      </w:r>
    </w:p>
    <w:p w:rsidR="0025458D" w:rsidRPr="00591BA0" w:rsidRDefault="0025458D"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בראשית הדברים בפרק זה נשוב ונחזור על הדברים שנכתבו במפורש בכתב התביעה - </w:t>
      </w:r>
      <w:r w:rsidRPr="00591BA0">
        <w:rPr>
          <w:rFonts w:cs="David"/>
          <w:b/>
          <w:bCs/>
          <w:rtl/>
        </w:rPr>
        <w:t>במשך מספר חודשים לא הודיע הגורם המוסמך (נציב שרות המדינה) למערער על ההחלטה להפסיק את העסקתו ע"פ החוזה, המדינה לא העבירה למשיב הודעה בעניין גמלתו, ולא שילמה את גמלתו.</w:t>
      </w:r>
      <w:r w:rsidRPr="00591BA0">
        <w:rPr>
          <w:rFonts w:cs="David"/>
          <w:rtl/>
        </w:rPr>
        <w:t xml:space="preserve"> </w:t>
      </w:r>
      <w:r w:rsidR="00634B9D" w:rsidRPr="00591BA0">
        <w:rPr>
          <w:rFonts w:cs="David" w:hint="eastAsia"/>
          <w:rtl/>
        </w:rPr>
        <w:t>בכך</w:t>
      </w:r>
      <w:r w:rsidR="00634B9D" w:rsidRPr="00591BA0">
        <w:rPr>
          <w:rFonts w:cs="David"/>
          <w:rtl/>
        </w:rPr>
        <w:t xml:space="preserve"> נוצר מצב אבסורדי לפיו התובע לא הופרש </w:t>
      </w:r>
      <w:r w:rsidR="00634B9D" w:rsidRPr="00591BA0">
        <w:rPr>
          <w:rFonts w:cs="David" w:hint="eastAsia"/>
          <w:rtl/>
        </w:rPr>
        <w:t>לגימלאות</w:t>
      </w:r>
      <w:r w:rsidR="00634B9D" w:rsidRPr="00591BA0">
        <w:rPr>
          <w:rFonts w:cs="David"/>
          <w:rtl/>
        </w:rPr>
        <w:t xml:space="preserve">, </w:t>
      </w:r>
      <w:r w:rsidR="00634B9D" w:rsidRPr="00591BA0">
        <w:rPr>
          <w:rFonts w:cs="David" w:hint="eastAsia"/>
          <w:rtl/>
        </w:rPr>
        <w:t>אך</w:t>
      </w:r>
      <w:r w:rsidR="00634B9D" w:rsidRPr="00591BA0">
        <w:rPr>
          <w:rFonts w:cs="David"/>
          <w:rtl/>
        </w:rPr>
        <w:t xml:space="preserve"> </w:t>
      </w:r>
      <w:r w:rsidR="00634B9D" w:rsidRPr="00591BA0">
        <w:rPr>
          <w:rFonts w:cs="David" w:hint="eastAsia"/>
          <w:rtl/>
        </w:rPr>
        <w:t>בפועל</w:t>
      </w:r>
      <w:r w:rsidR="00634B9D" w:rsidRPr="00591BA0">
        <w:rPr>
          <w:rFonts w:cs="David"/>
          <w:rtl/>
        </w:rPr>
        <w:t xml:space="preserve"> </w:t>
      </w:r>
      <w:r w:rsidR="00634B9D" w:rsidRPr="00591BA0">
        <w:rPr>
          <w:rFonts w:cs="David" w:hint="eastAsia"/>
          <w:rtl/>
        </w:rPr>
        <w:t>לא</w:t>
      </w:r>
      <w:r w:rsidR="00634B9D" w:rsidRPr="00591BA0">
        <w:rPr>
          <w:rFonts w:cs="David"/>
          <w:rtl/>
        </w:rPr>
        <w:t xml:space="preserve"> </w:t>
      </w:r>
      <w:r w:rsidR="00634B9D" w:rsidRPr="00591BA0">
        <w:rPr>
          <w:rFonts w:cs="David" w:hint="eastAsia"/>
          <w:rtl/>
        </w:rPr>
        <w:t>קיבל</w:t>
      </w:r>
      <w:r w:rsidR="00634B9D" w:rsidRPr="00591BA0">
        <w:rPr>
          <w:rFonts w:cs="David"/>
          <w:rtl/>
        </w:rPr>
        <w:t xml:space="preserve"> </w:t>
      </w:r>
      <w:r w:rsidR="00634B9D" w:rsidRPr="00591BA0">
        <w:rPr>
          <w:rFonts w:cs="David" w:hint="eastAsia"/>
          <w:rtl/>
        </w:rPr>
        <w:t>שכר</w:t>
      </w:r>
      <w:r w:rsidR="00634B9D" w:rsidRPr="00591BA0">
        <w:rPr>
          <w:rFonts w:cs="David"/>
          <w:rtl/>
        </w:rPr>
        <w:t xml:space="preserve"> (ראו </w:t>
      </w:r>
      <w:r w:rsidR="00634B9D" w:rsidRPr="00591BA0">
        <w:rPr>
          <w:rFonts w:cs="David" w:hint="eastAsia"/>
          <w:rtl/>
        </w:rPr>
        <w:t>סעיף</w:t>
      </w:r>
      <w:r w:rsidR="00634B9D" w:rsidRPr="00591BA0">
        <w:rPr>
          <w:rFonts w:cs="David"/>
          <w:rtl/>
        </w:rPr>
        <w:t xml:space="preserve"> 5 </w:t>
      </w:r>
      <w:r w:rsidR="00634B9D" w:rsidRPr="00591BA0">
        <w:rPr>
          <w:rFonts w:cs="David" w:hint="eastAsia"/>
          <w:rtl/>
        </w:rPr>
        <w:t>סיפא</w:t>
      </w:r>
      <w:r w:rsidR="00634B9D" w:rsidRPr="00591BA0">
        <w:rPr>
          <w:rFonts w:cs="David"/>
          <w:rtl/>
        </w:rPr>
        <w:t xml:space="preserve"> </w:t>
      </w:r>
      <w:r w:rsidR="00634B9D" w:rsidRPr="00591BA0">
        <w:rPr>
          <w:rFonts w:cs="David" w:hint="eastAsia"/>
          <w:rtl/>
        </w:rPr>
        <w:t>לכתב</w:t>
      </w:r>
      <w:r w:rsidR="00634B9D" w:rsidRPr="00591BA0">
        <w:rPr>
          <w:rFonts w:cs="David"/>
          <w:rtl/>
        </w:rPr>
        <w:t xml:space="preserve"> </w:t>
      </w:r>
      <w:r w:rsidR="00634B9D" w:rsidRPr="00591BA0">
        <w:rPr>
          <w:rFonts w:cs="David" w:hint="eastAsia"/>
          <w:rtl/>
        </w:rPr>
        <w:t>התביעה</w:t>
      </w:r>
      <w:r w:rsidR="00634B9D" w:rsidRPr="00591BA0">
        <w:rPr>
          <w:rFonts w:cs="David"/>
          <w:rtl/>
        </w:rPr>
        <w:t>).</w:t>
      </w:r>
    </w:p>
    <w:p w:rsidR="005A1484" w:rsidRPr="00B83611" w:rsidRDefault="005A1484" w:rsidP="001B21E4">
      <w:pPr>
        <w:numPr>
          <w:ilvl w:val="0"/>
          <w:numId w:val="1"/>
        </w:numPr>
        <w:tabs>
          <w:tab w:val="clear" w:pos="630"/>
          <w:tab w:val="left" w:pos="620"/>
        </w:tabs>
        <w:spacing w:after="200" w:line="360" w:lineRule="auto"/>
        <w:ind w:left="620" w:hanging="540"/>
        <w:jc w:val="both"/>
        <w:rPr>
          <w:rFonts w:cs="David"/>
        </w:rPr>
      </w:pPr>
      <w:r w:rsidRPr="00B83611">
        <w:rPr>
          <w:rFonts w:cs="David"/>
          <w:rtl/>
        </w:rPr>
        <w:t>המערער יטען כי בכל הכבוד ל</w:t>
      </w:r>
      <w:r w:rsidR="00F66ABB" w:rsidRPr="00B83611">
        <w:rPr>
          <w:rFonts w:cs="David" w:hint="eastAsia"/>
          <w:rtl/>
        </w:rPr>
        <w:t>סמנכ</w:t>
      </w:r>
      <w:r w:rsidR="00F66ABB" w:rsidRPr="00B83611">
        <w:rPr>
          <w:rFonts w:cs="David"/>
          <w:rtl/>
        </w:rPr>
        <w:t xml:space="preserve">"לית </w:t>
      </w:r>
      <w:r w:rsidRPr="00B83611">
        <w:rPr>
          <w:rFonts w:cs="David"/>
          <w:rtl/>
        </w:rPr>
        <w:t xml:space="preserve">משרד האוצר </w:t>
      </w:r>
      <w:r w:rsidRPr="00B83611">
        <w:rPr>
          <w:rFonts w:cs="David" w:hint="eastAsia"/>
          <w:rtl/>
        </w:rPr>
        <w:t>שמנע</w:t>
      </w:r>
      <w:r w:rsidR="00F66ABB" w:rsidRPr="00B83611">
        <w:rPr>
          <w:rFonts w:cs="David" w:hint="eastAsia"/>
          <w:rtl/>
        </w:rPr>
        <w:t>ה</w:t>
      </w:r>
      <w:r w:rsidR="00F66ABB" w:rsidRPr="00B83611">
        <w:rPr>
          <w:rFonts w:cs="David"/>
          <w:rtl/>
        </w:rPr>
        <w:t xml:space="preserve"> </w:t>
      </w:r>
      <w:r w:rsidRPr="00B83611">
        <w:rPr>
          <w:rFonts w:cs="David" w:hint="eastAsia"/>
          <w:rtl/>
        </w:rPr>
        <w:t>מ</w:t>
      </w:r>
      <w:r w:rsidR="00F66ABB" w:rsidRPr="00B83611">
        <w:rPr>
          <w:rFonts w:cs="David" w:hint="eastAsia"/>
          <w:rtl/>
        </w:rPr>
        <w:t>המערער</w:t>
      </w:r>
      <w:r w:rsidRPr="00B83611">
        <w:rPr>
          <w:rFonts w:cs="David"/>
          <w:rtl/>
        </w:rPr>
        <w:t xml:space="preserve"> להגיע למקום עבודתו החל מחודש אוגוסט 2012,</w:t>
      </w:r>
      <w:r w:rsidR="00AF2DCE" w:rsidRPr="00B83611">
        <w:rPr>
          <w:rFonts w:cs="David"/>
          <w:rtl/>
        </w:rPr>
        <w:t xml:space="preserve"> </w:t>
      </w:r>
      <w:r w:rsidR="00AF2DCE" w:rsidRPr="00B83611">
        <w:rPr>
          <w:rFonts w:cs="David" w:hint="eastAsia"/>
          <w:rtl/>
        </w:rPr>
        <w:t>ולמכתב</w:t>
      </w:r>
      <w:r w:rsidR="00AF2DCE" w:rsidRPr="00B83611">
        <w:rPr>
          <w:rFonts w:cs="David"/>
          <w:rtl/>
        </w:rPr>
        <w:t xml:space="preserve"> </w:t>
      </w:r>
      <w:r w:rsidR="00AF2DCE" w:rsidRPr="00B83611">
        <w:rPr>
          <w:rFonts w:cs="David" w:hint="eastAsia"/>
          <w:rtl/>
        </w:rPr>
        <w:t>החשבת</w:t>
      </w:r>
      <w:r w:rsidR="00AF2DCE" w:rsidRPr="00B83611">
        <w:rPr>
          <w:rFonts w:cs="David"/>
          <w:rtl/>
        </w:rPr>
        <w:t xml:space="preserve"> </w:t>
      </w:r>
      <w:r w:rsidR="00AF2DCE" w:rsidRPr="00B83611">
        <w:rPr>
          <w:rFonts w:cs="David" w:hint="eastAsia"/>
          <w:rtl/>
        </w:rPr>
        <w:t>הכללית</w:t>
      </w:r>
      <w:r w:rsidR="00AF2DCE" w:rsidRPr="00B83611">
        <w:rPr>
          <w:rFonts w:cs="David"/>
          <w:rtl/>
        </w:rPr>
        <w:t xml:space="preserve"> </w:t>
      </w:r>
      <w:r w:rsidR="00AF2DCE" w:rsidRPr="00B83611">
        <w:rPr>
          <w:rFonts w:cs="David" w:hint="eastAsia"/>
          <w:rtl/>
        </w:rPr>
        <w:t>מיום</w:t>
      </w:r>
      <w:r w:rsidR="00AF2DCE" w:rsidRPr="00B83611">
        <w:rPr>
          <w:rFonts w:cs="David"/>
          <w:rtl/>
        </w:rPr>
        <w:t xml:space="preserve"> 5.8.2012 </w:t>
      </w:r>
      <w:r w:rsidR="00AF2DCE" w:rsidRPr="00B83611">
        <w:rPr>
          <w:rFonts w:cs="David" w:hint="eastAsia"/>
          <w:rtl/>
        </w:rPr>
        <w:t>בו</w:t>
      </w:r>
      <w:r w:rsidR="00AF2DCE" w:rsidRPr="00B83611">
        <w:rPr>
          <w:rFonts w:cs="David"/>
          <w:rtl/>
        </w:rPr>
        <w:t xml:space="preserve"> </w:t>
      </w:r>
      <w:r w:rsidR="00AF2DCE" w:rsidRPr="00B83611">
        <w:rPr>
          <w:rFonts w:cs="David" w:hint="eastAsia"/>
          <w:rtl/>
        </w:rPr>
        <w:t>שללה</w:t>
      </w:r>
      <w:r w:rsidRPr="00B83611">
        <w:rPr>
          <w:rFonts w:cs="David"/>
          <w:rtl/>
        </w:rPr>
        <w:t xml:space="preserve"> </w:t>
      </w:r>
      <w:r w:rsidR="00AF2DCE" w:rsidRPr="00B83611">
        <w:rPr>
          <w:rFonts w:cs="David" w:hint="eastAsia"/>
          <w:rtl/>
        </w:rPr>
        <w:t>את</w:t>
      </w:r>
      <w:r w:rsidR="00AF2DCE" w:rsidRPr="00B83611">
        <w:rPr>
          <w:rFonts w:cs="David"/>
          <w:rtl/>
        </w:rPr>
        <w:t xml:space="preserve"> </w:t>
      </w:r>
      <w:r w:rsidR="00AF2DCE" w:rsidRPr="00B83611">
        <w:rPr>
          <w:rFonts w:cs="David" w:hint="eastAsia"/>
          <w:rtl/>
        </w:rPr>
        <w:t>סמכויות</w:t>
      </w:r>
      <w:r w:rsidR="00F66ABB" w:rsidRPr="00B83611">
        <w:rPr>
          <w:rFonts w:cs="David" w:hint="eastAsia"/>
          <w:rtl/>
        </w:rPr>
        <w:t>יו</w:t>
      </w:r>
      <w:r w:rsidR="00AF2DCE" w:rsidRPr="00B83611">
        <w:rPr>
          <w:rFonts w:cs="David"/>
          <w:rtl/>
        </w:rPr>
        <w:t xml:space="preserve">, אין ולא </w:t>
      </w:r>
      <w:r w:rsidR="00AF2DCE" w:rsidRPr="00B83611">
        <w:rPr>
          <w:rFonts w:cs="David" w:hint="eastAsia"/>
          <w:rtl/>
        </w:rPr>
        <w:t>היתה</w:t>
      </w:r>
      <w:r w:rsidR="00AF2DCE" w:rsidRPr="00B83611">
        <w:rPr>
          <w:rFonts w:cs="David"/>
          <w:rtl/>
        </w:rPr>
        <w:t xml:space="preserve"> </w:t>
      </w:r>
      <w:r w:rsidR="007D7B93" w:rsidRPr="00B83611">
        <w:rPr>
          <w:rFonts w:cs="David" w:hint="eastAsia"/>
          <w:rtl/>
        </w:rPr>
        <w:lastRenderedPageBreak/>
        <w:t>למי</w:t>
      </w:r>
      <w:r w:rsidR="007D7B93" w:rsidRPr="00B83611">
        <w:rPr>
          <w:rFonts w:cs="David"/>
          <w:rtl/>
        </w:rPr>
        <w:t xml:space="preserve"> מהן </w:t>
      </w:r>
      <w:r w:rsidR="00AF2DCE" w:rsidRPr="00B83611">
        <w:rPr>
          <w:rFonts w:cs="David" w:hint="eastAsia"/>
          <w:rtl/>
        </w:rPr>
        <w:t>סמכות</w:t>
      </w:r>
      <w:r w:rsidR="00AF2DCE" w:rsidRPr="00B83611">
        <w:rPr>
          <w:rFonts w:cs="David"/>
          <w:rtl/>
        </w:rPr>
        <w:t xml:space="preserve"> </w:t>
      </w:r>
      <w:r w:rsidR="00AF2DCE" w:rsidRPr="00B83611">
        <w:rPr>
          <w:rFonts w:cs="David" w:hint="eastAsia"/>
          <w:rtl/>
        </w:rPr>
        <w:t>להפסיק</w:t>
      </w:r>
      <w:r w:rsidR="00AF2DCE" w:rsidRPr="00B83611">
        <w:rPr>
          <w:rFonts w:cs="David"/>
          <w:rtl/>
        </w:rPr>
        <w:t xml:space="preserve"> </w:t>
      </w:r>
      <w:r w:rsidR="00AF2DCE" w:rsidRPr="00B83611">
        <w:rPr>
          <w:rFonts w:cs="David" w:hint="eastAsia"/>
          <w:rtl/>
        </w:rPr>
        <w:t>את</w:t>
      </w:r>
      <w:r w:rsidR="00AF2DCE" w:rsidRPr="00B83611">
        <w:rPr>
          <w:rFonts w:cs="David"/>
          <w:rtl/>
        </w:rPr>
        <w:t xml:space="preserve"> </w:t>
      </w:r>
      <w:r w:rsidR="00AF2DCE" w:rsidRPr="00B83611">
        <w:rPr>
          <w:rFonts w:cs="David" w:hint="eastAsia"/>
          <w:rtl/>
        </w:rPr>
        <w:t>העסקת</w:t>
      </w:r>
      <w:r w:rsidR="006F4CCA" w:rsidRPr="00B83611">
        <w:rPr>
          <w:rFonts w:cs="David" w:hint="eastAsia"/>
          <w:rtl/>
        </w:rPr>
        <w:t>ו</w:t>
      </w:r>
      <w:r w:rsidR="00AF2DCE" w:rsidRPr="00B83611">
        <w:rPr>
          <w:rFonts w:cs="David"/>
          <w:rtl/>
        </w:rPr>
        <w:t xml:space="preserve">. </w:t>
      </w:r>
      <w:r w:rsidRPr="00B83611">
        <w:rPr>
          <w:rFonts w:cs="David"/>
          <w:b/>
          <w:bCs/>
          <w:rtl/>
        </w:rPr>
        <w:t>הגורם היחידי שמוסמך להחליט על סיום תפקידו</w:t>
      </w:r>
      <w:r w:rsidR="00E35613" w:rsidRPr="00B83611">
        <w:rPr>
          <w:rFonts w:cs="David"/>
          <w:b/>
          <w:bCs/>
          <w:rtl/>
        </w:rPr>
        <w:t xml:space="preserve">, </w:t>
      </w:r>
      <w:r w:rsidR="00E35613" w:rsidRPr="00B83611">
        <w:rPr>
          <w:rFonts w:cs="David" w:hint="eastAsia"/>
          <w:b/>
          <w:bCs/>
          <w:rtl/>
        </w:rPr>
        <w:t>בכפוף</w:t>
      </w:r>
      <w:r w:rsidR="00E35613" w:rsidRPr="00B83611">
        <w:rPr>
          <w:rFonts w:cs="David"/>
          <w:b/>
          <w:bCs/>
          <w:rtl/>
        </w:rPr>
        <w:t xml:space="preserve"> </w:t>
      </w:r>
      <w:r w:rsidR="00E35613" w:rsidRPr="00B83611">
        <w:rPr>
          <w:rFonts w:cs="David" w:hint="eastAsia"/>
          <w:b/>
          <w:bCs/>
          <w:rtl/>
        </w:rPr>
        <w:t>לנקיטת</w:t>
      </w:r>
      <w:r w:rsidR="00E35613" w:rsidRPr="00B83611">
        <w:rPr>
          <w:rFonts w:cs="David"/>
          <w:b/>
          <w:bCs/>
          <w:rtl/>
        </w:rPr>
        <w:t xml:space="preserve"> </w:t>
      </w:r>
      <w:r w:rsidR="00E35613" w:rsidRPr="00B83611">
        <w:rPr>
          <w:rFonts w:cs="David" w:hint="eastAsia"/>
          <w:b/>
          <w:bCs/>
          <w:rtl/>
        </w:rPr>
        <w:t>הליכים</w:t>
      </w:r>
      <w:r w:rsidR="00E35613" w:rsidRPr="00B83611">
        <w:rPr>
          <w:rFonts w:cs="David"/>
          <w:b/>
          <w:bCs/>
          <w:rtl/>
        </w:rPr>
        <w:t xml:space="preserve"> </w:t>
      </w:r>
      <w:r w:rsidR="00E35613" w:rsidRPr="00B83611">
        <w:rPr>
          <w:rFonts w:cs="David" w:hint="eastAsia"/>
          <w:b/>
          <w:bCs/>
          <w:rtl/>
        </w:rPr>
        <w:t>המפורטים</w:t>
      </w:r>
      <w:r w:rsidR="00E35613" w:rsidRPr="00B83611">
        <w:rPr>
          <w:rFonts w:cs="David"/>
          <w:b/>
          <w:bCs/>
          <w:rtl/>
        </w:rPr>
        <w:t xml:space="preserve"> </w:t>
      </w:r>
      <w:r w:rsidR="00E35613" w:rsidRPr="00B83611">
        <w:rPr>
          <w:rFonts w:cs="David" w:hint="eastAsia"/>
          <w:b/>
          <w:bCs/>
          <w:rtl/>
        </w:rPr>
        <w:t>בחוזה</w:t>
      </w:r>
      <w:r w:rsidR="00E35613" w:rsidRPr="00B83611">
        <w:rPr>
          <w:rFonts w:cs="David"/>
          <w:b/>
          <w:bCs/>
          <w:rtl/>
        </w:rPr>
        <w:t>,</w:t>
      </w:r>
      <w:r w:rsidRPr="00B83611">
        <w:rPr>
          <w:rFonts w:cs="David"/>
          <w:b/>
          <w:bCs/>
          <w:rtl/>
        </w:rPr>
        <w:t xml:space="preserve"> הוא נציב השירות </w:t>
      </w:r>
      <w:r w:rsidRPr="00B83611">
        <w:rPr>
          <w:rFonts w:cs="David"/>
          <w:rtl/>
        </w:rPr>
        <w:t>(</w:t>
      </w:r>
      <w:r w:rsidR="00E35613" w:rsidRPr="00B83611">
        <w:rPr>
          <w:rFonts w:cs="David" w:hint="eastAsia"/>
          <w:rtl/>
        </w:rPr>
        <w:t>ומאחר</w:t>
      </w:r>
      <w:r w:rsidR="00E35613" w:rsidRPr="00B83611">
        <w:rPr>
          <w:rFonts w:cs="David"/>
          <w:rtl/>
        </w:rPr>
        <w:t xml:space="preserve"> </w:t>
      </w:r>
      <w:r w:rsidR="00E35613" w:rsidRPr="00B83611">
        <w:rPr>
          <w:rFonts w:cs="David" w:hint="eastAsia"/>
          <w:rtl/>
        </w:rPr>
        <w:t>והצ</w:t>
      </w:r>
      <w:r w:rsidR="00E7025F" w:rsidRPr="00B83611">
        <w:rPr>
          <w:rFonts w:cs="David" w:hint="eastAsia"/>
          <w:rtl/>
        </w:rPr>
        <w:t>ע</w:t>
      </w:r>
      <w:r w:rsidR="00E35613" w:rsidRPr="00B83611">
        <w:rPr>
          <w:rFonts w:cs="David" w:hint="eastAsia"/>
          <w:rtl/>
        </w:rPr>
        <w:t>דים</w:t>
      </w:r>
      <w:r w:rsidR="00E35613" w:rsidRPr="00B83611">
        <w:rPr>
          <w:rFonts w:cs="David"/>
          <w:rtl/>
        </w:rPr>
        <w:t xml:space="preserve"> </w:t>
      </w:r>
      <w:r w:rsidR="00E35613" w:rsidRPr="00B83611">
        <w:rPr>
          <w:rFonts w:cs="David" w:hint="eastAsia"/>
          <w:rtl/>
        </w:rPr>
        <w:t>הנדרשים</w:t>
      </w:r>
      <w:r w:rsidR="00E35613" w:rsidRPr="00B83611">
        <w:rPr>
          <w:rFonts w:cs="David"/>
          <w:rtl/>
        </w:rPr>
        <w:t xml:space="preserve"> </w:t>
      </w:r>
      <w:r w:rsidR="00E35613" w:rsidRPr="00B83611">
        <w:rPr>
          <w:rFonts w:cs="David" w:hint="eastAsia"/>
          <w:rtl/>
        </w:rPr>
        <w:t>בחוזה</w:t>
      </w:r>
      <w:r w:rsidR="00E35613" w:rsidRPr="00B83611">
        <w:rPr>
          <w:rFonts w:cs="David"/>
          <w:rtl/>
        </w:rPr>
        <w:t xml:space="preserve"> </w:t>
      </w:r>
      <w:r w:rsidR="00E35613" w:rsidRPr="00B83611">
        <w:rPr>
          <w:rFonts w:cs="David" w:hint="eastAsia"/>
          <w:rtl/>
        </w:rPr>
        <w:t>לא</w:t>
      </w:r>
      <w:r w:rsidR="00E35613" w:rsidRPr="00B83611">
        <w:rPr>
          <w:rFonts w:cs="David"/>
          <w:rtl/>
        </w:rPr>
        <w:t xml:space="preserve"> </w:t>
      </w:r>
      <w:r w:rsidR="00E35613" w:rsidRPr="00B83611">
        <w:rPr>
          <w:rFonts w:cs="David" w:hint="eastAsia"/>
          <w:rtl/>
        </w:rPr>
        <w:t>ננקטו</w:t>
      </w:r>
      <w:r w:rsidR="00E35613" w:rsidRPr="00B83611">
        <w:rPr>
          <w:rFonts w:cs="David"/>
          <w:rtl/>
        </w:rPr>
        <w:t xml:space="preserve">, </w:t>
      </w:r>
      <w:r w:rsidR="006A503E" w:rsidRPr="00B83611">
        <w:rPr>
          <w:rFonts w:cs="David" w:hint="eastAsia"/>
          <w:rtl/>
        </w:rPr>
        <w:t>ממילא</w:t>
      </w:r>
      <w:r w:rsidR="006A503E" w:rsidRPr="00B83611">
        <w:rPr>
          <w:rFonts w:cs="David"/>
          <w:rtl/>
        </w:rPr>
        <w:t xml:space="preserve"> </w:t>
      </w:r>
      <w:r w:rsidRPr="00B83611">
        <w:rPr>
          <w:rFonts w:cs="David"/>
          <w:rtl/>
        </w:rPr>
        <w:t>החלטתו במקרה של המערער ניתנה בניגוד לדין)</w:t>
      </w:r>
      <w:r w:rsidR="006F4CCA" w:rsidRPr="00B83611">
        <w:rPr>
          <w:rFonts w:cs="David"/>
          <w:rtl/>
        </w:rPr>
        <w:t>.</w:t>
      </w:r>
      <w:r w:rsidR="00B83611" w:rsidRPr="00B83611">
        <w:rPr>
          <w:rFonts w:cs="David"/>
          <w:rtl/>
        </w:rPr>
        <w:t xml:space="preserve"> </w:t>
      </w:r>
      <w:r w:rsidRPr="001B21E4">
        <w:rPr>
          <w:rFonts w:cs="David"/>
          <w:rtl/>
        </w:rPr>
        <w:t xml:space="preserve">לפיכך, </w:t>
      </w:r>
      <w:r w:rsidR="00E35613" w:rsidRPr="00B83611">
        <w:rPr>
          <w:rFonts w:cs="David" w:hint="eastAsia"/>
          <w:b/>
          <w:bCs/>
          <w:rtl/>
        </w:rPr>
        <w:t>העובדה</w:t>
      </w:r>
      <w:r w:rsidR="00E35613" w:rsidRPr="00B83611">
        <w:rPr>
          <w:rFonts w:cs="David"/>
          <w:b/>
          <w:bCs/>
          <w:rtl/>
        </w:rPr>
        <w:t xml:space="preserve"> </w:t>
      </w:r>
      <w:r w:rsidR="007F1534" w:rsidRPr="00B83611">
        <w:rPr>
          <w:rFonts w:cs="David" w:hint="eastAsia"/>
          <w:b/>
          <w:bCs/>
          <w:rtl/>
        </w:rPr>
        <w:t>שבחודש</w:t>
      </w:r>
      <w:r w:rsidR="007F1534" w:rsidRPr="00B83611">
        <w:rPr>
          <w:rFonts w:cs="David"/>
          <w:b/>
          <w:bCs/>
          <w:rtl/>
        </w:rPr>
        <w:t xml:space="preserve"> </w:t>
      </w:r>
      <w:r w:rsidR="007F1534" w:rsidRPr="00B83611">
        <w:rPr>
          <w:rFonts w:cs="David" w:hint="eastAsia"/>
          <w:b/>
          <w:bCs/>
          <w:rtl/>
        </w:rPr>
        <w:t>אוגוסט</w:t>
      </w:r>
      <w:r w:rsidR="007F1534" w:rsidRPr="00B83611">
        <w:rPr>
          <w:rFonts w:cs="David"/>
          <w:b/>
          <w:bCs/>
          <w:rtl/>
        </w:rPr>
        <w:t xml:space="preserve"> 2012 מנע משרד האוצר מהמערער </w:t>
      </w:r>
      <w:r w:rsidR="00E35613" w:rsidRPr="00B83611">
        <w:rPr>
          <w:rFonts w:cs="David" w:hint="eastAsia"/>
          <w:b/>
          <w:bCs/>
          <w:rtl/>
        </w:rPr>
        <w:t>לבצע</w:t>
      </w:r>
      <w:r w:rsidR="00E35613" w:rsidRPr="00B83611">
        <w:rPr>
          <w:rFonts w:cs="David"/>
          <w:b/>
          <w:bCs/>
          <w:rtl/>
        </w:rPr>
        <w:t xml:space="preserve"> </w:t>
      </w:r>
      <w:r w:rsidR="007F1534" w:rsidRPr="00B83611">
        <w:rPr>
          <w:rFonts w:cs="David" w:hint="eastAsia"/>
          <w:b/>
          <w:bCs/>
          <w:rtl/>
        </w:rPr>
        <w:t>את</w:t>
      </w:r>
      <w:r w:rsidR="007F1534" w:rsidRPr="00B83611">
        <w:rPr>
          <w:rFonts w:cs="David"/>
          <w:b/>
          <w:bCs/>
          <w:rtl/>
        </w:rPr>
        <w:t xml:space="preserve"> </w:t>
      </w:r>
      <w:r w:rsidR="007F1534" w:rsidRPr="00B83611">
        <w:rPr>
          <w:rFonts w:cs="David" w:hint="eastAsia"/>
          <w:b/>
          <w:bCs/>
          <w:rtl/>
        </w:rPr>
        <w:t>עבודתו</w:t>
      </w:r>
      <w:r w:rsidR="00E35613" w:rsidRPr="00B83611">
        <w:rPr>
          <w:rFonts w:cs="David"/>
          <w:b/>
          <w:bCs/>
          <w:rtl/>
        </w:rPr>
        <w:t xml:space="preserve"> </w:t>
      </w:r>
      <w:r w:rsidR="00E35613" w:rsidRPr="00B83611">
        <w:rPr>
          <w:rFonts w:cs="David" w:hint="eastAsia"/>
          <w:b/>
          <w:bCs/>
          <w:rtl/>
        </w:rPr>
        <w:t>ולקבל</w:t>
      </w:r>
      <w:r w:rsidR="00E35613" w:rsidRPr="00B83611">
        <w:rPr>
          <w:rFonts w:cs="David"/>
          <w:b/>
          <w:bCs/>
          <w:rtl/>
        </w:rPr>
        <w:t xml:space="preserve"> את שכרו </w:t>
      </w:r>
      <w:r w:rsidR="007F1534" w:rsidRPr="00B83611">
        <w:rPr>
          <w:rFonts w:cs="David" w:hint="eastAsia"/>
          <w:b/>
          <w:bCs/>
          <w:rtl/>
        </w:rPr>
        <w:t>המלא</w:t>
      </w:r>
      <w:r w:rsidR="00E35613" w:rsidRPr="00B83611">
        <w:rPr>
          <w:rFonts w:cs="David"/>
          <w:b/>
          <w:bCs/>
          <w:rtl/>
        </w:rPr>
        <w:t xml:space="preserve">, </w:t>
      </w:r>
      <w:r w:rsidR="00E35613" w:rsidRPr="00B83611">
        <w:rPr>
          <w:rFonts w:cs="David" w:hint="eastAsia"/>
          <w:b/>
          <w:bCs/>
          <w:rtl/>
        </w:rPr>
        <w:t>לא</w:t>
      </w:r>
      <w:r w:rsidR="00E35613" w:rsidRPr="00B83611">
        <w:rPr>
          <w:rFonts w:cs="David"/>
          <w:b/>
          <w:bCs/>
          <w:rtl/>
        </w:rPr>
        <w:t xml:space="preserve"> שינתה </w:t>
      </w:r>
      <w:r w:rsidR="00E35613" w:rsidRPr="00B83611">
        <w:rPr>
          <w:rFonts w:cs="David" w:hint="eastAsia"/>
          <w:b/>
          <w:bCs/>
          <w:rtl/>
        </w:rPr>
        <w:t>ולא</w:t>
      </w:r>
      <w:r w:rsidR="00E35613" w:rsidRPr="00B83611">
        <w:rPr>
          <w:rFonts w:cs="David"/>
          <w:b/>
          <w:bCs/>
          <w:rtl/>
        </w:rPr>
        <w:t xml:space="preserve"> </w:t>
      </w:r>
      <w:r w:rsidR="00E35613" w:rsidRPr="00B83611">
        <w:rPr>
          <w:rFonts w:cs="David" w:hint="eastAsia"/>
          <w:b/>
          <w:bCs/>
          <w:rtl/>
        </w:rPr>
        <w:t>הפסיקה</w:t>
      </w:r>
      <w:r w:rsidR="00E35613" w:rsidRPr="00B83611">
        <w:rPr>
          <w:rFonts w:cs="David"/>
          <w:b/>
          <w:bCs/>
          <w:rtl/>
        </w:rPr>
        <w:t xml:space="preserve"> </w:t>
      </w:r>
      <w:r w:rsidR="00E7025F" w:rsidRPr="00B83611">
        <w:rPr>
          <w:rFonts w:cs="David" w:hint="eastAsia"/>
          <w:b/>
          <w:bCs/>
          <w:rtl/>
        </w:rPr>
        <w:t>באותו</w:t>
      </w:r>
      <w:r w:rsidR="00E7025F" w:rsidRPr="00B83611">
        <w:rPr>
          <w:rFonts w:cs="David"/>
          <w:b/>
          <w:bCs/>
          <w:rtl/>
        </w:rPr>
        <w:t xml:space="preserve"> מועד </w:t>
      </w:r>
      <w:r w:rsidR="00E35613" w:rsidRPr="00B83611">
        <w:rPr>
          <w:rFonts w:cs="David" w:hint="eastAsia"/>
          <w:b/>
          <w:bCs/>
          <w:rtl/>
        </w:rPr>
        <w:t>את</w:t>
      </w:r>
      <w:r w:rsidR="00E35613" w:rsidRPr="00B83611">
        <w:rPr>
          <w:rFonts w:cs="David"/>
          <w:b/>
          <w:bCs/>
          <w:rtl/>
        </w:rPr>
        <w:t xml:space="preserve"> </w:t>
      </w:r>
      <w:r w:rsidR="007F1534" w:rsidRPr="00B83611">
        <w:rPr>
          <w:rFonts w:cs="David" w:hint="eastAsia"/>
          <w:b/>
          <w:bCs/>
          <w:rtl/>
        </w:rPr>
        <w:t>העסקתו</w:t>
      </w:r>
      <w:r w:rsidR="007F1534" w:rsidRPr="00B83611">
        <w:rPr>
          <w:rFonts w:cs="David"/>
          <w:b/>
          <w:bCs/>
          <w:rtl/>
        </w:rPr>
        <w:t>,</w:t>
      </w:r>
      <w:r w:rsidR="00E7025F" w:rsidRPr="00B83611">
        <w:rPr>
          <w:rFonts w:cs="David"/>
          <w:b/>
          <w:bCs/>
          <w:rtl/>
        </w:rPr>
        <w:t xml:space="preserve"> וממילא לא </w:t>
      </w:r>
      <w:r w:rsidR="007F1534" w:rsidRPr="00B83611">
        <w:rPr>
          <w:rFonts w:cs="David" w:hint="eastAsia"/>
          <w:b/>
          <w:bCs/>
          <w:rtl/>
        </w:rPr>
        <w:t>החל</w:t>
      </w:r>
      <w:r w:rsidR="007F1534" w:rsidRPr="00B83611">
        <w:rPr>
          <w:rFonts w:cs="David"/>
          <w:b/>
          <w:bCs/>
          <w:rtl/>
        </w:rPr>
        <w:t xml:space="preserve"> </w:t>
      </w:r>
      <w:r w:rsidR="007F1534" w:rsidRPr="00B83611">
        <w:rPr>
          <w:rFonts w:cs="David" w:hint="eastAsia"/>
          <w:b/>
          <w:bCs/>
          <w:rtl/>
        </w:rPr>
        <w:t>מירוץ</w:t>
      </w:r>
      <w:r w:rsidR="007F1534" w:rsidRPr="00B83611">
        <w:rPr>
          <w:rFonts w:cs="David"/>
          <w:b/>
          <w:bCs/>
          <w:rtl/>
        </w:rPr>
        <w:t xml:space="preserve"> ההתיישנות</w:t>
      </w:r>
      <w:r w:rsidRPr="00B83611">
        <w:rPr>
          <w:rFonts w:cs="David"/>
          <w:rtl/>
        </w:rPr>
        <w:t>.</w:t>
      </w:r>
    </w:p>
    <w:p w:rsidR="001C57AA" w:rsidRPr="00591BA0" w:rsidRDefault="0025458D" w:rsidP="001B21E4">
      <w:pPr>
        <w:pStyle w:val="a3"/>
        <w:numPr>
          <w:ilvl w:val="0"/>
          <w:numId w:val="1"/>
        </w:numPr>
        <w:tabs>
          <w:tab w:val="clear" w:pos="566"/>
          <w:tab w:val="left" w:pos="674"/>
        </w:tabs>
        <w:spacing w:after="200"/>
      </w:pPr>
      <w:r w:rsidRPr="00591BA0">
        <w:rPr>
          <w:rtl/>
        </w:rPr>
        <w:t xml:space="preserve">לעניין עילת התביעה, </w:t>
      </w:r>
      <w:r w:rsidR="001C57AA" w:rsidRPr="00591BA0">
        <w:rPr>
          <w:rFonts w:hint="eastAsia"/>
          <w:rtl/>
        </w:rPr>
        <w:t>נקבע</w:t>
      </w:r>
      <w:r w:rsidR="001C57AA" w:rsidRPr="00591BA0">
        <w:rPr>
          <w:rtl/>
        </w:rPr>
        <w:t xml:space="preserve"> </w:t>
      </w:r>
      <w:r w:rsidR="00634B9D" w:rsidRPr="00591BA0">
        <w:rPr>
          <w:rtl/>
        </w:rPr>
        <w:t xml:space="preserve">פסק הדין בעניין רחל קידר </w:t>
      </w:r>
      <w:r w:rsidRPr="00591BA0">
        <w:rPr>
          <w:rtl/>
        </w:rPr>
        <w:t xml:space="preserve">(עע 23928-09/18 </w:t>
      </w:r>
      <w:r w:rsidRPr="00591BA0">
        <w:rPr>
          <w:b/>
          <w:bCs/>
          <w:rtl/>
        </w:rPr>
        <w:t>שירותי בריאות כללית נ' רחל קידר, קרן הגמלאות המרכזית של עובדי ההסתדרות ואח'</w:t>
      </w:r>
      <w:r w:rsidRPr="00591BA0">
        <w:rPr>
          <w:rtl/>
        </w:rPr>
        <w:t xml:space="preserve">), </w:t>
      </w:r>
      <w:r w:rsidR="001C57AA" w:rsidRPr="00591BA0">
        <w:rPr>
          <w:rFonts w:hint="eastAsia"/>
          <w:rtl/>
        </w:rPr>
        <w:t>כי</w:t>
      </w:r>
      <w:r w:rsidR="001C57AA" w:rsidRPr="00591BA0">
        <w:rPr>
          <w:rtl/>
        </w:rPr>
        <w:t xml:space="preserve"> יש לבחון מתי הלכה למעשה יש לעובד הזכות והכוח הקונקרטי לממש את זכותו התביעה שבידו, </w:t>
      </w:r>
      <w:r w:rsidR="001C57AA" w:rsidRPr="00591BA0">
        <w:rPr>
          <w:rFonts w:hint="eastAsia"/>
          <w:b/>
          <w:bCs/>
          <w:rtl/>
        </w:rPr>
        <w:t>ואין</w:t>
      </w:r>
      <w:r w:rsidR="001C57AA" w:rsidRPr="00591BA0">
        <w:rPr>
          <w:b/>
          <w:bCs/>
          <w:rtl/>
        </w:rPr>
        <w:t xml:space="preserve"> </w:t>
      </w:r>
      <w:r w:rsidR="001C57AA" w:rsidRPr="00591BA0">
        <w:rPr>
          <w:rFonts w:hint="eastAsia"/>
          <w:b/>
          <w:bCs/>
          <w:rtl/>
        </w:rPr>
        <w:t>די</w:t>
      </w:r>
      <w:r w:rsidR="001C57AA" w:rsidRPr="00591BA0">
        <w:rPr>
          <w:b/>
          <w:bCs/>
          <w:rtl/>
        </w:rPr>
        <w:t xml:space="preserve"> </w:t>
      </w:r>
      <w:r w:rsidR="001C57AA" w:rsidRPr="00591BA0">
        <w:rPr>
          <w:rFonts w:hint="eastAsia"/>
          <w:b/>
          <w:bCs/>
          <w:rtl/>
        </w:rPr>
        <w:t>בזכות</w:t>
      </w:r>
      <w:r w:rsidR="001C57AA" w:rsidRPr="00591BA0">
        <w:rPr>
          <w:b/>
          <w:bCs/>
          <w:rtl/>
        </w:rPr>
        <w:t xml:space="preserve"> </w:t>
      </w:r>
      <w:r w:rsidR="001C57AA" w:rsidRPr="00591BA0">
        <w:rPr>
          <w:rFonts w:hint="eastAsia"/>
          <w:b/>
          <w:bCs/>
          <w:rtl/>
        </w:rPr>
        <w:t>תביעה</w:t>
      </w:r>
      <w:r w:rsidR="001C57AA" w:rsidRPr="00591BA0">
        <w:rPr>
          <w:b/>
          <w:bCs/>
          <w:rtl/>
        </w:rPr>
        <w:t xml:space="preserve"> </w:t>
      </w:r>
      <w:r w:rsidR="001C57AA" w:rsidRPr="00591BA0">
        <w:rPr>
          <w:rFonts w:hint="eastAsia"/>
          <w:b/>
          <w:bCs/>
          <w:rtl/>
        </w:rPr>
        <w:t>תיאורטית</w:t>
      </w:r>
      <w:r w:rsidR="001C57AA" w:rsidRPr="00591BA0">
        <w:rPr>
          <w:rtl/>
        </w:rPr>
        <w:t xml:space="preserve">. </w:t>
      </w:r>
    </w:p>
    <w:p w:rsidR="001C57AA" w:rsidRPr="00591BA0" w:rsidRDefault="0025458D" w:rsidP="001B21E4">
      <w:pPr>
        <w:pStyle w:val="a3"/>
        <w:tabs>
          <w:tab w:val="clear" w:pos="566"/>
          <w:tab w:val="left" w:pos="674"/>
        </w:tabs>
        <w:spacing w:after="200"/>
        <w:ind w:left="630"/>
        <w:rPr>
          <w:b/>
          <w:bCs/>
          <w:rtl/>
        </w:rPr>
      </w:pPr>
      <w:r w:rsidRPr="00591BA0">
        <w:rPr>
          <w:rtl/>
        </w:rPr>
        <w:t>בענייננו</w:t>
      </w:r>
      <w:r w:rsidR="001C57AA" w:rsidRPr="00591BA0">
        <w:rPr>
          <w:rtl/>
        </w:rPr>
        <w:t xml:space="preserve">, </w:t>
      </w:r>
      <w:r w:rsidRPr="00591BA0">
        <w:rPr>
          <w:rtl/>
        </w:rPr>
        <w:t xml:space="preserve"> </w:t>
      </w:r>
      <w:r w:rsidRPr="00591BA0">
        <w:rPr>
          <w:b/>
          <w:bCs/>
          <w:rtl/>
        </w:rPr>
        <w:t>מירוץ ההתיישנות לא מתחיל לפני המועד בו ניתנה החלטת הגורם המוסמך על הפסקת עבודתו</w:t>
      </w:r>
      <w:r w:rsidR="001C57AA" w:rsidRPr="00591BA0">
        <w:rPr>
          <w:b/>
          <w:bCs/>
          <w:rtl/>
        </w:rPr>
        <w:t xml:space="preserve">, ובטרם נודע למערער מהי </w:t>
      </w:r>
      <w:r w:rsidR="001C57AA" w:rsidRPr="00591BA0">
        <w:rPr>
          <w:rFonts w:hint="eastAsia"/>
          <w:b/>
          <w:bCs/>
          <w:rtl/>
        </w:rPr>
        <w:t>הגימלה</w:t>
      </w:r>
      <w:r w:rsidR="001C57AA" w:rsidRPr="00591BA0">
        <w:rPr>
          <w:b/>
          <w:bCs/>
          <w:rtl/>
        </w:rPr>
        <w:t xml:space="preserve"> המגיעה לו</w:t>
      </w:r>
      <w:r w:rsidRPr="00591BA0">
        <w:rPr>
          <w:b/>
          <w:bCs/>
          <w:rtl/>
        </w:rPr>
        <w:t>.</w:t>
      </w:r>
      <w:r w:rsidR="001C57AA" w:rsidRPr="00591BA0">
        <w:rPr>
          <w:b/>
          <w:bCs/>
          <w:rtl/>
        </w:rPr>
        <w:t xml:space="preserve"> </w:t>
      </w:r>
      <w:r w:rsidR="001C57AA" w:rsidRPr="00591BA0">
        <w:rPr>
          <w:rFonts w:hint="eastAsia"/>
          <w:rtl/>
        </w:rPr>
        <w:t>ומן</w:t>
      </w:r>
      <w:r w:rsidR="001C57AA" w:rsidRPr="00591BA0">
        <w:rPr>
          <w:rtl/>
        </w:rPr>
        <w:t xml:space="preserve"> </w:t>
      </w:r>
      <w:r w:rsidR="001C57AA" w:rsidRPr="00591BA0">
        <w:rPr>
          <w:rFonts w:hint="eastAsia"/>
          <w:rtl/>
        </w:rPr>
        <w:t>הכלל</w:t>
      </w:r>
      <w:r w:rsidR="001C57AA" w:rsidRPr="00591BA0">
        <w:rPr>
          <w:rtl/>
        </w:rPr>
        <w:t xml:space="preserve"> </w:t>
      </w:r>
      <w:r w:rsidR="001C57AA" w:rsidRPr="00591BA0">
        <w:rPr>
          <w:rFonts w:hint="eastAsia"/>
          <w:rtl/>
        </w:rPr>
        <w:t>אל</w:t>
      </w:r>
      <w:r w:rsidR="001C57AA" w:rsidRPr="00591BA0">
        <w:rPr>
          <w:rtl/>
        </w:rPr>
        <w:t xml:space="preserve"> </w:t>
      </w:r>
      <w:r w:rsidR="001C57AA" w:rsidRPr="00591BA0">
        <w:rPr>
          <w:rFonts w:hint="eastAsia"/>
          <w:rtl/>
        </w:rPr>
        <w:t>הפרט</w:t>
      </w:r>
      <w:r w:rsidR="001C57AA" w:rsidRPr="00591BA0">
        <w:rPr>
          <w:rtl/>
        </w:rPr>
        <w:t>:</w:t>
      </w:r>
    </w:p>
    <w:p w:rsidR="00C74155" w:rsidRPr="00591BA0" w:rsidRDefault="001C57AA" w:rsidP="001B21E4">
      <w:pPr>
        <w:pStyle w:val="a3"/>
        <w:numPr>
          <w:ilvl w:val="0"/>
          <w:numId w:val="11"/>
        </w:numPr>
        <w:tabs>
          <w:tab w:val="clear" w:pos="566"/>
          <w:tab w:val="left" w:pos="944"/>
        </w:tabs>
        <w:spacing w:after="200"/>
        <w:ind w:left="944"/>
        <w:rPr>
          <w:b/>
          <w:bCs/>
          <w:rtl/>
        </w:rPr>
      </w:pPr>
      <w:r w:rsidRPr="00591BA0">
        <w:rPr>
          <w:rFonts w:hint="eastAsia"/>
          <w:b/>
          <w:bCs/>
          <w:u w:val="single"/>
          <w:rtl/>
        </w:rPr>
        <w:t>ביחס</w:t>
      </w:r>
      <w:r w:rsidRPr="00591BA0">
        <w:rPr>
          <w:b/>
          <w:bCs/>
          <w:u w:val="single"/>
          <w:rtl/>
        </w:rPr>
        <w:t xml:space="preserve"> לתביעה על גובה </w:t>
      </w:r>
      <w:r w:rsidRPr="00591BA0">
        <w:rPr>
          <w:rFonts w:hint="eastAsia"/>
          <w:b/>
          <w:bCs/>
          <w:u w:val="single"/>
          <w:rtl/>
        </w:rPr>
        <w:t>הגימלה</w:t>
      </w:r>
      <w:r w:rsidRPr="00591BA0">
        <w:rPr>
          <w:rtl/>
        </w:rPr>
        <w:t xml:space="preserve"> – כיצד יכול היה המערער לדעת כי </w:t>
      </w:r>
      <w:r w:rsidR="00B30044" w:rsidRPr="00591BA0">
        <w:rPr>
          <w:rFonts w:hint="eastAsia"/>
          <w:rtl/>
        </w:rPr>
        <w:t>יהיו</w:t>
      </w:r>
      <w:r w:rsidR="00B30044" w:rsidRPr="00591BA0">
        <w:rPr>
          <w:rtl/>
        </w:rPr>
        <w:t xml:space="preserve"> </w:t>
      </w:r>
      <w:r w:rsidRPr="00591BA0">
        <w:rPr>
          <w:rFonts w:hint="eastAsia"/>
          <w:rtl/>
        </w:rPr>
        <w:t>לו</w:t>
      </w:r>
      <w:r w:rsidRPr="00591BA0">
        <w:rPr>
          <w:rtl/>
        </w:rPr>
        <w:t xml:space="preserve"> השגות וטענות על גובה </w:t>
      </w:r>
      <w:r w:rsidRPr="00591BA0">
        <w:rPr>
          <w:rFonts w:hint="eastAsia"/>
          <w:rtl/>
        </w:rPr>
        <w:t>הגימלה</w:t>
      </w:r>
      <w:r w:rsidRPr="00591BA0">
        <w:rPr>
          <w:rtl/>
        </w:rPr>
        <w:t xml:space="preserve"> בטרם קיבל הודעה על שיעור </w:t>
      </w:r>
      <w:r w:rsidRPr="00591BA0">
        <w:rPr>
          <w:rFonts w:hint="eastAsia"/>
          <w:rtl/>
        </w:rPr>
        <w:t>הגימלה</w:t>
      </w:r>
      <w:r w:rsidRPr="00591BA0">
        <w:rPr>
          <w:rtl/>
        </w:rPr>
        <w:t xml:space="preserve">?! האם בחודש אוגוסט – שעה שסולק מעבודתו – היה יכול המערער לנחש מה תהיה </w:t>
      </w:r>
      <w:r w:rsidRPr="00591BA0">
        <w:rPr>
          <w:rFonts w:hint="eastAsia"/>
          <w:rtl/>
        </w:rPr>
        <w:t>גימלתו</w:t>
      </w:r>
      <w:r w:rsidRPr="00591BA0">
        <w:rPr>
          <w:rtl/>
        </w:rPr>
        <w:t xml:space="preserve"> בפועל? ואף </w:t>
      </w:r>
      <w:r w:rsidR="00B30044" w:rsidRPr="00591BA0">
        <w:rPr>
          <w:rFonts w:hint="eastAsia"/>
          <w:rtl/>
        </w:rPr>
        <w:t>לו</w:t>
      </w:r>
      <w:r w:rsidR="00B30044" w:rsidRPr="00591BA0">
        <w:rPr>
          <w:rtl/>
        </w:rPr>
        <w:t xml:space="preserve"> </w:t>
      </w:r>
      <w:r w:rsidRPr="00591BA0">
        <w:rPr>
          <w:rFonts w:hint="eastAsia"/>
          <w:rtl/>
        </w:rPr>
        <w:t>היה</w:t>
      </w:r>
      <w:r w:rsidRPr="00591BA0">
        <w:rPr>
          <w:rtl/>
        </w:rPr>
        <w:t xml:space="preserve"> למערער כשרון נבואי – בית הדין לא היה דן בתביעתו על גובה </w:t>
      </w:r>
      <w:r w:rsidRPr="00591BA0">
        <w:rPr>
          <w:rFonts w:hint="eastAsia"/>
          <w:rtl/>
        </w:rPr>
        <w:t>הגימלה</w:t>
      </w:r>
      <w:r w:rsidRPr="00591BA0">
        <w:rPr>
          <w:rtl/>
        </w:rPr>
        <w:t xml:space="preserve"> ללא החלטה של הממונה על </w:t>
      </w:r>
      <w:r w:rsidRPr="00591BA0">
        <w:rPr>
          <w:rFonts w:hint="eastAsia"/>
          <w:rtl/>
        </w:rPr>
        <w:t>הגימלאות</w:t>
      </w:r>
      <w:r w:rsidR="00C74155" w:rsidRPr="00591BA0">
        <w:rPr>
          <w:rtl/>
        </w:rPr>
        <w:t xml:space="preserve"> </w:t>
      </w:r>
      <w:r w:rsidR="00C74155" w:rsidRPr="00591BA0">
        <w:rPr>
          <w:rFonts w:hint="eastAsia"/>
          <w:rtl/>
        </w:rPr>
        <w:t>מבלי</w:t>
      </w:r>
      <w:r w:rsidR="00C74155" w:rsidRPr="00591BA0">
        <w:rPr>
          <w:rtl/>
        </w:rPr>
        <w:t xml:space="preserve"> שניתנה </w:t>
      </w:r>
      <w:r w:rsidR="00C74155" w:rsidRPr="00591BA0">
        <w:rPr>
          <w:rFonts w:hint="eastAsia"/>
          <w:rtl/>
        </w:rPr>
        <w:t>הכרעה</w:t>
      </w:r>
      <w:r w:rsidR="00C74155" w:rsidRPr="00591BA0">
        <w:rPr>
          <w:rtl/>
        </w:rPr>
        <w:t xml:space="preserve"> </w:t>
      </w:r>
      <w:r w:rsidR="00C74155" w:rsidRPr="00591BA0">
        <w:rPr>
          <w:rFonts w:hint="eastAsia"/>
          <w:rtl/>
        </w:rPr>
        <w:t>של</w:t>
      </w:r>
      <w:r w:rsidR="00C74155" w:rsidRPr="00591BA0">
        <w:rPr>
          <w:rtl/>
        </w:rPr>
        <w:t xml:space="preserve"> הנציבות בדבר גובה </w:t>
      </w:r>
      <w:r w:rsidR="00C74155" w:rsidRPr="00591BA0">
        <w:rPr>
          <w:rFonts w:hint="eastAsia"/>
          <w:rtl/>
        </w:rPr>
        <w:t>הגימלה</w:t>
      </w:r>
      <w:r w:rsidRPr="00591BA0">
        <w:rPr>
          <w:rtl/>
        </w:rPr>
        <w:t>.</w:t>
      </w:r>
      <w:r w:rsidR="008C4680" w:rsidRPr="00591BA0">
        <w:t xml:space="preserve"> </w:t>
      </w:r>
      <w:r w:rsidR="00C74155" w:rsidRPr="00591BA0">
        <w:rPr>
          <w:rFonts w:hint="eastAsia"/>
          <w:rtl/>
        </w:rPr>
        <w:t>ונדגיש</w:t>
      </w:r>
      <w:r w:rsidR="00C74155" w:rsidRPr="00591BA0">
        <w:rPr>
          <w:rtl/>
        </w:rPr>
        <w:t xml:space="preserve"> – </w:t>
      </w:r>
      <w:r w:rsidR="00C74155" w:rsidRPr="00591BA0">
        <w:rPr>
          <w:rFonts w:hint="eastAsia"/>
          <w:b/>
          <w:bCs/>
          <w:rtl/>
        </w:rPr>
        <w:t>פתיחת</w:t>
      </w:r>
      <w:r w:rsidR="00C74155" w:rsidRPr="00591BA0">
        <w:rPr>
          <w:b/>
          <w:bCs/>
          <w:rtl/>
        </w:rPr>
        <w:t xml:space="preserve"> הליך משפטי ביחס לגובה </w:t>
      </w:r>
      <w:r w:rsidR="00C74155" w:rsidRPr="00591BA0">
        <w:rPr>
          <w:rFonts w:hint="eastAsia"/>
          <w:b/>
          <w:bCs/>
          <w:rtl/>
        </w:rPr>
        <w:t>הגימלה</w:t>
      </w:r>
      <w:r w:rsidR="00C74155" w:rsidRPr="00591BA0">
        <w:rPr>
          <w:b/>
          <w:bCs/>
          <w:rtl/>
        </w:rPr>
        <w:t xml:space="preserve"> המגיעה למערער </w:t>
      </w:r>
      <w:r w:rsidR="00E7025F" w:rsidRPr="00591BA0">
        <w:rPr>
          <w:rFonts w:hint="eastAsia"/>
          <w:b/>
          <w:bCs/>
          <w:rtl/>
        </w:rPr>
        <w:t>לא</w:t>
      </w:r>
      <w:r w:rsidR="00E7025F" w:rsidRPr="00591BA0">
        <w:rPr>
          <w:b/>
          <w:bCs/>
          <w:rtl/>
        </w:rPr>
        <w:t xml:space="preserve"> </w:t>
      </w:r>
      <w:r w:rsidR="00667B55" w:rsidRPr="00591BA0">
        <w:rPr>
          <w:rFonts w:hint="eastAsia"/>
          <w:b/>
          <w:bCs/>
          <w:rtl/>
        </w:rPr>
        <w:t>יכולה</w:t>
      </w:r>
      <w:r w:rsidR="00667B55" w:rsidRPr="00591BA0">
        <w:rPr>
          <w:b/>
          <w:bCs/>
          <w:rtl/>
        </w:rPr>
        <w:t xml:space="preserve"> להתרחש </w:t>
      </w:r>
      <w:r w:rsidR="00E7025F" w:rsidRPr="00591BA0">
        <w:rPr>
          <w:rFonts w:hint="eastAsia"/>
          <w:b/>
          <w:bCs/>
          <w:rtl/>
        </w:rPr>
        <w:t>לפני</w:t>
      </w:r>
      <w:r w:rsidR="00667B55" w:rsidRPr="00591BA0">
        <w:rPr>
          <w:b/>
          <w:bCs/>
          <w:rtl/>
        </w:rPr>
        <w:t xml:space="preserve"> </w:t>
      </w:r>
      <w:r w:rsidR="00E7025F" w:rsidRPr="00591BA0">
        <w:rPr>
          <w:rFonts w:hint="eastAsia"/>
          <w:b/>
          <w:bCs/>
          <w:rtl/>
        </w:rPr>
        <w:t>ה</w:t>
      </w:r>
      <w:r w:rsidR="00667B55" w:rsidRPr="00591BA0">
        <w:rPr>
          <w:rFonts w:hint="eastAsia"/>
          <w:b/>
          <w:bCs/>
          <w:rtl/>
        </w:rPr>
        <w:t>מועד</w:t>
      </w:r>
      <w:r w:rsidR="00667B55" w:rsidRPr="00591BA0">
        <w:rPr>
          <w:b/>
          <w:bCs/>
          <w:rtl/>
        </w:rPr>
        <w:t xml:space="preserve"> בו קיבל המערער הודעה על גובה </w:t>
      </w:r>
      <w:r w:rsidR="00667B55" w:rsidRPr="00591BA0">
        <w:rPr>
          <w:rFonts w:hint="eastAsia"/>
          <w:b/>
          <w:bCs/>
          <w:rtl/>
        </w:rPr>
        <w:t>הגימלה</w:t>
      </w:r>
      <w:r w:rsidR="00667B55" w:rsidRPr="00591BA0">
        <w:rPr>
          <w:b/>
          <w:bCs/>
          <w:rtl/>
        </w:rPr>
        <w:t xml:space="preserve">, ובמקרה זה – ינואר </w:t>
      </w:r>
      <w:r w:rsidR="00E7025F" w:rsidRPr="00591BA0">
        <w:rPr>
          <w:b/>
          <w:bCs/>
          <w:rtl/>
        </w:rPr>
        <w:t>2013</w:t>
      </w:r>
      <w:r w:rsidR="00667B55" w:rsidRPr="00591BA0">
        <w:rPr>
          <w:b/>
          <w:bCs/>
          <w:rtl/>
        </w:rPr>
        <w:t>!</w:t>
      </w:r>
    </w:p>
    <w:p w:rsidR="004F5810" w:rsidRPr="00591BA0" w:rsidRDefault="005642FE" w:rsidP="001B21E4">
      <w:pPr>
        <w:pStyle w:val="a3"/>
        <w:numPr>
          <w:ilvl w:val="0"/>
          <w:numId w:val="9"/>
        </w:numPr>
        <w:tabs>
          <w:tab w:val="clear" w:pos="566"/>
          <w:tab w:val="left" w:pos="674"/>
        </w:tabs>
        <w:spacing w:after="200"/>
      </w:pPr>
      <w:r w:rsidRPr="00B83611">
        <w:rPr>
          <w:rFonts w:hint="eastAsia"/>
          <w:b/>
          <w:bCs/>
          <w:u w:val="single"/>
          <w:rtl/>
        </w:rPr>
        <w:t>ביחס</w:t>
      </w:r>
      <w:r w:rsidRPr="00B83611">
        <w:rPr>
          <w:b/>
          <w:bCs/>
          <w:u w:val="single"/>
          <w:rtl/>
        </w:rPr>
        <w:t xml:space="preserve"> </w:t>
      </w:r>
      <w:r w:rsidRPr="00B83611">
        <w:rPr>
          <w:rFonts w:hint="eastAsia"/>
          <w:b/>
          <w:bCs/>
          <w:u w:val="single"/>
          <w:rtl/>
        </w:rPr>
        <w:t>לסילוקו</w:t>
      </w:r>
      <w:r w:rsidRPr="00B83611">
        <w:rPr>
          <w:b/>
          <w:bCs/>
          <w:u w:val="single"/>
          <w:rtl/>
        </w:rPr>
        <w:t xml:space="preserve"> </w:t>
      </w:r>
      <w:r w:rsidRPr="00B83611">
        <w:rPr>
          <w:rFonts w:hint="eastAsia"/>
          <w:b/>
          <w:bCs/>
          <w:u w:val="single"/>
          <w:rtl/>
        </w:rPr>
        <w:t>משירות</w:t>
      </w:r>
      <w:r w:rsidRPr="00B83611">
        <w:rPr>
          <w:b/>
          <w:bCs/>
          <w:u w:val="single"/>
          <w:rtl/>
        </w:rPr>
        <w:t xml:space="preserve"> </w:t>
      </w:r>
      <w:r w:rsidRPr="00B83611">
        <w:rPr>
          <w:rFonts w:hint="eastAsia"/>
          <w:b/>
          <w:bCs/>
          <w:u w:val="single"/>
          <w:rtl/>
        </w:rPr>
        <w:t>המדינה</w:t>
      </w:r>
      <w:r w:rsidRPr="00B83611">
        <w:rPr>
          <w:b/>
          <w:bCs/>
          <w:u w:val="single"/>
          <w:rtl/>
        </w:rPr>
        <w:t xml:space="preserve"> </w:t>
      </w:r>
      <w:r w:rsidRPr="00B83611">
        <w:rPr>
          <w:rFonts w:hint="eastAsia"/>
          <w:b/>
          <w:bCs/>
          <w:u w:val="single"/>
          <w:rtl/>
        </w:rPr>
        <w:t>במהלך</w:t>
      </w:r>
      <w:r w:rsidRPr="00B83611">
        <w:rPr>
          <w:b/>
          <w:bCs/>
          <w:u w:val="single"/>
          <w:rtl/>
        </w:rPr>
        <w:t xml:space="preserve"> </w:t>
      </w:r>
      <w:r w:rsidRPr="00B83611">
        <w:rPr>
          <w:rFonts w:hint="eastAsia"/>
          <w:b/>
          <w:bCs/>
          <w:u w:val="single"/>
          <w:rtl/>
        </w:rPr>
        <w:t>תקופת</w:t>
      </w:r>
      <w:r w:rsidRPr="00B83611">
        <w:rPr>
          <w:b/>
          <w:bCs/>
          <w:u w:val="single"/>
          <w:rtl/>
        </w:rPr>
        <w:t xml:space="preserve"> </w:t>
      </w:r>
      <w:r w:rsidRPr="00B83611">
        <w:rPr>
          <w:rFonts w:hint="eastAsia"/>
          <w:b/>
          <w:bCs/>
          <w:u w:val="single"/>
          <w:rtl/>
        </w:rPr>
        <w:t>החוזה</w:t>
      </w:r>
      <w:r w:rsidRPr="00591BA0">
        <w:rPr>
          <w:rtl/>
        </w:rPr>
        <w:t xml:space="preserve"> – בהיעדר החלטה של הגורם המוסמך </w:t>
      </w:r>
      <w:r w:rsidR="00C74155" w:rsidRPr="00591BA0">
        <w:rPr>
          <w:rFonts w:hint="eastAsia"/>
          <w:rtl/>
        </w:rPr>
        <w:t>על</w:t>
      </w:r>
      <w:r w:rsidR="00C74155" w:rsidRPr="00591BA0">
        <w:rPr>
          <w:rtl/>
        </w:rPr>
        <w:t xml:space="preserve"> הפסקת עבודתו, לא קמה למערער עילת תביעה ממשית. </w:t>
      </w:r>
      <w:r w:rsidR="00E7025F" w:rsidRPr="00591BA0">
        <w:rPr>
          <w:rFonts w:hint="eastAsia"/>
          <w:rtl/>
        </w:rPr>
        <w:t>זכות</w:t>
      </w:r>
      <w:r w:rsidR="00E7025F" w:rsidRPr="00591BA0">
        <w:rPr>
          <w:rtl/>
        </w:rPr>
        <w:t xml:space="preserve"> תביעה בעניין זה </w:t>
      </w:r>
      <w:r w:rsidR="00E7025F" w:rsidRPr="00591BA0">
        <w:rPr>
          <w:rFonts w:hint="eastAsia"/>
          <w:rtl/>
        </w:rPr>
        <w:t>לא</w:t>
      </w:r>
      <w:r w:rsidR="00E7025F" w:rsidRPr="00591BA0">
        <w:rPr>
          <w:rtl/>
        </w:rPr>
        <w:t xml:space="preserve"> התגבשה ולא קמה </w:t>
      </w:r>
      <w:r w:rsidR="00E7025F" w:rsidRPr="00591BA0">
        <w:rPr>
          <w:rFonts w:hint="eastAsia"/>
          <w:rtl/>
        </w:rPr>
        <w:t>לפני</w:t>
      </w:r>
      <w:r w:rsidR="00E7025F" w:rsidRPr="00591BA0">
        <w:rPr>
          <w:rtl/>
        </w:rPr>
        <w:t xml:space="preserve"> </w:t>
      </w:r>
      <w:r w:rsidR="00E7025F" w:rsidRPr="00591BA0">
        <w:rPr>
          <w:rFonts w:hint="eastAsia"/>
          <w:rtl/>
        </w:rPr>
        <w:t>ה</w:t>
      </w:r>
      <w:r w:rsidR="00C74155" w:rsidRPr="00591BA0">
        <w:rPr>
          <w:rFonts w:hint="eastAsia"/>
          <w:rtl/>
        </w:rPr>
        <w:t>מועד</w:t>
      </w:r>
      <w:r w:rsidR="00C74155" w:rsidRPr="00591BA0">
        <w:rPr>
          <w:rtl/>
        </w:rPr>
        <w:t xml:space="preserve"> בו </w:t>
      </w:r>
      <w:r w:rsidR="00E7025F" w:rsidRPr="00591BA0">
        <w:rPr>
          <w:rFonts w:hint="eastAsia"/>
          <w:rtl/>
        </w:rPr>
        <w:t>קיבל</w:t>
      </w:r>
      <w:r w:rsidR="00E7025F" w:rsidRPr="00591BA0">
        <w:rPr>
          <w:rtl/>
        </w:rPr>
        <w:t xml:space="preserve">  </w:t>
      </w:r>
      <w:r w:rsidR="00E7025F" w:rsidRPr="00591BA0">
        <w:rPr>
          <w:rFonts w:hint="eastAsia"/>
          <w:rtl/>
        </w:rPr>
        <w:t>המערער</w:t>
      </w:r>
      <w:r w:rsidR="00E7025F" w:rsidRPr="00591BA0">
        <w:rPr>
          <w:rtl/>
        </w:rPr>
        <w:t xml:space="preserve"> את </w:t>
      </w:r>
      <w:r w:rsidR="00C74155" w:rsidRPr="00591BA0">
        <w:rPr>
          <w:rtl/>
        </w:rPr>
        <w:t xml:space="preserve"> החלטת נציב שירות המדינה על הפסקת עבודתו</w:t>
      </w:r>
      <w:r w:rsidR="00E7025F" w:rsidRPr="00591BA0">
        <w:rPr>
          <w:rtl/>
        </w:rPr>
        <w:t xml:space="preserve">, </w:t>
      </w:r>
      <w:r w:rsidR="00E7025F" w:rsidRPr="00591BA0">
        <w:rPr>
          <w:rFonts w:hint="eastAsia"/>
          <w:rtl/>
        </w:rPr>
        <w:t>במחצית</w:t>
      </w:r>
      <w:r w:rsidR="00E7025F" w:rsidRPr="00591BA0">
        <w:rPr>
          <w:rtl/>
        </w:rPr>
        <w:t xml:space="preserve"> </w:t>
      </w:r>
      <w:r w:rsidR="00E7025F" w:rsidRPr="00591BA0">
        <w:rPr>
          <w:rFonts w:hint="eastAsia"/>
          <w:rtl/>
        </w:rPr>
        <w:t>דצמבר</w:t>
      </w:r>
      <w:r w:rsidR="00E7025F" w:rsidRPr="00591BA0">
        <w:rPr>
          <w:rtl/>
        </w:rPr>
        <w:t xml:space="preserve"> 2012</w:t>
      </w:r>
      <w:r w:rsidR="00C74155" w:rsidRPr="00591BA0">
        <w:rPr>
          <w:rtl/>
        </w:rPr>
        <w:t>.</w:t>
      </w:r>
      <w:r w:rsidR="00B83611">
        <w:rPr>
          <w:rFonts w:hint="cs"/>
          <w:rtl/>
        </w:rPr>
        <w:t xml:space="preserve"> </w:t>
      </w:r>
      <w:r w:rsidR="004F5810" w:rsidRPr="00591BA0">
        <w:rPr>
          <w:rFonts w:hint="eastAsia"/>
          <w:rtl/>
        </w:rPr>
        <w:t>המערער</w:t>
      </w:r>
      <w:r w:rsidR="004F5810" w:rsidRPr="00591BA0">
        <w:rPr>
          <w:rtl/>
        </w:rPr>
        <w:t xml:space="preserve"> יטען כי אם היה מגיש את תביעתו ללא החלטת נציב השירות </w:t>
      </w:r>
      <w:r w:rsidR="004F5810" w:rsidRPr="00591BA0">
        <w:rPr>
          <w:rFonts w:hint="eastAsia"/>
          <w:rtl/>
        </w:rPr>
        <w:t>היתה</w:t>
      </w:r>
      <w:r w:rsidR="004F5810" w:rsidRPr="00591BA0">
        <w:rPr>
          <w:rtl/>
        </w:rPr>
        <w:t xml:space="preserve"> עומדת כנגדו הטענה כי מיהר להגיש תביעתו בטרם ניתנה החלטת הגורם המוסמך על פי חוזה הבכירים.</w:t>
      </w:r>
    </w:p>
    <w:p w:rsidR="001F1DAC" w:rsidRPr="00591BA0" w:rsidRDefault="001F1DAC"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נציין</w:t>
      </w:r>
      <w:r w:rsidRPr="00591BA0">
        <w:rPr>
          <w:rFonts w:cs="David"/>
          <w:rtl/>
        </w:rPr>
        <w:t xml:space="preserve"> גם כי </w:t>
      </w:r>
      <w:r w:rsidRPr="00591BA0">
        <w:rPr>
          <w:rFonts w:cs="David" w:hint="eastAsia"/>
          <w:rtl/>
        </w:rPr>
        <w:t>החלטת</w:t>
      </w:r>
      <w:r w:rsidRPr="00591BA0">
        <w:rPr>
          <w:rFonts w:cs="David"/>
          <w:rtl/>
        </w:rPr>
        <w:t xml:space="preserve"> משרד האוצר התרחשה בתקופת </w:t>
      </w:r>
      <w:r w:rsidR="00E7025F" w:rsidRPr="00591BA0">
        <w:rPr>
          <w:rFonts w:cs="David" w:hint="eastAsia"/>
          <w:rtl/>
        </w:rPr>
        <w:t>פגרת</w:t>
      </w:r>
      <w:r w:rsidR="00E7025F" w:rsidRPr="00591BA0">
        <w:rPr>
          <w:rFonts w:cs="David"/>
          <w:rtl/>
        </w:rPr>
        <w:t xml:space="preserve"> </w:t>
      </w:r>
      <w:r w:rsidR="008C4680" w:rsidRPr="00591BA0">
        <w:rPr>
          <w:rFonts w:cs="David" w:hint="eastAsia"/>
          <w:rtl/>
        </w:rPr>
        <w:t>הקיץ</w:t>
      </w:r>
      <w:r w:rsidR="008C4680" w:rsidRPr="00591BA0">
        <w:rPr>
          <w:rFonts w:cs="David"/>
          <w:rtl/>
        </w:rPr>
        <w:t xml:space="preserve"> של </w:t>
      </w:r>
      <w:r w:rsidR="00E7025F" w:rsidRPr="00591BA0">
        <w:rPr>
          <w:rFonts w:cs="David" w:hint="eastAsia"/>
          <w:rtl/>
        </w:rPr>
        <w:t>בתי</w:t>
      </w:r>
      <w:r w:rsidR="00E7025F" w:rsidRPr="00591BA0">
        <w:rPr>
          <w:rFonts w:cs="David"/>
          <w:rtl/>
        </w:rPr>
        <w:t xml:space="preserve"> </w:t>
      </w:r>
      <w:r w:rsidR="00E7025F" w:rsidRPr="00591BA0">
        <w:rPr>
          <w:rFonts w:cs="David" w:hint="eastAsia"/>
          <w:rtl/>
        </w:rPr>
        <w:t>הדין</w:t>
      </w:r>
      <w:r w:rsidRPr="00591BA0">
        <w:rPr>
          <w:rFonts w:cs="David"/>
          <w:rtl/>
        </w:rPr>
        <w:t xml:space="preserve">, </w:t>
      </w:r>
      <w:r w:rsidR="008C4680" w:rsidRPr="00591BA0">
        <w:rPr>
          <w:rFonts w:cs="David" w:hint="eastAsia"/>
          <w:rtl/>
        </w:rPr>
        <w:t>ולכן</w:t>
      </w:r>
      <w:r w:rsidR="008C4680" w:rsidRPr="00591BA0">
        <w:rPr>
          <w:rFonts w:cs="David"/>
          <w:rtl/>
        </w:rPr>
        <w:t xml:space="preserve"> </w:t>
      </w:r>
      <w:r w:rsidR="008C4680" w:rsidRPr="00591BA0">
        <w:rPr>
          <w:rFonts w:cs="David" w:hint="eastAsia"/>
          <w:rtl/>
        </w:rPr>
        <w:t>בכל</w:t>
      </w:r>
      <w:r w:rsidR="008C4680" w:rsidRPr="00591BA0">
        <w:rPr>
          <w:rFonts w:cs="David"/>
          <w:rtl/>
        </w:rPr>
        <w:t xml:space="preserve"> </w:t>
      </w:r>
      <w:r w:rsidR="008C4680" w:rsidRPr="00591BA0">
        <w:rPr>
          <w:rFonts w:cs="David" w:hint="eastAsia"/>
          <w:rtl/>
        </w:rPr>
        <w:t>מקרה</w:t>
      </w:r>
      <w:r w:rsidR="008C4680" w:rsidRPr="00591BA0">
        <w:rPr>
          <w:rFonts w:cs="David"/>
          <w:rtl/>
        </w:rPr>
        <w:t xml:space="preserve"> </w:t>
      </w:r>
      <w:r w:rsidRPr="00591BA0">
        <w:rPr>
          <w:rFonts w:cs="David" w:hint="eastAsia"/>
          <w:rtl/>
        </w:rPr>
        <w:t>מירוץ</w:t>
      </w:r>
      <w:r w:rsidRPr="00591BA0">
        <w:rPr>
          <w:rFonts w:cs="David"/>
          <w:rtl/>
        </w:rPr>
        <w:t xml:space="preserve"> </w:t>
      </w:r>
      <w:r w:rsidRPr="00591BA0">
        <w:rPr>
          <w:rFonts w:cs="David" w:hint="eastAsia"/>
          <w:rtl/>
        </w:rPr>
        <w:t>ההתיישנות</w:t>
      </w:r>
      <w:r w:rsidR="008C4680" w:rsidRPr="00591BA0">
        <w:rPr>
          <w:rFonts w:cs="David"/>
          <w:rtl/>
        </w:rPr>
        <w:t xml:space="preserve"> לא יכ</w:t>
      </w:r>
      <w:r w:rsidR="000639F4" w:rsidRPr="001B21E4">
        <w:rPr>
          <w:rFonts w:cs="David" w:hint="eastAsia"/>
          <w:rtl/>
        </w:rPr>
        <w:t>ול</w:t>
      </w:r>
      <w:r w:rsidR="000639F4" w:rsidRPr="001B21E4">
        <w:rPr>
          <w:rFonts w:cs="David"/>
          <w:rtl/>
        </w:rPr>
        <w:t xml:space="preserve"> היה</w:t>
      </w:r>
      <w:r w:rsidR="008C4680" w:rsidRPr="00591BA0">
        <w:rPr>
          <w:rFonts w:cs="David"/>
          <w:rtl/>
        </w:rPr>
        <w:t xml:space="preserve"> להתחיל  כלל ב-5.8.12.</w:t>
      </w:r>
    </w:p>
    <w:p w:rsidR="00BF1C12" w:rsidRPr="00591BA0" w:rsidRDefault="002B57BB" w:rsidP="001B21E4">
      <w:pPr>
        <w:pStyle w:val="a3"/>
        <w:tabs>
          <w:tab w:val="clear" w:pos="566"/>
          <w:tab w:val="left" w:pos="674"/>
        </w:tabs>
      </w:pPr>
      <w:r w:rsidRPr="00591BA0">
        <w:rPr>
          <w:rtl/>
        </w:rPr>
        <w:t xml:space="preserve"> </w:t>
      </w:r>
    </w:p>
    <w:p w:rsidR="0025458D" w:rsidRPr="00591BA0" w:rsidRDefault="0025458D" w:rsidP="007F1534">
      <w:pPr>
        <w:pStyle w:val="af0"/>
        <w:numPr>
          <w:ilvl w:val="1"/>
          <w:numId w:val="2"/>
        </w:numPr>
        <w:spacing w:line="360" w:lineRule="auto"/>
        <w:ind w:left="710" w:hanging="450"/>
        <w:jc w:val="both"/>
        <w:rPr>
          <w:rFonts w:cs="David"/>
          <w:b/>
          <w:bCs/>
          <w:sz w:val="24"/>
          <w:szCs w:val="24"/>
          <w:u w:val="single"/>
        </w:rPr>
      </w:pPr>
      <w:r w:rsidRPr="00591BA0">
        <w:rPr>
          <w:rFonts w:cs="David" w:hint="cs"/>
          <w:b/>
          <w:bCs/>
          <w:sz w:val="24"/>
          <w:szCs w:val="24"/>
          <w:u w:val="single"/>
          <w:rtl/>
        </w:rPr>
        <w:t>מכלול</w:t>
      </w:r>
      <w:r w:rsidRPr="00591BA0">
        <w:rPr>
          <w:rFonts w:cs="David"/>
          <w:b/>
          <w:bCs/>
          <w:sz w:val="24"/>
          <w:szCs w:val="24"/>
          <w:u w:val="single"/>
          <w:rtl/>
        </w:rPr>
        <w:t xml:space="preserve"> </w:t>
      </w:r>
      <w:r w:rsidRPr="00591BA0">
        <w:rPr>
          <w:rFonts w:cs="David" w:hint="cs"/>
          <w:b/>
          <w:bCs/>
          <w:sz w:val="24"/>
          <w:szCs w:val="24"/>
          <w:u w:val="single"/>
          <w:rtl/>
        </w:rPr>
        <w:t>העובדות</w:t>
      </w:r>
      <w:r w:rsidRPr="00591BA0">
        <w:rPr>
          <w:rFonts w:cs="David"/>
          <w:b/>
          <w:bCs/>
          <w:sz w:val="24"/>
          <w:szCs w:val="24"/>
          <w:u w:val="single"/>
          <w:rtl/>
        </w:rPr>
        <w:t xml:space="preserve"> </w:t>
      </w:r>
      <w:r w:rsidR="00DB7112" w:rsidRPr="00591BA0">
        <w:rPr>
          <w:rFonts w:cs="David" w:hint="cs"/>
          <w:b/>
          <w:bCs/>
          <w:sz w:val="24"/>
          <w:szCs w:val="24"/>
          <w:u w:val="single"/>
          <w:rtl/>
        </w:rPr>
        <w:t>הנדרשות</w:t>
      </w:r>
      <w:r w:rsidR="00DB7112" w:rsidRPr="00591BA0">
        <w:rPr>
          <w:rFonts w:cs="David"/>
          <w:b/>
          <w:bCs/>
          <w:sz w:val="24"/>
          <w:szCs w:val="24"/>
          <w:u w:val="single"/>
          <w:rtl/>
        </w:rPr>
        <w:t xml:space="preserve"> </w:t>
      </w:r>
      <w:r w:rsidR="00DB7112" w:rsidRPr="00591BA0">
        <w:rPr>
          <w:rFonts w:cs="David" w:hint="cs"/>
          <w:b/>
          <w:bCs/>
          <w:sz w:val="24"/>
          <w:szCs w:val="24"/>
          <w:u w:val="single"/>
          <w:rtl/>
        </w:rPr>
        <w:t>להתגבשות</w:t>
      </w:r>
      <w:r w:rsidR="00DB7112" w:rsidRPr="00591BA0">
        <w:rPr>
          <w:rFonts w:cs="David"/>
          <w:b/>
          <w:bCs/>
          <w:sz w:val="24"/>
          <w:szCs w:val="24"/>
          <w:u w:val="single"/>
          <w:rtl/>
        </w:rPr>
        <w:t xml:space="preserve"> </w:t>
      </w:r>
      <w:r w:rsidR="00DB7112" w:rsidRPr="00591BA0">
        <w:rPr>
          <w:rFonts w:cs="David" w:hint="cs"/>
          <w:b/>
          <w:bCs/>
          <w:sz w:val="24"/>
          <w:szCs w:val="24"/>
          <w:u w:val="single"/>
          <w:rtl/>
        </w:rPr>
        <w:t>עילת</w:t>
      </w:r>
      <w:r w:rsidR="00DB7112" w:rsidRPr="00591BA0">
        <w:rPr>
          <w:rFonts w:cs="David"/>
          <w:b/>
          <w:bCs/>
          <w:sz w:val="24"/>
          <w:szCs w:val="24"/>
          <w:u w:val="single"/>
          <w:rtl/>
        </w:rPr>
        <w:t xml:space="preserve"> </w:t>
      </w:r>
      <w:r w:rsidR="00DB7112" w:rsidRPr="00591BA0">
        <w:rPr>
          <w:rFonts w:cs="David" w:hint="cs"/>
          <w:b/>
          <w:bCs/>
          <w:sz w:val="24"/>
          <w:szCs w:val="24"/>
          <w:u w:val="single"/>
          <w:rtl/>
        </w:rPr>
        <w:t>תביעה</w:t>
      </w:r>
      <w:r w:rsidR="00DB7112" w:rsidRPr="00591BA0">
        <w:rPr>
          <w:rFonts w:cs="David"/>
          <w:b/>
          <w:bCs/>
          <w:sz w:val="24"/>
          <w:szCs w:val="24"/>
          <w:u w:val="single"/>
          <w:rtl/>
        </w:rPr>
        <w:t xml:space="preserve"> </w:t>
      </w:r>
      <w:r w:rsidR="009E0900" w:rsidRPr="00591BA0">
        <w:rPr>
          <w:rFonts w:cs="David" w:hint="cs"/>
          <w:b/>
          <w:bCs/>
          <w:sz w:val="24"/>
          <w:szCs w:val="24"/>
          <w:u w:val="single"/>
          <w:rtl/>
        </w:rPr>
        <w:t>ומשקלה</w:t>
      </w:r>
      <w:r w:rsidR="009E0900" w:rsidRPr="00591BA0">
        <w:rPr>
          <w:rFonts w:cs="David"/>
          <w:b/>
          <w:bCs/>
          <w:sz w:val="24"/>
          <w:szCs w:val="24"/>
          <w:u w:val="single"/>
          <w:rtl/>
        </w:rPr>
        <w:t xml:space="preserve"> </w:t>
      </w:r>
      <w:r w:rsidR="009E0900" w:rsidRPr="00591BA0">
        <w:rPr>
          <w:rFonts w:cs="David" w:hint="cs"/>
          <w:b/>
          <w:bCs/>
          <w:sz w:val="24"/>
          <w:szCs w:val="24"/>
          <w:u w:val="single"/>
          <w:rtl/>
        </w:rPr>
        <w:t>של</w:t>
      </w:r>
      <w:r w:rsidR="009E0900" w:rsidRPr="00591BA0">
        <w:rPr>
          <w:rFonts w:cs="David"/>
          <w:b/>
          <w:bCs/>
          <w:sz w:val="24"/>
          <w:szCs w:val="24"/>
          <w:u w:val="single"/>
          <w:rtl/>
        </w:rPr>
        <w:t xml:space="preserve"> </w:t>
      </w:r>
      <w:r w:rsidR="009E0900" w:rsidRPr="00591BA0">
        <w:rPr>
          <w:rFonts w:cs="David" w:hint="cs"/>
          <w:b/>
          <w:bCs/>
          <w:sz w:val="24"/>
          <w:szCs w:val="24"/>
          <w:u w:val="single"/>
          <w:rtl/>
        </w:rPr>
        <w:t>זכות</w:t>
      </w:r>
      <w:r w:rsidR="009E0900" w:rsidRPr="00591BA0">
        <w:rPr>
          <w:rFonts w:cs="David"/>
          <w:b/>
          <w:bCs/>
          <w:sz w:val="24"/>
          <w:szCs w:val="24"/>
          <w:u w:val="single"/>
          <w:rtl/>
        </w:rPr>
        <w:t xml:space="preserve"> </w:t>
      </w:r>
      <w:r w:rsidR="009E0900" w:rsidRPr="00591BA0">
        <w:rPr>
          <w:rFonts w:cs="David" w:hint="cs"/>
          <w:b/>
          <w:bCs/>
          <w:sz w:val="24"/>
          <w:szCs w:val="24"/>
          <w:u w:val="single"/>
          <w:rtl/>
        </w:rPr>
        <w:t>הגישה</w:t>
      </w:r>
      <w:r w:rsidR="009E0900" w:rsidRPr="00591BA0">
        <w:rPr>
          <w:rFonts w:cs="David"/>
          <w:b/>
          <w:bCs/>
          <w:sz w:val="24"/>
          <w:szCs w:val="24"/>
          <w:u w:val="single"/>
          <w:rtl/>
        </w:rPr>
        <w:t xml:space="preserve"> </w:t>
      </w:r>
      <w:r w:rsidR="009E0900" w:rsidRPr="00591BA0">
        <w:rPr>
          <w:rFonts w:cs="David" w:hint="cs"/>
          <w:b/>
          <w:bCs/>
          <w:sz w:val="24"/>
          <w:szCs w:val="24"/>
          <w:u w:val="single"/>
          <w:rtl/>
        </w:rPr>
        <w:t>לערכאות</w:t>
      </w:r>
      <w:r w:rsidR="00BF1C12" w:rsidRPr="00591BA0">
        <w:rPr>
          <w:rFonts w:cs="David"/>
          <w:b/>
          <w:bCs/>
          <w:sz w:val="24"/>
          <w:szCs w:val="24"/>
          <w:rtl/>
        </w:rPr>
        <w:t xml:space="preserve"> </w:t>
      </w:r>
      <w:r w:rsidRPr="00591BA0">
        <w:rPr>
          <w:rFonts w:cs="David"/>
          <w:b/>
          <w:bCs/>
          <w:sz w:val="24"/>
          <w:szCs w:val="24"/>
          <w:rtl/>
        </w:rPr>
        <w:t>–</w:t>
      </w:r>
      <w:r w:rsidRPr="00591BA0">
        <w:rPr>
          <w:rFonts w:cs="David"/>
          <w:b/>
          <w:bCs/>
          <w:sz w:val="24"/>
          <w:szCs w:val="24"/>
          <w:u w:val="single"/>
          <w:rtl/>
        </w:rPr>
        <w:t xml:space="preserve"> </w:t>
      </w:r>
    </w:p>
    <w:p w:rsidR="0025458D" w:rsidRPr="00591BA0" w:rsidRDefault="004F5810" w:rsidP="001B21E4">
      <w:pPr>
        <w:pStyle w:val="a3"/>
        <w:numPr>
          <w:ilvl w:val="0"/>
          <w:numId w:val="1"/>
        </w:numPr>
        <w:tabs>
          <w:tab w:val="clear" w:pos="566"/>
          <w:tab w:val="left" w:pos="674"/>
        </w:tabs>
        <w:spacing w:after="200"/>
      </w:pPr>
      <w:r w:rsidRPr="00591BA0">
        <w:rPr>
          <w:rFonts w:hint="eastAsia"/>
          <w:rtl/>
        </w:rPr>
        <w:t>מבלי</w:t>
      </w:r>
      <w:r w:rsidRPr="00591BA0">
        <w:rPr>
          <w:rtl/>
        </w:rPr>
        <w:t xml:space="preserve"> לגרוע מהאמור לעיל, </w:t>
      </w:r>
      <w:r w:rsidR="0025458D" w:rsidRPr="00591BA0">
        <w:rPr>
          <w:rtl/>
        </w:rPr>
        <w:t xml:space="preserve">המערער יוסיף ויטען </w:t>
      </w:r>
      <w:r w:rsidR="00E7025F" w:rsidRPr="00591BA0">
        <w:rPr>
          <w:rFonts w:hint="eastAsia"/>
          <w:rtl/>
        </w:rPr>
        <w:t>כי</w:t>
      </w:r>
      <w:r w:rsidR="00E7025F" w:rsidRPr="00591BA0">
        <w:rPr>
          <w:rtl/>
        </w:rPr>
        <w:t xml:space="preserve"> </w:t>
      </w:r>
      <w:r w:rsidR="0025458D" w:rsidRPr="00591BA0">
        <w:rPr>
          <w:rtl/>
        </w:rPr>
        <w:t xml:space="preserve">סיום עבודה של עובד מדינה, בוודאי לאחר כארבעים ושתיים שנות עבודה, מביאה לשורת התרחשויות הקשורות זו בזאת, ואשר לא ניתן לנתקן, ובעיקר הכוונה לתשלום הגמלה המגיעה לעובד מדינה הפרוש לגמלאות. </w:t>
      </w:r>
    </w:p>
    <w:p w:rsidR="009E0900" w:rsidRPr="00591BA0" w:rsidRDefault="0025458D" w:rsidP="001B21E4">
      <w:pPr>
        <w:pStyle w:val="a3"/>
        <w:numPr>
          <w:ilvl w:val="0"/>
          <w:numId w:val="1"/>
        </w:numPr>
        <w:tabs>
          <w:tab w:val="clear" w:pos="566"/>
          <w:tab w:val="left" w:pos="674"/>
        </w:tabs>
        <w:spacing w:after="200"/>
      </w:pPr>
      <w:r w:rsidRPr="00591BA0">
        <w:rPr>
          <w:rtl/>
        </w:rPr>
        <w:t xml:space="preserve">בכל הכבוד, הקביעה של בית הדין קמא בסעיף 27 לפסק הדין, כי כבר ביום 5.8.12 "השתכלל בידיו כוח תביעה קונקרטי והתגבשה עילת תביעתו" לצורך התיישנות, מפרידה בין המרכיבים השונים של הפרישה לגמלאות ויוצרת הפרדה מלאכותית בין רכיבי הפרישה השונים. </w:t>
      </w:r>
    </w:p>
    <w:p w:rsidR="009E0900" w:rsidRPr="00591BA0" w:rsidRDefault="0025458D" w:rsidP="001B21E4">
      <w:pPr>
        <w:pStyle w:val="a3"/>
        <w:tabs>
          <w:tab w:val="clear" w:pos="566"/>
          <w:tab w:val="left" w:pos="674"/>
        </w:tabs>
        <w:spacing w:after="200"/>
        <w:ind w:left="630"/>
        <w:rPr>
          <w:rtl/>
        </w:rPr>
      </w:pPr>
      <w:r w:rsidRPr="00591BA0">
        <w:rPr>
          <w:rtl/>
        </w:rPr>
        <w:lastRenderedPageBreak/>
        <w:t>לא ניתן להפריד בין רכיבים אלה, ויש לקחת בחשבון את "</w:t>
      </w:r>
      <w:r w:rsidRPr="00591BA0">
        <w:rPr>
          <w:b/>
          <w:bCs/>
          <w:rtl/>
        </w:rPr>
        <w:t xml:space="preserve">מכלול העובדות והמהותיות המולידות את הזכות לסעד". </w:t>
      </w:r>
      <w:r w:rsidRPr="00591BA0">
        <w:rPr>
          <w:rtl/>
        </w:rPr>
        <w:t>ראו סעיף 24 לפסק הדין המפנה לפסק הדין בעניין אפרידר - רע"א 6774/19 ‏</w:t>
      </w:r>
      <w:r w:rsidRPr="00591BA0">
        <w:rPr>
          <w:b/>
          <w:bCs/>
          <w:rtl/>
        </w:rPr>
        <w:t>אפרידר החברה לשיכון ופיתוח לישראל בע"מ נ' עיריית ראש העין</w:t>
      </w:r>
      <w:r w:rsidRPr="00591BA0">
        <w:rPr>
          <w:rtl/>
        </w:rPr>
        <w:t xml:space="preserve"> (16.4.2020);</w:t>
      </w:r>
    </w:p>
    <w:p w:rsidR="009E0900" w:rsidRPr="00591BA0" w:rsidRDefault="009E0900" w:rsidP="001B21E4">
      <w:pPr>
        <w:pStyle w:val="a3"/>
        <w:numPr>
          <w:ilvl w:val="0"/>
          <w:numId w:val="1"/>
        </w:numPr>
        <w:tabs>
          <w:tab w:val="clear" w:pos="566"/>
          <w:tab w:val="left" w:pos="674"/>
        </w:tabs>
        <w:spacing w:after="200"/>
      </w:pPr>
      <w:r w:rsidRPr="00591BA0">
        <w:rPr>
          <w:rFonts w:hint="eastAsia"/>
          <w:rtl/>
        </w:rPr>
        <w:t>כמו</w:t>
      </w:r>
      <w:r w:rsidRPr="00591BA0">
        <w:rPr>
          <w:rtl/>
        </w:rPr>
        <w:t xml:space="preserve"> כן 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 המערער יוסיף ויטען כי במקרה זה, שבו לכל היותר עשויה להיות מחלוקת בעניין המועד האחרון להגשת התובענה, היה מקום לייחס חשיבות לזכות הגישה לערכאות, שהיא זכות חוקתית, ולהכריע לטובת המערער, בהתאם להוראות חוזה בכירים שאותו ניסחה המדינה.</w:t>
      </w:r>
    </w:p>
    <w:p w:rsidR="009E0900" w:rsidRPr="00591BA0" w:rsidRDefault="009E0900" w:rsidP="001B21E4">
      <w:pPr>
        <w:pStyle w:val="a3"/>
        <w:numPr>
          <w:ilvl w:val="0"/>
          <w:numId w:val="1"/>
        </w:numPr>
        <w:tabs>
          <w:tab w:val="clear" w:pos="566"/>
          <w:tab w:val="left" w:pos="674"/>
        </w:tabs>
        <w:spacing w:after="200"/>
      </w:pPr>
      <w:r w:rsidRPr="00591BA0">
        <w:rPr>
          <w:rtl/>
        </w:rPr>
        <w:t xml:space="preserve">לפיכך, וכאשר בוחנים את מכלול העובדות – </w:t>
      </w:r>
      <w:r w:rsidRPr="00591BA0">
        <w:rPr>
          <w:b/>
          <w:bCs/>
          <w:rtl/>
        </w:rPr>
        <w:t>לא קמה עילה לפני שהמערער התחיל לקבל גמלה</w:t>
      </w:r>
      <w:r w:rsidR="007F1534" w:rsidRPr="00591BA0">
        <w:rPr>
          <w:b/>
          <w:bCs/>
          <w:rtl/>
        </w:rPr>
        <w:t xml:space="preserve"> (ינואר 2013)</w:t>
      </w:r>
      <w:r w:rsidRPr="00591BA0">
        <w:rPr>
          <w:b/>
          <w:bCs/>
          <w:rtl/>
        </w:rPr>
        <w:t xml:space="preserve">, ולמצער – המועד בו </w:t>
      </w:r>
      <w:r w:rsidR="00DB7112" w:rsidRPr="00591BA0">
        <w:rPr>
          <w:rFonts w:hint="eastAsia"/>
          <w:b/>
          <w:bCs/>
          <w:rtl/>
        </w:rPr>
        <w:t>הגיעו</w:t>
      </w:r>
      <w:r w:rsidR="00DB7112" w:rsidRPr="00591BA0">
        <w:rPr>
          <w:b/>
          <w:bCs/>
          <w:rtl/>
        </w:rPr>
        <w:t xml:space="preserve"> </w:t>
      </w:r>
      <w:r w:rsidRPr="00591BA0">
        <w:rPr>
          <w:b/>
          <w:bCs/>
          <w:rtl/>
        </w:rPr>
        <w:t>ל</w:t>
      </w:r>
      <w:r w:rsidR="006C2CC9" w:rsidRPr="00591BA0">
        <w:rPr>
          <w:rFonts w:hint="eastAsia"/>
          <w:b/>
          <w:bCs/>
          <w:rtl/>
        </w:rPr>
        <w:t>מערער</w:t>
      </w:r>
      <w:r w:rsidRPr="00591BA0">
        <w:rPr>
          <w:b/>
          <w:bCs/>
          <w:rtl/>
        </w:rPr>
        <w:t xml:space="preserve"> </w:t>
      </w:r>
      <w:r w:rsidR="006C2CC9" w:rsidRPr="00591BA0">
        <w:rPr>
          <w:b/>
          <w:bCs/>
          <w:rtl/>
        </w:rPr>
        <w:t>ההודע</w:t>
      </w:r>
      <w:r w:rsidR="006C2CC9" w:rsidRPr="00591BA0">
        <w:rPr>
          <w:rFonts w:hint="eastAsia"/>
          <w:b/>
          <w:bCs/>
          <w:rtl/>
        </w:rPr>
        <w:t>ות</w:t>
      </w:r>
      <w:r w:rsidR="006C2CC9" w:rsidRPr="00591BA0">
        <w:rPr>
          <w:b/>
          <w:bCs/>
          <w:rtl/>
        </w:rPr>
        <w:t xml:space="preserve"> על החלטת הנציב להפסיק </w:t>
      </w:r>
      <w:r w:rsidR="006C2CC9" w:rsidRPr="00591BA0">
        <w:rPr>
          <w:rFonts w:hint="eastAsia"/>
          <w:b/>
          <w:bCs/>
          <w:rtl/>
        </w:rPr>
        <w:t>את</w:t>
      </w:r>
      <w:r w:rsidR="006C2CC9" w:rsidRPr="00591BA0">
        <w:rPr>
          <w:b/>
          <w:bCs/>
          <w:rtl/>
        </w:rPr>
        <w:t xml:space="preserve"> </w:t>
      </w:r>
      <w:r w:rsidR="006C2CC9" w:rsidRPr="00591BA0">
        <w:rPr>
          <w:rFonts w:hint="eastAsia"/>
          <w:b/>
          <w:bCs/>
          <w:rtl/>
        </w:rPr>
        <w:t>העסקתו</w:t>
      </w:r>
      <w:r w:rsidR="006C2CC9" w:rsidRPr="00591BA0">
        <w:rPr>
          <w:b/>
          <w:bCs/>
          <w:rtl/>
        </w:rPr>
        <w:t xml:space="preserve"> </w:t>
      </w:r>
      <w:r w:rsidR="006C2CC9" w:rsidRPr="00591BA0">
        <w:rPr>
          <w:rFonts w:hint="eastAsia"/>
          <w:b/>
          <w:bCs/>
          <w:rtl/>
        </w:rPr>
        <w:t>ו</w:t>
      </w:r>
      <w:r w:rsidRPr="00591BA0">
        <w:rPr>
          <w:b/>
          <w:bCs/>
          <w:rtl/>
        </w:rPr>
        <w:t xml:space="preserve">על הגמלה </w:t>
      </w:r>
      <w:r w:rsidR="007F1534" w:rsidRPr="00591BA0">
        <w:rPr>
          <w:b/>
          <w:bCs/>
          <w:rtl/>
        </w:rPr>
        <w:t>ש</w:t>
      </w:r>
      <w:r w:rsidR="007F1534" w:rsidRPr="00591BA0">
        <w:rPr>
          <w:rFonts w:hint="eastAsia"/>
          <w:b/>
          <w:bCs/>
          <w:rtl/>
        </w:rPr>
        <w:t>יקבל</w:t>
      </w:r>
      <w:r w:rsidR="007F1534" w:rsidRPr="00591BA0">
        <w:rPr>
          <w:b/>
          <w:bCs/>
          <w:rtl/>
        </w:rPr>
        <w:t xml:space="preserve"> (</w:t>
      </w:r>
      <w:r w:rsidRPr="00591BA0">
        <w:rPr>
          <w:b/>
          <w:bCs/>
          <w:rtl/>
        </w:rPr>
        <w:t>דצמבר</w:t>
      </w:r>
      <w:r w:rsidRPr="001B21E4">
        <w:rPr>
          <w:b/>
          <w:bCs/>
          <w:rtl/>
        </w:rPr>
        <w:t xml:space="preserve"> 2012</w:t>
      </w:r>
      <w:r w:rsidR="007F1534" w:rsidRPr="001B21E4">
        <w:rPr>
          <w:b/>
          <w:bCs/>
          <w:rtl/>
        </w:rPr>
        <w:t>)</w:t>
      </w:r>
      <w:r w:rsidRPr="001B21E4">
        <w:rPr>
          <w:b/>
          <w:bCs/>
          <w:rtl/>
        </w:rPr>
        <w:t>.</w:t>
      </w:r>
    </w:p>
    <w:p w:rsidR="009E0900" w:rsidRPr="00591BA0" w:rsidRDefault="009E0900" w:rsidP="001B21E4">
      <w:pPr>
        <w:pStyle w:val="a3"/>
        <w:tabs>
          <w:tab w:val="clear" w:pos="566"/>
          <w:tab w:val="left" w:pos="674"/>
        </w:tabs>
        <w:ind w:left="630"/>
      </w:pPr>
    </w:p>
    <w:p w:rsidR="0025458D" w:rsidRPr="00591BA0" w:rsidRDefault="0025458D" w:rsidP="007F1534">
      <w:pPr>
        <w:pStyle w:val="af0"/>
        <w:numPr>
          <w:ilvl w:val="1"/>
          <w:numId w:val="2"/>
        </w:numPr>
        <w:spacing w:line="360" w:lineRule="auto"/>
        <w:ind w:left="710" w:hanging="450"/>
        <w:jc w:val="both"/>
        <w:rPr>
          <w:rFonts w:cs="David"/>
          <w:b/>
          <w:bCs/>
          <w:sz w:val="24"/>
          <w:szCs w:val="24"/>
          <w:u w:val="single"/>
        </w:rPr>
      </w:pPr>
      <w:r w:rsidRPr="00591BA0">
        <w:rPr>
          <w:rFonts w:cs="David" w:hint="cs"/>
          <w:b/>
          <w:bCs/>
          <w:sz w:val="24"/>
          <w:szCs w:val="24"/>
          <w:u w:val="single"/>
          <w:rtl/>
        </w:rPr>
        <w:t>טעה</w:t>
      </w:r>
      <w:r w:rsidRPr="00591BA0">
        <w:rPr>
          <w:rFonts w:cs="David"/>
          <w:b/>
          <w:bCs/>
          <w:sz w:val="24"/>
          <w:szCs w:val="24"/>
          <w:u w:val="single"/>
          <w:rtl/>
        </w:rPr>
        <w:t xml:space="preserve"> </w:t>
      </w:r>
      <w:r w:rsidRPr="00591BA0">
        <w:rPr>
          <w:rFonts w:cs="David" w:hint="cs"/>
          <w:b/>
          <w:bCs/>
          <w:sz w:val="24"/>
          <w:szCs w:val="24"/>
          <w:u w:val="single"/>
          <w:rtl/>
        </w:rPr>
        <w:t>בית</w:t>
      </w:r>
      <w:r w:rsidRPr="00591BA0">
        <w:rPr>
          <w:rFonts w:cs="David"/>
          <w:b/>
          <w:bCs/>
          <w:sz w:val="24"/>
          <w:szCs w:val="24"/>
          <w:u w:val="single"/>
          <w:rtl/>
        </w:rPr>
        <w:t xml:space="preserve"> </w:t>
      </w:r>
      <w:r w:rsidRPr="00591BA0">
        <w:rPr>
          <w:rFonts w:cs="David" w:hint="cs"/>
          <w:b/>
          <w:bCs/>
          <w:sz w:val="24"/>
          <w:szCs w:val="24"/>
          <w:u w:val="single"/>
          <w:rtl/>
        </w:rPr>
        <w:t>דין</w:t>
      </w:r>
      <w:r w:rsidRPr="00591BA0">
        <w:rPr>
          <w:rFonts w:cs="David"/>
          <w:b/>
          <w:bCs/>
          <w:sz w:val="24"/>
          <w:szCs w:val="24"/>
          <w:u w:val="single"/>
          <w:rtl/>
        </w:rPr>
        <w:t xml:space="preserve"> </w:t>
      </w:r>
      <w:r w:rsidRPr="00591BA0">
        <w:rPr>
          <w:rFonts w:cs="David" w:hint="cs"/>
          <w:b/>
          <w:bCs/>
          <w:sz w:val="24"/>
          <w:szCs w:val="24"/>
          <w:u w:val="single"/>
          <w:rtl/>
        </w:rPr>
        <w:t>קמא</w:t>
      </w:r>
      <w:r w:rsidRPr="00591BA0">
        <w:rPr>
          <w:rFonts w:cs="David"/>
          <w:b/>
          <w:bCs/>
          <w:sz w:val="24"/>
          <w:szCs w:val="24"/>
          <w:u w:val="single"/>
          <w:rtl/>
        </w:rPr>
        <w:t xml:space="preserve"> </w:t>
      </w:r>
      <w:r w:rsidRPr="00591BA0">
        <w:rPr>
          <w:rFonts w:cs="David" w:hint="cs"/>
          <w:b/>
          <w:bCs/>
          <w:sz w:val="24"/>
          <w:szCs w:val="24"/>
          <w:u w:val="single"/>
          <w:rtl/>
        </w:rPr>
        <w:t>כאשר</w:t>
      </w:r>
      <w:r w:rsidRPr="00591BA0">
        <w:rPr>
          <w:rFonts w:cs="David"/>
          <w:b/>
          <w:bCs/>
          <w:sz w:val="24"/>
          <w:szCs w:val="24"/>
          <w:u w:val="single"/>
          <w:rtl/>
        </w:rPr>
        <w:t xml:space="preserve"> </w:t>
      </w:r>
      <w:r w:rsidRPr="00591BA0">
        <w:rPr>
          <w:rFonts w:cs="David" w:hint="cs"/>
          <w:b/>
          <w:bCs/>
          <w:sz w:val="24"/>
          <w:szCs w:val="24"/>
          <w:u w:val="single"/>
          <w:rtl/>
        </w:rPr>
        <w:t>התעלם</w:t>
      </w:r>
      <w:r w:rsidRPr="00591BA0">
        <w:rPr>
          <w:rFonts w:cs="David"/>
          <w:b/>
          <w:bCs/>
          <w:sz w:val="24"/>
          <w:szCs w:val="24"/>
          <w:u w:val="single"/>
          <w:rtl/>
        </w:rPr>
        <w:t xml:space="preserve"> </w:t>
      </w:r>
      <w:r w:rsidRPr="00591BA0">
        <w:rPr>
          <w:rFonts w:cs="David" w:hint="cs"/>
          <w:b/>
          <w:bCs/>
          <w:sz w:val="24"/>
          <w:szCs w:val="24"/>
          <w:u w:val="single"/>
          <w:rtl/>
        </w:rPr>
        <w:t>מהחובה</w:t>
      </w:r>
      <w:r w:rsidRPr="00591BA0">
        <w:rPr>
          <w:rFonts w:cs="David"/>
          <w:b/>
          <w:bCs/>
          <w:sz w:val="24"/>
          <w:szCs w:val="24"/>
          <w:u w:val="single"/>
          <w:rtl/>
        </w:rPr>
        <w:t xml:space="preserve"> </w:t>
      </w:r>
      <w:r w:rsidRPr="00591BA0">
        <w:rPr>
          <w:rFonts w:cs="David" w:hint="cs"/>
          <w:b/>
          <w:bCs/>
          <w:sz w:val="24"/>
          <w:szCs w:val="24"/>
          <w:u w:val="single"/>
          <w:rtl/>
        </w:rPr>
        <w:t>למיצוי</w:t>
      </w:r>
      <w:r w:rsidRPr="00591BA0">
        <w:rPr>
          <w:rFonts w:cs="David"/>
          <w:b/>
          <w:bCs/>
          <w:sz w:val="24"/>
          <w:szCs w:val="24"/>
          <w:u w:val="single"/>
          <w:rtl/>
        </w:rPr>
        <w:t xml:space="preserve"> </w:t>
      </w:r>
      <w:r w:rsidRPr="00591BA0">
        <w:rPr>
          <w:rFonts w:cs="David" w:hint="cs"/>
          <w:b/>
          <w:bCs/>
          <w:sz w:val="24"/>
          <w:szCs w:val="24"/>
          <w:u w:val="single"/>
          <w:rtl/>
        </w:rPr>
        <w:t>הליכים</w:t>
      </w:r>
      <w:r w:rsidRPr="00591BA0">
        <w:rPr>
          <w:rFonts w:cs="David"/>
          <w:b/>
          <w:bCs/>
          <w:sz w:val="24"/>
          <w:szCs w:val="24"/>
          <w:rtl/>
        </w:rPr>
        <w:t xml:space="preserve"> – </w:t>
      </w:r>
    </w:p>
    <w:p w:rsidR="0025458D" w:rsidRPr="00591BA0" w:rsidRDefault="0025458D" w:rsidP="001B21E4">
      <w:pPr>
        <w:pStyle w:val="a3"/>
        <w:numPr>
          <w:ilvl w:val="0"/>
          <w:numId w:val="1"/>
        </w:numPr>
        <w:tabs>
          <w:tab w:val="clear" w:pos="566"/>
          <w:tab w:val="left" w:pos="674"/>
        </w:tabs>
        <w:spacing w:after="200"/>
      </w:pPr>
      <w:r w:rsidRPr="00591BA0">
        <w:rPr>
          <w:rtl/>
        </w:rPr>
        <w:t xml:space="preserve">מבלי לגרוע מהטענה כי רק במועד שבו הופרש המערער לגמלאות קמה זכות התביעה, יטען המערער כי למעשה לא היה יכול להגיש תביעתו כבר בחודש אוגוסט 2012, שכן מיד היתה עולה נגדו טענה על אי מיצוי הליכים. </w:t>
      </w:r>
    </w:p>
    <w:p w:rsidR="0025458D" w:rsidRPr="00591BA0" w:rsidRDefault="0025458D" w:rsidP="001B21E4">
      <w:pPr>
        <w:pStyle w:val="a3"/>
        <w:numPr>
          <w:ilvl w:val="0"/>
          <w:numId w:val="1"/>
        </w:numPr>
        <w:tabs>
          <w:tab w:val="clear" w:pos="566"/>
          <w:tab w:val="left" w:pos="674"/>
        </w:tabs>
        <w:spacing w:after="200"/>
      </w:pPr>
      <w:r w:rsidRPr="00591BA0">
        <w:rPr>
          <w:rtl/>
        </w:rPr>
        <w:t>טענה זאת אינה טענה בעלמא, שכן המערער פנה למשיבה –</w:t>
      </w:r>
      <w:r w:rsidR="007F1534" w:rsidRPr="00591BA0">
        <w:rPr>
          <w:rtl/>
        </w:rPr>
        <w:t xml:space="preserve"> </w:t>
      </w:r>
      <w:r w:rsidR="00DB7112" w:rsidRPr="00591BA0">
        <w:rPr>
          <w:rFonts w:hint="eastAsia"/>
          <w:rtl/>
        </w:rPr>
        <w:t>מ</w:t>
      </w:r>
      <w:r w:rsidR="007F1534" w:rsidRPr="001B21E4">
        <w:rPr>
          <w:rFonts w:hint="eastAsia"/>
          <w:rtl/>
        </w:rPr>
        <w:t>י</w:t>
      </w:r>
      <w:r w:rsidR="00DB7112" w:rsidRPr="00591BA0">
        <w:rPr>
          <w:rFonts w:hint="eastAsia"/>
          <w:rtl/>
        </w:rPr>
        <w:t>ד</w:t>
      </w:r>
      <w:r w:rsidRPr="00591BA0">
        <w:rPr>
          <w:rtl/>
        </w:rPr>
        <w:t xml:space="preserve"> לאחר שנדרש לא להגיע לעבודתו -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w:t>
      </w:r>
      <w:r w:rsidR="00DB7112" w:rsidRPr="00591BA0">
        <w:rPr>
          <w:rtl/>
        </w:rPr>
        <w:t xml:space="preserve"> רק</w:t>
      </w:r>
      <w:r w:rsidRPr="00591BA0">
        <w:rPr>
          <w:rtl/>
        </w:rPr>
        <w:t xml:space="preserve"> </w:t>
      </w:r>
      <w:r w:rsidR="00DB7112" w:rsidRPr="00591BA0">
        <w:rPr>
          <w:rFonts w:hint="eastAsia"/>
          <w:rtl/>
        </w:rPr>
        <w:t>ב</w:t>
      </w:r>
      <w:r w:rsidR="00DB7112" w:rsidRPr="00591BA0">
        <w:rPr>
          <w:rtl/>
        </w:rPr>
        <w:t>-24.10.2012</w:t>
      </w:r>
      <w:r w:rsidR="007F1534" w:rsidRPr="00591BA0">
        <w:rPr>
          <w:rtl/>
        </w:rPr>
        <w:t xml:space="preserve">, </w:t>
      </w:r>
      <w:r w:rsidRPr="00591BA0">
        <w:rPr>
          <w:rtl/>
        </w:rPr>
        <w:t>תשובה המתעלמת לחלוטין מהעובדות, מהחוזה ומהחוק, ועומדת על עמדתה המופרכת של המדינה (ראו סעיף 34 לכתב התביעה).</w:t>
      </w:r>
    </w:p>
    <w:p w:rsidR="009E0900" w:rsidRPr="00591BA0" w:rsidRDefault="0025458D" w:rsidP="001B21E4">
      <w:pPr>
        <w:pStyle w:val="a3"/>
        <w:numPr>
          <w:ilvl w:val="0"/>
          <w:numId w:val="1"/>
        </w:numPr>
        <w:tabs>
          <w:tab w:val="clear" w:pos="566"/>
          <w:tab w:val="left" w:pos="674"/>
        </w:tabs>
        <w:spacing w:after="200"/>
      </w:pPr>
      <w:r w:rsidRPr="00591BA0">
        <w:rPr>
          <w:rtl/>
        </w:rPr>
        <w:t xml:space="preserve">אם היה המערער מגיש תביעתו בטרם התקבלה תשובת המדינה, בוודאי שהיה נטען נגדו כי לא מיצה את ההליכים וכי היה עליו להמתין ולראות מה משיבה המדינה לבא כוחו, והאם חל שינוי בעמדתה. לפיכך, אין מקום לקבל את </w:t>
      </w:r>
      <w:r w:rsidR="00B83611">
        <w:rPr>
          <w:rFonts w:hint="cs"/>
          <w:rtl/>
        </w:rPr>
        <w:t xml:space="preserve">הקביעה </w:t>
      </w:r>
      <w:r w:rsidRPr="00591BA0">
        <w:rPr>
          <w:rtl/>
        </w:rPr>
        <w:t xml:space="preserve">כי כבר בחודש אוגוסט 2012 יכול </w:t>
      </w:r>
      <w:r w:rsidR="00B83611">
        <w:rPr>
          <w:rFonts w:hint="cs"/>
          <w:rtl/>
        </w:rPr>
        <w:t xml:space="preserve">היה </w:t>
      </w:r>
      <w:r w:rsidRPr="00591BA0">
        <w:rPr>
          <w:rtl/>
        </w:rPr>
        <w:t>המערער להגיש תביעתו.</w:t>
      </w:r>
      <w:r w:rsidR="00B83611">
        <w:rPr>
          <w:rFonts w:hint="cs"/>
          <w:rtl/>
        </w:rPr>
        <w:t xml:space="preserve"> </w:t>
      </w:r>
    </w:p>
    <w:p w:rsidR="0025458D" w:rsidRPr="00591BA0" w:rsidRDefault="0025458D" w:rsidP="001B21E4">
      <w:pPr>
        <w:pStyle w:val="a3"/>
        <w:tabs>
          <w:tab w:val="clear" w:pos="566"/>
          <w:tab w:val="left" w:pos="674"/>
        </w:tabs>
        <w:spacing w:after="200"/>
        <w:ind w:left="630"/>
      </w:pPr>
      <w:r w:rsidRPr="00591BA0">
        <w:rPr>
          <w:rtl/>
        </w:rPr>
        <w:t xml:space="preserve">המערער יטען כי למצער יש לראות את המועד בו </w:t>
      </w:r>
      <w:r w:rsidRPr="00591BA0">
        <w:rPr>
          <w:rFonts w:ascii="David" w:hAnsi="David"/>
          <w:rtl/>
        </w:rPr>
        <w:t xml:space="preserve">התקבלה תשובת משרד האוצר לפנייתו, </w:t>
      </w:r>
      <w:r w:rsidRPr="00591BA0">
        <w:rPr>
          <w:rFonts w:ascii="David" w:hAnsi="David"/>
          <w:b/>
          <w:bCs/>
          <w:rtl/>
        </w:rPr>
        <w:t xml:space="preserve">ביום 24.10.2012, </w:t>
      </w:r>
      <w:r w:rsidRPr="00591BA0">
        <w:rPr>
          <w:rFonts w:ascii="David" w:hAnsi="David"/>
          <w:rtl/>
        </w:rPr>
        <w:t>כמועד שבו החל מירוץ ההתיישנות לעניין הגשת התביעה, שהוגשה ביום 3.10.20 (סעיף 28 לפסק הדין) וגם במקרה כזה המערער לא איחר בהגשת התביעה</w:t>
      </w:r>
      <w:r w:rsidRPr="00591BA0">
        <w:rPr>
          <w:rtl/>
        </w:rPr>
        <w:t>.</w:t>
      </w:r>
    </w:p>
    <w:p w:rsidR="00E51A43" w:rsidRPr="00591BA0" w:rsidRDefault="00E51A43" w:rsidP="00591BA0">
      <w:pPr>
        <w:pStyle w:val="30"/>
        <w:rPr>
          <w:rtl/>
        </w:rPr>
      </w:pPr>
    </w:p>
    <w:p w:rsidR="00177B37" w:rsidRPr="00591BA0" w:rsidRDefault="00177B37" w:rsidP="00591BA0">
      <w:pPr>
        <w:pStyle w:val="af0"/>
        <w:numPr>
          <w:ilvl w:val="1"/>
          <w:numId w:val="2"/>
        </w:numPr>
        <w:tabs>
          <w:tab w:val="left" w:pos="620"/>
        </w:tabs>
        <w:spacing w:line="360" w:lineRule="auto"/>
        <w:ind w:left="620" w:hanging="450"/>
        <w:jc w:val="both"/>
        <w:rPr>
          <w:rFonts w:cs="David"/>
          <w:b/>
          <w:bCs/>
          <w:u w:val="single"/>
        </w:rPr>
      </w:pPr>
      <w:r w:rsidRPr="00591BA0">
        <w:rPr>
          <w:rFonts w:cs="David" w:hint="cs"/>
          <w:b/>
          <w:bCs/>
          <w:sz w:val="24"/>
          <w:szCs w:val="24"/>
          <w:u w:val="single"/>
          <w:rtl/>
        </w:rPr>
        <w:t>תביעה</w:t>
      </w:r>
      <w:r w:rsidRPr="00591BA0">
        <w:rPr>
          <w:rFonts w:cs="David"/>
          <w:b/>
          <w:bCs/>
          <w:sz w:val="24"/>
          <w:szCs w:val="24"/>
          <w:u w:val="single"/>
          <w:rtl/>
        </w:rPr>
        <w:t xml:space="preserve"> </w:t>
      </w:r>
      <w:r w:rsidRPr="00591BA0">
        <w:rPr>
          <w:rFonts w:cs="David" w:hint="cs"/>
          <w:b/>
          <w:bCs/>
          <w:sz w:val="24"/>
          <w:szCs w:val="24"/>
          <w:u w:val="single"/>
          <w:rtl/>
        </w:rPr>
        <w:t>מתחדשת</w:t>
      </w:r>
      <w:r w:rsidRPr="00591BA0">
        <w:rPr>
          <w:rFonts w:cs="David"/>
          <w:b/>
          <w:bCs/>
          <w:sz w:val="24"/>
          <w:szCs w:val="24"/>
          <w:u w:val="single"/>
          <w:rtl/>
        </w:rPr>
        <w:t xml:space="preserve"> </w:t>
      </w:r>
      <w:r w:rsidR="00CB659D" w:rsidRPr="00591BA0">
        <w:rPr>
          <w:rFonts w:cs="David" w:hint="cs"/>
          <w:b/>
          <w:bCs/>
          <w:sz w:val="24"/>
          <w:szCs w:val="24"/>
          <w:u w:val="single"/>
          <w:rtl/>
        </w:rPr>
        <w:t>ש</w:t>
      </w:r>
      <w:r w:rsidR="0039100F" w:rsidRPr="00591BA0">
        <w:rPr>
          <w:rFonts w:cs="David" w:hint="cs"/>
          <w:b/>
          <w:bCs/>
          <w:sz w:val="24"/>
          <w:szCs w:val="24"/>
          <w:u w:val="single"/>
          <w:rtl/>
        </w:rPr>
        <w:t>לא</w:t>
      </w:r>
      <w:r w:rsidR="0039100F" w:rsidRPr="00591BA0">
        <w:rPr>
          <w:rFonts w:cs="David"/>
          <w:b/>
          <w:bCs/>
          <w:sz w:val="24"/>
          <w:szCs w:val="24"/>
          <w:u w:val="single"/>
          <w:rtl/>
        </w:rPr>
        <w:t xml:space="preserve"> </w:t>
      </w:r>
      <w:r w:rsidR="0039100F" w:rsidRPr="00591BA0">
        <w:rPr>
          <w:rFonts w:cs="David" w:hint="cs"/>
          <w:b/>
          <w:bCs/>
          <w:sz w:val="24"/>
          <w:szCs w:val="24"/>
          <w:u w:val="single"/>
          <w:rtl/>
        </w:rPr>
        <w:t>התיישנה</w:t>
      </w:r>
    </w:p>
    <w:p w:rsidR="001F1DAC" w:rsidRPr="00591BA0" w:rsidRDefault="001F1DAC" w:rsidP="001B21E4">
      <w:pPr>
        <w:numPr>
          <w:ilvl w:val="0"/>
          <w:numId w:val="1"/>
        </w:numPr>
        <w:tabs>
          <w:tab w:val="clear" w:pos="630"/>
          <w:tab w:val="left" w:pos="620"/>
        </w:tabs>
        <w:spacing w:after="120" w:line="360" w:lineRule="auto"/>
        <w:ind w:left="620" w:hanging="540"/>
        <w:jc w:val="both"/>
        <w:rPr>
          <w:rFonts w:ascii="David" w:hAnsi="David" w:cs="David"/>
        </w:rPr>
      </w:pPr>
      <w:r w:rsidRPr="00591BA0">
        <w:rPr>
          <w:rFonts w:ascii="David" w:hAnsi="David" w:cs="David" w:hint="eastAsia"/>
          <w:b/>
          <w:bCs/>
          <w:rtl/>
        </w:rPr>
        <w:t>תביעה</w:t>
      </w:r>
      <w:r w:rsidRPr="00591BA0">
        <w:rPr>
          <w:rFonts w:ascii="David" w:hAnsi="David" w:cs="David"/>
          <w:b/>
          <w:bCs/>
          <w:rtl/>
        </w:rPr>
        <w:t xml:space="preserve"> מתחדשת – </w:t>
      </w:r>
    </w:p>
    <w:p w:rsidR="00177B37" w:rsidRPr="00591BA0" w:rsidRDefault="00177B37" w:rsidP="001B21E4">
      <w:pPr>
        <w:spacing w:after="200" w:line="360" w:lineRule="auto"/>
        <w:ind w:left="620"/>
        <w:jc w:val="both"/>
        <w:rPr>
          <w:rStyle w:val="ac"/>
          <w:rFonts w:ascii="David" w:hAnsi="David" w:cs="David"/>
        </w:rPr>
      </w:pPr>
      <w:r w:rsidRPr="00591BA0">
        <w:rPr>
          <w:rFonts w:ascii="David" w:hAnsi="David" w:cs="David" w:hint="eastAsia"/>
          <w:rtl/>
        </w:rPr>
        <w:t>מבלי</w:t>
      </w:r>
      <w:r w:rsidRPr="00591BA0">
        <w:rPr>
          <w:rFonts w:ascii="David" w:hAnsi="David" w:cs="David"/>
          <w:rtl/>
        </w:rPr>
        <w:t xml:space="preserve"> לגרוע מהאמור לעיל, </w:t>
      </w:r>
      <w:r w:rsidR="0039100F" w:rsidRPr="00591BA0">
        <w:rPr>
          <w:rFonts w:ascii="David" w:hAnsi="David" w:cs="David" w:hint="eastAsia"/>
          <w:rtl/>
        </w:rPr>
        <w:t>ולמען</w:t>
      </w:r>
      <w:r w:rsidR="0039100F" w:rsidRPr="00591BA0">
        <w:rPr>
          <w:rFonts w:ascii="David" w:hAnsi="David" w:cs="David"/>
          <w:rtl/>
        </w:rPr>
        <w:t xml:space="preserve"> הזהירות בלבד, </w:t>
      </w:r>
      <w:r w:rsidRPr="00591BA0">
        <w:rPr>
          <w:rFonts w:ascii="David" w:hAnsi="David" w:cs="David"/>
          <w:rtl/>
        </w:rPr>
        <w:t xml:space="preserve">המערער יוסיף ויטען כי התביעה שלפנינו היא תביעה לגמלה מתחדשות, ועיקר תביעתו היא לעניין הפרשי גמלה. לפיכך, עילת התביעה לתשלום גמלה מתחדשת מידי חודש בחודשו, ולא חלה עליה התיישנות (בג"צ 3514/07 </w:t>
      </w:r>
      <w:r w:rsidRPr="00591BA0">
        <w:rPr>
          <w:rFonts w:ascii="David" w:hAnsi="David" w:cs="David"/>
          <w:b/>
          <w:bCs/>
          <w:rtl/>
        </w:rPr>
        <w:t>מבטחים נ' פיורסט</w:t>
      </w:r>
      <w:r w:rsidRPr="00591BA0">
        <w:rPr>
          <w:rFonts w:ascii="David" w:hAnsi="David" w:cs="David"/>
          <w:rtl/>
        </w:rPr>
        <w:t xml:space="preserve"> , ניתן ביום </w:t>
      </w:r>
      <w:r w:rsidRPr="00591BA0">
        <w:rPr>
          <w:rFonts w:ascii="David" w:hAnsi="David" w:cs="David"/>
          <w:rtl/>
        </w:rPr>
        <w:lastRenderedPageBreak/>
        <w:t xml:space="preserve">13.5.12 והאסמכתאות המפורטות שם; ראו גם </w:t>
      </w:r>
      <w:r w:rsidRPr="00591BA0">
        <w:rPr>
          <w:rStyle w:val="ac"/>
          <w:rFonts w:ascii="David" w:hAnsi="David" w:cs="David"/>
          <w:rtl/>
        </w:rPr>
        <w:t xml:space="preserve">סעש (תל אביב) 38544-10/12  </w:t>
      </w:r>
      <w:r w:rsidRPr="00591BA0">
        <w:rPr>
          <w:rStyle w:val="ac"/>
          <w:rFonts w:ascii="David" w:hAnsi="David" w:cs="David"/>
          <w:b/>
          <w:bCs/>
          <w:u w:val="single"/>
          <w:rtl/>
        </w:rPr>
        <w:t>ראובן בן דוד נ' מנהלת הגמלאות - משרד האוצר ואח'</w:t>
      </w:r>
    </w:p>
    <w:p w:rsidR="001F1DAC" w:rsidRPr="00591BA0" w:rsidRDefault="001F1DAC" w:rsidP="001B21E4">
      <w:pPr>
        <w:pStyle w:val="a3"/>
        <w:numPr>
          <w:ilvl w:val="0"/>
          <w:numId w:val="1"/>
        </w:numPr>
        <w:tabs>
          <w:tab w:val="clear" w:pos="566"/>
          <w:tab w:val="left" w:pos="674"/>
        </w:tabs>
        <w:spacing w:after="200"/>
      </w:pPr>
      <w:r w:rsidRPr="00591BA0">
        <w:rPr>
          <w:b/>
          <w:bCs/>
          <w:rtl/>
        </w:rPr>
        <w:t xml:space="preserve">למצער – היה </w:t>
      </w:r>
      <w:r w:rsidRPr="00591BA0">
        <w:rPr>
          <w:rFonts w:hint="eastAsia"/>
          <w:b/>
          <w:bCs/>
          <w:rtl/>
        </w:rPr>
        <w:t>מקום</w:t>
      </w:r>
      <w:r w:rsidRPr="00591BA0">
        <w:rPr>
          <w:b/>
          <w:bCs/>
          <w:rtl/>
        </w:rPr>
        <w:t xml:space="preserve"> לדחות את התביעה אך ורק לתקופה שקדמה לחודש אוקטובר 2012 - </w:t>
      </w:r>
    </w:p>
    <w:p w:rsidR="001F1DAC" w:rsidRPr="00591BA0" w:rsidRDefault="001F1DAC" w:rsidP="001B21E4">
      <w:pPr>
        <w:pStyle w:val="a3"/>
        <w:numPr>
          <w:ilvl w:val="1"/>
          <w:numId w:val="1"/>
        </w:numPr>
        <w:tabs>
          <w:tab w:val="clear" w:pos="566"/>
          <w:tab w:val="clear" w:pos="792"/>
          <w:tab w:val="num" w:pos="1250"/>
        </w:tabs>
        <w:spacing w:after="200"/>
        <w:ind w:left="1250" w:hanging="540"/>
      </w:pPr>
      <w:r w:rsidRPr="00591BA0">
        <w:rPr>
          <w:rtl/>
        </w:rPr>
        <w:t>המערער יוסיף ויטען כי למצער היה על בית הדין קמא לדחות את התביעה אך ורק ביחס לרכיבי התביעה ש</w:t>
      </w:r>
      <w:r w:rsidR="006845E3" w:rsidRPr="00591BA0">
        <w:rPr>
          <w:rFonts w:hint="eastAsia"/>
          <w:rtl/>
        </w:rPr>
        <w:t>בין</w:t>
      </w:r>
      <w:r w:rsidR="006845E3" w:rsidRPr="00591BA0">
        <w:rPr>
          <w:rtl/>
        </w:rPr>
        <w:t xml:space="preserve"> </w:t>
      </w:r>
      <w:r w:rsidR="00DB7112" w:rsidRPr="00591BA0">
        <w:rPr>
          <w:rFonts w:hint="eastAsia"/>
          <w:rtl/>
        </w:rPr>
        <w:t>המועד</w:t>
      </w:r>
      <w:r w:rsidR="00DB7112" w:rsidRPr="00591BA0">
        <w:rPr>
          <w:rtl/>
        </w:rPr>
        <w:t xml:space="preserve"> </w:t>
      </w:r>
      <w:r w:rsidR="00DB7112" w:rsidRPr="00591BA0">
        <w:rPr>
          <w:rFonts w:hint="eastAsia"/>
          <w:rtl/>
        </w:rPr>
        <w:t>שבו</w:t>
      </w:r>
      <w:r w:rsidR="00DB7112" w:rsidRPr="00591BA0">
        <w:rPr>
          <w:rtl/>
        </w:rPr>
        <w:t xml:space="preserve"> </w:t>
      </w:r>
      <w:r w:rsidR="00DB7112" w:rsidRPr="00591BA0">
        <w:rPr>
          <w:rFonts w:hint="eastAsia"/>
          <w:rtl/>
        </w:rPr>
        <w:t>חזר</w:t>
      </w:r>
      <w:r w:rsidR="00DB7112" w:rsidRPr="00591BA0">
        <w:rPr>
          <w:rtl/>
        </w:rPr>
        <w:t xml:space="preserve"> </w:t>
      </w:r>
      <w:r w:rsidR="00DB7112" w:rsidRPr="00591BA0">
        <w:rPr>
          <w:rFonts w:hint="eastAsia"/>
          <w:rtl/>
        </w:rPr>
        <w:t>ביה</w:t>
      </w:r>
      <w:r w:rsidR="00DB7112" w:rsidRPr="00591BA0">
        <w:rPr>
          <w:rtl/>
        </w:rPr>
        <w:t xml:space="preserve">"ד </w:t>
      </w:r>
      <w:r w:rsidR="00DB7112" w:rsidRPr="00591BA0">
        <w:rPr>
          <w:rFonts w:hint="eastAsia"/>
          <w:rtl/>
        </w:rPr>
        <w:t>לפעילות</w:t>
      </w:r>
      <w:r w:rsidR="00DB7112" w:rsidRPr="00591BA0">
        <w:rPr>
          <w:rtl/>
        </w:rPr>
        <w:t xml:space="preserve"> </w:t>
      </w:r>
      <w:r w:rsidR="00DB7112" w:rsidRPr="00591BA0">
        <w:rPr>
          <w:rFonts w:hint="eastAsia"/>
          <w:rtl/>
        </w:rPr>
        <w:t>לאחר</w:t>
      </w:r>
      <w:r w:rsidR="00DB7112" w:rsidRPr="00591BA0">
        <w:rPr>
          <w:rtl/>
        </w:rPr>
        <w:t xml:space="preserve"> </w:t>
      </w:r>
      <w:r w:rsidR="00DB7112" w:rsidRPr="00591BA0">
        <w:rPr>
          <w:rFonts w:hint="eastAsia"/>
          <w:rtl/>
        </w:rPr>
        <w:t>תום</w:t>
      </w:r>
      <w:r w:rsidR="00DB7112" w:rsidRPr="00591BA0">
        <w:rPr>
          <w:rtl/>
        </w:rPr>
        <w:t xml:space="preserve"> </w:t>
      </w:r>
      <w:r w:rsidR="00DB7112" w:rsidRPr="00591BA0">
        <w:rPr>
          <w:rFonts w:hint="eastAsia"/>
          <w:rtl/>
        </w:rPr>
        <w:t>פגרת</w:t>
      </w:r>
      <w:r w:rsidR="00DB7112" w:rsidRPr="00591BA0">
        <w:rPr>
          <w:rtl/>
        </w:rPr>
        <w:t xml:space="preserve"> </w:t>
      </w:r>
      <w:r w:rsidR="00DB7112" w:rsidRPr="00591BA0">
        <w:rPr>
          <w:rFonts w:hint="eastAsia"/>
          <w:rtl/>
        </w:rPr>
        <w:t>הקיץ</w:t>
      </w:r>
      <w:r w:rsidR="00DB7112" w:rsidRPr="00591BA0">
        <w:rPr>
          <w:rtl/>
        </w:rPr>
        <w:t xml:space="preserve"> (יום </w:t>
      </w:r>
      <w:r w:rsidR="00DB7112" w:rsidRPr="00591BA0">
        <w:rPr>
          <w:rFonts w:hint="eastAsia"/>
          <w:rtl/>
        </w:rPr>
        <w:t>ראשון</w:t>
      </w:r>
      <w:r w:rsidR="00DB7112" w:rsidRPr="00591BA0">
        <w:rPr>
          <w:rtl/>
        </w:rPr>
        <w:t>, 2.9.2012)</w:t>
      </w:r>
      <w:r w:rsidR="006845E3" w:rsidRPr="00591BA0">
        <w:rPr>
          <w:rtl/>
        </w:rPr>
        <w:t xml:space="preserve"> </w:t>
      </w:r>
      <w:r w:rsidRPr="00591BA0">
        <w:rPr>
          <w:rtl/>
        </w:rPr>
        <w:t>לחודש אוקטובר 2012</w:t>
      </w:r>
      <w:r w:rsidR="00DC6713" w:rsidRPr="00591BA0">
        <w:rPr>
          <w:rtl/>
        </w:rPr>
        <w:t>.</w:t>
      </w:r>
      <w:r w:rsidRPr="00591BA0">
        <w:rPr>
          <w:rtl/>
        </w:rPr>
        <w:t xml:space="preserve"> המערער יטען כי התביעה לתשלום השכר מכוח חוזה הבכירים היא מסוג התביעות בהן יש לראות את העילה כעילה המתחדשת מדי חודש בחודשו – במועד בו היה אמור להיות משולם למערער השכר.</w:t>
      </w:r>
    </w:p>
    <w:p w:rsidR="001F1DAC" w:rsidRPr="00591BA0" w:rsidRDefault="001F1DAC" w:rsidP="001B21E4">
      <w:pPr>
        <w:pStyle w:val="a3"/>
        <w:numPr>
          <w:ilvl w:val="1"/>
          <w:numId w:val="1"/>
        </w:numPr>
        <w:tabs>
          <w:tab w:val="clear" w:pos="566"/>
          <w:tab w:val="clear" w:pos="792"/>
          <w:tab w:val="num" w:pos="1250"/>
        </w:tabs>
        <w:spacing w:after="200"/>
        <w:ind w:left="1250" w:hanging="540"/>
        <w:rPr>
          <w:rStyle w:val="ac"/>
        </w:rPr>
      </w:pPr>
      <w:r w:rsidRPr="00591BA0">
        <w:rPr>
          <w:rtl/>
        </w:rPr>
        <w:t xml:space="preserve">בעניין זה היה מקום להחיל את הכללים שנקבעו ביחס לתשלום גמלה, המתחדשת מדי חודש בחודש – כפי שנקבע בפסק הדין בתיק </w:t>
      </w:r>
      <w:r w:rsidRPr="00591BA0">
        <w:rPr>
          <w:rFonts w:ascii="David" w:hAnsi="David"/>
          <w:rtl/>
        </w:rPr>
        <w:t xml:space="preserve">בג"צ 3514/07 </w:t>
      </w:r>
      <w:r w:rsidRPr="00591BA0">
        <w:rPr>
          <w:rFonts w:ascii="David" w:hAnsi="David"/>
          <w:b/>
          <w:bCs/>
          <w:u w:val="single"/>
          <w:rtl/>
        </w:rPr>
        <w:t>מבטחים נ' פיורסט</w:t>
      </w:r>
      <w:r w:rsidRPr="00591BA0">
        <w:rPr>
          <w:rFonts w:ascii="David" w:hAnsi="David"/>
          <w:rtl/>
        </w:rPr>
        <w:t xml:space="preserve"> , ניתן ביום 13.5.12 והאסמכתאות המפורטות שם; ראו גם </w:t>
      </w:r>
      <w:r w:rsidRPr="00591BA0">
        <w:rPr>
          <w:rStyle w:val="ac"/>
          <w:rFonts w:ascii="David" w:hAnsi="David"/>
          <w:rtl/>
        </w:rPr>
        <w:t xml:space="preserve">סעש (תל אביב) 38544-10/12  </w:t>
      </w:r>
      <w:r w:rsidRPr="00591BA0">
        <w:rPr>
          <w:rStyle w:val="ac"/>
          <w:rFonts w:ascii="David" w:hAnsi="David"/>
          <w:b/>
          <w:bCs/>
          <w:u w:val="single"/>
          <w:rtl/>
        </w:rPr>
        <w:t>ראובן בן דוד נ' מנהלת הגמלאות - משרד האוצר ואח').</w:t>
      </w:r>
      <w:r w:rsidR="00DB7112" w:rsidRPr="001B21E4">
        <w:rPr>
          <w:rStyle w:val="ac"/>
          <w:rFonts w:ascii="David" w:hAnsi="David"/>
          <w:rtl/>
        </w:rPr>
        <w:t xml:space="preserve"> </w:t>
      </w:r>
    </w:p>
    <w:p w:rsidR="006A503E" w:rsidRPr="00591BA0" w:rsidRDefault="006A503E" w:rsidP="001B21E4">
      <w:pPr>
        <w:pStyle w:val="af0"/>
        <w:tabs>
          <w:tab w:val="left" w:pos="620"/>
        </w:tabs>
        <w:spacing w:after="0" w:line="360" w:lineRule="auto"/>
        <w:ind w:left="620"/>
        <w:jc w:val="both"/>
        <w:rPr>
          <w:rFonts w:cs="David"/>
          <w:b/>
          <w:bCs/>
          <w:sz w:val="24"/>
          <w:szCs w:val="24"/>
          <w:u w:val="single"/>
        </w:rPr>
      </w:pPr>
    </w:p>
    <w:p w:rsidR="00FC712D" w:rsidRPr="00591BA0" w:rsidRDefault="001F1DAC" w:rsidP="00591BA0">
      <w:pPr>
        <w:pStyle w:val="af0"/>
        <w:numPr>
          <w:ilvl w:val="1"/>
          <w:numId w:val="2"/>
        </w:numPr>
        <w:tabs>
          <w:tab w:val="left" w:pos="620"/>
        </w:tabs>
        <w:spacing w:line="360" w:lineRule="auto"/>
        <w:ind w:left="620" w:hanging="450"/>
        <w:jc w:val="both"/>
        <w:rPr>
          <w:rFonts w:cs="David"/>
          <w:b/>
          <w:bCs/>
          <w:sz w:val="24"/>
          <w:szCs w:val="24"/>
          <w:u w:val="single"/>
        </w:rPr>
      </w:pPr>
      <w:r w:rsidRPr="00591BA0">
        <w:rPr>
          <w:rFonts w:cs="David" w:hint="cs"/>
          <w:b/>
          <w:bCs/>
          <w:sz w:val="24"/>
          <w:szCs w:val="24"/>
          <w:u w:val="single"/>
          <w:rtl/>
        </w:rPr>
        <w:t>סיכויי</w:t>
      </w:r>
      <w:r w:rsidRPr="00591BA0">
        <w:rPr>
          <w:rFonts w:cs="David"/>
          <w:b/>
          <w:bCs/>
          <w:sz w:val="24"/>
          <w:szCs w:val="24"/>
          <w:u w:val="single"/>
          <w:rtl/>
        </w:rPr>
        <w:t xml:space="preserve"> </w:t>
      </w:r>
      <w:r w:rsidRPr="00591BA0">
        <w:rPr>
          <w:rFonts w:cs="David" w:hint="cs"/>
          <w:b/>
          <w:bCs/>
          <w:sz w:val="24"/>
          <w:szCs w:val="24"/>
          <w:u w:val="single"/>
          <w:rtl/>
        </w:rPr>
        <w:t>התביעה</w:t>
      </w:r>
      <w:r w:rsidRPr="00591BA0">
        <w:rPr>
          <w:rFonts w:cs="David"/>
          <w:b/>
          <w:bCs/>
          <w:sz w:val="24"/>
          <w:szCs w:val="24"/>
          <w:u w:val="single"/>
          <w:rtl/>
        </w:rPr>
        <w:t xml:space="preserve"> (</w:t>
      </w:r>
      <w:r w:rsidRPr="00591BA0">
        <w:rPr>
          <w:rFonts w:cs="David" w:hint="cs"/>
          <w:b/>
          <w:bCs/>
          <w:sz w:val="24"/>
          <w:szCs w:val="24"/>
          <w:u w:val="single"/>
          <w:rtl/>
        </w:rPr>
        <w:t>נוכח</w:t>
      </w:r>
      <w:r w:rsidRPr="00591BA0">
        <w:rPr>
          <w:rFonts w:cs="David"/>
          <w:b/>
          <w:bCs/>
          <w:sz w:val="24"/>
          <w:szCs w:val="24"/>
          <w:u w:val="single"/>
          <w:rtl/>
        </w:rPr>
        <w:t xml:space="preserve"> </w:t>
      </w:r>
      <w:r w:rsidRPr="00591BA0">
        <w:rPr>
          <w:rFonts w:cs="David" w:hint="cs"/>
          <w:b/>
          <w:bCs/>
          <w:sz w:val="24"/>
          <w:szCs w:val="24"/>
          <w:u w:val="single"/>
          <w:rtl/>
        </w:rPr>
        <w:t>הוראות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הבכירים</w:t>
      </w:r>
      <w:r w:rsidRPr="00591BA0">
        <w:rPr>
          <w:rFonts w:cs="David"/>
          <w:b/>
          <w:bCs/>
          <w:sz w:val="24"/>
          <w:szCs w:val="24"/>
          <w:u w:val="single"/>
          <w:rtl/>
        </w:rPr>
        <w:t xml:space="preserve"> </w:t>
      </w:r>
      <w:r w:rsidRPr="00591BA0">
        <w:rPr>
          <w:rFonts w:cs="David" w:hint="cs"/>
          <w:b/>
          <w:bCs/>
          <w:sz w:val="24"/>
          <w:szCs w:val="24"/>
          <w:u w:val="single"/>
          <w:rtl/>
        </w:rPr>
        <w:t>בדבר</w:t>
      </w:r>
      <w:r w:rsidRPr="00591BA0">
        <w:rPr>
          <w:rFonts w:cs="David"/>
          <w:b/>
          <w:bCs/>
          <w:sz w:val="24"/>
          <w:szCs w:val="24"/>
          <w:u w:val="single"/>
          <w:rtl/>
        </w:rPr>
        <w:t xml:space="preserve"> </w:t>
      </w:r>
      <w:r w:rsidRPr="00591BA0">
        <w:rPr>
          <w:rFonts w:cs="David" w:hint="cs"/>
          <w:b/>
          <w:bCs/>
          <w:sz w:val="24"/>
          <w:szCs w:val="24"/>
          <w:u w:val="single"/>
          <w:rtl/>
        </w:rPr>
        <w:t>הפסקת</w:t>
      </w:r>
      <w:r w:rsidRPr="00591BA0">
        <w:rPr>
          <w:rFonts w:cs="David"/>
          <w:b/>
          <w:bCs/>
          <w:sz w:val="24"/>
          <w:szCs w:val="24"/>
          <w:u w:val="single"/>
          <w:rtl/>
        </w:rPr>
        <w:t xml:space="preserve"> </w:t>
      </w:r>
      <w:r w:rsidRPr="00591BA0">
        <w:rPr>
          <w:rFonts w:cs="David" w:hint="cs"/>
          <w:b/>
          <w:bCs/>
          <w:sz w:val="24"/>
          <w:szCs w:val="24"/>
          <w:u w:val="single"/>
          <w:rtl/>
        </w:rPr>
        <w:t>חוזה</w:t>
      </w:r>
      <w:r w:rsidRPr="00591BA0">
        <w:rPr>
          <w:rFonts w:cs="David"/>
          <w:b/>
          <w:bCs/>
          <w:sz w:val="24"/>
          <w:szCs w:val="24"/>
          <w:u w:val="single"/>
          <w:rtl/>
        </w:rPr>
        <w:t xml:space="preserve"> </w:t>
      </w:r>
      <w:r w:rsidRPr="00591BA0">
        <w:rPr>
          <w:rFonts w:cs="David" w:hint="cs"/>
          <w:b/>
          <w:bCs/>
          <w:sz w:val="24"/>
          <w:szCs w:val="24"/>
          <w:u w:val="single"/>
          <w:rtl/>
        </w:rPr>
        <w:t>העבודה</w:t>
      </w:r>
      <w:r w:rsidRPr="00591BA0">
        <w:rPr>
          <w:rFonts w:cs="David"/>
          <w:b/>
          <w:bCs/>
          <w:sz w:val="24"/>
          <w:szCs w:val="24"/>
          <w:u w:val="single"/>
          <w:rtl/>
        </w:rPr>
        <w:t>)</w:t>
      </w:r>
    </w:p>
    <w:p w:rsidR="00FC712D" w:rsidRPr="00591BA0" w:rsidRDefault="00FC712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בסעיף</w:t>
      </w:r>
      <w:r w:rsidRPr="00591BA0">
        <w:rPr>
          <w:rFonts w:cs="David"/>
          <w:rtl/>
        </w:rPr>
        <w:t xml:space="preserve"> 31 לפסק הדין קובע בית הדין קמא כי לא התרשם שסיכויי התביעה גבוהים, מאחר שממילא יש למדינה את זכות לסיימו בכל עת לפני תום תקופתו. מסקנה זאת אינה עולה בקנה אחד עם העובדות ועם הוראות החוזה, כפי שנסביר. </w:t>
      </w:r>
    </w:p>
    <w:p w:rsidR="00311534" w:rsidRPr="00591BA0" w:rsidRDefault="00FC712D" w:rsidP="001B21E4">
      <w:pPr>
        <w:numPr>
          <w:ilvl w:val="0"/>
          <w:numId w:val="1"/>
        </w:numPr>
        <w:tabs>
          <w:tab w:val="clear" w:pos="630"/>
          <w:tab w:val="left" w:pos="620"/>
        </w:tabs>
        <w:spacing w:after="200" w:line="360" w:lineRule="auto"/>
        <w:ind w:left="620" w:hanging="540"/>
        <w:jc w:val="both"/>
        <w:rPr>
          <w:rFonts w:cs="David"/>
        </w:rPr>
      </w:pPr>
      <w:r w:rsidRPr="00591BA0">
        <w:rPr>
          <w:rFonts w:cs="David" w:hint="eastAsia"/>
          <w:rtl/>
        </w:rPr>
        <w:t>סעיף</w:t>
      </w:r>
      <w:r w:rsidRPr="00591BA0">
        <w:rPr>
          <w:rFonts w:cs="David"/>
          <w:rtl/>
        </w:rPr>
        <w:t xml:space="preserve"> 4.ב. לחוזה הבכירים אכן קובע כי המדינה רשאית להפסיק את העסקתו של המערער בהודעה של שלושה חודשים מראש. אולם, </w:t>
      </w:r>
      <w:r w:rsidR="00311534" w:rsidRPr="00591BA0">
        <w:rPr>
          <w:rFonts w:cs="David" w:hint="eastAsia"/>
          <w:rtl/>
        </w:rPr>
        <w:t>ה</w:t>
      </w:r>
      <w:r w:rsidRPr="00591BA0">
        <w:rPr>
          <w:rFonts w:cs="David" w:hint="eastAsia"/>
          <w:rtl/>
        </w:rPr>
        <w:t>סעיף</w:t>
      </w:r>
      <w:r w:rsidRPr="00591BA0">
        <w:rPr>
          <w:rFonts w:cs="David"/>
          <w:rtl/>
        </w:rPr>
        <w:t xml:space="preserve"> </w:t>
      </w:r>
      <w:r w:rsidR="00311534" w:rsidRPr="00591BA0">
        <w:rPr>
          <w:rFonts w:cs="David" w:hint="eastAsia"/>
          <w:rtl/>
        </w:rPr>
        <w:t>האמור</w:t>
      </w:r>
      <w:r w:rsidRPr="00591BA0">
        <w:rPr>
          <w:rFonts w:cs="David"/>
          <w:rtl/>
        </w:rPr>
        <w:t xml:space="preserve"> </w:t>
      </w:r>
      <w:r w:rsidRPr="00591BA0">
        <w:rPr>
          <w:rFonts w:cs="David" w:hint="eastAsia"/>
          <w:b/>
          <w:bCs/>
          <w:rtl/>
        </w:rPr>
        <w:t>קובע</w:t>
      </w:r>
      <w:r w:rsidRPr="00591BA0">
        <w:rPr>
          <w:rFonts w:cs="David"/>
          <w:b/>
          <w:bCs/>
          <w:rtl/>
        </w:rPr>
        <w:t xml:space="preserve"> </w:t>
      </w:r>
      <w:r w:rsidRPr="00591BA0">
        <w:rPr>
          <w:rFonts w:cs="David" w:hint="eastAsia"/>
          <w:b/>
          <w:bCs/>
          <w:rtl/>
        </w:rPr>
        <w:t>מפורשות</w:t>
      </w:r>
      <w:r w:rsidRPr="00591BA0">
        <w:rPr>
          <w:rFonts w:cs="David"/>
          <w:b/>
          <w:bCs/>
          <w:rtl/>
        </w:rPr>
        <w:t xml:space="preserve"> </w:t>
      </w:r>
      <w:r w:rsidRPr="00591BA0">
        <w:rPr>
          <w:rFonts w:cs="David" w:hint="eastAsia"/>
          <w:b/>
          <w:bCs/>
          <w:rtl/>
        </w:rPr>
        <w:t>פרוצדורה</w:t>
      </w:r>
      <w:r w:rsidRPr="00591BA0">
        <w:rPr>
          <w:rFonts w:cs="David"/>
          <w:b/>
          <w:bCs/>
          <w:rtl/>
        </w:rPr>
        <w:t xml:space="preserve"> </w:t>
      </w:r>
      <w:r w:rsidRPr="00591BA0">
        <w:rPr>
          <w:rFonts w:cs="David" w:hint="eastAsia"/>
          <w:b/>
          <w:bCs/>
          <w:rtl/>
        </w:rPr>
        <w:t>ברורה</w:t>
      </w:r>
      <w:r w:rsidRPr="00591BA0">
        <w:rPr>
          <w:rFonts w:cs="David"/>
          <w:b/>
          <w:bCs/>
          <w:rtl/>
        </w:rPr>
        <w:t xml:space="preserve"> </w:t>
      </w:r>
      <w:r w:rsidRPr="00591BA0">
        <w:rPr>
          <w:rFonts w:cs="David" w:hint="eastAsia"/>
          <w:b/>
          <w:bCs/>
          <w:rtl/>
        </w:rPr>
        <w:t>להפסקת</w:t>
      </w:r>
      <w:r w:rsidRPr="00591BA0">
        <w:rPr>
          <w:rFonts w:cs="David"/>
          <w:b/>
          <w:bCs/>
          <w:rtl/>
        </w:rPr>
        <w:t xml:space="preserve"> </w:t>
      </w:r>
      <w:r w:rsidRPr="00591BA0">
        <w:rPr>
          <w:rFonts w:cs="David" w:hint="eastAsia"/>
          <w:b/>
          <w:bCs/>
          <w:rtl/>
        </w:rPr>
        <w:t>עבודתו</w:t>
      </w:r>
      <w:r w:rsidRPr="00591BA0">
        <w:rPr>
          <w:rFonts w:cs="David"/>
          <w:b/>
          <w:bCs/>
          <w:rtl/>
        </w:rPr>
        <w:t xml:space="preserve"> </w:t>
      </w:r>
      <w:r w:rsidRPr="00591BA0">
        <w:rPr>
          <w:rFonts w:cs="David" w:hint="eastAsia"/>
          <w:b/>
          <w:bCs/>
          <w:rtl/>
        </w:rPr>
        <w:t>של</w:t>
      </w:r>
      <w:r w:rsidRPr="00591BA0">
        <w:rPr>
          <w:rFonts w:cs="David"/>
          <w:b/>
          <w:bCs/>
          <w:rtl/>
        </w:rPr>
        <w:t xml:space="preserve"> </w:t>
      </w:r>
      <w:r w:rsidRPr="00591BA0">
        <w:rPr>
          <w:rFonts w:cs="David" w:hint="eastAsia"/>
          <w:b/>
          <w:bCs/>
          <w:rtl/>
        </w:rPr>
        <w:t>המערער</w:t>
      </w:r>
      <w:r w:rsidRPr="00591BA0">
        <w:rPr>
          <w:rFonts w:cs="David"/>
          <w:b/>
          <w:bCs/>
          <w:rtl/>
        </w:rPr>
        <w:t xml:space="preserve"> </w:t>
      </w:r>
      <w:r w:rsidRPr="00591BA0">
        <w:rPr>
          <w:rFonts w:cs="David" w:hint="eastAsia"/>
          <w:b/>
          <w:bCs/>
          <w:rtl/>
        </w:rPr>
        <w:t>במהלך</w:t>
      </w:r>
      <w:r w:rsidRPr="00591BA0">
        <w:rPr>
          <w:rFonts w:cs="David"/>
          <w:b/>
          <w:bCs/>
          <w:rtl/>
        </w:rPr>
        <w:t xml:space="preserve"> </w:t>
      </w:r>
      <w:r w:rsidRPr="00591BA0">
        <w:rPr>
          <w:rFonts w:cs="David" w:hint="eastAsia"/>
          <w:b/>
          <w:bCs/>
          <w:rtl/>
        </w:rPr>
        <w:t>תקופת</w:t>
      </w:r>
      <w:r w:rsidRPr="00591BA0">
        <w:rPr>
          <w:rFonts w:cs="David"/>
          <w:b/>
          <w:bCs/>
          <w:rtl/>
        </w:rPr>
        <w:t xml:space="preserve"> </w:t>
      </w:r>
      <w:r w:rsidRPr="00591BA0">
        <w:rPr>
          <w:rFonts w:cs="David" w:hint="eastAsia"/>
          <w:b/>
          <w:bCs/>
          <w:rtl/>
        </w:rPr>
        <w:t>החוזה</w:t>
      </w:r>
      <w:r w:rsidR="00311534" w:rsidRPr="00591BA0">
        <w:rPr>
          <w:rFonts w:cs="David"/>
          <w:b/>
          <w:bCs/>
          <w:rtl/>
        </w:rPr>
        <w:t xml:space="preserve"> -</w:t>
      </w:r>
      <w:r w:rsidR="00311534" w:rsidRPr="00591BA0">
        <w:rPr>
          <w:rFonts w:cs="David"/>
          <w:rtl/>
        </w:rPr>
        <w:t xml:space="preserve"> כאשר נדרשת פנייה מנומקת של מנכ"ל המשרד לנציב </w:t>
      </w:r>
      <w:r w:rsidR="00B83611">
        <w:rPr>
          <w:rFonts w:cs="David" w:hint="cs"/>
          <w:rtl/>
        </w:rPr>
        <w:t>ה</w:t>
      </w:r>
      <w:r w:rsidR="00311534" w:rsidRPr="00591BA0">
        <w:rPr>
          <w:rFonts w:cs="David"/>
          <w:rtl/>
        </w:rPr>
        <w:t xml:space="preserve">שירות ואישור הנציב וועדת השירות. </w:t>
      </w:r>
      <w:r w:rsidR="00311534" w:rsidRPr="00591BA0">
        <w:rPr>
          <w:rFonts w:cs="David"/>
          <w:b/>
          <w:bCs/>
          <w:rtl/>
        </w:rPr>
        <w:t xml:space="preserve">אין חולק </w:t>
      </w:r>
      <w:r w:rsidR="00B83611">
        <w:rPr>
          <w:rFonts w:cs="David" w:hint="cs"/>
          <w:b/>
          <w:bCs/>
          <w:rtl/>
        </w:rPr>
        <w:t>ש</w:t>
      </w:r>
      <w:r w:rsidR="00311534" w:rsidRPr="00591BA0">
        <w:rPr>
          <w:rFonts w:cs="David"/>
          <w:b/>
          <w:bCs/>
          <w:rtl/>
        </w:rPr>
        <w:t>לא נעשתה פנייה כאמור ולא התקבלה החלטה של וועדת השירות.</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 xml:space="preserve">בנסיבות אלה, כאשר לא בוצע ההליך המתאים להפסקת תוקפו של החוזה לפני תום התקופה, </w:t>
      </w:r>
      <w:r w:rsidRPr="00591BA0">
        <w:rPr>
          <w:rFonts w:cs="David" w:hint="eastAsia"/>
          <w:rtl/>
        </w:rPr>
        <w:t>לא</w:t>
      </w:r>
      <w:r w:rsidRPr="00591BA0">
        <w:rPr>
          <w:rFonts w:cs="David"/>
          <w:rtl/>
        </w:rPr>
        <w:t xml:space="preserve"> </w:t>
      </w:r>
      <w:r w:rsidRPr="00591BA0">
        <w:rPr>
          <w:rFonts w:cs="David" w:hint="eastAsia"/>
          <w:rtl/>
        </w:rPr>
        <w:t>קמה</w:t>
      </w:r>
      <w:r w:rsidRPr="00591BA0">
        <w:rPr>
          <w:rFonts w:cs="David"/>
          <w:rtl/>
        </w:rPr>
        <w:t xml:space="preserve"> </w:t>
      </w:r>
      <w:r w:rsidRPr="00591BA0">
        <w:rPr>
          <w:rFonts w:cs="David" w:hint="eastAsia"/>
          <w:rtl/>
        </w:rPr>
        <w:t>למדינה</w:t>
      </w:r>
      <w:r w:rsidRPr="00591BA0">
        <w:rPr>
          <w:rFonts w:cs="David"/>
          <w:rtl/>
        </w:rPr>
        <w:t xml:space="preserve"> </w:t>
      </w:r>
      <w:r w:rsidRPr="00591BA0">
        <w:rPr>
          <w:rFonts w:cs="David" w:hint="eastAsia"/>
          <w:rtl/>
        </w:rPr>
        <w:t>הזכות</w:t>
      </w:r>
      <w:r w:rsidRPr="00591BA0">
        <w:rPr>
          <w:rFonts w:cs="David"/>
          <w:rtl/>
        </w:rPr>
        <w:t xml:space="preserve"> </w:t>
      </w:r>
      <w:r w:rsidRPr="00591BA0">
        <w:rPr>
          <w:rFonts w:cs="David" w:hint="eastAsia"/>
          <w:rtl/>
        </w:rPr>
        <w:t>להפסיק</w:t>
      </w:r>
      <w:r w:rsidRPr="00591BA0">
        <w:rPr>
          <w:rFonts w:cs="David"/>
          <w:rtl/>
        </w:rPr>
        <w:t xml:space="preserve"> </w:t>
      </w:r>
      <w:r w:rsidRPr="00591BA0">
        <w:rPr>
          <w:rFonts w:cs="David" w:hint="eastAsia"/>
          <w:rtl/>
        </w:rPr>
        <w:t>את</w:t>
      </w:r>
      <w:r w:rsidRPr="00591BA0">
        <w:rPr>
          <w:rFonts w:cs="David"/>
          <w:rtl/>
        </w:rPr>
        <w:t xml:space="preserve"> </w:t>
      </w:r>
      <w:r w:rsidRPr="00591BA0">
        <w:rPr>
          <w:rFonts w:cs="David" w:hint="eastAsia"/>
          <w:rtl/>
        </w:rPr>
        <w:t>החוזה</w:t>
      </w:r>
      <w:r w:rsidRPr="00591BA0">
        <w:rPr>
          <w:rFonts w:cs="David"/>
          <w:rtl/>
        </w:rPr>
        <w:t xml:space="preserve"> </w:t>
      </w:r>
      <w:r w:rsidRPr="00591BA0">
        <w:rPr>
          <w:rFonts w:cs="David" w:hint="eastAsia"/>
          <w:rtl/>
        </w:rPr>
        <w:t>במהלך</w:t>
      </w:r>
      <w:r w:rsidRPr="00591BA0">
        <w:rPr>
          <w:rFonts w:cs="David"/>
          <w:rtl/>
        </w:rPr>
        <w:t xml:space="preserve"> </w:t>
      </w:r>
      <w:r w:rsidRPr="00591BA0">
        <w:rPr>
          <w:rFonts w:cs="David" w:hint="eastAsia"/>
          <w:rtl/>
        </w:rPr>
        <w:t>תקופת</w:t>
      </w:r>
      <w:r w:rsidRPr="00591BA0">
        <w:rPr>
          <w:rFonts w:cs="David"/>
          <w:rtl/>
        </w:rPr>
        <w:t xml:space="preserve"> </w:t>
      </w:r>
      <w:r w:rsidRPr="00591BA0">
        <w:rPr>
          <w:rFonts w:cs="David" w:hint="eastAsia"/>
          <w:rtl/>
        </w:rPr>
        <w:t>החוזה</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כן</w:t>
      </w:r>
      <w:r w:rsidRPr="00591BA0">
        <w:rPr>
          <w:rFonts w:cs="David"/>
          <w:rtl/>
        </w:rPr>
        <w:t xml:space="preserve"> </w:t>
      </w:r>
      <w:r w:rsidRPr="00591BA0">
        <w:rPr>
          <w:rFonts w:cs="David" w:hint="eastAsia"/>
          <w:rtl/>
        </w:rPr>
        <w:t>שגה</w:t>
      </w:r>
      <w:r w:rsidRPr="00591BA0">
        <w:rPr>
          <w:rFonts w:cs="David"/>
          <w:rtl/>
        </w:rPr>
        <w:t xml:space="preserve"> </w:t>
      </w:r>
      <w:r w:rsidRPr="00591BA0">
        <w:rPr>
          <w:rFonts w:cs="David" w:hint="eastAsia"/>
          <w:rtl/>
        </w:rPr>
        <w:t>בית</w:t>
      </w:r>
      <w:r w:rsidRPr="00591BA0">
        <w:rPr>
          <w:rFonts w:cs="David"/>
          <w:rtl/>
        </w:rPr>
        <w:t xml:space="preserve"> </w:t>
      </w:r>
      <w:r w:rsidRPr="00591BA0">
        <w:rPr>
          <w:rFonts w:cs="David" w:hint="eastAsia"/>
          <w:rtl/>
        </w:rPr>
        <w:t>הדין</w:t>
      </w:r>
      <w:r w:rsidRPr="00591BA0">
        <w:rPr>
          <w:rFonts w:cs="David"/>
          <w:rtl/>
        </w:rPr>
        <w:t xml:space="preserve"> </w:t>
      </w:r>
      <w:r w:rsidRPr="00591BA0">
        <w:rPr>
          <w:rFonts w:cs="David" w:hint="eastAsia"/>
          <w:rtl/>
        </w:rPr>
        <w:t>קמא</w:t>
      </w:r>
      <w:r w:rsidRPr="00591BA0">
        <w:rPr>
          <w:rFonts w:cs="David"/>
          <w:rtl/>
        </w:rPr>
        <w:t xml:space="preserve"> </w:t>
      </w:r>
      <w:r w:rsidRPr="00591BA0">
        <w:rPr>
          <w:rFonts w:cs="David" w:hint="eastAsia"/>
          <w:rtl/>
        </w:rPr>
        <w:t>כאשר</w:t>
      </w:r>
      <w:r w:rsidRPr="00591BA0">
        <w:rPr>
          <w:rFonts w:cs="David"/>
          <w:rtl/>
        </w:rPr>
        <w:t xml:space="preserve"> </w:t>
      </w:r>
      <w:r w:rsidRPr="00591BA0">
        <w:rPr>
          <w:rFonts w:cs="David" w:hint="eastAsia"/>
          <w:rtl/>
        </w:rPr>
        <w:t>קבע</w:t>
      </w:r>
      <w:r w:rsidRPr="00591BA0">
        <w:rPr>
          <w:rFonts w:cs="David"/>
          <w:rtl/>
        </w:rPr>
        <w:t xml:space="preserve"> </w:t>
      </w:r>
      <w:r w:rsidRPr="00591BA0">
        <w:rPr>
          <w:rFonts w:cs="David" w:hint="eastAsia"/>
          <w:rtl/>
        </w:rPr>
        <w:t>ש</w:t>
      </w:r>
      <w:r w:rsidRPr="00591BA0">
        <w:rPr>
          <w:rFonts w:cs="David"/>
          <w:rtl/>
        </w:rPr>
        <w:t>סיכויי התביעה אינם גבוהים. נהפוך הוא.</w:t>
      </w:r>
    </w:p>
    <w:p w:rsidR="00311534" w:rsidRPr="00591BA0" w:rsidRDefault="00311534" w:rsidP="001B21E4">
      <w:pPr>
        <w:tabs>
          <w:tab w:val="left" w:pos="620"/>
        </w:tabs>
        <w:spacing w:line="360" w:lineRule="auto"/>
        <w:ind w:left="620"/>
        <w:jc w:val="both"/>
        <w:rPr>
          <w:rFonts w:cs="David"/>
        </w:rPr>
      </w:pPr>
    </w:p>
    <w:p w:rsidR="00311534" w:rsidRPr="00591BA0" w:rsidRDefault="00311534" w:rsidP="00311534">
      <w:pPr>
        <w:pStyle w:val="2"/>
        <w:numPr>
          <w:ilvl w:val="0"/>
          <w:numId w:val="2"/>
        </w:numPr>
        <w:tabs>
          <w:tab w:val="clear" w:pos="566"/>
          <w:tab w:val="left" w:pos="656"/>
        </w:tabs>
        <w:spacing w:after="120"/>
        <w:ind w:left="656" w:hanging="486"/>
        <w:rPr>
          <w:sz w:val="28"/>
          <w:lang w:eastAsia="en-US"/>
        </w:rPr>
      </w:pPr>
      <w:r w:rsidRPr="00591BA0">
        <w:rPr>
          <w:sz w:val="28"/>
          <w:rtl/>
          <w:lang w:eastAsia="en-US"/>
        </w:rPr>
        <w:t>טעה בית הדין הנכבד קמא כאשר מחק את התביעה בגין עגמת נפש ונזק לא ממוני</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בסעיף 50 לפסק הדין קובע בית הדין קמא כי בקשת המשיבות לא כללה התייחסות לתביעת המערער לפיצוי כספי בגין התנהלות המשיבות (שם). עוד מוסיף וקובע בית הדין קמא כי "</w:t>
      </w:r>
      <w:r w:rsidRPr="00591BA0">
        <w:rPr>
          <w:rFonts w:cs="David"/>
          <w:b/>
          <w:bCs/>
          <w:i/>
          <w:iCs/>
          <w:rtl/>
        </w:rPr>
        <w:t>רכיב תביעה זה בעינו עומד</w:t>
      </w:r>
      <w:r w:rsidRPr="00591BA0">
        <w:rPr>
          <w:rFonts w:cs="David"/>
          <w:rtl/>
        </w:rPr>
        <w:t xml:space="preserve">". למרות האמור לעיל, </w:t>
      </w:r>
      <w:r w:rsidRPr="00591BA0">
        <w:rPr>
          <w:rFonts w:cs="David"/>
          <w:b/>
          <w:bCs/>
          <w:rtl/>
        </w:rPr>
        <w:t>ואף שבית הדין קמא קובע כי לא היתה בקשה בעניין זה, הוא מחק את תביעת המערער בנימוקים שגויים, המתעלמים לחלוטין מכתב התביעה</w:t>
      </w:r>
      <w:r w:rsidRPr="00591BA0">
        <w:rPr>
          <w:rFonts w:cs="David"/>
          <w:rtl/>
        </w:rPr>
        <w:t>, כפי שנפרט להלן:</w:t>
      </w:r>
    </w:p>
    <w:p w:rsidR="00546D81" w:rsidRPr="00B83611" w:rsidRDefault="00311534" w:rsidP="001B21E4">
      <w:pPr>
        <w:numPr>
          <w:ilvl w:val="1"/>
          <w:numId w:val="1"/>
        </w:numPr>
        <w:tabs>
          <w:tab w:val="clear" w:pos="792"/>
          <w:tab w:val="left" w:pos="1250"/>
        </w:tabs>
        <w:spacing w:after="200" w:line="360" w:lineRule="auto"/>
        <w:ind w:left="1250" w:hanging="630"/>
        <w:jc w:val="both"/>
        <w:rPr>
          <w:rFonts w:cs="David"/>
          <w:rtl/>
        </w:rPr>
      </w:pPr>
      <w:r w:rsidRPr="00B83611">
        <w:rPr>
          <w:rFonts w:cs="David"/>
          <w:rtl/>
        </w:rPr>
        <w:t>"</w:t>
      </w:r>
      <w:r w:rsidRPr="00B83611">
        <w:rPr>
          <w:rFonts w:asciiTheme="majorBidi" w:hAnsiTheme="majorBidi" w:cstheme="majorBidi"/>
          <w:b/>
          <w:bCs/>
          <w:rtl/>
        </w:rPr>
        <w:t>לא פירט בתביעתו את הרקע העובדתי הרלוונטי לפיצוי הכספי המבוקש</w:t>
      </w:r>
      <w:r w:rsidRPr="00B83611">
        <w:rPr>
          <w:rFonts w:cs="David"/>
          <w:rtl/>
        </w:rPr>
        <w:t xml:space="preserve">" – בכל הכבוד, בית הדין קמא התעלם לחלוטין מהדברים המפורשים שנכתבו בכתב התביעה בעניין זה: הן בפרק ב.8. </w:t>
      </w:r>
      <w:r w:rsidRPr="00B83611">
        <w:rPr>
          <w:rFonts w:cs="David"/>
          <w:rtl/>
        </w:rPr>
        <w:lastRenderedPageBreak/>
        <w:t xml:space="preserve">לכתב התביעה והן בפרק ה' לכתב התביעה. </w:t>
      </w:r>
      <w:r w:rsidRPr="00B83611">
        <w:rPr>
          <w:rFonts w:cs="David" w:hint="eastAsia"/>
          <w:rtl/>
        </w:rPr>
        <w:t>על</w:t>
      </w:r>
      <w:r w:rsidRPr="00B83611">
        <w:rPr>
          <w:rFonts w:cs="David"/>
          <w:rtl/>
        </w:rPr>
        <w:t xml:space="preserve"> מנת לא לחזור על הדברים נציין, לעת הזאת, כי פרק ה' לכתב התביעה (סעיפים 79 – 82 בעמודים 24 – 26 לכתב התביעה) עוסק כולו בתביעה לפיצויים בגין עגמת נפש ובגין התנהלות שלא כדין. פרק ה' האמור מפרט באופן מלא, ואולי אף מעבר לנדרש במסגרת של כתב תביעה, את הסיבות לתביעה כאמור – החל מפיטוריו בניגוד לדין, ההתנהלות הקלוקלת בעניינו ועגמת הנפש שגרמו לו המשיבות. </w:t>
      </w:r>
    </w:p>
    <w:p w:rsidR="00311534" w:rsidRPr="00591BA0" w:rsidRDefault="00311534" w:rsidP="001B21E4">
      <w:pPr>
        <w:tabs>
          <w:tab w:val="left" w:pos="1250"/>
        </w:tabs>
        <w:spacing w:after="200" w:line="360" w:lineRule="auto"/>
        <w:ind w:left="1250"/>
        <w:jc w:val="both"/>
        <w:rPr>
          <w:rFonts w:cs="David"/>
        </w:rPr>
      </w:pPr>
      <w:r w:rsidRPr="00591BA0">
        <w:rPr>
          <w:rFonts w:cs="David"/>
          <w:rtl/>
        </w:rPr>
        <w:t>קביעת בית הדין קמא כי המערער לא פירט את הרקע העובדתי הרלבנטי שגויה, אם כן, מיסודה, ובכל הכבוד – מתעלמת מהדברים המפורשים שנכתבו בכתב התביעה.</w:t>
      </w:r>
    </w:p>
    <w:p w:rsidR="00311534" w:rsidRPr="00B83611" w:rsidRDefault="00311534" w:rsidP="001B21E4">
      <w:pPr>
        <w:numPr>
          <w:ilvl w:val="1"/>
          <w:numId w:val="1"/>
        </w:numPr>
        <w:tabs>
          <w:tab w:val="clear" w:pos="792"/>
          <w:tab w:val="left" w:pos="620"/>
          <w:tab w:val="left" w:pos="1250"/>
        </w:tabs>
        <w:spacing w:after="200" w:line="360" w:lineRule="auto"/>
        <w:ind w:left="1250" w:hanging="630"/>
        <w:jc w:val="both"/>
        <w:rPr>
          <w:rFonts w:cs="David"/>
        </w:rPr>
      </w:pPr>
      <w:r w:rsidRPr="00B83611">
        <w:rPr>
          <w:rFonts w:cs="David"/>
          <w:rtl/>
        </w:rPr>
        <w:t>"</w:t>
      </w:r>
      <w:r w:rsidRPr="00B83611">
        <w:rPr>
          <w:rFonts w:asciiTheme="majorBidi" w:hAnsiTheme="majorBidi" w:cstheme="majorBidi"/>
          <w:b/>
          <w:bCs/>
          <w:rtl/>
        </w:rPr>
        <w:t>לא הציג את כלל האסמכתאות הנוגעות לעניין</w:t>
      </w:r>
      <w:r w:rsidRPr="00B83611">
        <w:rPr>
          <w:rFonts w:cs="David"/>
          <w:rtl/>
        </w:rPr>
        <w:t>" – נזכיר כי בית הדין קמא מחק את התביעה בטרם הוגש כתב ההגנה, ובוודאי שלא היה מקום להצגת כלל האסמכתאות באותו שלב.</w:t>
      </w:r>
      <w:r w:rsidR="00546D81" w:rsidRPr="00B83611">
        <w:rPr>
          <w:rFonts w:cs="David"/>
          <w:rtl/>
        </w:rPr>
        <w:t xml:space="preserve"> </w:t>
      </w:r>
      <w:r w:rsidRPr="00B83611">
        <w:rPr>
          <w:rFonts w:cs="David"/>
          <w:rtl/>
        </w:rPr>
        <w:t>כפי שכתבנו לעיל, וכפי שנכתב במפורש בכתב התביעה, בידי המערער מאות מסמכים והתכתבויות בנושא, וצירופם בשלב של הגשת התביעה מיותר, מנוגד לתקנות והיה יוצר סרבול ובלבול בלתי נסבלים.</w:t>
      </w:r>
      <w:r w:rsidR="00B83611" w:rsidRPr="00B83611">
        <w:rPr>
          <w:rFonts w:cs="David"/>
          <w:rtl/>
        </w:rPr>
        <w:t xml:space="preserve"> </w:t>
      </w:r>
      <w:r w:rsidRPr="00B83611">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311534" w:rsidRPr="00591BA0" w:rsidRDefault="00311534" w:rsidP="001B21E4">
      <w:pPr>
        <w:numPr>
          <w:ilvl w:val="1"/>
          <w:numId w:val="1"/>
        </w:numPr>
        <w:tabs>
          <w:tab w:val="clear" w:pos="792"/>
          <w:tab w:val="left" w:pos="1250"/>
        </w:tabs>
        <w:spacing w:after="200" w:line="360" w:lineRule="auto"/>
        <w:ind w:left="1250" w:hanging="630"/>
        <w:jc w:val="both"/>
        <w:rPr>
          <w:rFonts w:cs="David"/>
        </w:rPr>
      </w:pPr>
      <w:r w:rsidRPr="00591BA0">
        <w:rPr>
          <w:rFonts w:cs="David"/>
          <w:rtl/>
        </w:rPr>
        <w:t>"</w:t>
      </w:r>
      <w:r w:rsidRPr="00591BA0">
        <w:rPr>
          <w:rFonts w:asciiTheme="majorBidi" w:hAnsiTheme="majorBidi" w:cstheme="majorBidi"/>
          <w:b/>
          <w:bCs/>
          <w:rtl/>
        </w:rPr>
        <w:t>לא כימת את תביעתו ביחס לרכיב תביעה זה לבדו</w:t>
      </w:r>
      <w:r w:rsidRPr="00591BA0">
        <w:rPr>
          <w:rFonts w:cs="David"/>
          <w:rtl/>
        </w:rPr>
        <w:t>" – בכל הכבוד, גם בעניין זה התעלם בית הדין קמא ממה שנכתב בכתב התביעה. ראו סעיף 82 לכתב התביעה המכמת במפורש ובנפרד רכיב זה בסך 300,000 ₪, בסוף פרק ה' העוסק בפיצוי הכספי האמור. ראו גם סעיף 83 לכתב התביעה, המסכם את הסעדים הכספיים, ולסעיף 83.3 לכתב התביעה שם מכומת הפיצוי המבוקש בנפרד.</w:t>
      </w:r>
    </w:p>
    <w:p w:rsidR="00311534" w:rsidRPr="00591BA0" w:rsidRDefault="00311534" w:rsidP="001B21E4">
      <w:pPr>
        <w:spacing w:after="200" w:line="360" w:lineRule="auto"/>
        <w:ind w:left="620"/>
        <w:jc w:val="both"/>
        <w:rPr>
          <w:rFonts w:cs="David"/>
        </w:rPr>
      </w:pPr>
      <w:r w:rsidRPr="00591BA0">
        <w:rPr>
          <w:rFonts w:cs="David"/>
          <w:rtl/>
        </w:rPr>
        <w:t>לפיכך, כל הנימוקים של בית הדין קמא למחיקת תביעתו של המערער ברכיב זה שגוים, מתעלמים מהעובדות, ובכל הכבוד – אינם יכולים לעמוד.</w:t>
      </w:r>
    </w:p>
    <w:p w:rsidR="00311534" w:rsidRPr="00591BA0" w:rsidRDefault="00311534" w:rsidP="001B21E4">
      <w:pPr>
        <w:numPr>
          <w:ilvl w:val="0"/>
          <w:numId w:val="1"/>
        </w:numPr>
        <w:tabs>
          <w:tab w:val="clear" w:pos="630"/>
          <w:tab w:val="left" w:pos="620"/>
        </w:tabs>
        <w:spacing w:after="200" w:line="360" w:lineRule="auto"/>
        <w:ind w:left="620" w:hanging="540"/>
        <w:jc w:val="both"/>
        <w:rPr>
          <w:rFonts w:cs="David"/>
        </w:rPr>
      </w:pPr>
      <w:r w:rsidRPr="00591BA0">
        <w:rPr>
          <w:rFonts w:cs="David"/>
          <w:rtl/>
        </w:rPr>
        <w:t>מבלי לגרוע מכך, יוסיף המערער ויבהיר כדלקמן – מחיקת רכיב תביעה זה נעשתה ביום 31.5.2020, כשבעה חודשים לאחר הגשת התביעה. אם יגיש המערער תביעה חדשה עלול להיגרם לו נזק של ממש, בשל טענות התיישנות שעלולות המשיבות להעלות בעניין חלוף המועד ביחס לחלק מרכיבי התביעה (מבלי שישתמע כי המערער מסכים לנכונות טענות כאמור, ככל שיועלו).</w:t>
      </w:r>
    </w:p>
    <w:p w:rsidR="00591BA0" w:rsidRPr="00591BA0" w:rsidRDefault="00591BA0" w:rsidP="001B21E4">
      <w:pPr>
        <w:spacing w:line="360" w:lineRule="auto"/>
        <w:ind w:left="620"/>
        <w:jc w:val="both"/>
        <w:rPr>
          <w:rFonts w:cs="David"/>
        </w:rPr>
      </w:pPr>
    </w:p>
    <w:p w:rsidR="007172BD" w:rsidRPr="00591BA0" w:rsidRDefault="003B18C5" w:rsidP="00591BA0">
      <w:pPr>
        <w:pStyle w:val="2"/>
        <w:numPr>
          <w:ilvl w:val="0"/>
          <w:numId w:val="2"/>
        </w:numPr>
        <w:tabs>
          <w:tab w:val="clear" w:pos="566"/>
          <w:tab w:val="left" w:pos="656"/>
        </w:tabs>
        <w:spacing w:after="120"/>
        <w:ind w:left="656" w:hanging="486"/>
        <w:rPr>
          <w:sz w:val="28"/>
          <w:lang w:eastAsia="en-US"/>
        </w:rPr>
      </w:pPr>
      <w:r w:rsidRPr="00591BA0">
        <w:rPr>
          <w:rFonts w:hint="eastAsia"/>
          <w:sz w:val="28"/>
          <w:rtl/>
          <w:lang w:eastAsia="en-US"/>
        </w:rPr>
        <w:t>הערה</w:t>
      </w:r>
      <w:r w:rsidRPr="00591BA0">
        <w:rPr>
          <w:sz w:val="28"/>
          <w:rtl/>
          <w:lang w:eastAsia="en-US"/>
        </w:rPr>
        <w:t xml:space="preserve"> על </w:t>
      </w:r>
      <w:r w:rsidR="000424B8" w:rsidRPr="00591BA0">
        <w:rPr>
          <w:rFonts w:hint="eastAsia"/>
          <w:sz w:val="28"/>
          <w:rtl/>
          <w:lang w:eastAsia="en-US"/>
        </w:rPr>
        <w:t>מאמציו</w:t>
      </w:r>
      <w:r w:rsidR="000424B8" w:rsidRPr="00591BA0">
        <w:rPr>
          <w:sz w:val="28"/>
          <w:rtl/>
          <w:lang w:eastAsia="en-US"/>
        </w:rPr>
        <w:t xml:space="preserve"> </w:t>
      </w:r>
      <w:r w:rsidR="000424B8" w:rsidRPr="00591BA0">
        <w:rPr>
          <w:rFonts w:hint="eastAsia"/>
          <w:sz w:val="28"/>
          <w:rtl/>
          <w:lang w:eastAsia="en-US"/>
        </w:rPr>
        <w:t>של</w:t>
      </w:r>
      <w:r w:rsidR="000424B8" w:rsidRPr="00591BA0">
        <w:rPr>
          <w:sz w:val="28"/>
          <w:rtl/>
          <w:lang w:eastAsia="en-US"/>
        </w:rPr>
        <w:t xml:space="preserve"> </w:t>
      </w:r>
      <w:r w:rsidR="000424B8" w:rsidRPr="00591BA0">
        <w:rPr>
          <w:rFonts w:hint="eastAsia"/>
          <w:sz w:val="28"/>
          <w:rtl/>
          <w:lang w:eastAsia="en-US"/>
        </w:rPr>
        <w:t>המערער</w:t>
      </w:r>
      <w:r w:rsidR="000424B8" w:rsidRPr="00591BA0">
        <w:rPr>
          <w:sz w:val="28"/>
          <w:rtl/>
          <w:lang w:eastAsia="en-US"/>
        </w:rPr>
        <w:t xml:space="preserve"> </w:t>
      </w:r>
      <w:r w:rsidR="000424B8" w:rsidRPr="00591BA0">
        <w:rPr>
          <w:rFonts w:hint="eastAsia"/>
          <w:sz w:val="28"/>
          <w:rtl/>
          <w:lang w:eastAsia="en-US"/>
        </w:rPr>
        <w:t>להימנע</w:t>
      </w:r>
      <w:r w:rsidR="000424B8" w:rsidRPr="00591BA0">
        <w:rPr>
          <w:sz w:val="28"/>
          <w:rtl/>
          <w:lang w:eastAsia="en-US"/>
        </w:rPr>
        <w:t xml:space="preserve"> </w:t>
      </w:r>
      <w:r w:rsidR="000424B8" w:rsidRPr="00591BA0">
        <w:rPr>
          <w:rFonts w:hint="eastAsia"/>
          <w:sz w:val="28"/>
          <w:rtl/>
          <w:lang w:eastAsia="en-US"/>
        </w:rPr>
        <w:t>מתביעה</w:t>
      </w:r>
      <w:r w:rsidR="000424B8" w:rsidRPr="00591BA0">
        <w:rPr>
          <w:sz w:val="28"/>
          <w:rtl/>
          <w:lang w:eastAsia="en-US"/>
        </w:rPr>
        <w:t xml:space="preserve"> </w:t>
      </w:r>
      <w:r w:rsidR="000424B8" w:rsidRPr="00591BA0">
        <w:rPr>
          <w:rFonts w:hint="eastAsia"/>
          <w:sz w:val="28"/>
          <w:rtl/>
          <w:lang w:eastAsia="en-US"/>
        </w:rPr>
        <w:t>וחובת</w:t>
      </w:r>
      <w:r w:rsidR="000424B8" w:rsidRPr="00591BA0">
        <w:rPr>
          <w:sz w:val="28"/>
          <w:rtl/>
          <w:lang w:eastAsia="en-US"/>
        </w:rPr>
        <w:t xml:space="preserve"> </w:t>
      </w:r>
      <w:r w:rsidR="000424B8" w:rsidRPr="00591BA0">
        <w:rPr>
          <w:rFonts w:hint="eastAsia"/>
          <w:sz w:val="28"/>
          <w:rtl/>
          <w:lang w:eastAsia="en-US"/>
        </w:rPr>
        <w:t>ההגינות</w:t>
      </w:r>
      <w:r w:rsidR="000424B8" w:rsidRPr="00591BA0">
        <w:rPr>
          <w:sz w:val="28"/>
          <w:rtl/>
          <w:lang w:eastAsia="en-US"/>
        </w:rPr>
        <w:t xml:space="preserve"> </w:t>
      </w:r>
      <w:r w:rsidR="000424B8" w:rsidRPr="00591BA0">
        <w:rPr>
          <w:rFonts w:hint="eastAsia"/>
          <w:sz w:val="28"/>
          <w:rtl/>
          <w:lang w:eastAsia="en-US"/>
        </w:rPr>
        <w:t>החלה</w:t>
      </w:r>
      <w:r w:rsidR="000424B8" w:rsidRPr="00591BA0">
        <w:rPr>
          <w:sz w:val="28"/>
          <w:rtl/>
          <w:lang w:eastAsia="en-US"/>
        </w:rPr>
        <w:t xml:space="preserve"> </w:t>
      </w:r>
      <w:r w:rsidR="000424B8" w:rsidRPr="00591BA0">
        <w:rPr>
          <w:rFonts w:hint="eastAsia"/>
          <w:sz w:val="28"/>
          <w:rtl/>
          <w:lang w:eastAsia="en-US"/>
        </w:rPr>
        <w:t>על</w:t>
      </w:r>
      <w:r w:rsidR="000424B8" w:rsidRPr="00591BA0">
        <w:rPr>
          <w:sz w:val="28"/>
          <w:rtl/>
          <w:lang w:eastAsia="en-US"/>
        </w:rPr>
        <w:t xml:space="preserve"> </w:t>
      </w:r>
      <w:r w:rsidR="000424B8" w:rsidRPr="00591BA0">
        <w:rPr>
          <w:rFonts w:hint="eastAsia"/>
          <w:sz w:val="28"/>
          <w:rtl/>
          <w:lang w:eastAsia="en-US"/>
        </w:rPr>
        <w:t>המדינה</w:t>
      </w:r>
    </w:p>
    <w:p w:rsidR="00692ECA" w:rsidRPr="00591BA0" w:rsidRDefault="00692ECA" w:rsidP="001B21E4">
      <w:pPr>
        <w:numPr>
          <w:ilvl w:val="0"/>
          <w:numId w:val="1"/>
        </w:numPr>
        <w:tabs>
          <w:tab w:val="left" w:pos="566"/>
        </w:tabs>
        <w:spacing w:after="200" w:line="360" w:lineRule="auto"/>
        <w:ind w:left="566" w:hanging="540"/>
        <w:jc w:val="both"/>
        <w:rPr>
          <w:rFonts w:cs="David"/>
        </w:rPr>
      </w:pPr>
      <w:r w:rsidRPr="00591BA0">
        <w:rPr>
          <w:rFonts w:cs="David" w:hint="eastAsia"/>
          <w:rtl/>
        </w:rPr>
        <w:t>עמדנו</w:t>
      </w:r>
      <w:r w:rsidRPr="00591BA0">
        <w:rPr>
          <w:rFonts w:cs="David"/>
          <w:rtl/>
        </w:rPr>
        <w:t xml:space="preserve"> </w:t>
      </w:r>
      <w:r w:rsidRPr="00591BA0">
        <w:rPr>
          <w:rFonts w:cs="David" w:hint="eastAsia"/>
          <w:rtl/>
        </w:rPr>
        <w:t>על</w:t>
      </w:r>
      <w:r w:rsidRPr="00591BA0">
        <w:rPr>
          <w:rFonts w:cs="David"/>
          <w:rtl/>
        </w:rPr>
        <w:t xml:space="preserve"> </w:t>
      </w:r>
      <w:r w:rsidRPr="00591BA0">
        <w:rPr>
          <w:rFonts w:cs="David" w:hint="eastAsia"/>
          <w:rtl/>
        </w:rPr>
        <w:t>כך</w:t>
      </w:r>
      <w:r w:rsidRPr="00591BA0">
        <w:rPr>
          <w:rFonts w:cs="David"/>
          <w:rtl/>
        </w:rPr>
        <w:t xml:space="preserve"> </w:t>
      </w:r>
      <w:r w:rsidRPr="00591BA0">
        <w:rPr>
          <w:rFonts w:cs="David" w:hint="eastAsia"/>
          <w:rtl/>
        </w:rPr>
        <w:t>שה</w:t>
      </w:r>
      <w:r w:rsidR="00FA099A" w:rsidRPr="00591BA0">
        <w:rPr>
          <w:rFonts w:cs="David" w:hint="eastAsia"/>
          <w:rtl/>
        </w:rPr>
        <w:t>מערער</w:t>
      </w:r>
      <w:r w:rsidRPr="00591BA0">
        <w:rPr>
          <w:rFonts w:cs="David"/>
          <w:rtl/>
        </w:rPr>
        <w:t xml:space="preserve"> הופרש משירות המדינה רק בחודש דצמבר 2012 (ועל כן לא חלה התיישנות על תביעתו). פרק ב.8</w:t>
      </w:r>
      <w:r w:rsidR="00B26FEE" w:rsidRPr="00591BA0">
        <w:rPr>
          <w:rFonts w:cs="David"/>
          <w:rtl/>
        </w:rPr>
        <w:t>.</w:t>
      </w:r>
      <w:r w:rsidRPr="00591BA0">
        <w:rPr>
          <w:rFonts w:cs="David"/>
          <w:rtl/>
        </w:rPr>
        <w:t xml:space="preserve"> לכתב התביעה, הנושא את הכותרת "</w:t>
      </w:r>
      <w:r w:rsidRPr="00591BA0">
        <w:rPr>
          <w:rFonts w:cs="David" w:hint="eastAsia"/>
          <w:b/>
          <w:bCs/>
          <w:i/>
          <w:iCs/>
          <w:rtl/>
        </w:rPr>
        <w:t>הסחבת</w:t>
      </w:r>
      <w:r w:rsidRPr="00591BA0">
        <w:rPr>
          <w:rFonts w:cs="David"/>
          <w:b/>
          <w:bCs/>
          <w:i/>
          <w:iCs/>
          <w:rtl/>
        </w:rPr>
        <w:t xml:space="preserve"> </w:t>
      </w:r>
      <w:r w:rsidRPr="00591BA0">
        <w:rPr>
          <w:rFonts w:cs="David" w:hint="eastAsia"/>
          <w:b/>
          <w:bCs/>
          <w:i/>
          <w:iCs/>
          <w:rtl/>
        </w:rPr>
        <w:t>הבלתי</w:t>
      </w:r>
      <w:r w:rsidRPr="00591BA0">
        <w:rPr>
          <w:rFonts w:cs="David"/>
          <w:b/>
          <w:bCs/>
          <w:i/>
          <w:iCs/>
          <w:rtl/>
        </w:rPr>
        <w:t xml:space="preserve"> </w:t>
      </w:r>
      <w:r w:rsidRPr="00591BA0">
        <w:rPr>
          <w:rFonts w:cs="David" w:hint="eastAsia"/>
          <w:b/>
          <w:bCs/>
          <w:i/>
          <w:iCs/>
          <w:rtl/>
        </w:rPr>
        <w:t>נסבלת</w:t>
      </w:r>
      <w:r w:rsidRPr="00591BA0">
        <w:rPr>
          <w:rFonts w:cs="David"/>
          <w:b/>
          <w:bCs/>
          <w:i/>
          <w:iCs/>
          <w:rtl/>
        </w:rPr>
        <w:t xml:space="preserve"> </w:t>
      </w:r>
      <w:r w:rsidRPr="00591BA0">
        <w:rPr>
          <w:rFonts w:cs="David" w:hint="eastAsia"/>
          <w:b/>
          <w:bCs/>
          <w:i/>
          <w:iCs/>
          <w:rtl/>
        </w:rPr>
        <w:t>בטיפול</w:t>
      </w:r>
      <w:r w:rsidRPr="00591BA0">
        <w:rPr>
          <w:rFonts w:cs="David"/>
          <w:b/>
          <w:bCs/>
          <w:i/>
          <w:iCs/>
          <w:rtl/>
        </w:rPr>
        <w:t xml:space="preserve"> </w:t>
      </w:r>
      <w:r w:rsidRPr="00591BA0">
        <w:rPr>
          <w:rFonts w:cs="David" w:hint="eastAsia"/>
          <w:b/>
          <w:bCs/>
          <w:i/>
          <w:iCs/>
          <w:rtl/>
        </w:rPr>
        <w:t>בפניותיו</w:t>
      </w:r>
      <w:r w:rsidRPr="00591BA0">
        <w:rPr>
          <w:rFonts w:cs="David"/>
          <w:b/>
          <w:bCs/>
          <w:i/>
          <w:iCs/>
          <w:rtl/>
        </w:rPr>
        <w:t xml:space="preserve"> </w:t>
      </w:r>
      <w:r w:rsidRPr="00591BA0">
        <w:rPr>
          <w:rFonts w:cs="David" w:hint="eastAsia"/>
          <w:b/>
          <w:bCs/>
          <w:i/>
          <w:iCs/>
          <w:rtl/>
        </w:rPr>
        <w:t>של</w:t>
      </w:r>
      <w:r w:rsidRPr="00591BA0">
        <w:rPr>
          <w:rFonts w:cs="David"/>
          <w:b/>
          <w:bCs/>
          <w:i/>
          <w:iCs/>
          <w:rtl/>
        </w:rPr>
        <w:t xml:space="preserve"> </w:t>
      </w:r>
      <w:r w:rsidRPr="00591BA0">
        <w:rPr>
          <w:rFonts w:cs="David" w:hint="eastAsia"/>
          <w:b/>
          <w:bCs/>
          <w:i/>
          <w:iCs/>
          <w:rtl/>
        </w:rPr>
        <w:t>התובע</w:t>
      </w:r>
      <w:r w:rsidRPr="00591BA0">
        <w:rPr>
          <w:rFonts w:cs="David"/>
          <w:rtl/>
        </w:rPr>
        <w:t>"</w:t>
      </w:r>
      <w:r w:rsidR="00367D2B" w:rsidRPr="00591BA0">
        <w:rPr>
          <w:rFonts w:cs="David"/>
          <w:rtl/>
        </w:rPr>
        <w:t xml:space="preserve">, </w:t>
      </w:r>
      <w:r w:rsidR="00367D2B" w:rsidRPr="00591BA0">
        <w:rPr>
          <w:rFonts w:cs="David" w:hint="eastAsia"/>
          <w:rtl/>
        </w:rPr>
        <w:t>מתאר</w:t>
      </w:r>
      <w:r w:rsidR="00367D2B" w:rsidRPr="00591BA0">
        <w:rPr>
          <w:rFonts w:cs="David"/>
          <w:rtl/>
        </w:rPr>
        <w:t xml:space="preserve"> </w:t>
      </w:r>
      <w:r w:rsidR="00367D2B" w:rsidRPr="00591BA0">
        <w:rPr>
          <w:rFonts w:cs="David" w:hint="eastAsia"/>
          <w:rtl/>
        </w:rPr>
        <w:t>את</w:t>
      </w:r>
      <w:r w:rsidR="00367D2B" w:rsidRPr="00591BA0">
        <w:rPr>
          <w:rFonts w:cs="David"/>
          <w:rtl/>
        </w:rPr>
        <w:t xml:space="preserve"> </w:t>
      </w:r>
      <w:r w:rsidR="00367D2B" w:rsidRPr="00591BA0">
        <w:rPr>
          <w:rFonts w:cs="David" w:hint="eastAsia"/>
          <w:rtl/>
        </w:rPr>
        <w:t>המשך</w:t>
      </w:r>
      <w:r w:rsidR="00367D2B" w:rsidRPr="00591BA0">
        <w:rPr>
          <w:rFonts w:cs="David"/>
          <w:rtl/>
        </w:rPr>
        <w:t xml:space="preserve"> </w:t>
      </w:r>
      <w:r w:rsidR="00367D2B" w:rsidRPr="00591BA0">
        <w:rPr>
          <w:rFonts w:cs="David" w:hint="eastAsia"/>
          <w:rtl/>
        </w:rPr>
        <w:t>ההתרחשות</w:t>
      </w:r>
      <w:r w:rsidR="00367D2B" w:rsidRPr="00591BA0">
        <w:rPr>
          <w:rFonts w:cs="David"/>
          <w:rtl/>
        </w:rPr>
        <w:t xml:space="preserve"> </w:t>
      </w:r>
      <w:r w:rsidR="00367D2B" w:rsidRPr="00591BA0">
        <w:rPr>
          <w:rFonts w:cs="David" w:hint="eastAsia"/>
          <w:rtl/>
        </w:rPr>
        <w:t>לאחר</w:t>
      </w:r>
      <w:r w:rsidR="00367D2B" w:rsidRPr="00591BA0">
        <w:rPr>
          <w:rFonts w:cs="David"/>
          <w:rtl/>
        </w:rPr>
        <w:t xml:space="preserve"> </w:t>
      </w:r>
      <w:r w:rsidR="00367D2B" w:rsidRPr="00591BA0">
        <w:rPr>
          <w:rFonts w:cs="David" w:hint="eastAsia"/>
          <w:rtl/>
        </w:rPr>
        <w:t>שה</w:t>
      </w:r>
      <w:r w:rsidR="00FA099A" w:rsidRPr="00591BA0">
        <w:rPr>
          <w:rFonts w:cs="David" w:hint="eastAsia"/>
          <w:rtl/>
        </w:rPr>
        <w:t>מערער</w:t>
      </w:r>
      <w:r w:rsidR="00367D2B" w:rsidRPr="00591BA0">
        <w:rPr>
          <w:rFonts w:cs="David"/>
          <w:rtl/>
        </w:rPr>
        <w:t xml:space="preserve"> קיבל את הגמלה הראשונה.</w:t>
      </w:r>
    </w:p>
    <w:p w:rsidR="00367D2B" w:rsidRPr="00591BA0" w:rsidRDefault="00367D2B" w:rsidP="001B21E4">
      <w:pPr>
        <w:numPr>
          <w:ilvl w:val="0"/>
          <w:numId w:val="1"/>
        </w:numPr>
        <w:tabs>
          <w:tab w:val="left" w:pos="566"/>
        </w:tabs>
        <w:spacing w:after="200" w:line="360" w:lineRule="auto"/>
        <w:ind w:left="566" w:hanging="540"/>
        <w:jc w:val="both"/>
        <w:rPr>
          <w:rFonts w:cs="David"/>
        </w:rPr>
      </w:pPr>
      <w:r w:rsidRPr="00591BA0">
        <w:rPr>
          <w:rFonts w:ascii="David" w:hAnsi="David" w:cs="David"/>
          <w:rtl/>
        </w:rPr>
        <w:t>בסעיף 44 לכתב התביעה הפותח את פרק ב.8</w:t>
      </w:r>
      <w:r w:rsidR="00B26FEE" w:rsidRPr="00591BA0">
        <w:rPr>
          <w:rFonts w:ascii="David" w:hAnsi="David" w:cs="David"/>
          <w:rtl/>
        </w:rPr>
        <w:t xml:space="preserve">. </w:t>
      </w:r>
      <w:r w:rsidR="00B26FEE" w:rsidRPr="00591BA0">
        <w:rPr>
          <w:rFonts w:ascii="David" w:hAnsi="David" w:cs="David" w:hint="eastAsia"/>
          <w:rtl/>
        </w:rPr>
        <w:t>לכתב</w:t>
      </w:r>
      <w:r w:rsidR="00B26FEE" w:rsidRPr="00591BA0">
        <w:rPr>
          <w:rFonts w:ascii="David" w:hAnsi="David" w:cs="David"/>
          <w:rtl/>
        </w:rPr>
        <w:t xml:space="preserve"> </w:t>
      </w:r>
      <w:r w:rsidR="00B26FEE" w:rsidRPr="00591BA0">
        <w:rPr>
          <w:rFonts w:ascii="David" w:hAnsi="David" w:cs="David" w:hint="eastAsia"/>
          <w:rtl/>
        </w:rPr>
        <w:t>התביעה</w:t>
      </w:r>
      <w:r w:rsidRPr="00591BA0">
        <w:rPr>
          <w:rFonts w:ascii="David" w:hAnsi="David" w:cs="David"/>
          <w:rtl/>
        </w:rPr>
        <w:t>, מבהיר ה</w:t>
      </w:r>
      <w:r w:rsidR="00FA099A" w:rsidRPr="00591BA0">
        <w:rPr>
          <w:rFonts w:ascii="David" w:hAnsi="David" w:cs="David"/>
          <w:rtl/>
        </w:rPr>
        <w:t>מערער</w:t>
      </w:r>
      <w:r w:rsidRPr="00591BA0">
        <w:rPr>
          <w:rFonts w:ascii="David" w:hAnsi="David" w:cs="David"/>
          <w:rtl/>
        </w:rPr>
        <w:t xml:space="preserve"> כי פעל בכל דרך שהיא על מנת להגיע לפתרון</w:t>
      </w:r>
      <w:r w:rsidR="00CB659D" w:rsidRPr="00591BA0">
        <w:rPr>
          <w:rFonts w:ascii="David" w:hAnsi="David" w:cs="David"/>
          <w:rtl/>
        </w:rPr>
        <w:t xml:space="preserve"> באמצעות פניות לכל הגורמים הרלבנטיים. </w:t>
      </w:r>
      <w:r w:rsidRPr="00591BA0">
        <w:rPr>
          <w:rFonts w:cs="David" w:hint="eastAsia"/>
          <w:rtl/>
        </w:rPr>
        <w:t>סעיף</w:t>
      </w:r>
      <w:r w:rsidRPr="00591BA0">
        <w:rPr>
          <w:rFonts w:cs="David"/>
          <w:rtl/>
        </w:rPr>
        <w:t xml:space="preserve"> 45 </w:t>
      </w:r>
      <w:r w:rsidRPr="00591BA0">
        <w:rPr>
          <w:rFonts w:cs="David" w:hint="eastAsia"/>
          <w:rtl/>
        </w:rPr>
        <w:t>סיפא</w:t>
      </w:r>
      <w:r w:rsidRPr="00591BA0">
        <w:rPr>
          <w:rFonts w:cs="David"/>
          <w:rtl/>
        </w:rPr>
        <w:t xml:space="preserve"> </w:t>
      </w:r>
      <w:r w:rsidRPr="00591BA0">
        <w:rPr>
          <w:rFonts w:cs="David" w:hint="eastAsia"/>
          <w:rtl/>
        </w:rPr>
        <w:t>לכתב</w:t>
      </w:r>
      <w:r w:rsidRPr="00591BA0">
        <w:rPr>
          <w:rFonts w:cs="David"/>
          <w:rtl/>
        </w:rPr>
        <w:t xml:space="preserve"> </w:t>
      </w:r>
      <w:r w:rsidRPr="00591BA0">
        <w:rPr>
          <w:rFonts w:cs="David" w:hint="eastAsia"/>
          <w:rtl/>
        </w:rPr>
        <w:t>התביעה</w:t>
      </w:r>
      <w:r w:rsidRPr="00591BA0">
        <w:rPr>
          <w:rFonts w:cs="David"/>
          <w:rtl/>
        </w:rPr>
        <w:t xml:space="preserve"> </w:t>
      </w:r>
      <w:r w:rsidRPr="00591BA0">
        <w:rPr>
          <w:rFonts w:cs="David" w:hint="eastAsia"/>
          <w:rtl/>
        </w:rPr>
        <w:t>מבהיר</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כי – "</w:t>
      </w:r>
      <w:r w:rsidRPr="00591BA0">
        <w:rPr>
          <w:rStyle w:val="emailstyle17"/>
          <w:rFonts w:cs="David" w:hint="eastAsia"/>
          <w:b/>
          <w:bCs/>
          <w:i/>
          <w:iCs/>
          <w:color w:val="auto"/>
          <w:sz w:val="22"/>
          <w:rtl/>
        </w:rPr>
        <w:t>מדובר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בעשרות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פניות</w:t>
      </w:r>
      <w:r w:rsidRPr="00591BA0">
        <w:rPr>
          <w:rStyle w:val="emailstyle17"/>
          <w:rFonts w:cs="David"/>
          <w:b/>
          <w:bCs/>
          <w:i/>
          <w:iCs/>
          <w:color w:val="auto"/>
          <w:sz w:val="22"/>
          <w:rtl/>
        </w:rPr>
        <w:t xml:space="preserve"> (לכל </w:t>
      </w:r>
      <w:r w:rsidRPr="00591BA0">
        <w:rPr>
          <w:rStyle w:val="emailstyle17"/>
          <w:rFonts w:cs="David" w:hint="eastAsia"/>
          <w:b/>
          <w:bCs/>
          <w:i/>
          <w:iCs/>
          <w:color w:val="auto"/>
          <w:sz w:val="22"/>
          <w:rtl/>
        </w:rPr>
        <w:t>הפחות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מהן</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התעלמו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הנתבעות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או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השיבו</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באיחור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ולאחר</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עיכובים</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ותזכורות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רבות</w:t>
      </w:r>
      <w:r w:rsidRPr="00591BA0">
        <w:rPr>
          <w:rStyle w:val="emailstyle17"/>
          <w:rFonts w:cs="David"/>
          <w:b/>
          <w:bCs/>
          <w:i/>
          <w:iCs/>
          <w:color w:val="auto"/>
          <w:sz w:val="22"/>
          <w:rtl/>
        </w:rPr>
        <w:t xml:space="preserve"> </w:t>
      </w:r>
      <w:r w:rsidRPr="00591BA0">
        <w:rPr>
          <w:rStyle w:val="emailstyle17"/>
          <w:rFonts w:cs="David" w:hint="eastAsia"/>
          <w:b/>
          <w:bCs/>
          <w:i/>
          <w:iCs/>
          <w:color w:val="auto"/>
          <w:sz w:val="22"/>
          <w:rtl/>
        </w:rPr>
        <w:t>מספור</w:t>
      </w:r>
      <w:r w:rsidRPr="00591BA0">
        <w:rPr>
          <w:rStyle w:val="emailstyle17"/>
          <w:rFonts w:cs="David"/>
          <w:color w:val="auto"/>
          <w:sz w:val="22"/>
          <w:rtl/>
        </w:rPr>
        <w:t>".</w:t>
      </w:r>
    </w:p>
    <w:p w:rsidR="00367D2B" w:rsidRPr="00591BA0" w:rsidRDefault="00367D2B" w:rsidP="001B21E4">
      <w:pPr>
        <w:tabs>
          <w:tab w:val="left" w:pos="566"/>
        </w:tabs>
        <w:spacing w:after="200" w:line="360" w:lineRule="auto"/>
        <w:ind w:left="566"/>
        <w:jc w:val="both"/>
        <w:rPr>
          <w:rFonts w:cs="David"/>
        </w:rPr>
      </w:pPr>
      <w:r w:rsidRPr="00591BA0">
        <w:rPr>
          <w:rFonts w:cs="David" w:hint="eastAsia"/>
          <w:rtl/>
        </w:rPr>
        <w:lastRenderedPageBreak/>
        <w:t>בחודש</w:t>
      </w:r>
      <w:r w:rsidRPr="00591BA0">
        <w:rPr>
          <w:rFonts w:cs="David"/>
          <w:rtl/>
        </w:rPr>
        <w:t xml:space="preserve"> אפריל 2017 פנה </w:t>
      </w:r>
      <w:r w:rsidR="00B26FEE" w:rsidRPr="00591BA0">
        <w:rPr>
          <w:rFonts w:cs="David" w:hint="eastAsia"/>
          <w:rtl/>
        </w:rPr>
        <w:t>ה</w:t>
      </w:r>
      <w:r w:rsidR="00FA099A" w:rsidRPr="00591BA0">
        <w:rPr>
          <w:rFonts w:cs="David" w:hint="eastAsia"/>
          <w:rtl/>
        </w:rPr>
        <w:t>מערער</w:t>
      </w:r>
      <w:r w:rsidR="00B26FEE" w:rsidRPr="00591BA0">
        <w:rPr>
          <w:rFonts w:cs="David"/>
          <w:rtl/>
        </w:rPr>
        <w:t xml:space="preserve"> </w:t>
      </w:r>
      <w:r w:rsidRPr="00591BA0">
        <w:rPr>
          <w:rFonts w:cs="David" w:hint="eastAsia"/>
          <w:rtl/>
        </w:rPr>
        <w:t>לנציב</w:t>
      </w:r>
      <w:r w:rsidRPr="00591BA0">
        <w:rPr>
          <w:rFonts w:cs="David"/>
          <w:rtl/>
        </w:rPr>
        <w:t xml:space="preserve"> תלונות הציבור. רק לאחר כשנה ושלושה חודשים, במהלך </w:t>
      </w:r>
      <w:r w:rsidR="005840DE" w:rsidRPr="00591BA0">
        <w:rPr>
          <w:rFonts w:cs="David" w:hint="eastAsia"/>
          <w:b/>
          <w:bCs/>
          <w:u w:val="single"/>
          <w:rtl/>
        </w:rPr>
        <w:t>חודש</w:t>
      </w:r>
      <w:r w:rsidR="005840DE" w:rsidRPr="00591BA0">
        <w:rPr>
          <w:rFonts w:cs="David"/>
          <w:b/>
          <w:bCs/>
          <w:u w:val="single"/>
          <w:rtl/>
        </w:rPr>
        <w:t xml:space="preserve"> </w:t>
      </w:r>
      <w:r w:rsidRPr="00591BA0">
        <w:rPr>
          <w:rFonts w:cs="David" w:hint="eastAsia"/>
          <w:b/>
          <w:bCs/>
          <w:u w:val="single"/>
          <w:rtl/>
        </w:rPr>
        <w:t>יולי</w:t>
      </w:r>
      <w:r w:rsidRPr="00591BA0">
        <w:rPr>
          <w:rFonts w:cs="David"/>
          <w:b/>
          <w:bCs/>
          <w:u w:val="single"/>
          <w:rtl/>
        </w:rPr>
        <w:t xml:space="preserve"> 2018</w:t>
      </w:r>
      <w:r w:rsidRPr="00591BA0">
        <w:rPr>
          <w:rFonts w:cs="David"/>
          <w:rtl/>
        </w:rPr>
        <w:t xml:space="preserve">, </w:t>
      </w:r>
      <w:r w:rsidR="00B26FEE" w:rsidRPr="00591BA0">
        <w:rPr>
          <w:rFonts w:cs="David" w:hint="eastAsia"/>
          <w:rtl/>
        </w:rPr>
        <w:t>ולאחר</w:t>
      </w:r>
      <w:r w:rsidR="00B26FEE" w:rsidRPr="00591BA0">
        <w:rPr>
          <w:rFonts w:cs="David"/>
          <w:rtl/>
        </w:rPr>
        <w:t xml:space="preserve"> עיכוב ממושך במענה הפנימי של הנציבות לפניותיו של נציג התלונות, </w:t>
      </w:r>
      <w:r w:rsidRPr="00591BA0">
        <w:rPr>
          <w:rFonts w:cs="David" w:hint="eastAsia"/>
          <w:rtl/>
        </w:rPr>
        <w:t>נתקבלה</w:t>
      </w:r>
      <w:r w:rsidRPr="00591BA0">
        <w:rPr>
          <w:rFonts w:cs="David"/>
          <w:rtl/>
        </w:rPr>
        <w:t xml:space="preserve"> תשובתו של הנציב. נחזור פעם נוספת - </w:t>
      </w:r>
      <w:r w:rsidRPr="00591BA0">
        <w:rPr>
          <w:rFonts w:cs="David" w:hint="eastAsia"/>
          <w:b/>
          <w:bCs/>
          <w:rtl/>
        </w:rPr>
        <w:t>שנה</w:t>
      </w:r>
      <w:r w:rsidRPr="00591BA0">
        <w:rPr>
          <w:rFonts w:cs="David"/>
          <w:b/>
          <w:bCs/>
          <w:rtl/>
        </w:rPr>
        <w:t xml:space="preserve"> ושלושה חודשים </w:t>
      </w:r>
      <w:r w:rsidR="00B26FEE" w:rsidRPr="00591BA0">
        <w:rPr>
          <w:rFonts w:cs="David" w:hint="eastAsia"/>
          <w:b/>
          <w:bCs/>
          <w:rtl/>
        </w:rPr>
        <w:t>נדרשו</w:t>
      </w:r>
      <w:r w:rsidR="00B26FEE" w:rsidRPr="00591BA0">
        <w:rPr>
          <w:rFonts w:cs="David"/>
          <w:b/>
          <w:bCs/>
          <w:rtl/>
        </w:rPr>
        <w:t xml:space="preserve"> לנציב </w:t>
      </w:r>
      <w:r w:rsidRPr="00591BA0">
        <w:rPr>
          <w:rFonts w:cs="David" w:hint="eastAsia"/>
          <w:b/>
          <w:bCs/>
          <w:rtl/>
        </w:rPr>
        <w:t>כדי</w:t>
      </w:r>
      <w:r w:rsidRPr="00591BA0">
        <w:rPr>
          <w:rFonts w:cs="David"/>
          <w:b/>
          <w:bCs/>
          <w:rtl/>
        </w:rPr>
        <w:t xml:space="preserve"> </w:t>
      </w:r>
      <w:r w:rsidRPr="00591BA0">
        <w:rPr>
          <w:rFonts w:cs="David" w:hint="eastAsia"/>
          <w:b/>
          <w:bCs/>
          <w:rtl/>
        </w:rPr>
        <w:t>להשיב</w:t>
      </w:r>
      <w:r w:rsidRPr="00591BA0">
        <w:rPr>
          <w:rFonts w:cs="David"/>
          <w:b/>
          <w:bCs/>
          <w:rtl/>
        </w:rPr>
        <w:t xml:space="preserve"> </w:t>
      </w:r>
      <w:r w:rsidRPr="00591BA0">
        <w:rPr>
          <w:rFonts w:cs="David" w:hint="eastAsia"/>
          <w:b/>
          <w:bCs/>
          <w:rtl/>
        </w:rPr>
        <w:t>על</w:t>
      </w:r>
      <w:r w:rsidRPr="00591BA0">
        <w:rPr>
          <w:rFonts w:cs="David"/>
          <w:b/>
          <w:bCs/>
          <w:rtl/>
        </w:rPr>
        <w:t xml:space="preserve"> </w:t>
      </w:r>
      <w:r w:rsidRPr="00591BA0">
        <w:rPr>
          <w:rFonts w:cs="David" w:hint="eastAsia"/>
          <w:b/>
          <w:bCs/>
          <w:rtl/>
        </w:rPr>
        <w:t>פנייה</w:t>
      </w:r>
      <w:r w:rsidRPr="00591BA0">
        <w:rPr>
          <w:rFonts w:cs="David"/>
          <w:rtl/>
        </w:rPr>
        <w:t xml:space="preserve">. </w:t>
      </w:r>
      <w:r w:rsidRPr="00591BA0">
        <w:rPr>
          <w:rFonts w:cs="David" w:hint="eastAsia"/>
          <w:rtl/>
        </w:rPr>
        <w:t>וזאת</w:t>
      </w:r>
      <w:r w:rsidRPr="00591BA0">
        <w:rPr>
          <w:rFonts w:cs="David"/>
          <w:rtl/>
        </w:rPr>
        <w:t xml:space="preserve"> </w:t>
      </w:r>
      <w:r w:rsidRPr="00591BA0">
        <w:rPr>
          <w:rFonts w:cs="David" w:hint="eastAsia"/>
          <w:rtl/>
        </w:rPr>
        <w:t>לאחר</w:t>
      </w:r>
      <w:r w:rsidRPr="00591BA0">
        <w:rPr>
          <w:rFonts w:cs="David"/>
          <w:rtl/>
        </w:rPr>
        <w:t xml:space="preserve"> </w:t>
      </w:r>
      <w:r w:rsidRPr="00591BA0">
        <w:rPr>
          <w:rFonts w:cs="David" w:hint="eastAsia"/>
          <w:rtl/>
        </w:rPr>
        <w:t>עשרות</w:t>
      </w:r>
      <w:r w:rsidRPr="00591BA0">
        <w:rPr>
          <w:rFonts w:cs="David"/>
          <w:rtl/>
        </w:rPr>
        <w:t xml:space="preserve"> </w:t>
      </w:r>
      <w:r w:rsidRPr="00591BA0">
        <w:rPr>
          <w:rFonts w:cs="David" w:hint="eastAsia"/>
          <w:rtl/>
        </w:rPr>
        <w:t>פניות</w:t>
      </w:r>
      <w:r w:rsidRPr="00591BA0">
        <w:rPr>
          <w:rFonts w:cs="David"/>
          <w:rtl/>
        </w:rPr>
        <w:t xml:space="preserve"> </w:t>
      </w:r>
      <w:r w:rsidRPr="00591BA0">
        <w:rPr>
          <w:rFonts w:cs="David" w:hint="eastAsia"/>
          <w:rtl/>
        </w:rPr>
        <w:t>של</w:t>
      </w:r>
      <w:r w:rsidRPr="00591BA0">
        <w:rPr>
          <w:rFonts w:cs="David"/>
          <w:rtl/>
        </w:rPr>
        <w:t xml:space="preserve"> </w:t>
      </w:r>
      <w:r w:rsidRPr="00591BA0">
        <w:rPr>
          <w:rFonts w:cs="David" w:hint="eastAsia"/>
          <w:rtl/>
        </w:rPr>
        <w:t>ה</w:t>
      </w:r>
      <w:r w:rsidR="00FA099A" w:rsidRPr="00591BA0">
        <w:rPr>
          <w:rFonts w:cs="David" w:hint="eastAsia"/>
          <w:rtl/>
        </w:rPr>
        <w:t>מערער</w:t>
      </w:r>
      <w:r w:rsidRPr="00591BA0">
        <w:rPr>
          <w:rFonts w:cs="David"/>
          <w:rtl/>
        </w:rPr>
        <w:t xml:space="preserve"> ל</w:t>
      </w:r>
      <w:r w:rsidR="00FA099A" w:rsidRPr="00591BA0">
        <w:rPr>
          <w:rFonts w:cs="David" w:hint="eastAsia"/>
          <w:rtl/>
        </w:rPr>
        <w:t>משיבות</w:t>
      </w:r>
      <w:r w:rsidRPr="00591BA0">
        <w:rPr>
          <w:rFonts w:cs="David"/>
          <w:rtl/>
        </w:rPr>
        <w:t xml:space="preserve">. </w:t>
      </w:r>
    </w:p>
    <w:p w:rsidR="00367D2B" w:rsidRPr="00591BA0" w:rsidRDefault="00367D2B" w:rsidP="001B21E4">
      <w:pPr>
        <w:tabs>
          <w:tab w:val="left" w:pos="566"/>
        </w:tabs>
        <w:spacing w:after="200" w:line="360" w:lineRule="auto"/>
        <w:ind w:left="566"/>
        <w:jc w:val="both"/>
        <w:rPr>
          <w:rFonts w:cs="David"/>
          <w:rtl/>
        </w:rPr>
      </w:pPr>
      <w:r w:rsidRPr="00591BA0">
        <w:rPr>
          <w:rFonts w:cs="David" w:hint="eastAsia"/>
          <w:rtl/>
        </w:rPr>
        <w:t>לא</w:t>
      </w:r>
      <w:r w:rsidRPr="00591BA0">
        <w:rPr>
          <w:rFonts w:cs="David"/>
          <w:rtl/>
        </w:rPr>
        <w:t xml:space="preserve"> </w:t>
      </w:r>
      <w:r w:rsidRPr="00591BA0">
        <w:rPr>
          <w:rFonts w:cs="David" w:hint="eastAsia"/>
          <w:rtl/>
        </w:rPr>
        <w:t>בכדי</w:t>
      </w:r>
      <w:r w:rsidRPr="00591BA0">
        <w:rPr>
          <w:rFonts w:cs="David"/>
          <w:rtl/>
        </w:rPr>
        <w:t xml:space="preserve"> </w:t>
      </w:r>
      <w:r w:rsidRPr="00591BA0">
        <w:rPr>
          <w:rFonts w:cs="David" w:hint="eastAsia"/>
          <w:rtl/>
        </w:rPr>
        <w:t>מסתיימת</w:t>
      </w:r>
      <w:r w:rsidRPr="00591BA0">
        <w:rPr>
          <w:rFonts w:cs="David"/>
          <w:rtl/>
        </w:rPr>
        <w:t xml:space="preserve"> </w:t>
      </w:r>
      <w:r w:rsidRPr="00591BA0">
        <w:rPr>
          <w:rFonts w:cs="David" w:hint="eastAsia"/>
          <w:rtl/>
        </w:rPr>
        <w:t>תשובת</w:t>
      </w:r>
      <w:r w:rsidRPr="00591BA0">
        <w:rPr>
          <w:rFonts w:cs="David"/>
          <w:rtl/>
        </w:rPr>
        <w:t xml:space="preserve"> </w:t>
      </w:r>
      <w:r w:rsidRPr="00591BA0">
        <w:rPr>
          <w:rFonts w:cs="David" w:hint="eastAsia"/>
          <w:rtl/>
        </w:rPr>
        <w:t>הנציב</w:t>
      </w:r>
      <w:r w:rsidRPr="00591BA0">
        <w:rPr>
          <w:rFonts w:cs="David"/>
          <w:rtl/>
        </w:rPr>
        <w:t xml:space="preserve"> </w:t>
      </w:r>
      <w:r w:rsidRPr="00591BA0">
        <w:rPr>
          <w:rFonts w:cs="David" w:hint="eastAsia"/>
          <w:rtl/>
        </w:rPr>
        <w:t>במלים</w:t>
      </w:r>
      <w:r w:rsidRPr="00591BA0">
        <w:rPr>
          <w:rFonts w:cs="David"/>
          <w:rtl/>
        </w:rPr>
        <w:t xml:space="preserve"> </w:t>
      </w:r>
      <w:r w:rsidRPr="00591BA0">
        <w:rPr>
          <w:rFonts w:cs="David" w:hint="eastAsia"/>
          <w:rtl/>
        </w:rPr>
        <w:t>אלה</w:t>
      </w:r>
      <w:r w:rsidRPr="00591BA0">
        <w:rPr>
          <w:rFonts w:cs="David"/>
          <w:rtl/>
        </w:rPr>
        <w:t>: "</w:t>
      </w:r>
      <w:r w:rsidRPr="00591BA0">
        <w:rPr>
          <w:rFonts w:cs="David" w:hint="eastAsia"/>
          <w:b/>
          <w:bCs/>
          <w:i/>
          <w:iCs/>
          <w:rtl/>
        </w:rPr>
        <w:t>בשולי</w:t>
      </w:r>
      <w:r w:rsidRPr="00591BA0">
        <w:rPr>
          <w:rFonts w:cs="David"/>
          <w:b/>
          <w:bCs/>
          <w:i/>
          <w:iCs/>
          <w:rtl/>
        </w:rPr>
        <w:t xml:space="preserve"> הדברים אך לא בשולי חשיבותם נבקש </w:t>
      </w:r>
      <w:r w:rsidRPr="00591BA0">
        <w:rPr>
          <w:rFonts w:cs="David" w:hint="eastAsia"/>
          <w:b/>
          <w:bCs/>
          <w:i/>
          <w:iCs/>
          <w:u w:val="single"/>
          <w:rtl/>
        </w:rPr>
        <w:t>להתנצל</w:t>
      </w:r>
      <w:r w:rsidRPr="00591BA0">
        <w:rPr>
          <w:rFonts w:cs="David"/>
          <w:b/>
          <w:bCs/>
          <w:i/>
          <w:iCs/>
          <w:u w:val="single"/>
          <w:rtl/>
        </w:rPr>
        <w:t xml:space="preserve"> </w:t>
      </w:r>
      <w:r w:rsidRPr="00591BA0">
        <w:rPr>
          <w:rFonts w:cs="David" w:hint="eastAsia"/>
          <w:b/>
          <w:bCs/>
          <w:i/>
          <w:iCs/>
          <w:u w:val="single"/>
          <w:rtl/>
        </w:rPr>
        <w:t>על</w:t>
      </w:r>
      <w:r w:rsidRPr="00591BA0">
        <w:rPr>
          <w:rFonts w:cs="David"/>
          <w:b/>
          <w:bCs/>
          <w:i/>
          <w:iCs/>
          <w:u w:val="single"/>
          <w:rtl/>
        </w:rPr>
        <w:t xml:space="preserve"> </w:t>
      </w:r>
      <w:r w:rsidRPr="00591BA0">
        <w:rPr>
          <w:rFonts w:cs="David" w:hint="eastAsia"/>
          <w:b/>
          <w:bCs/>
          <w:i/>
          <w:iCs/>
          <w:u w:val="single"/>
          <w:rtl/>
        </w:rPr>
        <w:t>העיכוב</w:t>
      </w:r>
      <w:r w:rsidRPr="00591BA0">
        <w:rPr>
          <w:rFonts w:cs="David"/>
          <w:b/>
          <w:bCs/>
          <w:i/>
          <w:iCs/>
          <w:u w:val="single"/>
          <w:rtl/>
        </w:rPr>
        <w:t xml:space="preserve"> </w:t>
      </w:r>
      <w:r w:rsidRPr="00591BA0">
        <w:rPr>
          <w:rFonts w:cs="David" w:hint="eastAsia"/>
          <w:b/>
          <w:bCs/>
          <w:i/>
          <w:iCs/>
          <w:u w:val="single"/>
          <w:rtl/>
        </w:rPr>
        <w:t>במתן</w:t>
      </w:r>
      <w:r w:rsidRPr="00591BA0">
        <w:rPr>
          <w:rFonts w:cs="David"/>
          <w:b/>
          <w:bCs/>
          <w:i/>
          <w:iCs/>
          <w:u w:val="single"/>
          <w:rtl/>
        </w:rPr>
        <w:t xml:space="preserve"> </w:t>
      </w:r>
      <w:r w:rsidRPr="00591BA0">
        <w:rPr>
          <w:rFonts w:cs="David" w:hint="eastAsia"/>
          <w:b/>
          <w:bCs/>
          <w:i/>
          <w:iCs/>
          <w:u w:val="single"/>
          <w:rtl/>
        </w:rPr>
        <w:t>המענה</w:t>
      </w:r>
      <w:r w:rsidRPr="00591BA0">
        <w:rPr>
          <w:rFonts w:cs="David"/>
          <w:b/>
          <w:bCs/>
          <w:i/>
          <w:iCs/>
          <w:u w:val="single"/>
          <w:rtl/>
        </w:rPr>
        <w:t xml:space="preserve"> </w:t>
      </w:r>
      <w:r w:rsidRPr="00591BA0">
        <w:rPr>
          <w:rFonts w:cs="David" w:hint="eastAsia"/>
          <w:b/>
          <w:bCs/>
          <w:i/>
          <w:iCs/>
          <w:u w:val="single"/>
          <w:rtl/>
        </w:rPr>
        <w:t>מטעמנו</w:t>
      </w:r>
      <w:r w:rsidRPr="00591BA0">
        <w:rPr>
          <w:rFonts w:cs="David"/>
          <w:b/>
          <w:bCs/>
          <w:i/>
          <w:iCs/>
          <w:u w:val="single"/>
          <w:rtl/>
        </w:rPr>
        <w:t xml:space="preserve"> </w:t>
      </w:r>
      <w:r w:rsidRPr="00591BA0">
        <w:rPr>
          <w:rFonts w:cs="David" w:hint="eastAsia"/>
          <w:b/>
          <w:bCs/>
          <w:i/>
          <w:iCs/>
          <w:u w:val="single"/>
          <w:rtl/>
        </w:rPr>
        <w:t>שנבע</w:t>
      </w:r>
      <w:r w:rsidRPr="00591BA0">
        <w:rPr>
          <w:rFonts w:cs="David"/>
          <w:b/>
          <w:bCs/>
          <w:i/>
          <w:iCs/>
          <w:u w:val="single"/>
          <w:rtl/>
        </w:rPr>
        <w:t xml:space="preserve"> </w:t>
      </w:r>
      <w:r w:rsidRPr="00591BA0">
        <w:rPr>
          <w:rFonts w:cs="David" w:hint="eastAsia"/>
          <w:b/>
          <w:bCs/>
          <w:i/>
          <w:iCs/>
          <w:u w:val="single"/>
          <w:rtl/>
        </w:rPr>
        <w:t>מעומס</w:t>
      </w:r>
      <w:r w:rsidRPr="00591BA0">
        <w:rPr>
          <w:rFonts w:cs="David"/>
          <w:b/>
          <w:bCs/>
          <w:i/>
          <w:iCs/>
          <w:u w:val="single"/>
          <w:rtl/>
        </w:rPr>
        <w:t xml:space="preserve"> </w:t>
      </w:r>
      <w:r w:rsidRPr="00591BA0">
        <w:rPr>
          <w:rFonts w:cs="David" w:hint="eastAsia"/>
          <w:b/>
          <w:bCs/>
          <w:i/>
          <w:iCs/>
          <w:u w:val="single"/>
          <w:rtl/>
        </w:rPr>
        <w:t>עבודה</w:t>
      </w:r>
      <w:r w:rsidRPr="00591BA0">
        <w:rPr>
          <w:rFonts w:cs="David"/>
          <w:rtl/>
        </w:rPr>
        <w:t xml:space="preserve">" (נספח 12ב' </w:t>
      </w:r>
      <w:r w:rsidRPr="00591BA0">
        <w:rPr>
          <w:rFonts w:cs="David" w:hint="eastAsia"/>
          <w:rtl/>
        </w:rPr>
        <w:t>לכתב</w:t>
      </w:r>
      <w:r w:rsidRPr="00591BA0">
        <w:rPr>
          <w:rFonts w:cs="David"/>
          <w:rtl/>
        </w:rPr>
        <w:t xml:space="preserve"> </w:t>
      </w:r>
      <w:r w:rsidRPr="00591BA0">
        <w:rPr>
          <w:rFonts w:cs="David" w:hint="eastAsia"/>
          <w:rtl/>
        </w:rPr>
        <w:t>התביעה</w:t>
      </w:r>
      <w:r w:rsidRPr="00591BA0">
        <w:rPr>
          <w:rFonts w:cs="David"/>
          <w:rtl/>
        </w:rPr>
        <w:t>).</w:t>
      </w:r>
    </w:p>
    <w:p w:rsidR="000424B8" w:rsidRPr="00591BA0" w:rsidRDefault="000424B8" w:rsidP="001B21E4">
      <w:pPr>
        <w:numPr>
          <w:ilvl w:val="0"/>
          <w:numId w:val="1"/>
        </w:numPr>
        <w:tabs>
          <w:tab w:val="left" w:pos="566"/>
        </w:tabs>
        <w:spacing w:after="200" w:line="360" w:lineRule="auto"/>
        <w:ind w:left="566" w:hanging="540"/>
        <w:jc w:val="both"/>
        <w:rPr>
          <w:rFonts w:cs="David"/>
        </w:rPr>
      </w:pPr>
      <w:r w:rsidRPr="00591BA0">
        <w:rPr>
          <w:rFonts w:cs="David" w:hint="eastAsia"/>
          <w:rtl/>
        </w:rPr>
        <w:t>כמו</w:t>
      </w:r>
      <w:r w:rsidRPr="00591BA0">
        <w:rPr>
          <w:rFonts w:cs="David"/>
          <w:rtl/>
        </w:rPr>
        <w:t xml:space="preserve"> כן כתב התביעה מגלה מספר רב של מקרים בהם דווקא המדינה לא עמדה במועדים הקבועים בחוק. על קצה המזלג ממש – </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rtl/>
        </w:rPr>
        <w:t>ההודעה על סיום העסקתו של המערער ניתנה פחות מחודש מהמועד שהיה קבוע בהודעה (סעיף 7 לכתב התביעה). כלומר, פחות מפרק הזמן המינימלי להודעה מוקדמת על פי חוק;</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rtl/>
        </w:rPr>
        <w:t xml:space="preserve">בהתאם להוראות חוק הגמלאות, נציב שרות המדינה חייב לידע את העובד בדואר רשום על החלטתו להפריש אותו לקיצבאות </w:t>
      </w:r>
      <w:r w:rsidRPr="00591BA0">
        <w:rPr>
          <w:rFonts w:ascii="David" w:hAnsi="David" w:cs="David"/>
          <w:b/>
          <w:bCs/>
          <w:rtl/>
        </w:rPr>
        <w:t>לפחות 90 יום לפני יום הפרישה</w:t>
      </w:r>
      <w:r w:rsidRPr="00591BA0">
        <w:rPr>
          <w:rFonts w:ascii="David" w:hAnsi="David" w:cs="David"/>
          <w:rtl/>
        </w:rPr>
        <w:t xml:space="preserve">. </w:t>
      </w:r>
      <w:r w:rsidRPr="00591BA0">
        <w:rPr>
          <w:rFonts w:ascii="David" w:hAnsi="David" w:cs="David" w:hint="eastAsia"/>
          <w:rtl/>
        </w:rPr>
        <w:t>כידוע</w:t>
      </w:r>
      <w:r w:rsidRPr="00591BA0">
        <w:rPr>
          <w:rFonts w:ascii="David" w:hAnsi="David" w:cs="David"/>
          <w:rtl/>
        </w:rPr>
        <w:t xml:space="preserve">, ההודעה </w:t>
      </w:r>
      <w:r w:rsidR="00DC6713" w:rsidRPr="00591BA0">
        <w:rPr>
          <w:rFonts w:ascii="David" w:hAnsi="David" w:cs="David"/>
          <w:rtl/>
        </w:rPr>
        <w:t>נ</w:t>
      </w:r>
      <w:r w:rsidR="00DC6713" w:rsidRPr="00591BA0">
        <w:rPr>
          <w:rFonts w:ascii="David" w:hAnsi="David" w:cs="David" w:hint="eastAsia"/>
          <w:rtl/>
        </w:rPr>
        <w:t>שלחה</w:t>
      </w:r>
      <w:r w:rsidR="00DC6713" w:rsidRPr="00591BA0">
        <w:rPr>
          <w:rFonts w:ascii="David" w:hAnsi="David" w:cs="David"/>
          <w:rtl/>
        </w:rPr>
        <w:t xml:space="preserve"> </w:t>
      </w:r>
      <w:r w:rsidR="00DC6713" w:rsidRPr="00591BA0">
        <w:rPr>
          <w:rFonts w:ascii="David" w:hAnsi="David" w:cs="David" w:hint="eastAsia"/>
          <w:rtl/>
        </w:rPr>
        <w:t>בדואר</w:t>
      </w:r>
      <w:r w:rsidR="00DC6713" w:rsidRPr="00591BA0">
        <w:rPr>
          <w:rFonts w:ascii="David" w:hAnsi="David" w:cs="David"/>
          <w:rtl/>
        </w:rPr>
        <w:t xml:space="preserve"> </w:t>
      </w:r>
      <w:r w:rsidR="00DC6713" w:rsidRPr="00591BA0">
        <w:rPr>
          <w:rFonts w:ascii="David" w:hAnsi="David" w:cs="David" w:hint="eastAsia"/>
          <w:rtl/>
        </w:rPr>
        <w:t>רגיל</w:t>
      </w:r>
      <w:r w:rsidR="00DC6713" w:rsidRPr="00591BA0">
        <w:rPr>
          <w:rFonts w:ascii="David" w:hAnsi="David" w:cs="David"/>
          <w:rtl/>
        </w:rPr>
        <w:t xml:space="preserve"> </w:t>
      </w:r>
      <w:r w:rsidRPr="00591BA0">
        <w:rPr>
          <w:rFonts w:ascii="David" w:hAnsi="David" w:cs="David"/>
          <w:rtl/>
        </w:rPr>
        <w:t xml:space="preserve">רק בחודש דצמבר 2012, רטרואקטיבית לחודש יולי; </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hint="eastAsia"/>
          <w:rtl/>
        </w:rPr>
        <w:t>בהתאם</w:t>
      </w:r>
      <w:r w:rsidRPr="00591BA0">
        <w:rPr>
          <w:rFonts w:ascii="David" w:hAnsi="David" w:cs="David"/>
          <w:rtl/>
        </w:rPr>
        <w:t xml:space="preserve"> </w:t>
      </w:r>
      <w:r w:rsidRPr="00591BA0">
        <w:rPr>
          <w:rFonts w:ascii="David" w:hAnsi="David" w:cs="David" w:hint="eastAsia"/>
          <w:rtl/>
        </w:rPr>
        <w:t>להוראות</w:t>
      </w:r>
      <w:r w:rsidRPr="00591BA0">
        <w:rPr>
          <w:rFonts w:ascii="David" w:hAnsi="David" w:cs="David"/>
          <w:rtl/>
        </w:rPr>
        <w:t xml:space="preserve"> התקשי"ר, סמנכ"ל המשרד (ולא פקיד זוטר כלשהו) חייב לתת הודעה על צאתו הצפוי של העובד לגמלאות </w:t>
      </w:r>
      <w:r w:rsidRPr="00591BA0">
        <w:rPr>
          <w:rFonts w:ascii="David" w:hAnsi="David" w:cs="David"/>
          <w:b/>
          <w:bCs/>
          <w:rtl/>
        </w:rPr>
        <w:t>שנה של</w:t>
      </w:r>
      <w:r w:rsidRPr="00591BA0">
        <w:rPr>
          <w:rFonts w:ascii="David" w:hAnsi="David" w:cs="David" w:hint="eastAsia"/>
          <w:b/>
          <w:bCs/>
          <w:rtl/>
        </w:rPr>
        <w:t>י</w:t>
      </w:r>
      <w:r w:rsidRPr="00591BA0">
        <w:rPr>
          <w:rFonts w:ascii="David" w:hAnsi="David" w:cs="David"/>
          <w:b/>
          <w:bCs/>
          <w:rtl/>
        </w:rPr>
        <w:t>מה לפני מועד הפרישה</w:t>
      </w:r>
      <w:r w:rsidRPr="00591BA0">
        <w:rPr>
          <w:rFonts w:ascii="David" w:hAnsi="David" w:cs="David"/>
          <w:rtl/>
        </w:rPr>
        <w:t xml:space="preserve">. הודעה כאמור לא נמסרה לתובע במועד הקבוע בחוק ולא במועד הנדרש </w:t>
      </w:r>
      <w:r w:rsidRPr="00591BA0">
        <w:rPr>
          <w:rFonts w:ascii="David" w:hAnsi="David" w:cs="David" w:hint="eastAsia"/>
          <w:rtl/>
        </w:rPr>
        <w:t>בתקשי</w:t>
      </w:r>
      <w:r w:rsidRPr="00591BA0">
        <w:rPr>
          <w:rFonts w:ascii="David" w:hAnsi="David" w:cs="David"/>
          <w:rtl/>
        </w:rPr>
        <w:t xml:space="preserve">"ר, </w:t>
      </w:r>
      <w:r w:rsidRPr="00591BA0">
        <w:rPr>
          <w:rFonts w:ascii="David" w:hAnsi="David" w:cs="David" w:hint="eastAsia"/>
          <w:rtl/>
        </w:rPr>
        <w:t>אלא</w:t>
      </w:r>
      <w:r w:rsidRPr="00591BA0">
        <w:rPr>
          <w:rFonts w:ascii="David" w:hAnsi="David" w:cs="David"/>
          <w:rtl/>
        </w:rPr>
        <w:t xml:space="preserve"> </w:t>
      </w:r>
      <w:r w:rsidRPr="00591BA0">
        <w:rPr>
          <w:rFonts w:ascii="David" w:hAnsi="David" w:cs="David" w:hint="eastAsia"/>
          <w:rtl/>
        </w:rPr>
        <w:t>רק</w:t>
      </w:r>
      <w:r w:rsidRPr="00591BA0">
        <w:rPr>
          <w:rFonts w:ascii="David" w:hAnsi="David" w:cs="David"/>
          <w:rtl/>
        </w:rPr>
        <w:t xml:space="preserve"> </w:t>
      </w:r>
      <w:r w:rsidRPr="00591BA0">
        <w:rPr>
          <w:rFonts w:ascii="David" w:hAnsi="David" w:cs="David" w:hint="eastAsia"/>
          <w:rtl/>
        </w:rPr>
        <w:t>בחודש</w:t>
      </w:r>
      <w:r w:rsidRPr="00591BA0">
        <w:rPr>
          <w:rFonts w:ascii="David" w:hAnsi="David" w:cs="David"/>
          <w:rtl/>
        </w:rPr>
        <w:t xml:space="preserve"> </w:t>
      </w:r>
      <w:r w:rsidRPr="00591BA0">
        <w:rPr>
          <w:rFonts w:ascii="David" w:hAnsi="David" w:cs="David" w:hint="eastAsia"/>
          <w:rtl/>
        </w:rPr>
        <w:t>דצמבר</w:t>
      </w:r>
      <w:r w:rsidRPr="00591BA0">
        <w:rPr>
          <w:rFonts w:ascii="David" w:hAnsi="David" w:cs="David"/>
          <w:rtl/>
        </w:rPr>
        <w:t xml:space="preserve"> 2012.</w:t>
      </w:r>
    </w:p>
    <w:p w:rsidR="000424B8" w:rsidRPr="00591BA0" w:rsidRDefault="000424B8" w:rsidP="001B21E4">
      <w:pPr>
        <w:numPr>
          <w:ilvl w:val="1"/>
          <w:numId w:val="1"/>
        </w:numPr>
        <w:tabs>
          <w:tab w:val="clear" w:pos="792"/>
          <w:tab w:val="left" w:pos="1250"/>
        </w:tabs>
        <w:spacing w:after="200" w:line="360" w:lineRule="auto"/>
        <w:ind w:left="1250" w:hanging="630"/>
        <w:jc w:val="both"/>
        <w:rPr>
          <w:rFonts w:ascii="David" w:hAnsi="David" w:cs="David"/>
        </w:rPr>
      </w:pPr>
      <w:r w:rsidRPr="00591BA0">
        <w:rPr>
          <w:rFonts w:ascii="David" w:hAnsi="David" w:cs="David" w:hint="eastAsia"/>
          <w:rtl/>
        </w:rPr>
        <w:t>בהתאם</w:t>
      </w:r>
      <w:r w:rsidRPr="00591BA0">
        <w:rPr>
          <w:rFonts w:ascii="David" w:hAnsi="David" w:cs="David"/>
          <w:rtl/>
        </w:rPr>
        <w:t xml:space="preserve"> להוראות </w:t>
      </w:r>
      <w:r w:rsidRPr="00591BA0">
        <w:rPr>
          <w:rFonts w:ascii="David" w:hAnsi="David" w:cs="David" w:hint="eastAsia"/>
          <w:rtl/>
        </w:rPr>
        <w:t>התקשי</w:t>
      </w:r>
      <w:r w:rsidRPr="00591BA0">
        <w:rPr>
          <w:rFonts w:ascii="David" w:hAnsi="David" w:cs="David"/>
          <w:rtl/>
        </w:rPr>
        <w:t>"ר,</w:t>
      </w:r>
      <w:r w:rsidR="00DC6713" w:rsidRPr="00591BA0">
        <w:rPr>
          <w:rFonts w:ascii="David" w:hAnsi="David" w:cs="David"/>
          <w:rtl/>
        </w:rPr>
        <w:t xml:space="preserve"> </w:t>
      </w:r>
      <w:r w:rsidR="00591BA0" w:rsidRPr="00591BA0">
        <w:rPr>
          <w:rFonts w:ascii="David" w:hAnsi="David" w:cs="David" w:hint="eastAsia"/>
          <w:rtl/>
        </w:rPr>
        <w:t>היה</w:t>
      </w:r>
      <w:r w:rsidR="00591BA0" w:rsidRPr="00591BA0">
        <w:rPr>
          <w:rFonts w:ascii="David" w:hAnsi="David" w:cs="David"/>
          <w:rtl/>
        </w:rPr>
        <w:t xml:space="preserve"> </w:t>
      </w:r>
      <w:r w:rsidR="00591BA0" w:rsidRPr="00591BA0">
        <w:rPr>
          <w:rFonts w:ascii="David" w:hAnsi="David" w:cs="David" w:hint="eastAsia"/>
          <w:rtl/>
        </w:rPr>
        <w:t>על</w:t>
      </w:r>
      <w:r w:rsidR="00591BA0" w:rsidRPr="00591BA0">
        <w:rPr>
          <w:rFonts w:ascii="David" w:hAnsi="David" w:cs="David"/>
          <w:rtl/>
        </w:rPr>
        <w:t xml:space="preserve"> </w:t>
      </w:r>
      <w:r w:rsidRPr="00591BA0">
        <w:rPr>
          <w:rFonts w:ascii="David" w:hAnsi="David" w:cs="David" w:hint="eastAsia"/>
          <w:rtl/>
        </w:rPr>
        <w:t>ה</w:t>
      </w:r>
      <w:r w:rsidR="00DC6713" w:rsidRPr="00591BA0">
        <w:rPr>
          <w:rFonts w:ascii="David" w:hAnsi="David" w:cs="David"/>
          <w:rtl/>
        </w:rPr>
        <w:t>"</w:t>
      </w:r>
      <w:r w:rsidRPr="00591BA0">
        <w:rPr>
          <w:rFonts w:ascii="David" w:hAnsi="David" w:cs="David" w:hint="eastAsia"/>
          <w:rtl/>
        </w:rPr>
        <w:t>אחראי</w:t>
      </w:r>
      <w:r w:rsidR="00DC6713" w:rsidRPr="00591BA0">
        <w:rPr>
          <w:rFonts w:ascii="David" w:hAnsi="David" w:cs="David"/>
          <w:rtl/>
        </w:rPr>
        <w:t>"</w:t>
      </w:r>
      <w:r w:rsidR="00591BA0" w:rsidRPr="001B21E4">
        <w:rPr>
          <w:rFonts w:ascii="David" w:hAnsi="David" w:cs="David"/>
          <w:rtl/>
        </w:rPr>
        <w:t xml:space="preserve"> על המערער</w:t>
      </w:r>
      <w:r w:rsidR="00DC6713" w:rsidRPr="00591BA0">
        <w:rPr>
          <w:rFonts w:ascii="David" w:hAnsi="David" w:cs="David"/>
          <w:rtl/>
        </w:rPr>
        <w:t xml:space="preserve"> </w:t>
      </w:r>
      <w:r w:rsidRPr="00591BA0">
        <w:rPr>
          <w:rFonts w:ascii="David" w:hAnsi="David" w:cs="David" w:hint="eastAsia"/>
          <w:rtl/>
        </w:rPr>
        <w:t>לשלוח</w:t>
      </w:r>
      <w:r w:rsidRPr="00591BA0">
        <w:rPr>
          <w:rFonts w:ascii="David" w:hAnsi="David" w:cs="David"/>
          <w:rtl/>
        </w:rPr>
        <w:t xml:space="preserve"> </w:t>
      </w:r>
      <w:r w:rsidR="00DC6713" w:rsidRPr="00591BA0">
        <w:rPr>
          <w:rFonts w:ascii="David" w:hAnsi="David" w:cs="David" w:hint="eastAsia"/>
          <w:rtl/>
        </w:rPr>
        <w:t>למערער</w:t>
      </w:r>
      <w:r w:rsidR="00DC6713" w:rsidRPr="00591BA0">
        <w:rPr>
          <w:rFonts w:ascii="David" w:hAnsi="David" w:cs="David"/>
          <w:rtl/>
        </w:rPr>
        <w:t xml:space="preserve"> </w:t>
      </w:r>
      <w:r w:rsidRPr="00591BA0">
        <w:rPr>
          <w:rFonts w:ascii="David" w:hAnsi="David" w:cs="David"/>
          <w:rtl/>
        </w:rPr>
        <w:t>עותק של טופס הודעה על הפסקת העבודה</w:t>
      </w:r>
      <w:r w:rsidR="00DC6713" w:rsidRPr="00591BA0">
        <w:rPr>
          <w:rFonts w:ascii="David" w:hAnsi="David" w:cs="David"/>
          <w:rtl/>
        </w:rPr>
        <w:t xml:space="preserve"> </w:t>
      </w:r>
      <w:r w:rsidRPr="00591BA0">
        <w:rPr>
          <w:rFonts w:ascii="David" w:hAnsi="David" w:cs="David" w:hint="eastAsia"/>
          <w:rtl/>
        </w:rPr>
        <w:t>לפחות</w:t>
      </w:r>
      <w:r w:rsidRPr="00591BA0">
        <w:rPr>
          <w:rFonts w:ascii="David" w:hAnsi="David" w:cs="David"/>
          <w:rtl/>
        </w:rPr>
        <w:t xml:space="preserve"> 90 ימים לפני מועד הפרישה. הדבר לא נעשה, </w:t>
      </w:r>
      <w:r w:rsidR="00591BA0" w:rsidRPr="00591BA0">
        <w:rPr>
          <w:rFonts w:ascii="David" w:hAnsi="David" w:cs="David" w:hint="eastAsia"/>
          <w:rtl/>
        </w:rPr>
        <w:t>ובפועל</w:t>
      </w:r>
      <w:r w:rsidR="00591BA0" w:rsidRPr="00591BA0">
        <w:rPr>
          <w:rFonts w:ascii="David" w:hAnsi="David" w:cs="David"/>
          <w:rtl/>
        </w:rPr>
        <w:t xml:space="preserve"> </w:t>
      </w:r>
      <w:r w:rsidRPr="00591BA0">
        <w:rPr>
          <w:rFonts w:ascii="David" w:hAnsi="David" w:cs="David" w:hint="eastAsia"/>
          <w:rtl/>
        </w:rPr>
        <w:t>רק</w:t>
      </w:r>
      <w:r w:rsidRPr="00591BA0">
        <w:rPr>
          <w:rFonts w:ascii="David" w:hAnsi="David" w:cs="David"/>
          <w:rtl/>
        </w:rPr>
        <w:t xml:space="preserve"> </w:t>
      </w:r>
      <w:r w:rsidR="00FA4F53" w:rsidRPr="00591BA0">
        <w:rPr>
          <w:rFonts w:ascii="David" w:hAnsi="David" w:cs="David" w:hint="eastAsia"/>
          <w:rtl/>
        </w:rPr>
        <w:t>לאחר</w:t>
      </w:r>
      <w:r w:rsidR="00FA4F53" w:rsidRPr="00591BA0">
        <w:rPr>
          <w:rFonts w:ascii="David" w:hAnsi="David" w:cs="David"/>
          <w:rtl/>
        </w:rPr>
        <w:t xml:space="preserve"> </w:t>
      </w:r>
      <w:r w:rsidR="00591BA0" w:rsidRPr="00591BA0">
        <w:rPr>
          <w:rFonts w:ascii="David" w:hAnsi="David" w:cs="David" w:hint="eastAsia"/>
          <w:rtl/>
        </w:rPr>
        <w:t>מסירת</w:t>
      </w:r>
      <w:r w:rsidR="00FA4F53" w:rsidRPr="00591BA0">
        <w:rPr>
          <w:rFonts w:ascii="David" w:hAnsi="David" w:cs="David"/>
          <w:rtl/>
        </w:rPr>
        <w:t xml:space="preserve"> </w:t>
      </w:r>
      <w:r w:rsidR="00FA4F53" w:rsidRPr="00591BA0">
        <w:rPr>
          <w:rFonts w:ascii="David" w:hAnsi="David" w:cs="David" w:hint="eastAsia"/>
          <w:rtl/>
        </w:rPr>
        <w:t>ההודע</w:t>
      </w:r>
      <w:r w:rsidR="00591BA0" w:rsidRPr="00591BA0">
        <w:rPr>
          <w:rFonts w:ascii="David" w:hAnsi="David" w:cs="David" w:hint="eastAsia"/>
          <w:rtl/>
        </w:rPr>
        <w:t>ה</w:t>
      </w:r>
      <w:r w:rsidR="00FA4F53" w:rsidRPr="00591BA0">
        <w:rPr>
          <w:rFonts w:ascii="David" w:hAnsi="David" w:cs="David"/>
          <w:rtl/>
        </w:rPr>
        <w:t xml:space="preserve"> </w:t>
      </w:r>
      <w:r w:rsidRPr="00591BA0">
        <w:rPr>
          <w:rFonts w:ascii="David" w:hAnsi="David" w:cs="David" w:hint="eastAsia"/>
          <w:rtl/>
        </w:rPr>
        <w:t>בחודש</w:t>
      </w:r>
      <w:r w:rsidRPr="00591BA0">
        <w:rPr>
          <w:rFonts w:ascii="David" w:hAnsi="David" w:cs="David"/>
          <w:rtl/>
        </w:rPr>
        <w:t xml:space="preserve"> </w:t>
      </w:r>
      <w:r w:rsidRPr="00591BA0">
        <w:rPr>
          <w:rFonts w:ascii="David" w:hAnsi="David" w:cs="David" w:hint="eastAsia"/>
          <w:rtl/>
        </w:rPr>
        <w:t>דצמבר</w:t>
      </w:r>
      <w:r w:rsidRPr="00591BA0">
        <w:rPr>
          <w:rFonts w:ascii="David" w:hAnsi="David" w:cs="David"/>
          <w:rtl/>
        </w:rPr>
        <w:t xml:space="preserve"> 2012</w:t>
      </w:r>
      <w:r w:rsidR="00FA4F53" w:rsidRPr="00591BA0">
        <w:rPr>
          <w:rFonts w:ascii="David" w:hAnsi="David" w:cs="David"/>
          <w:rtl/>
        </w:rPr>
        <w:t>,</w:t>
      </w:r>
      <w:r w:rsidRPr="00591BA0">
        <w:rPr>
          <w:rFonts w:ascii="David" w:hAnsi="David" w:cs="David"/>
          <w:rtl/>
        </w:rPr>
        <w:t xml:space="preserve"> נערכה </w:t>
      </w:r>
      <w:r w:rsidR="00591BA0" w:rsidRPr="00591BA0">
        <w:rPr>
          <w:rFonts w:ascii="David" w:hAnsi="David" w:cs="David" w:hint="eastAsia"/>
          <w:rtl/>
        </w:rPr>
        <w:t>מנהלת</w:t>
      </w:r>
      <w:r w:rsidR="00591BA0" w:rsidRPr="00591BA0">
        <w:rPr>
          <w:rFonts w:ascii="David" w:hAnsi="David" w:cs="David"/>
          <w:rtl/>
        </w:rPr>
        <w:t xml:space="preserve"> </w:t>
      </w:r>
      <w:r w:rsidR="00591BA0" w:rsidRPr="00591BA0">
        <w:rPr>
          <w:rFonts w:ascii="David" w:hAnsi="David" w:cs="David" w:hint="eastAsia"/>
          <w:rtl/>
        </w:rPr>
        <w:t>הגימלאות</w:t>
      </w:r>
      <w:r w:rsidR="00591BA0" w:rsidRPr="00591BA0">
        <w:rPr>
          <w:rFonts w:ascii="David" w:hAnsi="David" w:cs="David"/>
          <w:rtl/>
        </w:rPr>
        <w:t xml:space="preserve"> </w:t>
      </w:r>
      <w:r w:rsidRPr="00591BA0">
        <w:rPr>
          <w:rFonts w:ascii="David" w:hAnsi="David" w:cs="David" w:hint="eastAsia"/>
          <w:rtl/>
        </w:rPr>
        <w:t>לתשלום</w:t>
      </w:r>
      <w:r w:rsidR="00DF452E" w:rsidRPr="00591BA0">
        <w:rPr>
          <w:rFonts w:ascii="David" w:hAnsi="David" w:cs="David"/>
          <w:rtl/>
        </w:rPr>
        <w:t xml:space="preserve"> רטרואקטיבי, </w:t>
      </w:r>
      <w:r w:rsidRPr="00591BA0">
        <w:rPr>
          <w:rFonts w:ascii="David" w:hAnsi="David" w:cs="David" w:hint="eastAsia"/>
          <w:rtl/>
        </w:rPr>
        <w:t>והוא</w:t>
      </w:r>
      <w:r w:rsidRPr="00591BA0">
        <w:rPr>
          <w:rFonts w:ascii="David" w:hAnsi="David" w:cs="David"/>
          <w:rtl/>
        </w:rPr>
        <w:t xml:space="preserve"> </w:t>
      </w:r>
      <w:r w:rsidRPr="00591BA0">
        <w:rPr>
          <w:rFonts w:ascii="David" w:hAnsi="David" w:cs="David" w:hint="eastAsia"/>
          <w:rtl/>
        </w:rPr>
        <w:t>בוצע</w:t>
      </w:r>
      <w:r w:rsidRPr="00591BA0">
        <w:rPr>
          <w:rFonts w:ascii="David" w:hAnsi="David" w:cs="David"/>
          <w:rtl/>
        </w:rPr>
        <w:t xml:space="preserve"> </w:t>
      </w:r>
      <w:r w:rsidRPr="00591BA0">
        <w:rPr>
          <w:rFonts w:ascii="David" w:hAnsi="David" w:cs="David" w:hint="eastAsia"/>
          <w:rtl/>
        </w:rPr>
        <w:t>בסוף</w:t>
      </w:r>
      <w:r w:rsidRPr="00591BA0">
        <w:rPr>
          <w:rFonts w:ascii="David" w:hAnsi="David" w:cs="David"/>
          <w:rtl/>
        </w:rPr>
        <w:t xml:space="preserve"> </w:t>
      </w:r>
      <w:r w:rsidRPr="00591BA0">
        <w:rPr>
          <w:rFonts w:ascii="David" w:hAnsi="David" w:cs="David" w:hint="eastAsia"/>
          <w:rtl/>
        </w:rPr>
        <w:t>החודש</w:t>
      </w:r>
      <w:r w:rsidRPr="00591BA0">
        <w:rPr>
          <w:rFonts w:ascii="David" w:hAnsi="David" w:cs="David"/>
          <w:rtl/>
        </w:rPr>
        <w:t>.</w:t>
      </w:r>
    </w:p>
    <w:p w:rsidR="000424B8" w:rsidRPr="00591BA0" w:rsidRDefault="000424B8" w:rsidP="001B21E4">
      <w:pPr>
        <w:numPr>
          <w:ilvl w:val="0"/>
          <w:numId w:val="1"/>
        </w:numPr>
        <w:tabs>
          <w:tab w:val="left" w:pos="566"/>
        </w:tabs>
        <w:spacing w:after="200" w:line="360" w:lineRule="auto"/>
        <w:ind w:left="566" w:hanging="540"/>
        <w:jc w:val="both"/>
        <w:rPr>
          <w:rFonts w:cs="David"/>
        </w:rPr>
      </w:pPr>
      <w:r w:rsidRPr="00591BA0">
        <w:rPr>
          <w:rFonts w:cs="David" w:hint="eastAsia"/>
          <w:rtl/>
        </w:rPr>
        <w:t>יתרה</w:t>
      </w:r>
      <w:r w:rsidRPr="00591BA0">
        <w:rPr>
          <w:rFonts w:cs="David"/>
          <w:rtl/>
        </w:rPr>
        <w:t xml:space="preserve"> מכך, לאורך כל התקופה עד להגשת כתב התביעה (ומתברר שגם לאחריו, נוכח בקשות הדחייה להגשת כתב ההגנה), השתהתה המדינה בטיפול בפניותיו של המערער. </w:t>
      </w:r>
      <w:r w:rsidRPr="00591BA0">
        <w:rPr>
          <w:rFonts w:cs="David" w:hint="eastAsia"/>
          <w:b/>
          <w:bCs/>
          <w:rtl/>
        </w:rPr>
        <w:t>יצוין</w:t>
      </w:r>
      <w:r w:rsidR="00C82275" w:rsidRPr="00591BA0">
        <w:rPr>
          <w:rFonts w:cs="David"/>
          <w:b/>
          <w:bCs/>
          <w:rtl/>
        </w:rPr>
        <w:t xml:space="preserve"> </w:t>
      </w:r>
      <w:r w:rsidR="00C82275" w:rsidRPr="00591BA0">
        <w:rPr>
          <w:rFonts w:cs="David" w:hint="eastAsia"/>
          <w:b/>
          <w:bCs/>
          <w:rtl/>
        </w:rPr>
        <w:t>שוב</w:t>
      </w:r>
      <w:r w:rsidRPr="00591BA0">
        <w:rPr>
          <w:rFonts w:cs="David"/>
          <w:b/>
          <w:bCs/>
          <w:rtl/>
        </w:rPr>
        <w:t xml:space="preserve"> כי תחילה גם נאמר למערער מפורשות שימצה את הנושא מול הגורמים הרלבנטיים, וכך הוא עשה בפועל.</w:t>
      </w:r>
      <w:r w:rsidRPr="00591BA0">
        <w:rPr>
          <w:rFonts w:cs="David"/>
          <w:rtl/>
        </w:rPr>
        <w:t xml:space="preserve"> לא נחזור פעם נוספת על התנצלותו של נציב </w:t>
      </w:r>
      <w:r w:rsidRPr="00591BA0">
        <w:rPr>
          <w:rFonts w:cs="David" w:hint="eastAsia"/>
          <w:rtl/>
        </w:rPr>
        <w:t>תלונות</w:t>
      </w:r>
      <w:r w:rsidRPr="00591BA0">
        <w:rPr>
          <w:rFonts w:cs="David"/>
          <w:rtl/>
        </w:rPr>
        <w:t xml:space="preserve"> על העיכוב במתן </w:t>
      </w:r>
      <w:r w:rsidR="00FA4F53" w:rsidRPr="00591BA0">
        <w:rPr>
          <w:rFonts w:cs="David" w:hint="eastAsia"/>
          <w:rtl/>
        </w:rPr>
        <w:t>תשובתו</w:t>
      </w:r>
      <w:r w:rsidRPr="00591BA0">
        <w:rPr>
          <w:rFonts w:cs="David"/>
          <w:rtl/>
        </w:rPr>
        <w:t xml:space="preserve">, </w:t>
      </w:r>
      <w:r w:rsidRPr="00591BA0">
        <w:rPr>
          <w:rFonts w:cs="David" w:hint="eastAsia"/>
          <w:rtl/>
        </w:rPr>
        <w:t>ש</w:t>
      </w:r>
      <w:r w:rsidR="00FA4F53" w:rsidRPr="00591BA0">
        <w:rPr>
          <w:rFonts w:cs="David" w:hint="eastAsia"/>
          <w:rtl/>
        </w:rPr>
        <w:t>נבע</w:t>
      </w:r>
      <w:r w:rsidR="00FA4F53" w:rsidRPr="00591BA0">
        <w:rPr>
          <w:rFonts w:cs="David"/>
          <w:rtl/>
        </w:rPr>
        <w:t>, בין היתר, מה</w:t>
      </w:r>
      <w:r w:rsidR="00FA4F53" w:rsidRPr="00591BA0">
        <w:rPr>
          <w:rFonts w:cs="David" w:hint="eastAsia"/>
          <w:rtl/>
        </w:rPr>
        <w:t>שתהות</w:t>
      </w:r>
      <w:r w:rsidR="00FA4F53" w:rsidRPr="00591BA0">
        <w:rPr>
          <w:rFonts w:cs="David"/>
          <w:rtl/>
        </w:rPr>
        <w:t xml:space="preserve"> </w:t>
      </w:r>
      <w:r w:rsidR="00FA4F53" w:rsidRPr="00591BA0">
        <w:rPr>
          <w:rFonts w:cs="David" w:hint="eastAsia"/>
          <w:rtl/>
        </w:rPr>
        <w:t>נציבות</w:t>
      </w:r>
      <w:r w:rsidR="00FA4F53" w:rsidRPr="00591BA0">
        <w:rPr>
          <w:rFonts w:cs="David"/>
          <w:rtl/>
        </w:rPr>
        <w:t xml:space="preserve"> </w:t>
      </w:r>
      <w:r w:rsidR="00FA4F53" w:rsidRPr="00591BA0">
        <w:rPr>
          <w:rFonts w:cs="David" w:hint="eastAsia"/>
          <w:rtl/>
        </w:rPr>
        <w:t>שרות</w:t>
      </w:r>
      <w:r w:rsidR="00FA4F53" w:rsidRPr="00591BA0">
        <w:rPr>
          <w:rFonts w:cs="David"/>
          <w:rtl/>
        </w:rPr>
        <w:t xml:space="preserve"> </w:t>
      </w:r>
      <w:r w:rsidR="00FA4F53" w:rsidRPr="00591BA0">
        <w:rPr>
          <w:rFonts w:cs="David" w:hint="eastAsia"/>
          <w:rtl/>
        </w:rPr>
        <w:t>המדינה</w:t>
      </w:r>
      <w:r w:rsidR="00FA4F53" w:rsidRPr="00591BA0">
        <w:rPr>
          <w:rFonts w:cs="David"/>
          <w:rtl/>
        </w:rPr>
        <w:t xml:space="preserve"> </w:t>
      </w:r>
      <w:r w:rsidR="00FA4F53" w:rsidRPr="00591BA0">
        <w:rPr>
          <w:rFonts w:cs="David" w:hint="eastAsia"/>
          <w:rtl/>
        </w:rPr>
        <w:t>במתן</w:t>
      </w:r>
      <w:r w:rsidR="00FA4F53" w:rsidRPr="00591BA0">
        <w:rPr>
          <w:rFonts w:cs="David"/>
          <w:rtl/>
        </w:rPr>
        <w:t xml:space="preserve"> </w:t>
      </w:r>
      <w:r w:rsidR="00FA4F53" w:rsidRPr="00591BA0">
        <w:rPr>
          <w:rFonts w:cs="David" w:hint="eastAsia"/>
          <w:rtl/>
        </w:rPr>
        <w:t>תשובות</w:t>
      </w:r>
      <w:r w:rsidR="00FA4F53" w:rsidRPr="00591BA0">
        <w:rPr>
          <w:rFonts w:cs="David"/>
          <w:rtl/>
        </w:rPr>
        <w:t xml:space="preserve"> </w:t>
      </w:r>
      <w:r w:rsidR="00FA4F53" w:rsidRPr="00591BA0">
        <w:rPr>
          <w:rFonts w:cs="David" w:hint="eastAsia"/>
          <w:rtl/>
        </w:rPr>
        <w:t>לנציב</w:t>
      </w:r>
      <w:r w:rsidR="00FA4F53" w:rsidRPr="00591BA0">
        <w:rPr>
          <w:rFonts w:cs="David"/>
          <w:rtl/>
        </w:rPr>
        <w:t xml:space="preserve"> </w:t>
      </w:r>
      <w:r w:rsidR="00FA4F53" w:rsidRPr="00591BA0">
        <w:rPr>
          <w:rFonts w:cs="David" w:hint="eastAsia"/>
          <w:rtl/>
        </w:rPr>
        <w:t>התלונות</w:t>
      </w:r>
      <w:r w:rsidR="00FA4F53" w:rsidRPr="00591BA0">
        <w:rPr>
          <w:rFonts w:cs="David"/>
          <w:rtl/>
        </w:rPr>
        <w:t xml:space="preserve">. </w:t>
      </w:r>
      <w:r w:rsidRPr="00591BA0">
        <w:rPr>
          <w:rFonts w:cs="David" w:hint="eastAsia"/>
          <w:rtl/>
        </w:rPr>
        <w:t>דומה</w:t>
      </w:r>
      <w:r w:rsidRPr="00591BA0">
        <w:rPr>
          <w:rFonts w:cs="David"/>
          <w:rtl/>
        </w:rPr>
        <w:t xml:space="preserve"> כי היא ממצה את ההתנהלות בעניינו של המערער: </w:t>
      </w:r>
      <w:r w:rsidRPr="00591BA0">
        <w:rPr>
          <w:rFonts w:cs="David" w:hint="eastAsia"/>
          <w:b/>
          <w:bCs/>
          <w:rtl/>
        </w:rPr>
        <w:t>עיכוב</w:t>
      </w:r>
      <w:r w:rsidRPr="00591BA0">
        <w:rPr>
          <w:rFonts w:cs="David"/>
          <w:b/>
          <w:bCs/>
          <w:rtl/>
        </w:rPr>
        <w:t xml:space="preserve">, השתהות וסחבת. </w:t>
      </w:r>
    </w:p>
    <w:p w:rsidR="00412566" w:rsidRPr="00591BA0" w:rsidRDefault="00367D2B" w:rsidP="001B21E4">
      <w:pPr>
        <w:numPr>
          <w:ilvl w:val="0"/>
          <w:numId w:val="1"/>
        </w:numPr>
        <w:tabs>
          <w:tab w:val="left" w:pos="566"/>
        </w:tabs>
        <w:spacing w:after="200" w:line="360" w:lineRule="auto"/>
        <w:ind w:left="566" w:hanging="540"/>
        <w:jc w:val="both"/>
        <w:rPr>
          <w:rFonts w:cs="David"/>
        </w:rPr>
      </w:pPr>
      <w:r w:rsidRPr="00591BA0">
        <w:rPr>
          <w:rFonts w:cs="David" w:hint="eastAsia"/>
          <w:b/>
          <w:bCs/>
          <w:rtl/>
        </w:rPr>
        <w:t>במשך</w:t>
      </w:r>
      <w:r w:rsidRPr="00591BA0">
        <w:rPr>
          <w:rFonts w:cs="David"/>
          <w:b/>
          <w:bCs/>
          <w:rtl/>
        </w:rPr>
        <w:t xml:space="preserve"> </w:t>
      </w:r>
      <w:r w:rsidRPr="00591BA0">
        <w:rPr>
          <w:rFonts w:cs="David" w:hint="eastAsia"/>
          <w:b/>
          <w:bCs/>
          <w:rtl/>
        </w:rPr>
        <w:t>מספר</w:t>
      </w:r>
      <w:r w:rsidRPr="00591BA0">
        <w:rPr>
          <w:rFonts w:cs="David"/>
          <w:b/>
          <w:bCs/>
          <w:rtl/>
        </w:rPr>
        <w:t xml:space="preserve"> </w:t>
      </w:r>
      <w:r w:rsidRPr="00591BA0">
        <w:rPr>
          <w:rFonts w:cs="David" w:hint="eastAsia"/>
          <w:b/>
          <w:bCs/>
          <w:rtl/>
        </w:rPr>
        <w:t>שנים</w:t>
      </w:r>
      <w:r w:rsidR="000424B8" w:rsidRPr="00591BA0">
        <w:rPr>
          <w:rFonts w:cs="David"/>
          <w:b/>
          <w:bCs/>
          <w:rtl/>
        </w:rPr>
        <w:t xml:space="preserve">, </w:t>
      </w:r>
      <w:r w:rsidR="000424B8" w:rsidRPr="00591BA0">
        <w:rPr>
          <w:rFonts w:cs="David" w:hint="eastAsia"/>
          <w:b/>
          <w:bCs/>
          <w:rtl/>
        </w:rPr>
        <w:t>אם</w:t>
      </w:r>
      <w:r w:rsidR="000424B8" w:rsidRPr="00591BA0">
        <w:rPr>
          <w:rFonts w:cs="David"/>
          <w:b/>
          <w:bCs/>
          <w:rtl/>
        </w:rPr>
        <w:t xml:space="preserve"> </w:t>
      </w:r>
      <w:r w:rsidR="000424B8" w:rsidRPr="00591BA0">
        <w:rPr>
          <w:rFonts w:cs="David" w:hint="eastAsia"/>
          <w:b/>
          <w:bCs/>
          <w:rtl/>
        </w:rPr>
        <w:t>כן</w:t>
      </w:r>
      <w:r w:rsidR="000424B8" w:rsidRPr="00591BA0">
        <w:rPr>
          <w:rFonts w:cs="David"/>
          <w:b/>
          <w:bCs/>
          <w:rtl/>
        </w:rPr>
        <w:t>,</w:t>
      </w:r>
      <w:r w:rsidRPr="00591BA0">
        <w:rPr>
          <w:rFonts w:cs="David"/>
          <w:b/>
          <w:bCs/>
          <w:rtl/>
        </w:rPr>
        <w:t xml:space="preserve"> </w:t>
      </w:r>
      <w:r w:rsidR="000424B8" w:rsidRPr="00591BA0">
        <w:rPr>
          <w:rFonts w:cs="David" w:hint="eastAsia"/>
          <w:b/>
          <w:bCs/>
          <w:rtl/>
        </w:rPr>
        <w:t>נקטו</w:t>
      </w:r>
      <w:r w:rsidRPr="00591BA0">
        <w:rPr>
          <w:rFonts w:cs="David"/>
          <w:b/>
          <w:bCs/>
          <w:rtl/>
        </w:rPr>
        <w:t xml:space="preserve"> ה</w:t>
      </w:r>
      <w:r w:rsidR="00FA099A" w:rsidRPr="00591BA0">
        <w:rPr>
          <w:rFonts w:cs="David" w:hint="eastAsia"/>
          <w:b/>
          <w:bCs/>
          <w:rtl/>
        </w:rPr>
        <w:t>משיבות</w:t>
      </w:r>
      <w:r w:rsidRPr="00591BA0">
        <w:rPr>
          <w:rFonts w:cs="David"/>
          <w:b/>
          <w:bCs/>
          <w:rtl/>
        </w:rPr>
        <w:t xml:space="preserve"> סחבת בלתי נסבלת בכל הקשור לטיפול בפניותיו של ה</w:t>
      </w:r>
      <w:r w:rsidR="00FA099A" w:rsidRPr="00591BA0">
        <w:rPr>
          <w:rFonts w:cs="David" w:hint="eastAsia"/>
          <w:b/>
          <w:bCs/>
          <w:rtl/>
        </w:rPr>
        <w:t>מערער</w:t>
      </w:r>
      <w:r w:rsidR="000424B8" w:rsidRPr="00591BA0">
        <w:rPr>
          <w:rFonts w:cs="David"/>
          <w:b/>
          <w:bCs/>
          <w:rtl/>
        </w:rPr>
        <w:t xml:space="preserve">, </w:t>
      </w:r>
      <w:r w:rsidR="000424B8" w:rsidRPr="00591BA0">
        <w:rPr>
          <w:rFonts w:cs="David" w:hint="eastAsia"/>
          <w:b/>
          <w:bCs/>
          <w:rtl/>
        </w:rPr>
        <w:t>ולא</w:t>
      </w:r>
      <w:r w:rsidR="000424B8" w:rsidRPr="00591BA0">
        <w:rPr>
          <w:rFonts w:cs="David"/>
          <w:b/>
          <w:bCs/>
          <w:rtl/>
        </w:rPr>
        <w:t xml:space="preserve"> </w:t>
      </w:r>
      <w:r w:rsidR="000424B8" w:rsidRPr="00591BA0">
        <w:rPr>
          <w:rFonts w:cs="David" w:hint="eastAsia"/>
          <w:b/>
          <w:bCs/>
          <w:rtl/>
        </w:rPr>
        <w:t>עמדו</w:t>
      </w:r>
      <w:r w:rsidR="000424B8" w:rsidRPr="00591BA0">
        <w:rPr>
          <w:rFonts w:cs="David"/>
          <w:b/>
          <w:bCs/>
          <w:rtl/>
        </w:rPr>
        <w:t xml:space="preserve"> </w:t>
      </w:r>
      <w:r w:rsidR="000424B8" w:rsidRPr="00591BA0">
        <w:rPr>
          <w:rFonts w:cs="David" w:hint="eastAsia"/>
          <w:b/>
          <w:bCs/>
          <w:rtl/>
        </w:rPr>
        <w:t>במועדים</w:t>
      </w:r>
      <w:r w:rsidR="000424B8" w:rsidRPr="00591BA0">
        <w:rPr>
          <w:rFonts w:cs="David"/>
          <w:b/>
          <w:bCs/>
          <w:rtl/>
        </w:rPr>
        <w:t xml:space="preserve"> </w:t>
      </w:r>
      <w:r w:rsidR="000424B8" w:rsidRPr="00591BA0">
        <w:rPr>
          <w:rFonts w:cs="David" w:hint="eastAsia"/>
          <w:b/>
          <w:bCs/>
          <w:rtl/>
        </w:rPr>
        <w:t>הקבועים</w:t>
      </w:r>
      <w:r w:rsidR="000424B8" w:rsidRPr="00591BA0">
        <w:rPr>
          <w:rFonts w:cs="David"/>
          <w:b/>
          <w:bCs/>
          <w:rtl/>
        </w:rPr>
        <w:t xml:space="preserve"> </w:t>
      </w:r>
      <w:r w:rsidR="000424B8" w:rsidRPr="00591BA0">
        <w:rPr>
          <w:rFonts w:cs="David" w:hint="eastAsia"/>
          <w:b/>
          <w:bCs/>
          <w:rtl/>
        </w:rPr>
        <w:t>בדין</w:t>
      </w:r>
      <w:r w:rsidR="000424B8" w:rsidRPr="00591BA0">
        <w:rPr>
          <w:rFonts w:cs="David"/>
          <w:b/>
          <w:bCs/>
          <w:rtl/>
        </w:rPr>
        <w:t xml:space="preserve"> </w:t>
      </w:r>
      <w:r w:rsidR="000424B8" w:rsidRPr="00591BA0">
        <w:rPr>
          <w:rFonts w:cs="David" w:hint="eastAsia"/>
          <w:b/>
          <w:bCs/>
          <w:rtl/>
        </w:rPr>
        <w:t>בכל</w:t>
      </w:r>
      <w:r w:rsidR="000424B8" w:rsidRPr="00591BA0">
        <w:rPr>
          <w:rFonts w:cs="David"/>
          <w:b/>
          <w:bCs/>
          <w:rtl/>
        </w:rPr>
        <w:t xml:space="preserve"> </w:t>
      </w:r>
      <w:r w:rsidR="000424B8" w:rsidRPr="00591BA0">
        <w:rPr>
          <w:rFonts w:cs="David" w:hint="eastAsia"/>
          <w:b/>
          <w:bCs/>
          <w:rtl/>
        </w:rPr>
        <w:t>הקשור</w:t>
      </w:r>
      <w:r w:rsidR="000424B8" w:rsidRPr="00591BA0">
        <w:rPr>
          <w:rFonts w:cs="David"/>
          <w:b/>
          <w:bCs/>
          <w:rtl/>
        </w:rPr>
        <w:t xml:space="preserve"> </w:t>
      </w:r>
      <w:r w:rsidR="000424B8" w:rsidRPr="00591BA0">
        <w:rPr>
          <w:rFonts w:cs="David" w:hint="eastAsia"/>
          <w:b/>
          <w:bCs/>
          <w:rtl/>
        </w:rPr>
        <w:t>להתנהלות</w:t>
      </w:r>
      <w:r w:rsidR="000424B8" w:rsidRPr="00591BA0">
        <w:rPr>
          <w:rFonts w:cs="David"/>
          <w:b/>
          <w:bCs/>
          <w:rtl/>
        </w:rPr>
        <w:t xml:space="preserve"> </w:t>
      </w:r>
      <w:r w:rsidR="000424B8" w:rsidRPr="00591BA0">
        <w:rPr>
          <w:rFonts w:cs="David" w:hint="eastAsia"/>
          <w:b/>
          <w:bCs/>
          <w:rtl/>
        </w:rPr>
        <w:t>מולו</w:t>
      </w:r>
      <w:r w:rsidRPr="00591BA0">
        <w:rPr>
          <w:rFonts w:cs="David"/>
          <w:b/>
          <w:bCs/>
          <w:rtl/>
        </w:rPr>
        <w:t xml:space="preserve">. </w:t>
      </w:r>
      <w:r w:rsidR="00412566" w:rsidRPr="00591BA0">
        <w:rPr>
          <w:rFonts w:cs="David" w:hint="eastAsia"/>
          <w:rtl/>
        </w:rPr>
        <w:t>על</w:t>
      </w:r>
      <w:r w:rsidR="00412566" w:rsidRPr="00591BA0">
        <w:rPr>
          <w:rFonts w:cs="David"/>
          <w:rtl/>
        </w:rPr>
        <w:t xml:space="preserve"> </w:t>
      </w:r>
      <w:r w:rsidR="00412566" w:rsidRPr="00591BA0">
        <w:rPr>
          <w:rFonts w:cs="David" w:hint="eastAsia"/>
          <w:rtl/>
        </w:rPr>
        <w:t>רקע</w:t>
      </w:r>
      <w:r w:rsidR="00412566" w:rsidRPr="00591BA0">
        <w:rPr>
          <w:rFonts w:cs="David"/>
          <w:rtl/>
        </w:rPr>
        <w:t xml:space="preserve"> </w:t>
      </w:r>
      <w:r w:rsidR="00412566" w:rsidRPr="00591BA0">
        <w:rPr>
          <w:rFonts w:cs="David" w:hint="eastAsia"/>
          <w:rtl/>
        </w:rPr>
        <w:t>זה</w:t>
      </w:r>
      <w:r w:rsidR="00412566" w:rsidRPr="00591BA0">
        <w:rPr>
          <w:rFonts w:cs="David"/>
          <w:rtl/>
        </w:rPr>
        <w:t xml:space="preserve">, </w:t>
      </w:r>
      <w:r w:rsidR="00412566" w:rsidRPr="00591BA0">
        <w:rPr>
          <w:rFonts w:cs="David" w:hint="eastAsia"/>
          <w:rtl/>
        </w:rPr>
        <w:t>כאשר</w:t>
      </w:r>
      <w:r w:rsidR="00412566" w:rsidRPr="00591BA0">
        <w:rPr>
          <w:rFonts w:cs="David"/>
          <w:rtl/>
        </w:rPr>
        <w:t xml:space="preserve"> </w:t>
      </w:r>
      <w:r w:rsidR="00412566" w:rsidRPr="00591BA0">
        <w:rPr>
          <w:rFonts w:cs="David" w:hint="eastAsia"/>
          <w:rtl/>
        </w:rPr>
        <w:t>המדינה</w:t>
      </w:r>
      <w:r w:rsidR="00412566" w:rsidRPr="00591BA0">
        <w:rPr>
          <w:rFonts w:cs="David"/>
          <w:rtl/>
        </w:rPr>
        <w:t xml:space="preserve"> </w:t>
      </w:r>
      <w:r w:rsidR="00412566" w:rsidRPr="00591BA0">
        <w:rPr>
          <w:rFonts w:cs="David" w:hint="eastAsia"/>
          <w:rtl/>
        </w:rPr>
        <w:t>לא</w:t>
      </w:r>
      <w:r w:rsidR="00412566" w:rsidRPr="00591BA0">
        <w:rPr>
          <w:rFonts w:cs="David"/>
          <w:rtl/>
        </w:rPr>
        <w:t xml:space="preserve"> </w:t>
      </w:r>
      <w:r w:rsidR="00412566" w:rsidRPr="00591BA0">
        <w:rPr>
          <w:rFonts w:cs="David" w:hint="eastAsia"/>
          <w:rtl/>
        </w:rPr>
        <w:t>עמדה</w:t>
      </w:r>
      <w:r w:rsidR="00412566" w:rsidRPr="00591BA0">
        <w:rPr>
          <w:rFonts w:cs="David"/>
          <w:rtl/>
        </w:rPr>
        <w:t xml:space="preserve"> </w:t>
      </w:r>
      <w:r w:rsidR="00412566" w:rsidRPr="00591BA0">
        <w:rPr>
          <w:rFonts w:cs="David" w:hint="eastAsia"/>
          <w:rtl/>
        </w:rPr>
        <w:t>במועדים</w:t>
      </w:r>
      <w:r w:rsidR="00412566" w:rsidRPr="00591BA0">
        <w:rPr>
          <w:rFonts w:cs="David"/>
          <w:rtl/>
        </w:rPr>
        <w:t xml:space="preserve"> </w:t>
      </w:r>
      <w:r w:rsidR="00412566" w:rsidRPr="00591BA0">
        <w:rPr>
          <w:rFonts w:cs="David" w:hint="eastAsia"/>
          <w:rtl/>
        </w:rPr>
        <w:t>הקבועים</w:t>
      </w:r>
      <w:r w:rsidR="00B26FEE" w:rsidRPr="00591BA0">
        <w:rPr>
          <w:rFonts w:cs="David"/>
          <w:rtl/>
        </w:rPr>
        <w:t xml:space="preserve"> בדין</w:t>
      </w:r>
      <w:r w:rsidR="00412566" w:rsidRPr="00591BA0">
        <w:rPr>
          <w:rFonts w:cs="David"/>
          <w:rtl/>
        </w:rPr>
        <w:t xml:space="preserve">, </w:t>
      </w:r>
      <w:r w:rsidR="00412566" w:rsidRPr="00591BA0">
        <w:rPr>
          <w:rFonts w:cs="David" w:hint="eastAsia"/>
          <w:rtl/>
        </w:rPr>
        <w:t>לא</w:t>
      </w:r>
      <w:r w:rsidR="00412566" w:rsidRPr="00591BA0">
        <w:rPr>
          <w:rFonts w:cs="David"/>
          <w:rtl/>
        </w:rPr>
        <w:t xml:space="preserve"> </w:t>
      </w:r>
      <w:r w:rsidR="00412566" w:rsidRPr="00591BA0">
        <w:rPr>
          <w:rFonts w:cs="David" w:hint="eastAsia"/>
          <w:rtl/>
        </w:rPr>
        <w:t>פעם</w:t>
      </w:r>
      <w:r w:rsidR="00412566" w:rsidRPr="00591BA0">
        <w:rPr>
          <w:rFonts w:cs="David"/>
          <w:rtl/>
        </w:rPr>
        <w:t xml:space="preserve"> </w:t>
      </w:r>
      <w:r w:rsidR="00412566" w:rsidRPr="00591BA0">
        <w:rPr>
          <w:rFonts w:cs="David" w:hint="eastAsia"/>
          <w:rtl/>
        </w:rPr>
        <w:t>אחת</w:t>
      </w:r>
      <w:r w:rsidR="00412566" w:rsidRPr="00591BA0">
        <w:rPr>
          <w:rFonts w:cs="David"/>
          <w:rtl/>
        </w:rPr>
        <w:t xml:space="preserve"> </w:t>
      </w:r>
      <w:r w:rsidR="00412566" w:rsidRPr="00591BA0">
        <w:rPr>
          <w:rFonts w:cs="David" w:hint="eastAsia"/>
          <w:rtl/>
        </w:rPr>
        <w:t>ולא</w:t>
      </w:r>
      <w:r w:rsidR="00412566" w:rsidRPr="00591BA0">
        <w:rPr>
          <w:rFonts w:cs="David"/>
          <w:rtl/>
        </w:rPr>
        <w:t xml:space="preserve"> </w:t>
      </w:r>
      <w:r w:rsidR="00412566" w:rsidRPr="00591BA0">
        <w:rPr>
          <w:rFonts w:cs="David" w:hint="eastAsia"/>
          <w:rtl/>
        </w:rPr>
        <w:t>פעמיים</w:t>
      </w:r>
      <w:r w:rsidR="00412566" w:rsidRPr="00591BA0">
        <w:rPr>
          <w:rFonts w:cs="David"/>
          <w:rtl/>
        </w:rPr>
        <w:t xml:space="preserve">, </w:t>
      </w:r>
      <w:r w:rsidR="00412566" w:rsidRPr="00591BA0">
        <w:rPr>
          <w:rFonts w:cs="David" w:hint="eastAsia"/>
          <w:rtl/>
        </w:rPr>
        <w:t>תוך</w:t>
      </w:r>
      <w:r w:rsidR="00412566" w:rsidRPr="00591BA0">
        <w:rPr>
          <w:rFonts w:cs="David"/>
          <w:rtl/>
        </w:rPr>
        <w:t xml:space="preserve"> </w:t>
      </w:r>
      <w:r w:rsidR="00412566" w:rsidRPr="00591BA0">
        <w:rPr>
          <w:rFonts w:cs="David" w:hint="eastAsia"/>
          <w:rtl/>
        </w:rPr>
        <w:t>שהיא</w:t>
      </w:r>
      <w:r w:rsidR="00412566" w:rsidRPr="00591BA0">
        <w:rPr>
          <w:rFonts w:cs="David"/>
          <w:rtl/>
        </w:rPr>
        <w:t xml:space="preserve"> </w:t>
      </w:r>
      <w:r w:rsidR="00412566" w:rsidRPr="00591BA0">
        <w:rPr>
          <w:rFonts w:cs="David" w:hint="eastAsia"/>
          <w:rtl/>
        </w:rPr>
        <w:t>גורמת</w:t>
      </w:r>
      <w:r w:rsidR="00412566" w:rsidRPr="00591BA0">
        <w:rPr>
          <w:rFonts w:cs="David"/>
          <w:rtl/>
        </w:rPr>
        <w:t xml:space="preserve"> </w:t>
      </w:r>
      <w:r w:rsidR="00412566" w:rsidRPr="00591BA0">
        <w:rPr>
          <w:rFonts w:cs="David" w:hint="eastAsia"/>
          <w:rtl/>
        </w:rPr>
        <w:t>ל</w:t>
      </w:r>
      <w:r w:rsidR="00FA099A" w:rsidRPr="00591BA0">
        <w:rPr>
          <w:rFonts w:cs="David" w:hint="eastAsia"/>
          <w:rtl/>
        </w:rPr>
        <w:t>מערער</w:t>
      </w:r>
      <w:r w:rsidR="00412566" w:rsidRPr="00591BA0">
        <w:rPr>
          <w:rFonts w:cs="David"/>
          <w:rtl/>
        </w:rPr>
        <w:t xml:space="preserve"> נזקים ממשיים, ולאחר שהשתהתה בטיפול בפניותיו, ואף התנצלה על כך, </w:t>
      </w:r>
      <w:r w:rsidR="00412566" w:rsidRPr="00591BA0">
        <w:rPr>
          <w:rFonts w:cs="David" w:hint="eastAsia"/>
          <w:b/>
          <w:bCs/>
          <w:rtl/>
        </w:rPr>
        <w:t>אין</w:t>
      </w:r>
      <w:r w:rsidR="00412566" w:rsidRPr="00591BA0">
        <w:rPr>
          <w:rFonts w:cs="David"/>
          <w:b/>
          <w:bCs/>
          <w:rtl/>
        </w:rPr>
        <w:t xml:space="preserve"> </w:t>
      </w:r>
      <w:r w:rsidR="00412566" w:rsidRPr="00591BA0">
        <w:rPr>
          <w:rFonts w:cs="David" w:hint="eastAsia"/>
          <w:b/>
          <w:bCs/>
          <w:rtl/>
        </w:rPr>
        <w:t>זה</w:t>
      </w:r>
      <w:r w:rsidR="00412566" w:rsidRPr="00591BA0">
        <w:rPr>
          <w:rFonts w:cs="David"/>
          <w:b/>
          <w:bCs/>
          <w:rtl/>
        </w:rPr>
        <w:t xml:space="preserve"> </w:t>
      </w:r>
      <w:r w:rsidR="00412566" w:rsidRPr="00591BA0">
        <w:rPr>
          <w:rFonts w:cs="David" w:hint="eastAsia"/>
          <w:b/>
          <w:bCs/>
          <w:rtl/>
        </w:rPr>
        <w:t>ראוי</w:t>
      </w:r>
      <w:r w:rsidR="00412566" w:rsidRPr="00591BA0">
        <w:rPr>
          <w:rFonts w:cs="David"/>
          <w:b/>
          <w:bCs/>
          <w:rtl/>
        </w:rPr>
        <w:t xml:space="preserve"> </w:t>
      </w:r>
      <w:r w:rsidR="00412566" w:rsidRPr="00591BA0">
        <w:rPr>
          <w:rFonts w:cs="David" w:hint="eastAsia"/>
          <w:b/>
          <w:bCs/>
          <w:rtl/>
        </w:rPr>
        <w:t>כי</w:t>
      </w:r>
      <w:r w:rsidR="00412566" w:rsidRPr="00591BA0">
        <w:rPr>
          <w:rFonts w:cs="David"/>
          <w:b/>
          <w:bCs/>
          <w:rtl/>
        </w:rPr>
        <w:t xml:space="preserve"> </w:t>
      </w:r>
      <w:r w:rsidR="00412566" w:rsidRPr="00591BA0">
        <w:rPr>
          <w:rFonts w:cs="David" w:hint="eastAsia"/>
          <w:b/>
          <w:bCs/>
          <w:rtl/>
        </w:rPr>
        <w:t>אותה</w:t>
      </w:r>
      <w:r w:rsidR="00412566" w:rsidRPr="00591BA0">
        <w:rPr>
          <w:rFonts w:cs="David"/>
          <w:b/>
          <w:bCs/>
          <w:rtl/>
        </w:rPr>
        <w:t xml:space="preserve"> </w:t>
      </w:r>
      <w:r w:rsidR="00412566" w:rsidRPr="00591BA0">
        <w:rPr>
          <w:rFonts w:cs="David" w:hint="eastAsia"/>
          <w:b/>
          <w:bCs/>
          <w:rtl/>
        </w:rPr>
        <w:t>מדינה</w:t>
      </w:r>
      <w:r w:rsidR="00412566" w:rsidRPr="00591BA0">
        <w:rPr>
          <w:rFonts w:cs="David"/>
          <w:b/>
          <w:bCs/>
          <w:rtl/>
        </w:rPr>
        <w:t xml:space="preserve"> </w:t>
      </w:r>
      <w:r w:rsidR="00412566" w:rsidRPr="00591BA0">
        <w:rPr>
          <w:rFonts w:cs="David" w:hint="eastAsia"/>
          <w:b/>
          <w:bCs/>
          <w:rtl/>
        </w:rPr>
        <w:t>ממש</w:t>
      </w:r>
      <w:r w:rsidR="00412566" w:rsidRPr="00591BA0">
        <w:rPr>
          <w:rFonts w:cs="David"/>
          <w:b/>
          <w:bCs/>
          <w:rtl/>
        </w:rPr>
        <w:t xml:space="preserve">, </w:t>
      </w:r>
      <w:r w:rsidR="00412566" w:rsidRPr="00591BA0">
        <w:rPr>
          <w:rFonts w:cs="David" w:hint="eastAsia"/>
          <w:b/>
          <w:bCs/>
          <w:rtl/>
        </w:rPr>
        <w:t>באמצעות</w:t>
      </w:r>
      <w:r w:rsidR="00412566" w:rsidRPr="00591BA0">
        <w:rPr>
          <w:rFonts w:cs="David"/>
          <w:b/>
          <w:bCs/>
          <w:rtl/>
        </w:rPr>
        <w:t xml:space="preserve"> </w:t>
      </w:r>
      <w:r w:rsidR="00412566" w:rsidRPr="00591BA0">
        <w:rPr>
          <w:rFonts w:cs="David" w:hint="eastAsia"/>
          <w:b/>
          <w:bCs/>
          <w:rtl/>
        </w:rPr>
        <w:t>ה</w:t>
      </w:r>
      <w:r w:rsidR="00FA099A" w:rsidRPr="00591BA0">
        <w:rPr>
          <w:rFonts w:cs="David" w:hint="eastAsia"/>
          <w:b/>
          <w:bCs/>
          <w:rtl/>
        </w:rPr>
        <w:t>משיבות</w:t>
      </w:r>
      <w:r w:rsidR="00412566" w:rsidRPr="00591BA0">
        <w:rPr>
          <w:rFonts w:cs="David"/>
          <w:b/>
          <w:bCs/>
          <w:rtl/>
        </w:rPr>
        <w:t xml:space="preserve">, </w:t>
      </w:r>
      <w:r w:rsidR="00C029C5" w:rsidRPr="00591BA0">
        <w:rPr>
          <w:rFonts w:cs="David" w:hint="eastAsia"/>
          <w:b/>
          <w:bCs/>
          <w:rtl/>
        </w:rPr>
        <w:t>תאחז</w:t>
      </w:r>
      <w:r w:rsidR="00C029C5" w:rsidRPr="00591BA0">
        <w:rPr>
          <w:rFonts w:cs="David"/>
          <w:b/>
          <w:bCs/>
          <w:rtl/>
        </w:rPr>
        <w:t xml:space="preserve"> בטענות של </w:t>
      </w:r>
      <w:r w:rsidR="00FA4F53" w:rsidRPr="00591BA0">
        <w:rPr>
          <w:rFonts w:cs="David" w:hint="eastAsia"/>
          <w:b/>
          <w:bCs/>
          <w:rtl/>
        </w:rPr>
        <w:t>שיהוי</w:t>
      </w:r>
      <w:r w:rsidR="00FA4F53" w:rsidRPr="00591BA0">
        <w:rPr>
          <w:rFonts w:cs="David"/>
          <w:b/>
          <w:bCs/>
          <w:rtl/>
        </w:rPr>
        <w:t xml:space="preserve"> </w:t>
      </w:r>
      <w:r w:rsidR="00C029C5" w:rsidRPr="00591BA0">
        <w:rPr>
          <w:rFonts w:cs="David" w:hint="eastAsia"/>
          <w:b/>
          <w:bCs/>
          <w:rtl/>
        </w:rPr>
        <w:t>והתיישנות</w:t>
      </w:r>
      <w:r w:rsidR="00412566" w:rsidRPr="00591BA0">
        <w:rPr>
          <w:rFonts w:cs="David"/>
          <w:b/>
          <w:bCs/>
          <w:rtl/>
        </w:rPr>
        <w:t xml:space="preserve">. </w:t>
      </w:r>
    </w:p>
    <w:p w:rsidR="00412566" w:rsidRPr="00591BA0" w:rsidRDefault="00412566" w:rsidP="001B21E4">
      <w:pPr>
        <w:tabs>
          <w:tab w:val="left" w:pos="566"/>
        </w:tabs>
        <w:spacing w:after="200" w:line="360" w:lineRule="auto"/>
        <w:ind w:left="566"/>
        <w:jc w:val="both"/>
        <w:rPr>
          <w:rFonts w:cs="David"/>
          <w:b/>
          <w:bCs/>
          <w:rtl/>
        </w:rPr>
      </w:pPr>
      <w:r w:rsidRPr="00591BA0">
        <w:rPr>
          <w:rFonts w:cs="David" w:hint="eastAsia"/>
          <w:b/>
          <w:bCs/>
          <w:rtl/>
        </w:rPr>
        <w:t>מדובר</w:t>
      </w:r>
      <w:r w:rsidRPr="00591BA0">
        <w:rPr>
          <w:rFonts w:cs="David"/>
          <w:b/>
          <w:bCs/>
          <w:rtl/>
        </w:rPr>
        <w:t xml:space="preserve"> בחוסר תום לב קיצוני, ובוודאי שאין בהתנהלות זאת דבר וחצי דבר עם חובת </w:t>
      </w:r>
      <w:r w:rsidR="00C029C5" w:rsidRPr="00591BA0">
        <w:rPr>
          <w:rFonts w:cs="David" w:hint="eastAsia"/>
          <w:b/>
          <w:bCs/>
          <w:rtl/>
        </w:rPr>
        <w:t>ההגינות</w:t>
      </w:r>
      <w:r w:rsidR="00C029C5" w:rsidRPr="00591BA0">
        <w:rPr>
          <w:rFonts w:cs="David"/>
          <w:b/>
          <w:bCs/>
          <w:rtl/>
        </w:rPr>
        <w:t xml:space="preserve"> </w:t>
      </w:r>
      <w:r w:rsidR="00C029C5" w:rsidRPr="00591BA0">
        <w:rPr>
          <w:rFonts w:cs="David" w:hint="eastAsia"/>
          <w:b/>
          <w:bCs/>
          <w:rtl/>
        </w:rPr>
        <w:t>המנהלית</w:t>
      </w:r>
      <w:r w:rsidR="00C029C5" w:rsidRPr="00591BA0">
        <w:rPr>
          <w:rFonts w:cs="David"/>
          <w:b/>
          <w:bCs/>
          <w:rtl/>
        </w:rPr>
        <w:t xml:space="preserve"> </w:t>
      </w:r>
      <w:r w:rsidR="00C029C5" w:rsidRPr="00591BA0">
        <w:rPr>
          <w:rFonts w:cs="David" w:hint="eastAsia"/>
          <w:b/>
          <w:bCs/>
          <w:rtl/>
        </w:rPr>
        <w:t>החלה</w:t>
      </w:r>
      <w:r w:rsidR="00C029C5" w:rsidRPr="00591BA0">
        <w:rPr>
          <w:rFonts w:cs="David"/>
          <w:b/>
          <w:bCs/>
          <w:rtl/>
        </w:rPr>
        <w:t xml:space="preserve"> </w:t>
      </w:r>
      <w:r w:rsidR="00C029C5" w:rsidRPr="00591BA0">
        <w:rPr>
          <w:rFonts w:cs="David" w:hint="eastAsia"/>
          <w:b/>
          <w:bCs/>
          <w:rtl/>
        </w:rPr>
        <w:t>על</w:t>
      </w:r>
      <w:r w:rsidR="00C029C5" w:rsidRPr="00591BA0">
        <w:rPr>
          <w:rFonts w:cs="David"/>
          <w:b/>
          <w:bCs/>
          <w:rtl/>
        </w:rPr>
        <w:t xml:space="preserve"> </w:t>
      </w:r>
      <w:r w:rsidR="00C029C5" w:rsidRPr="00591BA0">
        <w:rPr>
          <w:rFonts w:cs="David" w:hint="eastAsia"/>
          <w:b/>
          <w:bCs/>
          <w:rtl/>
        </w:rPr>
        <w:t>המדינה</w:t>
      </w:r>
      <w:r w:rsidR="00C029C5" w:rsidRPr="00591BA0">
        <w:rPr>
          <w:rFonts w:cs="David"/>
          <w:b/>
          <w:bCs/>
          <w:rtl/>
        </w:rPr>
        <w:t xml:space="preserve">, </w:t>
      </w:r>
      <w:r w:rsidR="00C029C5" w:rsidRPr="00591BA0">
        <w:rPr>
          <w:rFonts w:cs="David" w:hint="eastAsia"/>
          <w:b/>
          <w:bCs/>
          <w:rtl/>
        </w:rPr>
        <w:t>ואף</w:t>
      </w:r>
      <w:r w:rsidR="00C029C5" w:rsidRPr="00591BA0">
        <w:rPr>
          <w:rFonts w:cs="David"/>
          <w:b/>
          <w:bCs/>
          <w:rtl/>
        </w:rPr>
        <w:t xml:space="preserve"> </w:t>
      </w:r>
      <w:r w:rsidR="00C029C5" w:rsidRPr="00591BA0">
        <w:rPr>
          <w:rFonts w:cs="David" w:hint="eastAsia"/>
          <w:b/>
          <w:bCs/>
          <w:rtl/>
        </w:rPr>
        <w:t>מסיבה</w:t>
      </w:r>
      <w:r w:rsidR="00C029C5" w:rsidRPr="00591BA0">
        <w:rPr>
          <w:rFonts w:cs="David"/>
          <w:b/>
          <w:bCs/>
          <w:rtl/>
        </w:rPr>
        <w:t xml:space="preserve"> </w:t>
      </w:r>
      <w:r w:rsidR="00C029C5" w:rsidRPr="00591BA0">
        <w:rPr>
          <w:rFonts w:cs="David" w:hint="eastAsia"/>
          <w:b/>
          <w:bCs/>
          <w:rtl/>
        </w:rPr>
        <w:t>זאת</w:t>
      </w:r>
      <w:r w:rsidR="00C029C5" w:rsidRPr="00591BA0">
        <w:rPr>
          <w:rFonts w:cs="David"/>
          <w:b/>
          <w:bCs/>
          <w:rtl/>
        </w:rPr>
        <w:t xml:space="preserve"> </w:t>
      </w:r>
      <w:r w:rsidR="00C029C5" w:rsidRPr="00591BA0">
        <w:rPr>
          <w:rFonts w:cs="David" w:hint="eastAsia"/>
          <w:b/>
          <w:bCs/>
          <w:rtl/>
        </w:rPr>
        <w:t>יש</w:t>
      </w:r>
      <w:r w:rsidR="00C029C5" w:rsidRPr="00591BA0">
        <w:rPr>
          <w:rFonts w:cs="David"/>
          <w:b/>
          <w:bCs/>
          <w:rtl/>
        </w:rPr>
        <w:t xml:space="preserve"> </w:t>
      </w:r>
      <w:r w:rsidR="00C029C5" w:rsidRPr="00591BA0">
        <w:rPr>
          <w:rFonts w:cs="David" w:hint="eastAsia"/>
          <w:b/>
          <w:bCs/>
          <w:rtl/>
        </w:rPr>
        <w:t>לקבל</w:t>
      </w:r>
      <w:r w:rsidR="00C029C5" w:rsidRPr="00591BA0">
        <w:rPr>
          <w:rFonts w:cs="David"/>
          <w:b/>
          <w:bCs/>
          <w:rtl/>
        </w:rPr>
        <w:t xml:space="preserve"> </w:t>
      </w:r>
      <w:r w:rsidR="00C029C5" w:rsidRPr="00591BA0">
        <w:rPr>
          <w:rFonts w:cs="David" w:hint="eastAsia"/>
          <w:b/>
          <w:bCs/>
          <w:rtl/>
        </w:rPr>
        <w:t>את</w:t>
      </w:r>
      <w:r w:rsidR="00C029C5" w:rsidRPr="00591BA0">
        <w:rPr>
          <w:rFonts w:cs="David"/>
          <w:b/>
          <w:bCs/>
          <w:rtl/>
        </w:rPr>
        <w:t xml:space="preserve"> </w:t>
      </w:r>
      <w:r w:rsidR="00C029C5" w:rsidRPr="00591BA0">
        <w:rPr>
          <w:rFonts w:cs="David" w:hint="eastAsia"/>
          <w:b/>
          <w:bCs/>
          <w:rtl/>
        </w:rPr>
        <w:t>הערעור</w:t>
      </w:r>
      <w:r w:rsidR="00C029C5" w:rsidRPr="00591BA0">
        <w:rPr>
          <w:rFonts w:cs="David"/>
          <w:b/>
          <w:bCs/>
          <w:rtl/>
        </w:rPr>
        <w:t>.</w:t>
      </w:r>
    </w:p>
    <w:p w:rsidR="00412566" w:rsidRPr="00591BA0" w:rsidRDefault="00412566" w:rsidP="001B21E4">
      <w:pPr>
        <w:numPr>
          <w:ilvl w:val="0"/>
          <w:numId w:val="1"/>
        </w:numPr>
        <w:tabs>
          <w:tab w:val="left" w:pos="566"/>
        </w:tabs>
        <w:spacing w:after="200" w:line="360" w:lineRule="auto"/>
        <w:ind w:left="566" w:hanging="540"/>
        <w:jc w:val="both"/>
        <w:rPr>
          <w:rFonts w:cs="David"/>
        </w:rPr>
      </w:pPr>
      <w:r w:rsidRPr="00591BA0">
        <w:rPr>
          <w:rFonts w:cs="David" w:hint="eastAsia"/>
          <w:rtl/>
        </w:rPr>
        <w:lastRenderedPageBreak/>
        <w:t>על</w:t>
      </w:r>
      <w:r w:rsidRPr="00591BA0">
        <w:rPr>
          <w:rFonts w:cs="David"/>
          <w:rtl/>
        </w:rPr>
        <w:t xml:space="preserve"> כן, ולו מסיבות אלה בלבד, ראוי ונכון </w:t>
      </w:r>
      <w:r w:rsidR="00FA4F53" w:rsidRPr="00591BA0">
        <w:rPr>
          <w:rFonts w:cs="David" w:hint="eastAsia"/>
          <w:rtl/>
        </w:rPr>
        <w:t>היה</w:t>
      </w:r>
      <w:r w:rsidR="00FA4F53" w:rsidRPr="00591BA0">
        <w:rPr>
          <w:rFonts w:cs="David"/>
          <w:rtl/>
        </w:rPr>
        <w:t xml:space="preserve"> </w:t>
      </w:r>
      <w:r w:rsidR="00F15E0E" w:rsidRPr="00591BA0">
        <w:rPr>
          <w:rFonts w:cs="David" w:hint="eastAsia"/>
          <w:rtl/>
        </w:rPr>
        <w:t>כי</w:t>
      </w:r>
      <w:r w:rsidR="00F15E0E" w:rsidRPr="00591BA0">
        <w:rPr>
          <w:rFonts w:cs="David"/>
          <w:rtl/>
        </w:rPr>
        <w:t xml:space="preserve"> </w:t>
      </w:r>
      <w:r w:rsidR="00FA4F53" w:rsidRPr="00591BA0">
        <w:rPr>
          <w:rFonts w:cs="David" w:hint="eastAsia"/>
          <w:rtl/>
        </w:rPr>
        <w:t>בית</w:t>
      </w:r>
      <w:r w:rsidR="00FA4F53" w:rsidRPr="00591BA0">
        <w:rPr>
          <w:rFonts w:cs="David"/>
          <w:rtl/>
        </w:rPr>
        <w:t xml:space="preserve"> </w:t>
      </w:r>
      <w:r w:rsidR="00FA4F53" w:rsidRPr="00591BA0">
        <w:rPr>
          <w:rFonts w:cs="David" w:hint="eastAsia"/>
          <w:rtl/>
        </w:rPr>
        <w:t>הדין</w:t>
      </w:r>
      <w:r w:rsidR="00FA4F53" w:rsidRPr="00591BA0">
        <w:rPr>
          <w:rFonts w:cs="David"/>
          <w:rtl/>
        </w:rPr>
        <w:t xml:space="preserve"> </w:t>
      </w:r>
      <w:r w:rsidR="00FA4F53" w:rsidRPr="00591BA0">
        <w:rPr>
          <w:rFonts w:cs="David" w:hint="eastAsia"/>
          <w:rtl/>
        </w:rPr>
        <w:t>קמא</w:t>
      </w:r>
      <w:r w:rsidR="00FA4F53" w:rsidRPr="00591BA0">
        <w:rPr>
          <w:rFonts w:cs="David"/>
          <w:rtl/>
        </w:rPr>
        <w:t xml:space="preserve"> </w:t>
      </w:r>
      <w:r w:rsidR="00F15E0E" w:rsidRPr="00591BA0">
        <w:rPr>
          <w:rFonts w:cs="David" w:hint="eastAsia"/>
          <w:rtl/>
        </w:rPr>
        <w:t>ידחה</w:t>
      </w:r>
      <w:r w:rsidRPr="00591BA0">
        <w:rPr>
          <w:rFonts w:cs="David"/>
          <w:rtl/>
        </w:rPr>
        <w:t xml:space="preserve"> את הבקשה</w:t>
      </w:r>
      <w:r w:rsidR="0032680C" w:rsidRPr="00591BA0">
        <w:rPr>
          <w:rFonts w:cs="David"/>
          <w:rtl/>
        </w:rPr>
        <w:t xml:space="preserve"> </w:t>
      </w:r>
      <w:r w:rsidR="0032680C" w:rsidRPr="00591BA0">
        <w:rPr>
          <w:rFonts w:cs="David" w:hint="eastAsia"/>
          <w:rtl/>
        </w:rPr>
        <w:t>לדח</w:t>
      </w:r>
      <w:r w:rsidR="00591BA0" w:rsidRPr="00591BA0">
        <w:rPr>
          <w:rFonts w:cs="David" w:hint="eastAsia"/>
          <w:rtl/>
        </w:rPr>
        <w:t>י</w:t>
      </w:r>
      <w:r w:rsidR="0032680C" w:rsidRPr="00591BA0">
        <w:rPr>
          <w:rFonts w:cs="David" w:hint="eastAsia"/>
          <w:rtl/>
        </w:rPr>
        <w:t>יה</w:t>
      </w:r>
      <w:r w:rsidR="0032680C" w:rsidRPr="00591BA0">
        <w:rPr>
          <w:rFonts w:cs="David"/>
          <w:rtl/>
        </w:rPr>
        <w:t xml:space="preserve"> על הסף</w:t>
      </w:r>
      <w:r w:rsidRPr="00591BA0">
        <w:rPr>
          <w:rFonts w:cs="David"/>
          <w:rtl/>
        </w:rPr>
        <w:t xml:space="preserve">, </w:t>
      </w:r>
      <w:r w:rsidRPr="00591BA0">
        <w:rPr>
          <w:rFonts w:cs="David" w:hint="eastAsia"/>
          <w:rtl/>
        </w:rPr>
        <w:t>ועל</w:t>
      </w:r>
      <w:r w:rsidRPr="00591BA0">
        <w:rPr>
          <w:rFonts w:cs="David"/>
          <w:rtl/>
        </w:rPr>
        <w:t xml:space="preserve"> </w:t>
      </w:r>
      <w:r w:rsidRPr="00591BA0">
        <w:rPr>
          <w:rFonts w:cs="David" w:hint="eastAsia"/>
          <w:rtl/>
        </w:rPr>
        <w:t>אחת</w:t>
      </w:r>
      <w:r w:rsidRPr="00591BA0">
        <w:rPr>
          <w:rFonts w:cs="David"/>
          <w:rtl/>
        </w:rPr>
        <w:t xml:space="preserve"> </w:t>
      </w:r>
      <w:r w:rsidRPr="00591BA0">
        <w:rPr>
          <w:rFonts w:cs="David" w:hint="eastAsia"/>
          <w:rtl/>
        </w:rPr>
        <w:t>כמה</w:t>
      </w:r>
      <w:r w:rsidRPr="00591BA0">
        <w:rPr>
          <w:rFonts w:cs="David"/>
          <w:rtl/>
        </w:rPr>
        <w:t xml:space="preserve"> </w:t>
      </w:r>
      <w:r w:rsidRPr="00591BA0">
        <w:rPr>
          <w:rFonts w:cs="David" w:hint="eastAsia"/>
          <w:rtl/>
        </w:rPr>
        <w:t>וכמה</w:t>
      </w:r>
      <w:r w:rsidRPr="00591BA0">
        <w:rPr>
          <w:rFonts w:cs="David"/>
          <w:rtl/>
        </w:rPr>
        <w:t xml:space="preserve"> </w:t>
      </w:r>
      <w:r w:rsidRPr="00591BA0">
        <w:rPr>
          <w:rFonts w:cs="David" w:hint="eastAsia"/>
          <w:rtl/>
        </w:rPr>
        <w:t>נוכח</w:t>
      </w:r>
      <w:r w:rsidRPr="00591BA0">
        <w:rPr>
          <w:rFonts w:cs="David"/>
          <w:rtl/>
        </w:rPr>
        <w:t xml:space="preserve"> </w:t>
      </w:r>
      <w:r w:rsidRPr="00591BA0">
        <w:rPr>
          <w:rFonts w:cs="David" w:hint="eastAsia"/>
          <w:rtl/>
        </w:rPr>
        <w:t>היותה</w:t>
      </w:r>
      <w:r w:rsidRPr="00591BA0">
        <w:rPr>
          <w:rFonts w:cs="David"/>
          <w:rtl/>
        </w:rPr>
        <w:t xml:space="preserve"> </w:t>
      </w:r>
      <w:r w:rsidRPr="00591BA0">
        <w:rPr>
          <w:rFonts w:cs="David" w:hint="eastAsia"/>
          <w:rtl/>
        </w:rPr>
        <w:t>נעדרת</w:t>
      </w:r>
      <w:r w:rsidRPr="00591BA0">
        <w:rPr>
          <w:rFonts w:cs="David"/>
          <w:rtl/>
        </w:rPr>
        <w:t xml:space="preserve"> </w:t>
      </w:r>
      <w:r w:rsidRPr="00591BA0">
        <w:rPr>
          <w:rFonts w:cs="David" w:hint="eastAsia"/>
          <w:rtl/>
        </w:rPr>
        <w:t>בסיס</w:t>
      </w:r>
      <w:r w:rsidRPr="00591BA0">
        <w:rPr>
          <w:rFonts w:cs="David"/>
          <w:rtl/>
        </w:rPr>
        <w:t xml:space="preserve"> </w:t>
      </w:r>
      <w:r w:rsidRPr="00591BA0">
        <w:rPr>
          <w:rFonts w:cs="David" w:hint="eastAsia"/>
          <w:rtl/>
        </w:rPr>
        <w:t>משפטי</w:t>
      </w:r>
      <w:r w:rsidRPr="00591BA0">
        <w:rPr>
          <w:rFonts w:cs="David"/>
          <w:rtl/>
        </w:rPr>
        <w:t xml:space="preserve"> </w:t>
      </w:r>
      <w:r w:rsidRPr="00591BA0">
        <w:rPr>
          <w:rFonts w:cs="David" w:hint="eastAsia"/>
          <w:rtl/>
        </w:rPr>
        <w:t>וחוקי</w:t>
      </w:r>
      <w:r w:rsidRPr="00591BA0">
        <w:rPr>
          <w:rFonts w:cs="David"/>
          <w:rtl/>
        </w:rPr>
        <w:t>.</w:t>
      </w:r>
    </w:p>
    <w:p w:rsidR="008F5336" w:rsidRPr="000075A9" w:rsidRDefault="008F5336" w:rsidP="00211F05">
      <w:pPr>
        <w:pStyle w:val="30"/>
        <w:spacing w:after="240"/>
        <w:rPr>
          <w:rtl/>
        </w:rPr>
      </w:pPr>
    </w:p>
    <w:p w:rsidR="00F01D59" w:rsidRPr="000075A9" w:rsidRDefault="00F01D59" w:rsidP="00211F05">
      <w:pPr>
        <w:pStyle w:val="22"/>
        <w:tabs>
          <w:tab w:val="center" w:pos="-2268"/>
          <w:tab w:val="left" w:pos="631"/>
        </w:tabs>
        <w:spacing w:before="120"/>
        <w:ind w:left="0" w:right="0" w:firstLine="0"/>
        <w:rPr>
          <w:b/>
          <w:bCs/>
          <w:noProof w:val="0"/>
          <w:rtl/>
        </w:rPr>
      </w:pPr>
    </w:p>
    <w:sectPr w:rsidR="00F01D59" w:rsidRPr="000075A9" w:rsidSect="001B21E4">
      <w:headerReference w:type="even" r:id="rId10"/>
      <w:headerReference w:type="default" r:id="rId11"/>
      <w:pgSz w:w="11906" w:h="16838" w:code="9"/>
      <w:pgMar w:top="1440" w:right="1152" w:bottom="1440"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6FFB" w:rsidRDefault="00926FFB">
      <w:r>
        <w:separator/>
      </w:r>
    </w:p>
  </w:endnote>
  <w:endnote w:type="continuationSeparator" w:id="0">
    <w:p w:rsidR="00926FFB" w:rsidRDefault="00926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avid">
    <w:altName w:val="Times New Roman"/>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6FFB" w:rsidRDefault="00926FFB">
      <w:r>
        <w:separator/>
      </w:r>
    </w:p>
  </w:footnote>
  <w:footnote w:type="continuationSeparator" w:id="0">
    <w:p w:rsidR="00926FFB" w:rsidRDefault="00926F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end"/>
    </w:r>
  </w:p>
  <w:p w:rsidR="002477FB" w:rsidRDefault="002477FB">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7FB" w:rsidRDefault="002477FB" w:rsidP="00093CA2">
    <w:pPr>
      <w:pStyle w:val="a4"/>
      <w:framePr w:wrap="around" w:vAnchor="text" w:hAnchor="text" w:xAlign="center" w:y="1"/>
      <w:rPr>
        <w:rStyle w:val="ac"/>
      </w:rPr>
    </w:pPr>
    <w:r>
      <w:rPr>
        <w:rStyle w:val="ac"/>
        <w:rtl/>
      </w:rPr>
      <w:fldChar w:fldCharType="begin"/>
    </w:r>
    <w:r>
      <w:rPr>
        <w:rStyle w:val="ac"/>
      </w:rPr>
      <w:instrText xml:space="preserve">PAGE  </w:instrText>
    </w:r>
    <w:r>
      <w:rPr>
        <w:rStyle w:val="ac"/>
        <w:rtl/>
      </w:rPr>
      <w:fldChar w:fldCharType="separate"/>
    </w:r>
    <w:r w:rsidR="00505474">
      <w:rPr>
        <w:rStyle w:val="ac"/>
        <w:noProof/>
        <w:rtl/>
      </w:rPr>
      <w:t>12</w:t>
    </w:r>
    <w:r>
      <w:rPr>
        <w:rStyle w:val="ac"/>
        <w:rtl/>
      </w:rPr>
      <w:fldChar w:fldCharType="end"/>
    </w:r>
  </w:p>
  <w:p w:rsidR="002477FB" w:rsidRDefault="002477FB">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3337C"/>
    <w:multiLevelType w:val="hybridMultilevel"/>
    <w:tmpl w:val="4606D068"/>
    <w:lvl w:ilvl="0" w:tplc="469EB1BE">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15:restartNumberingAfterBreak="0">
    <w:nsid w:val="1A002338"/>
    <w:multiLevelType w:val="multilevel"/>
    <w:tmpl w:val="D4488578"/>
    <w:lvl w:ilvl="0">
      <w:start w:val="1"/>
      <w:numFmt w:val="hebrew1"/>
      <w:lvlText w:val="%1."/>
      <w:lvlJc w:val="center"/>
      <w:pPr>
        <w:ind w:left="360" w:hanging="360"/>
      </w:pPr>
      <w:rPr>
        <w:rFonts w:hint="default"/>
      </w:rPr>
    </w:lvl>
    <w:lvl w:ilvl="1">
      <w:start w:val="1"/>
      <w:numFmt w:val="decimal"/>
      <w:lvlText w:val="%1.%2."/>
      <w:lvlJc w:val="center"/>
      <w:pPr>
        <w:ind w:left="720" w:hanging="360"/>
      </w:pPr>
      <w:rPr>
        <w:rFonts w:cs="David"/>
        <w:b/>
        <w:bCs/>
        <w:sz w:val="24"/>
        <w:szCs w:val="24"/>
      </w:rPr>
    </w:lvl>
    <w:lvl w:ilvl="2">
      <w:start w:val="1"/>
      <w:numFmt w:val="hebrew1"/>
      <w:lvlText w:val="%1.%2.%3."/>
      <w:lvlJc w:val="center"/>
      <w:pPr>
        <w:ind w:left="1080" w:hanging="360"/>
      </w:pPr>
    </w:lvl>
    <w:lvl w:ilvl="3">
      <w:start w:val="1"/>
      <w:numFmt w:val="decimal"/>
      <w:lvlText w:val="%1.%2.%3.%4."/>
      <w:lvlJc w:val="center"/>
      <w:pPr>
        <w:ind w:left="1440" w:hanging="360"/>
      </w:pPr>
    </w:lvl>
    <w:lvl w:ilvl="4">
      <w:start w:val="1"/>
      <w:numFmt w:val="hebrew1"/>
      <w:lvlText w:val="%1.%2.%3.%4.%5."/>
      <w:lvlJc w:val="center"/>
      <w:pPr>
        <w:ind w:left="1800" w:hanging="360"/>
      </w:pPr>
    </w:lvl>
    <w:lvl w:ilvl="5">
      <w:start w:val="1"/>
      <w:numFmt w:val="decimal"/>
      <w:lvlText w:val="%1.%2.%3.%4.%5.%6."/>
      <w:lvlJc w:val="center"/>
      <w:pPr>
        <w:ind w:left="2160" w:hanging="360"/>
      </w:pPr>
    </w:lvl>
    <w:lvl w:ilvl="6">
      <w:start w:val="1"/>
      <w:numFmt w:val="hebrew1"/>
      <w:lvlText w:val="%1.%2.%3.%4.%5.%6.%7."/>
      <w:lvlJc w:val="center"/>
      <w:pPr>
        <w:ind w:left="2520" w:hanging="360"/>
      </w:pPr>
    </w:lvl>
    <w:lvl w:ilvl="7">
      <w:start w:val="1"/>
      <w:numFmt w:val="decimal"/>
      <w:lvlText w:val="%1.%2.%3.%4.%5.%6.%7.%8."/>
      <w:lvlJc w:val="center"/>
      <w:pPr>
        <w:ind w:left="2880" w:hanging="360"/>
      </w:pPr>
    </w:lvl>
    <w:lvl w:ilvl="8">
      <w:start w:val="1"/>
      <w:numFmt w:val="hebrew1"/>
      <w:lvlText w:val="%1.%2.%3.%4.%5.%6.%7.%8.%9."/>
      <w:lvlJc w:val="center"/>
      <w:pPr>
        <w:ind w:left="3240" w:hanging="360"/>
      </w:pPr>
    </w:lvl>
  </w:abstractNum>
  <w:abstractNum w:abstractNumId="2"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11869D4"/>
    <w:multiLevelType w:val="hybridMultilevel"/>
    <w:tmpl w:val="B596A93C"/>
    <w:lvl w:ilvl="0" w:tplc="F106F536">
      <w:start w:val="1"/>
      <w:numFmt w:val="bullet"/>
      <w:lvlText w:val="-"/>
      <w:lvlJc w:val="left"/>
      <w:pPr>
        <w:ind w:left="990" w:hanging="360"/>
      </w:pPr>
      <w:rPr>
        <w:rFonts w:ascii="David" w:eastAsia="Times New Roman" w:hAnsi="David" w:cs="David"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43624057"/>
    <w:multiLevelType w:val="hybridMultilevel"/>
    <w:tmpl w:val="A1CC79EE"/>
    <w:lvl w:ilvl="0" w:tplc="699AB808">
      <w:start w:val="4"/>
      <w:numFmt w:val="bullet"/>
      <w:lvlText w:val="-"/>
      <w:lvlJc w:val="left"/>
      <w:pPr>
        <w:ind w:left="1350" w:hanging="360"/>
      </w:pPr>
      <w:rPr>
        <w:rFonts w:ascii="David" w:eastAsia="Times New Roman" w:hAnsi="David" w:cs="David" w:hint="default"/>
        <w:b/>
        <w:u w:val="single"/>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44065D9D"/>
    <w:multiLevelType w:val="hybridMultilevel"/>
    <w:tmpl w:val="D13470A8"/>
    <w:lvl w:ilvl="0" w:tplc="B6FE9C96">
      <w:numFmt w:val="bullet"/>
      <w:lvlText w:val="-"/>
      <w:lvlJc w:val="left"/>
      <w:pPr>
        <w:ind w:left="926" w:hanging="360"/>
      </w:pPr>
      <w:rPr>
        <w:rFonts w:ascii="David" w:eastAsia="Times New Roman" w:hAnsi="David" w:cs="David"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7" w15:restartNumberingAfterBreak="0">
    <w:nsid w:val="483F6323"/>
    <w:multiLevelType w:val="hybridMultilevel"/>
    <w:tmpl w:val="D9B48FDC"/>
    <w:lvl w:ilvl="0" w:tplc="7E1C6DDA">
      <w:start w:val="1"/>
      <w:numFmt w:val="hebrew1"/>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8" w15:restartNumberingAfterBreak="0">
    <w:nsid w:val="49FE4D36"/>
    <w:multiLevelType w:val="multilevel"/>
    <w:tmpl w:val="3654AEFE"/>
    <w:lvl w:ilvl="0">
      <w:start w:val="1"/>
      <w:numFmt w:val="decimal"/>
      <w:lvlText w:val="%1."/>
      <w:lvlJc w:val="left"/>
      <w:pPr>
        <w:tabs>
          <w:tab w:val="num" w:pos="630"/>
        </w:tabs>
        <w:ind w:left="630" w:hanging="360"/>
      </w:pPr>
      <w:rPr>
        <w:rFonts w:hint="cs"/>
        <w:b w:val="0"/>
        <w:bCs w:val="0"/>
      </w:rPr>
    </w:lvl>
    <w:lvl w:ilvl="1">
      <w:start w:val="1"/>
      <w:numFmt w:val="decimal"/>
      <w:lvlText w:val="%1.%2."/>
      <w:lvlJc w:val="left"/>
      <w:pPr>
        <w:tabs>
          <w:tab w:val="num" w:pos="792"/>
        </w:tabs>
        <w:ind w:left="792" w:hanging="432"/>
      </w:pPr>
      <w:rPr>
        <w:rFonts w:ascii="David" w:hAnsi="David" w:cs="David" w:hint="default"/>
        <w:b w:val="0"/>
        <w:bCs w:val="0"/>
      </w:rPr>
    </w:lvl>
    <w:lvl w:ilvl="2">
      <w:start w:val="1"/>
      <w:numFmt w:val="decimal"/>
      <w:lvlText w:val="%1.%2.%3."/>
      <w:lvlJc w:val="left"/>
      <w:pPr>
        <w:tabs>
          <w:tab w:val="num" w:pos="1224"/>
        </w:tabs>
        <w:ind w:left="1224" w:hanging="504"/>
      </w:pPr>
      <w:rPr>
        <w:rFonts w:hint="default"/>
        <w:sz w:val="16"/>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10" w15:restartNumberingAfterBreak="0">
    <w:nsid w:val="6BDF094A"/>
    <w:multiLevelType w:val="hybridMultilevel"/>
    <w:tmpl w:val="D7C42560"/>
    <w:lvl w:ilvl="0" w:tplc="5C9AE340">
      <w:start w:val="1"/>
      <w:numFmt w:val="decimal"/>
      <w:lvlText w:val="%1."/>
      <w:lvlJc w:val="left"/>
      <w:pPr>
        <w:ind w:left="2610" w:hanging="360"/>
      </w:pPr>
      <w:rPr>
        <w:rFonts w:hint="default"/>
        <w:b w:val="0"/>
        <w:bCs w:val="0"/>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num w:numId="1">
    <w:abstractNumId w:val="8"/>
  </w:num>
  <w:num w:numId="2">
    <w:abstractNumId w:val="1"/>
  </w:num>
  <w:num w:numId="3">
    <w:abstractNumId w:val="10"/>
  </w:num>
  <w:num w:numId="4">
    <w:abstractNumId w:val="6"/>
  </w:num>
  <w:num w:numId="5">
    <w:abstractNumId w:val="2"/>
  </w:num>
  <w:num w:numId="6">
    <w:abstractNumId w:val="9"/>
  </w:num>
  <w:num w:numId="7">
    <w:abstractNumId w:val="0"/>
  </w:num>
  <w:num w:numId="8">
    <w:abstractNumId w:val="7"/>
  </w:num>
  <w:num w:numId="9">
    <w:abstractNumId w:val="4"/>
  </w:num>
  <w:num w:numId="10">
    <w:abstractNumId w:val="3"/>
  </w:num>
  <w:num w:numId="11">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345"/>
    <w:rsid w:val="0000179D"/>
    <w:rsid w:val="0000250F"/>
    <w:rsid w:val="00002ADC"/>
    <w:rsid w:val="00004E72"/>
    <w:rsid w:val="00006CB7"/>
    <w:rsid w:val="000075A9"/>
    <w:rsid w:val="000117DD"/>
    <w:rsid w:val="0001738D"/>
    <w:rsid w:val="00021172"/>
    <w:rsid w:val="00021B25"/>
    <w:rsid w:val="00026909"/>
    <w:rsid w:val="000316EA"/>
    <w:rsid w:val="00034FF4"/>
    <w:rsid w:val="000354CC"/>
    <w:rsid w:val="00037BB1"/>
    <w:rsid w:val="000405D0"/>
    <w:rsid w:val="000424B8"/>
    <w:rsid w:val="000451CA"/>
    <w:rsid w:val="00045433"/>
    <w:rsid w:val="00046B9D"/>
    <w:rsid w:val="000524FA"/>
    <w:rsid w:val="00053FA6"/>
    <w:rsid w:val="000553B0"/>
    <w:rsid w:val="00056C02"/>
    <w:rsid w:val="00057EF8"/>
    <w:rsid w:val="0006117A"/>
    <w:rsid w:val="000639F4"/>
    <w:rsid w:val="000714A2"/>
    <w:rsid w:val="0007197D"/>
    <w:rsid w:val="00073D5E"/>
    <w:rsid w:val="00074EC3"/>
    <w:rsid w:val="00076401"/>
    <w:rsid w:val="00077680"/>
    <w:rsid w:val="0008103E"/>
    <w:rsid w:val="00081D57"/>
    <w:rsid w:val="00082164"/>
    <w:rsid w:val="00082ADF"/>
    <w:rsid w:val="00083013"/>
    <w:rsid w:val="00083E98"/>
    <w:rsid w:val="00084161"/>
    <w:rsid w:val="00086BC0"/>
    <w:rsid w:val="00086D0E"/>
    <w:rsid w:val="00087367"/>
    <w:rsid w:val="000904E5"/>
    <w:rsid w:val="00091F94"/>
    <w:rsid w:val="00093CA2"/>
    <w:rsid w:val="000947BF"/>
    <w:rsid w:val="00094868"/>
    <w:rsid w:val="0009486D"/>
    <w:rsid w:val="00094919"/>
    <w:rsid w:val="000A186D"/>
    <w:rsid w:val="000A3B87"/>
    <w:rsid w:val="000A76F3"/>
    <w:rsid w:val="000B20AC"/>
    <w:rsid w:val="000B2E51"/>
    <w:rsid w:val="000B480C"/>
    <w:rsid w:val="000B56AB"/>
    <w:rsid w:val="000B6FEB"/>
    <w:rsid w:val="000C2393"/>
    <w:rsid w:val="000D0471"/>
    <w:rsid w:val="000D04D6"/>
    <w:rsid w:val="000D2DB0"/>
    <w:rsid w:val="000E1EA5"/>
    <w:rsid w:val="000E3AA3"/>
    <w:rsid w:val="000E68D8"/>
    <w:rsid w:val="000E73E3"/>
    <w:rsid w:val="000F33AE"/>
    <w:rsid w:val="000F3CD9"/>
    <w:rsid w:val="000F458D"/>
    <w:rsid w:val="000F6345"/>
    <w:rsid w:val="00100933"/>
    <w:rsid w:val="001075EC"/>
    <w:rsid w:val="00112840"/>
    <w:rsid w:val="00113F7A"/>
    <w:rsid w:val="00114707"/>
    <w:rsid w:val="001170AA"/>
    <w:rsid w:val="00120EED"/>
    <w:rsid w:val="00121400"/>
    <w:rsid w:val="0012175D"/>
    <w:rsid w:val="00124814"/>
    <w:rsid w:val="00125CB5"/>
    <w:rsid w:val="001306F9"/>
    <w:rsid w:val="001313BE"/>
    <w:rsid w:val="00132012"/>
    <w:rsid w:val="001409E7"/>
    <w:rsid w:val="00145445"/>
    <w:rsid w:val="00145EC7"/>
    <w:rsid w:val="00147F2A"/>
    <w:rsid w:val="001500BD"/>
    <w:rsid w:val="00152315"/>
    <w:rsid w:val="00152A00"/>
    <w:rsid w:val="00152B42"/>
    <w:rsid w:val="001563CC"/>
    <w:rsid w:val="00156400"/>
    <w:rsid w:val="00162D88"/>
    <w:rsid w:val="00167DF0"/>
    <w:rsid w:val="001705DA"/>
    <w:rsid w:val="00173E98"/>
    <w:rsid w:val="001763F6"/>
    <w:rsid w:val="00176D16"/>
    <w:rsid w:val="00177B37"/>
    <w:rsid w:val="001805E0"/>
    <w:rsid w:val="00183028"/>
    <w:rsid w:val="001847D8"/>
    <w:rsid w:val="001907C8"/>
    <w:rsid w:val="001909C5"/>
    <w:rsid w:val="00191D0B"/>
    <w:rsid w:val="00193B9F"/>
    <w:rsid w:val="001943FF"/>
    <w:rsid w:val="00194E8B"/>
    <w:rsid w:val="001A0F5C"/>
    <w:rsid w:val="001A1122"/>
    <w:rsid w:val="001A1A0D"/>
    <w:rsid w:val="001A2631"/>
    <w:rsid w:val="001A3FC9"/>
    <w:rsid w:val="001A415A"/>
    <w:rsid w:val="001A550D"/>
    <w:rsid w:val="001A58F4"/>
    <w:rsid w:val="001A7C68"/>
    <w:rsid w:val="001B0526"/>
    <w:rsid w:val="001B0E0D"/>
    <w:rsid w:val="001B1104"/>
    <w:rsid w:val="001B21E4"/>
    <w:rsid w:val="001B3A4D"/>
    <w:rsid w:val="001B3CDE"/>
    <w:rsid w:val="001B750D"/>
    <w:rsid w:val="001B77C6"/>
    <w:rsid w:val="001C4413"/>
    <w:rsid w:val="001C57AA"/>
    <w:rsid w:val="001C7046"/>
    <w:rsid w:val="001D0395"/>
    <w:rsid w:val="001D11F2"/>
    <w:rsid w:val="001D5FE3"/>
    <w:rsid w:val="001D7262"/>
    <w:rsid w:val="001E1E01"/>
    <w:rsid w:val="001E362D"/>
    <w:rsid w:val="001E4F99"/>
    <w:rsid w:val="001E51CA"/>
    <w:rsid w:val="001E5CA8"/>
    <w:rsid w:val="001F13F6"/>
    <w:rsid w:val="001F1871"/>
    <w:rsid w:val="001F1DAC"/>
    <w:rsid w:val="001F2643"/>
    <w:rsid w:val="001F275B"/>
    <w:rsid w:val="001F37BE"/>
    <w:rsid w:val="001F49BA"/>
    <w:rsid w:val="001F7AC7"/>
    <w:rsid w:val="002002DF"/>
    <w:rsid w:val="00201CFF"/>
    <w:rsid w:val="0020568E"/>
    <w:rsid w:val="00205E04"/>
    <w:rsid w:val="00206D5A"/>
    <w:rsid w:val="00211F05"/>
    <w:rsid w:val="00214B7A"/>
    <w:rsid w:val="0022071D"/>
    <w:rsid w:val="002215BF"/>
    <w:rsid w:val="002248D7"/>
    <w:rsid w:val="00225E4B"/>
    <w:rsid w:val="00232423"/>
    <w:rsid w:val="002334C3"/>
    <w:rsid w:val="00233904"/>
    <w:rsid w:val="002359BF"/>
    <w:rsid w:val="00236FE8"/>
    <w:rsid w:val="00237069"/>
    <w:rsid w:val="00240167"/>
    <w:rsid w:val="0024236F"/>
    <w:rsid w:val="0024719A"/>
    <w:rsid w:val="002477FB"/>
    <w:rsid w:val="00252246"/>
    <w:rsid w:val="0025458D"/>
    <w:rsid w:val="00255A87"/>
    <w:rsid w:val="002564D5"/>
    <w:rsid w:val="00260381"/>
    <w:rsid w:val="00260DD7"/>
    <w:rsid w:val="00262792"/>
    <w:rsid w:val="0026383D"/>
    <w:rsid w:val="002654B3"/>
    <w:rsid w:val="00274D64"/>
    <w:rsid w:val="00275E60"/>
    <w:rsid w:val="002802F5"/>
    <w:rsid w:val="0028058C"/>
    <w:rsid w:val="00280CF4"/>
    <w:rsid w:val="0028436C"/>
    <w:rsid w:val="00285537"/>
    <w:rsid w:val="00285BA6"/>
    <w:rsid w:val="002907C4"/>
    <w:rsid w:val="00291522"/>
    <w:rsid w:val="002919E0"/>
    <w:rsid w:val="002977A1"/>
    <w:rsid w:val="002A11AE"/>
    <w:rsid w:val="002A5FA6"/>
    <w:rsid w:val="002B142B"/>
    <w:rsid w:val="002B21F6"/>
    <w:rsid w:val="002B39F1"/>
    <w:rsid w:val="002B43BF"/>
    <w:rsid w:val="002B57BB"/>
    <w:rsid w:val="002B68A1"/>
    <w:rsid w:val="002B752A"/>
    <w:rsid w:val="002C3012"/>
    <w:rsid w:val="002C43CA"/>
    <w:rsid w:val="002C555D"/>
    <w:rsid w:val="002C7102"/>
    <w:rsid w:val="002D080E"/>
    <w:rsid w:val="002D1667"/>
    <w:rsid w:val="002D1CF1"/>
    <w:rsid w:val="002D37F3"/>
    <w:rsid w:val="002D4881"/>
    <w:rsid w:val="002D5A61"/>
    <w:rsid w:val="002D7E20"/>
    <w:rsid w:val="002E0CB3"/>
    <w:rsid w:val="002E0E44"/>
    <w:rsid w:val="002E2E0E"/>
    <w:rsid w:val="002E3A53"/>
    <w:rsid w:val="002E597B"/>
    <w:rsid w:val="002E753B"/>
    <w:rsid w:val="002F17A1"/>
    <w:rsid w:val="002F3C6F"/>
    <w:rsid w:val="002F6095"/>
    <w:rsid w:val="00300B44"/>
    <w:rsid w:val="00303211"/>
    <w:rsid w:val="00305613"/>
    <w:rsid w:val="0030799E"/>
    <w:rsid w:val="00311534"/>
    <w:rsid w:val="003172EF"/>
    <w:rsid w:val="0032017F"/>
    <w:rsid w:val="003216EE"/>
    <w:rsid w:val="00321D6F"/>
    <w:rsid w:val="0032328C"/>
    <w:rsid w:val="00324E00"/>
    <w:rsid w:val="0032680C"/>
    <w:rsid w:val="003304BC"/>
    <w:rsid w:val="00332BBE"/>
    <w:rsid w:val="00332FD9"/>
    <w:rsid w:val="00333707"/>
    <w:rsid w:val="00334F82"/>
    <w:rsid w:val="00337575"/>
    <w:rsid w:val="00337EAF"/>
    <w:rsid w:val="00337F2F"/>
    <w:rsid w:val="00341798"/>
    <w:rsid w:val="00345EE5"/>
    <w:rsid w:val="00353EF1"/>
    <w:rsid w:val="003554ED"/>
    <w:rsid w:val="00356E31"/>
    <w:rsid w:val="00356E51"/>
    <w:rsid w:val="00362E59"/>
    <w:rsid w:val="0036443D"/>
    <w:rsid w:val="00365660"/>
    <w:rsid w:val="0036765B"/>
    <w:rsid w:val="00367D2B"/>
    <w:rsid w:val="00370613"/>
    <w:rsid w:val="003765AA"/>
    <w:rsid w:val="003766B4"/>
    <w:rsid w:val="00383382"/>
    <w:rsid w:val="003865E9"/>
    <w:rsid w:val="003905E5"/>
    <w:rsid w:val="0039100F"/>
    <w:rsid w:val="0039162B"/>
    <w:rsid w:val="00391BC1"/>
    <w:rsid w:val="00391F23"/>
    <w:rsid w:val="003949E3"/>
    <w:rsid w:val="003961AE"/>
    <w:rsid w:val="003A24D7"/>
    <w:rsid w:val="003A2E11"/>
    <w:rsid w:val="003A5B5B"/>
    <w:rsid w:val="003A72DA"/>
    <w:rsid w:val="003A7345"/>
    <w:rsid w:val="003B1574"/>
    <w:rsid w:val="003B18C5"/>
    <w:rsid w:val="003B19BF"/>
    <w:rsid w:val="003B377B"/>
    <w:rsid w:val="003B3ED9"/>
    <w:rsid w:val="003B5FF5"/>
    <w:rsid w:val="003B6C0C"/>
    <w:rsid w:val="003C2148"/>
    <w:rsid w:val="003D096D"/>
    <w:rsid w:val="003D0FC2"/>
    <w:rsid w:val="003D1997"/>
    <w:rsid w:val="003D24EB"/>
    <w:rsid w:val="003D350E"/>
    <w:rsid w:val="003D3A1B"/>
    <w:rsid w:val="003D49C9"/>
    <w:rsid w:val="003D6F86"/>
    <w:rsid w:val="003D7E09"/>
    <w:rsid w:val="003D7F8B"/>
    <w:rsid w:val="003E0852"/>
    <w:rsid w:val="003E3C89"/>
    <w:rsid w:val="003E44F5"/>
    <w:rsid w:val="003F30E8"/>
    <w:rsid w:val="003F37B7"/>
    <w:rsid w:val="003F6C4F"/>
    <w:rsid w:val="003F7A5F"/>
    <w:rsid w:val="0040120D"/>
    <w:rsid w:val="0041215B"/>
    <w:rsid w:val="00412447"/>
    <w:rsid w:val="00412566"/>
    <w:rsid w:val="0041277A"/>
    <w:rsid w:val="004127D8"/>
    <w:rsid w:val="00412A8B"/>
    <w:rsid w:val="00416135"/>
    <w:rsid w:val="00416509"/>
    <w:rsid w:val="00416CB8"/>
    <w:rsid w:val="00417465"/>
    <w:rsid w:val="004205FF"/>
    <w:rsid w:val="0042330D"/>
    <w:rsid w:val="00423E6F"/>
    <w:rsid w:val="00423FED"/>
    <w:rsid w:val="004266E2"/>
    <w:rsid w:val="00430A54"/>
    <w:rsid w:val="00434BEF"/>
    <w:rsid w:val="00435A41"/>
    <w:rsid w:val="00435BF2"/>
    <w:rsid w:val="00435D70"/>
    <w:rsid w:val="0043748A"/>
    <w:rsid w:val="0043748B"/>
    <w:rsid w:val="00441213"/>
    <w:rsid w:val="00442D10"/>
    <w:rsid w:val="00442D58"/>
    <w:rsid w:val="00442FD1"/>
    <w:rsid w:val="0044763B"/>
    <w:rsid w:val="004477BE"/>
    <w:rsid w:val="004513E5"/>
    <w:rsid w:val="004550D5"/>
    <w:rsid w:val="004564EF"/>
    <w:rsid w:val="004577FD"/>
    <w:rsid w:val="004637A5"/>
    <w:rsid w:val="004669B0"/>
    <w:rsid w:val="004736AA"/>
    <w:rsid w:val="00474A42"/>
    <w:rsid w:val="004824C7"/>
    <w:rsid w:val="004839D9"/>
    <w:rsid w:val="00484161"/>
    <w:rsid w:val="00484542"/>
    <w:rsid w:val="00484901"/>
    <w:rsid w:val="00485DE7"/>
    <w:rsid w:val="00490314"/>
    <w:rsid w:val="00491E9C"/>
    <w:rsid w:val="00492BF6"/>
    <w:rsid w:val="0049482F"/>
    <w:rsid w:val="00497575"/>
    <w:rsid w:val="004A02BB"/>
    <w:rsid w:val="004A07A1"/>
    <w:rsid w:val="004A1D52"/>
    <w:rsid w:val="004A45EE"/>
    <w:rsid w:val="004A6302"/>
    <w:rsid w:val="004A74EA"/>
    <w:rsid w:val="004B0673"/>
    <w:rsid w:val="004B1925"/>
    <w:rsid w:val="004B20F2"/>
    <w:rsid w:val="004B73B2"/>
    <w:rsid w:val="004D0B07"/>
    <w:rsid w:val="004D2426"/>
    <w:rsid w:val="004D7BCB"/>
    <w:rsid w:val="004E0280"/>
    <w:rsid w:val="004E2E0C"/>
    <w:rsid w:val="004E3ABC"/>
    <w:rsid w:val="004E3AEB"/>
    <w:rsid w:val="004E55A0"/>
    <w:rsid w:val="004E689E"/>
    <w:rsid w:val="004E6BD2"/>
    <w:rsid w:val="004F28FB"/>
    <w:rsid w:val="004F4E48"/>
    <w:rsid w:val="004F5810"/>
    <w:rsid w:val="0050013A"/>
    <w:rsid w:val="00500150"/>
    <w:rsid w:val="005011CD"/>
    <w:rsid w:val="00501BE3"/>
    <w:rsid w:val="00503084"/>
    <w:rsid w:val="005038BE"/>
    <w:rsid w:val="00505474"/>
    <w:rsid w:val="00506C84"/>
    <w:rsid w:val="00515230"/>
    <w:rsid w:val="00520CE6"/>
    <w:rsid w:val="00521047"/>
    <w:rsid w:val="005210A2"/>
    <w:rsid w:val="0052271B"/>
    <w:rsid w:val="005233FF"/>
    <w:rsid w:val="005247C6"/>
    <w:rsid w:val="005249AE"/>
    <w:rsid w:val="0052519A"/>
    <w:rsid w:val="005252F7"/>
    <w:rsid w:val="00526DC1"/>
    <w:rsid w:val="0053298C"/>
    <w:rsid w:val="00537417"/>
    <w:rsid w:val="00542480"/>
    <w:rsid w:val="00542C7B"/>
    <w:rsid w:val="00542FB6"/>
    <w:rsid w:val="005430D4"/>
    <w:rsid w:val="00546D81"/>
    <w:rsid w:val="00550DBF"/>
    <w:rsid w:val="00551383"/>
    <w:rsid w:val="00551AC9"/>
    <w:rsid w:val="0055302F"/>
    <w:rsid w:val="005532DB"/>
    <w:rsid w:val="005642FE"/>
    <w:rsid w:val="0056704D"/>
    <w:rsid w:val="00570A4A"/>
    <w:rsid w:val="00571692"/>
    <w:rsid w:val="00577511"/>
    <w:rsid w:val="00580461"/>
    <w:rsid w:val="00582D11"/>
    <w:rsid w:val="005840DE"/>
    <w:rsid w:val="005850C9"/>
    <w:rsid w:val="00591BA0"/>
    <w:rsid w:val="00592A2A"/>
    <w:rsid w:val="00593220"/>
    <w:rsid w:val="00594EB3"/>
    <w:rsid w:val="005A1484"/>
    <w:rsid w:val="005A3166"/>
    <w:rsid w:val="005A35B3"/>
    <w:rsid w:val="005A44F1"/>
    <w:rsid w:val="005A4601"/>
    <w:rsid w:val="005A63FE"/>
    <w:rsid w:val="005B0AA3"/>
    <w:rsid w:val="005B59AF"/>
    <w:rsid w:val="005B629B"/>
    <w:rsid w:val="005B7568"/>
    <w:rsid w:val="005B7AA3"/>
    <w:rsid w:val="005C06C4"/>
    <w:rsid w:val="005C32A9"/>
    <w:rsid w:val="005C5500"/>
    <w:rsid w:val="005C645F"/>
    <w:rsid w:val="005D0315"/>
    <w:rsid w:val="005D0CE5"/>
    <w:rsid w:val="005D4177"/>
    <w:rsid w:val="005D4DA4"/>
    <w:rsid w:val="005D4E73"/>
    <w:rsid w:val="005E7245"/>
    <w:rsid w:val="005F034D"/>
    <w:rsid w:val="005F1EC6"/>
    <w:rsid w:val="005F206E"/>
    <w:rsid w:val="005F3041"/>
    <w:rsid w:val="005F4D25"/>
    <w:rsid w:val="005F6500"/>
    <w:rsid w:val="00601232"/>
    <w:rsid w:val="00602B7C"/>
    <w:rsid w:val="006054C8"/>
    <w:rsid w:val="00605F3E"/>
    <w:rsid w:val="00606CEF"/>
    <w:rsid w:val="00606FA7"/>
    <w:rsid w:val="0060732F"/>
    <w:rsid w:val="006079C5"/>
    <w:rsid w:val="00610578"/>
    <w:rsid w:val="0061194F"/>
    <w:rsid w:val="00613E74"/>
    <w:rsid w:val="0061446F"/>
    <w:rsid w:val="00617BF9"/>
    <w:rsid w:val="006203EC"/>
    <w:rsid w:val="0062110A"/>
    <w:rsid w:val="0062518C"/>
    <w:rsid w:val="00627E7F"/>
    <w:rsid w:val="00633FAE"/>
    <w:rsid w:val="00634B9D"/>
    <w:rsid w:val="00636C6A"/>
    <w:rsid w:val="00636CA7"/>
    <w:rsid w:val="00642B10"/>
    <w:rsid w:val="00642F36"/>
    <w:rsid w:val="00643E6B"/>
    <w:rsid w:val="00644176"/>
    <w:rsid w:val="00644DC9"/>
    <w:rsid w:val="006455D3"/>
    <w:rsid w:val="00646E5E"/>
    <w:rsid w:val="00653911"/>
    <w:rsid w:val="0065419A"/>
    <w:rsid w:val="00661397"/>
    <w:rsid w:val="0066168D"/>
    <w:rsid w:val="00663677"/>
    <w:rsid w:val="00663FC4"/>
    <w:rsid w:val="00664359"/>
    <w:rsid w:val="00664F8E"/>
    <w:rsid w:val="00665014"/>
    <w:rsid w:val="00666881"/>
    <w:rsid w:val="00666C0A"/>
    <w:rsid w:val="00667B55"/>
    <w:rsid w:val="00672B49"/>
    <w:rsid w:val="00672EE8"/>
    <w:rsid w:val="00674924"/>
    <w:rsid w:val="00675E15"/>
    <w:rsid w:val="00675EF7"/>
    <w:rsid w:val="0067733C"/>
    <w:rsid w:val="0068007C"/>
    <w:rsid w:val="006808AB"/>
    <w:rsid w:val="006817AD"/>
    <w:rsid w:val="00682792"/>
    <w:rsid w:val="00682CC6"/>
    <w:rsid w:val="006845E3"/>
    <w:rsid w:val="00684B42"/>
    <w:rsid w:val="006855E4"/>
    <w:rsid w:val="00685E3C"/>
    <w:rsid w:val="006929FD"/>
    <w:rsid w:val="00692ECA"/>
    <w:rsid w:val="0069391A"/>
    <w:rsid w:val="0069414B"/>
    <w:rsid w:val="00694A56"/>
    <w:rsid w:val="00694BA0"/>
    <w:rsid w:val="00694BF1"/>
    <w:rsid w:val="0069538D"/>
    <w:rsid w:val="00695ABC"/>
    <w:rsid w:val="00695C16"/>
    <w:rsid w:val="00696681"/>
    <w:rsid w:val="006A08F6"/>
    <w:rsid w:val="006A1DB1"/>
    <w:rsid w:val="006A503E"/>
    <w:rsid w:val="006B25CF"/>
    <w:rsid w:val="006B2DAB"/>
    <w:rsid w:val="006B34AC"/>
    <w:rsid w:val="006B42A9"/>
    <w:rsid w:val="006B6226"/>
    <w:rsid w:val="006B6C9B"/>
    <w:rsid w:val="006B716B"/>
    <w:rsid w:val="006B7FE7"/>
    <w:rsid w:val="006C0C45"/>
    <w:rsid w:val="006C1AAF"/>
    <w:rsid w:val="006C2CC9"/>
    <w:rsid w:val="006C2E00"/>
    <w:rsid w:val="006C5D0E"/>
    <w:rsid w:val="006D22BC"/>
    <w:rsid w:val="006D2867"/>
    <w:rsid w:val="006D2E74"/>
    <w:rsid w:val="006D31FC"/>
    <w:rsid w:val="006D49D9"/>
    <w:rsid w:val="006D4C56"/>
    <w:rsid w:val="006D508A"/>
    <w:rsid w:val="006E5D4F"/>
    <w:rsid w:val="006E7D6C"/>
    <w:rsid w:val="006F0929"/>
    <w:rsid w:val="006F2B97"/>
    <w:rsid w:val="006F4CCA"/>
    <w:rsid w:val="006F4E5C"/>
    <w:rsid w:val="0070245F"/>
    <w:rsid w:val="007025C5"/>
    <w:rsid w:val="00703BDA"/>
    <w:rsid w:val="0070493C"/>
    <w:rsid w:val="0070635F"/>
    <w:rsid w:val="007119FB"/>
    <w:rsid w:val="00712DA0"/>
    <w:rsid w:val="00713F69"/>
    <w:rsid w:val="00716815"/>
    <w:rsid w:val="0071685F"/>
    <w:rsid w:val="007172BD"/>
    <w:rsid w:val="007178EC"/>
    <w:rsid w:val="00721470"/>
    <w:rsid w:val="00722B5B"/>
    <w:rsid w:val="00726756"/>
    <w:rsid w:val="00727C38"/>
    <w:rsid w:val="00730EF4"/>
    <w:rsid w:val="0073389D"/>
    <w:rsid w:val="00737F2D"/>
    <w:rsid w:val="00742FEB"/>
    <w:rsid w:val="00746414"/>
    <w:rsid w:val="0074668B"/>
    <w:rsid w:val="00746887"/>
    <w:rsid w:val="007478C0"/>
    <w:rsid w:val="007525B9"/>
    <w:rsid w:val="007533B2"/>
    <w:rsid w:val="0076067F"/>
    <w:rsid w:val="00762F3B"/>
    <w:rsid w:val="00764A6A"/>
    <w:rsid w:val="00767AE5"/>
    <w:rsid w:val="00771425"/>
    <w:rsid w:val="0078574C"/>
    <w:rsid w:val="0078605A"/>
    <w:rsid w:val="00794A53"/>
    <w:rsid w:val="007965C8"/>
    <w:rsid w:val="007A204F"/>
    <w:rsid w:val="007A2F87"/>
    <w:rsid w:val="007A4548"/>
    <w:rsid w:val="007A660E"/>
    <w:rsid w:val="007B1E48"/>
    <w:rsid w:val="007B3EED"/>
    <w:rsid w:val="007B575D"/>
    <w:rsid w:val="007C00B3"/>
    <w:rsid w:val="007C08B1"/>
    <w:rsid w:val="007C0B1F"/>
    <w:rsid w:val="007C0EC8"/>
    <w:rsid w:val="007C2E4B"/>
    <w:rsid w:val="007C3C3F"/>
    <w:rsid w:val="007C4E65"/>
    <w:rsid w:val="007C5A79"/>
    <w:rsid w:val="007D01A0"/>
    <w:rsid w:val="007D3355"/>
    <w:rsid w:val="007D426E"/>
    <w:rsid w:val="007D4BF0"/>
    <w:rsid w:val="007D52AE"/>
    <w:rsid w:val="007D69CB"/>
    <w:rsid w:val="007D7756"/>
    <w:rsid w:val="007D7B93"/>
    <w:rsid w:val="007E01CC"/>
    <w:rsid w:val="007E1304"/>
    <w:rsid w:val="007E4529"/>
    <w:rsid w:val="007E5580"/>
    <w:rsid w:val="007E5E26"/>
    <w:rsid w:val="007E60C2"/>
    <w:rsid w:val="007F1534"/>
    <w:rsid w:val="007F411C"/>
    <w:rsid w:val="007F4291"/>
    <w:rsid w:val="007F470C"/>
    <w:rsid w:val="007F4BD9"/>
    <w:rsid w:val="007F69DD"/>
    <w:rsid w:val="00800A4D"/>
    <w:rsid w:val="00800CCE"/>
    <w:rsid w:val="00801BAC"/>
    <w:rsid w:val="0080293A"/>
    <w:rsid w:val="00803690"/>
    <w:rsid w:val="00804434"/>
    <w:rsid w:val="00805EFE"/>
    <w:rsid w:val="00810A8C"/>
    <w:rsid w:val="00811054"/>
    <w:rsid w:val="008130C8"/>
    <w:rsid w:val="00815972"/>
    <w:rsid w:val="008211B6"/>
    <w:rsid w:val="00822790"/>
    <w:rsid w:val="00824FCC"/>
    <w:rsid w:val="0082556E"/>
    <w:rsid w:val="0082693D"/>
    <w:rsid w:val="00826CBB"/>
    <w:rsid w:val="0082775A"/>
    <w:rsid w:val="008277A4"/>
    <w:rsid w:val="00827ECA"/>
    <w:rsid w:val="00830037"/>
    <w:rsid w:val="00834064"/>
    <w:rsid w:val="00834531"/>
    <w:rsid w:val="008345E1"/>
    <w:rsid w:val="00836752"/>
    <w:rsid w:val="008367DA"/>
    <w:rsid w:val="008367DB"/>
    <w:rsid w:val="008371C0"/>
    <w:rsid w:val="0083798F"/>
    <w:rsid w:val="00843A4A"/>
    <w:rsid w:val="00843CC0"/>
    <w:rsid w:val="0084507D"/>
    <w:rsid w:val="008453A3"/>
    <w:rsid w:val="00850894"/>
    <w:rsid w:val="00850959"/>
    <w:rsid w:val="0085432E"/>
    <w:rsid w:val="00855A44"/>
    <w:rsid w:val="00857B2F"/>
    <w:rsid w:val="008619D2"/>
    <w:rsid w:val="00863A6D"/>
    <w:rsid w:val="00865FD6"/>
    <w:rsid w:val="008675FE"/>
    <w:rsid w:val="00873207"/>
    <w:rsid w:val="0087325C"/>
    <w:rsid w:val="00874815"/>
    <w:rsid w:val="0087574D"/>
    <w:rsid w:val="00880231"/>
    <w:rsid w:val="00883B84"/>
    <w:rsid w:val="0088520B"/>
    <w:rsid w:val="008879DC"/>
    <w:rsid w:val="008937EE"/>
    <w:rsid w:val="00895329"/>
    <w:rsid w:val="008954AF"/>
    <w:rsid w:val="008958B9"/>
    <w:rsid w:val="00896879"/>
    <w:rsid w:val="00897ECD"/>
    <w:rsid w:val="008A0514"/>
    <w:rsid w:val="008A1815"/>
    <w:rsid w:val="008A2332"/>
    <w:rsid w:val="008A2C98"/>
    <w:rsid w:val="008A4599"/>
    <w:rsid w:val="008A71FF"/>
    <w:rsid w:val="008B1CEE"/>
    <w:rsid w:val="008B6D66"/>
    <w:rsid w:val="008C0045"/>
    <w:rsid w:val="008C395C"/>
    <w:rsid w:val="008C4002"/>
    <w:rsid w:val="008C4680"/>
    <w:rsid w:val="008C47EA"/>
    <w:rsid w:val="008C5325"/>
    <w:rsid w:val="008C587F"/>
    <w:rsid w:val="008C7FC6"/>
    <w:rsid w:val="008D00E4"/>
    <w:rsid w:val="008D238B"/>
    <w:rsid w:val="008D3153"/>
    <w:rsid w:val="008D3640"/>
    <w:rsid w:val="008D5FDB"/>
    <w:rsid w:val="008D7743"/>
    <w:rsid w:val="008D785F"/>
    <w:rsid w:val="008E5BF9"/>
    <w:rsid w:val="008E6FA5"/>
    <w:rsid w:val="008F271C"/>
    <w:rsid w:val="008F5336"/>
    <w:rsid w:val="008F56E4"/>
    <w:rsid w:val="008F6405"/>
    <w:rsid w:val="008F6EB9"/>
    <w:rsid w:val="009008EE"/>
    <w:rsid w:val="00901A33"/>
    <w:rsid w:val="00901E76"/>
    <w:rsid w:val="00903EDA"/>
    <w:rsid w:val="00904ECA"/>
    <w:rsid w:val="00907CC9"/>
    <w:rsid w:val="00907F97"/>
    <w:rsid w:val="00911DC4"/>
    <w:rsid w:val="00916238"/>
    <w:rsid w:val="009162EC"/>
    <w:rsid w:val="00917C45"/>
    <w:rsid w:val="00925FA2"/>
    <w:rsid w:val="0092613E"/>
    <w:rsid w:val="00926F04"/>
    <w:rsid w:val="00926FFB"/>
    <w:rsid w:val="00927F44"/>
    <w:rsid w:val="00932D99"/>
    <w:rsid w:val="00934643"/>
    <w:rsid w:val="00946A22"/>
    <w:rsid w:val="00947D24"/>
    <w:rsid w:val="00952B82"/>
    <w:rsid w:val="00956073"/>
    <w:rsid w:val="00960BEC"/>
    <w:rsid w:val="00961AD3"/>
    <w:rsid w:val="00964B62"/>
    <w:rsid w:val="009670CA"/>
    <w:rsid w:val="0097181E"/>
    <w:rsid w:val="00971A55"/>
    <w:rsid w:val="00973F7B"/>
    <w:rsid w:val="0097562C"/>
    <w:rsid w:val="009762BB"/>
    <w:rsid w:val="00977EBF"/>
    <w:rsid w:val="009807DA"/>
    <w:rsid w:val="00981628"/>
    <w:rsid w:val="009835AC"/>
    <w:rsid w:val="00986742"/>
    <w:rsid w:val="009915E9"/>
    <w:rsid w:val="00991D7F"/>
    <w:rsid w:val="00993AC7"/>
    <w:rsid w:val="00993C25"/>
    <w:rsid w:val="00995296"/>
    <w:rsid w:val="00995DA8"/>
    <w:rsid w:val="009A12F1"/>
    <w:rsid w:val="009A1EF5"/>
    <w:rsid w:val="009A34D6"/>
    <w:rsid w:val="009A43C3"/>
    <w:rsid w:val="009A573A"/>
    <w:rsid w:val="009A69B3"/>
    <w:rsid w:val="009B108F"/>
    <w:rsid w:val="009B2DD9"/>
    <w:rsid w:val="009B3CCF"/>
    <w:rsid w:val="009B4697"/>
    <w:rsid w:val="009B48BB"/>
    <w:rsid w:val="009B6E01"/>
    <w:rsid w:val="009B74B7"/>
    <w:rsid w:val="009C1FD3"/>
    <w:rsid w:val="009C284C"/>
    <w:rsid w:val="009C2E08"/>
    <w:rsid w:val="009C3D22"/>
    <w:rsid w:val="009C62D0"/>
    <w:rsid w:val="009C6442"/>
    <w:rsid w:val="009C6981"/>
    <w:rsid w:val="009D1873"/>
    <w:rsid w:val="009D1D8D"/>
    <w:rsid w:val="009D357B"/>
    <w:rsid w:val="009D37CC"/>
    <w:rsid w:val="009D44F9"/>
    <w:rsid w:val="009D4868"/>
    <w:rsid w:val="009D504B"/>
    <w:rsid w:val="009D6AF8"/>
    <w:rsid w:val="009D7BB4"/>
    <w:rsid w:val="009E0900"/>
    <w:rsid w:val="009E1704"/>
    <w:rsid w:val="009E18C8"/>
    <w:rsid w:val="009E40B8"/>
    <w:rsid w:val="009E4D90"/>
    <w:rsid w:val="009F1632"/>
    <w:rsid w:val="009F1C8D"/>
    <w:rsid w:val="009F6B13"/>
    <w:rsid w:val="00A00783"/>
    <w:rsid w:val="00A00D04"/>
    <w:rsid w:val="00A00DE1"/>
    <w:rsid w:val="00A011F5"/>
    <w:rsid w:val="00A0368B"/>
    <w:rsid w:val="00A07BD9"/>
    <w:rsid w:val="00A11E36"/>
    <w:rsid w:val="00A16E94"/>
    <w:rsid w:val="00A234B7"/>
    <w:rsid w:val="00A23774"/>
    <w:rsid w:val="00A23FC8"/>
    <w:rsid w:val="00A26DC6"/>
    <w:rsid w:val="00A3151D"/>
    <w:rsid w:val="00A31BF2"/>
    <w:rsid w:val="00A32255"/>
    <w:rsid w:val="00A33200"/>
    <w:rsid w:val="00A33BBF"/>
    <w:rsid w:val="00A467B9"/>
    <w:rsid w:val="00A46C12"/>
    <w:rsid w:val="00A47D55"/>
    <w:rsid w:val="00A501D9"/>
    <w:rsid w:val="00A53B0D"/>
    <w:rsid w:val="00A555C7"/>
    <w:rsid w:val="00A570C4"/>
    <w:rsid w:val="00A57AE0"/>
    <w:rsid w:val="00A60AF2"/>
    <w:rsid w:val="00A63EFD"/>
    <w:rsid w:val="00A651E6"/>
    <w:rsid w:val="00A65C2C"/>
    <w:rsid w:val="00A671C2"/>
    <w:rsid w:val="00A6743D"/>
    <w:rsid w:val="00A7171D"/>
    <w:rsid w:val="00A72145"/>
    <w:rsid w:val="00A728AE"/>
    <w:rsid w:val="00A740F0"/>
    <w:rsid w:val="00A8046D"/>
    <w:rsid w:val="00A83496"/>
    <w:rsid w:val="00A837BC"/>
    <w:rsid w:val="00A84126"/>
    <w:rsid w:val="00A87DBF"/>
    <w:rsid w:val="00A90007"/>
    <w:rsid w:val="00A9089A"/>
    <w:rsid w:val="00A92B70"/>
    <w:rsid w:val="00A972B1"/>
    <w:rsid w:val="00AA1069"/>
    <w:rsid w:val="00AA4BFC"/>
    <w:rsid w:val="00AA4C05"/>
    <w:rsid w:val="00AA4EC7"/>
    <w:rsid w:val="00AA7A23"/>
    <w:rsid w:val="00AB2251"/>
    <w:rsid w:val="00AB3F3B"/>
    <w:rsid w:val="00AB458C"/>
    <w:rsid w:val="00AB6316"/>
    <w:rsid w:val="00AC0333"/>
    <w:rsid w:val="00AC2EE5"/>
    <w:rsid w:val="00AC346A"/>
    <w:rsid w:val="00AC44ED"/>
    <w:rsid w:val="00AD1AC8"/>
    <w:rsid w:val="00AD5442"/>
    <w:rsid w:val="00AE0414"/>
    <w:rsid w:val="00AE22BD"/>
    <w:rsid w:val="00AE23F6"/>
    <w:rsid w:val="00AE2EDF"/>
    <w:rsid w:val="00AF11A6"/>
    <w:rsid w:val="00AF22CA"/>
    <w:rsid w:val="00AF2DCE"/>
    <w:rsid w:val="00AF3982"/>
    <w:rsid w:val="00AF3B10"/>
    <w:rsid w:val="00AF49BE"/>
    <w:rsid w:val="00B02F33"/>
    <w:rsid w:val="00B0549A"/>
    <w:rsid w:val="00B10814"/>
    <w:rsid w:val="00B112CE"/>
    <w:rsid w:val="00B120BA"/>
    <w:rsid w:val="00B12520"/>
    <w:rsid w:val="00B1540E"/>
    <w:rsid w:val="00B15CF3"/>
    <w:rsid w:val="00B1653D"/>
    <w:rsid w:val="00B16CB3"/>
    <w:rsid w:val="00B17FA2"/>
    <w:rsid w:val="00B25671"/>
    <w:rsid w:val="00B26FEE"/>
    <w:rsid w:val="00B27D4F"/>
    <w:rsid w:val="00B30044"/>
    <w:rsid w:val="00B314F0"/>
    <w:rsid w:val="00B31A3F"/>
    <w:rsid w:val="00B33A21"/>
    <w:rsid w:val="00B35087"/>
    <w:rsid w:val="00B404E8"/>
    <w:rsid w:val="00B40C55"/>
    <w:rsid w:val="00B42DBB"/>
    <w:rsid w:val="00B448A4"/>
    <w:rsid w:val="00B44915"/>
    <w:rsid w:val="00B44C01"/>
    <w:rsid w:val="00B53D6D"/>
    <w:rsid w:val="00B55072"/>
    <w:rsid w:val="00B55E56"/>
    <w:rsid w:val="00B561AA"/>
    <w:rsid w:val="00B5742D"/>
    <w:rsid w:val="00B574E1"/>
    <w:rsid w:val="00B6070B"/>
    <w:rsid w:val="00B63209"/>
    <w:rsid w:val="00B6348C"/>
    <w:rsid w:val="00B636EE"/>
    <w:rsid w:val="00B66634"/>
    <w:rsid w:val="00B67C81"/>
    <w:rsid w:val="00B67D7A"/>
    <w:rsid w:val="00B71DBC"/>
    <w:rsid w:val="00B73B66"/>
    <w:rsid w:val="00B74BF6"/>
    <w:rsid w:val="00B777DE"/>
    <w:rsid w:val="00B80E15"/>
    <w:rsid w:val="00B82823"/>
    <w:rsid w:val="00B83611"/>
    <w:rsid w:val="00B86963"/>
    <w:rsid w:val="00B875B3"/>
    <w:rsid w:val="00B913C5"/>
    <w:rsid w:val="00B926CB"/>
    <w:rsid w:val="00B928DC"/>
    <w:rsid w:val="00B9328F"/>
    <w:rsid w:val="00B9477F"/>
    <w:rsid w:val="00BA0423"/>
    <w:rsid w:val="00BA1786"/>
    <w:rsid w:val="00BA2B80"/>
    <w:rsid w:val="00BA34AC"/>
    <w:rsid w:val="00BA4273"/>
    <w:rsid w:val="00BA7726"/>
    <w:rsid w:val="00BB0E2E"/>
    <w:rsid w:val="00BB1ACC"/>
    <w:rsid w:val="00BB45BD"/>
    <w:rsid w:val="00BB4FE9"/>
    <w:rsid w:val="00BC1488"/>
    <w:rsid w:val="00BC17B9"/>
    <w:rsid w:val="00BC3713"/>
    <w:rsid w:val="00BD0A93"/>
    <w:rsid w:val="00BD1F60"/>
    <w:rsid w:val="00BD4D31"/>
    <w:rsid w:val="00BD6378"/>
    <w:rsid w:val="00BE0DEA"/>
    <w:rsid w:val="00BE14DA"/>
    <w:rsid w:val="00BE28C8"/>
    <w:rsid w:val="00BE2CDF"/>
    <w:rsid w:val="00BE42FD"/>
    <w:rsid w:val="00BE6DA4"/>
    <w:rsid w:val="00BF1C12"/>
    <w:rsid w:val="00BF2885"/>
    <w:rsid w:val="00BF341F"/>
    <w:rsid w:val="00BF46CB"/>
    <w:rsid w:val="00BF5EB8"/>
    <w:rsid w:val="00C00281"/>
    <w:rsid w:val="00C01CE5"/>
    <w:rsid w:val="00C029C5"/>
    <w:rsid w:val="00C030A9"/>
    <w:rsid w:val="00C03C6A"/>
    <w:rsid w:val="00C043D5"/>
    <w:rsid w:val="00C0656C"/>
    <w:rsid w:val="00C107E9"/>
    <w:rsid w:val="00C145FB"/>
    <w:rsid w:val="00C14753"/>
    <w:rsid w:val="00C1588C"/>
    <w:rsid w:val="00C21B94"/>
    <w:rsid w:val="00C21D00"/>
    <w:rsid w:val="00C22051"/>
    <w:rsid w:val="00C22B84"/>
    <w:rsid w:val="00C273A2"/>
    <w:rsid w:val="00C31E32"/>
    <w:rsid w:val="00C35228"/>
    <w:rsid w:val="00C35906"/>
    <w:rsid w:val="00C36583"/>
    <w:rsid w:val="00C42C49"/>
    <w:rsid w:val="00C42EBE"/>
    <w:rsid w:val="00C461DF"/>
    <w:rsid w:val="00C46C7B"/>
    <w:rsid w:val="00C50C43"/>
    <w:rsid w:val="00C51C96"/>
    <w:rsid w:val="00C52427"/>
    <w:rsid w:val="00C524E0"/>
    <w:rsid w:val="00C554BA"/>
    <w:rsid w:val="00C56736"/>
    <w:rsid w:val="00C57DA5"/>
    <w:rsid w:val="00C648DF"/>
    <w:rsid w:val="00C64BBA"/>
    <w:rsid w:val="00C6766A"/>
    <w:rsid w:val="00C71F6A"/>
    <w:rsid w:val="00C723FA"/>
    <w:rsid w:val="00C74155"/>
    <w:rsid w:val="00C747EA"/>
    <w:rsid w:val="00C807C6"/>
    <w:rsid w:val="00C817BC"/>
    <w:rsid w:val="00C82275"/>
    <w:rsid w:val="00C84FD4"/>
    <w:rsid w:val="00C901B5"/>
    <w:rsid w:val="00C926D8"/>
    <w:rsid w:val="00C92CBC"/>
    <w:rsid w:val="00C92FE1"/>
    <w:rsid w:val="00C97253"/>
    <w:rsid w:val="00CA01DF"/>
    <w:rsid w:val="00CA58FD"/>
    <w:rsid w:val="00CA6D3F"/>
    <w:rsid w:val="00CB1486"/>
    <w:rsid w:val="00CB409D"/>
    <w:rsid w:val="00CB659D"/>
    <w:rsid w:val="00CC0DDB"/>
    <w:rsid w:val="00CC308F"/>
    <w:rsid w:val="00CC350F"/>
    <w:rsid w:val="00CC48AF"/>
    <w:rsid w:val="00CC75CA"/>
    <w:rsid w:val="00CC75DB"/>
    <w:rsid w:val="00CC7ABF"/>
    <w:rsid w:val="00CD2094"/>
    <w:rsid w:val="00CD3445"/>
    <w:rsid w:val="00CD38F6"/>
    <w:rsid w:val="00CD4235"/>
    <w:rsid w:val="00CD4EA7"/>
    <w:rsid w:val="00CD659C"/>
    <w:rsid w:val="00CD69DB"/>
    <w:rsid w:val="00CD6B01"/>
    <w:rsid w:val="00CE0A64"/>
    <w:rsid w:val="00CE1644"/>
    <w:rsid w:val="00CE1688"/>
    <w:rsid w:val="00CE2845"/>
    <w:rsid w:val="00CE37D9"/>
    <w:rsid w:val="00CF0772"/>
    <w:rsid w:val="00CF23AD"/>
    <w:rsid w:val="00CF4C40"/>
    <w:rsid w:val="00CF6377"/>
    <w:rsid w:val="00CF6FE4"/>
    <w:rsid w:val="00D04712"/>
    <w:rsid w:val="00D05229"/>
    <w:rsid w:val="00D10B10"/>
    <w:rsid w:val="00D11D4F"/>
    <w:rsid w:val="00D14404"/>
    <w:rsid w:val="00D14CDF"/>
    <w:rsid w:val="00D1623C"/>
    <w:rsid w:val="00D17D8E"/>
    <w:rsid w:val="00D2068E"/>
    <w:rsid w:val="00D20F8D"/>
    <w:rsid w:val="00D221EE"/>
    <w:rsid w:val="00D22340"/>
    <w:rsid w:val="00D22413"/>
    <w:rsid w:val="00D2259D"/>
    <w:rsid w:val="00D23137"/>
    <w:rsid w:val="00D236A3"/>
    <w:rsid w:val="00D24B8A"/>
    <w:rsid w:val="00D26EA4"/>
    <w:rsid w:val="00D33932"/>
    <w:rsid w:val="00D34C53"/>
    <w:rsid w:val="00D351BB"/>
    <w:rsid w:val="00D37164"/>
    <w:rsid w:val="00D4156E"/>
    <w:rsid w:val="00D41841"/>
    <w:rsid w:val="00D44EFA"/>
    <w:rsid w:val="00D45D83"/>
    <w:rsid w:val="00D46567"/>
    <w:rsid w:val="00D47964"/>
    <w:rsid w:val="00D50283"/>
    <w:rsid w:val="00D50B5D"/>
    <w:rsid w:val="00D51CEB"/>
    <w:rsid w:val="00D51F1C"/>
    <w:rsid w:val="00D52615"/>
    <w:rsid w:val="00D5324B"/>
    <w:rsid w:val="00D563D3"/>
    <w:rsid w:val="00D56542"/>
    <w:rsid w:val="00D56B5E"/>
    <w:rsid w:val="00D603D2"/>
    <w:rsid w:val="00D61B3D"/>
    <w:rsid w:val="00D6374E"/>
    <w:rsid w:val="00D65BD4"/>
    <w:rsid w:val="00D662AE"/>
    <w:rsid w:val="00D74361"/>
    <w:rsid w:val="00D7457C"/>
    <w:rsid w:val="00D74F54"/>
    <w:rsid w:val="00D759A4"/>
    <w:rsid w:val="00D81112"/>
    <w:rsid w:val="00D8154B"/>
    <w:rsid w:val="00D81763"/>
    <w:rsid w:val="00D82416"/>
    <w:rsid w:val="00D83BF0"/>
    <w:rsid w:val="00D85373"/>
    <w:rsid w:val="00D85911"/>
    <w:rsid w:val="00D86EF1"/>
    <w:rsid w:val="00D86F62"/>
    <w:rsid w:val="00D92583"/>
    <w:rsid w:val="00DA111D"/>
    <w:rsid w:val="00DA21AC"/>
    <w:rsid w:val="00DA4A78"/>
    <w:rsid w:val="00DA639E"/>
    <w:rsid w:val="00DA6F54"/>
    <w:rsid w:val="00DB6A63"/>
    <w:rsid w:val="00DB7112"/>
    <w:rsid w:val="00DC077C"/>
    <w:rsid w:val="00DC132A"/>
    <w:rsid w:val="00DC14E2"/>
    <w:rsid w:val="00DC34C3"/>
    <w:rsid w:val="00DC452A"/>
    <w:rsid w:val="00DC6713"/>
    <w:rsid w:val="00DD7205"/>
    <w:rsid w:val="00DD7305"/>
    <w:rsid w:val="00DE03A4"/>
    <w:rsid w:val="00DE2EC9"/>
    <w:rsid w:val="00DE3DD7"/>
    <w:rsid w:val="00DE40F1"/>
    <w:rsid w:val="00DE48B2"/>
    <w:rsid w:val="00DE5850"/>
    <w:rsid w:val="00DE7D06"/>
    <w:rsid w:val="00DF090D"/>
    <w:rsid w:val="00DF0C41"/>
    <w:rsid w:val="00DF1723"/>
    <w:rsid w:val="00DF4080"/>
    <w:rsid w:val="00DF452E"/>
    <w:rsid w:val="00DF60DF"/>
    <w:rsid w:val="00DF6820"/>
    <w:rsid w:val="00DF6DBB"/>
    <w:rsid w:val="00E02DB3"/>
    <w:rsid w:val="00E04F16"/>
    <w:rsid w:val="00E07F27"/>
    <w:rsid w:val="00E1080D"/>
    <w:rsid w:val="00E14773"/>
    <w:rsid w:val="00E14885"/>
    <w:rsid w:val="00E21D10"/>
    <w:rsid w:val="00E26087"/>
    <w:rsid w:val="00E26AE7"/>
    <w:rsid w:val="00E26C3B"/>
    <w:rsid w:val="00E2705E"/>
    <w:rsid w:val="00E274C6"/>
    <w:rsid w:val="00E277BA"/>
    <w:rsid w:val="00E30409"/>
    <w:rsid w:val="00E3131C"/>
    <w:rsid w:val="00E31F92"/>
    <w:rsid w:val="00E33AF7"/>
    <w:rsid w:val="00E35613"/>
    <w:rsid w:val="00E357D6"/>
    <w:rsid w:val="00E36058"/>
    <w:rsid w:val="00E42B98"/>
    <w:rsid w:val="00E50A2C"/>
    <w:rsid w:val="00E5176E"/>
    <w:rsid w:val="00E519EC"/>
    <w:rsid w:val="00E51A43"/>
    <w:rsid w:val="00E555AB"/>
    <w:rsid w:val="00E644A2"/>
    <w:rsid w:val="00E64CCC"/>
    <w:rsid w:val="00E677EB"/>
    <w:rsid w:val="00E7025F"/>
    <w:rsid w:val="00E75DC5"/>
    <w:rsid w:val="00E75F78"/>
    <w:rsid w:val="00E76459"/>
    <w:rsid w:val="00E800C9"/>
    <w:rsid w:val="00E81D26"/>
    <w:rsid w:val="00E82F3E"/>
    <w:rsid w:val="00E85E6D"/>
    <w:rsid w:val="00E87CAC"/>
    <w:rsid w:val="00E90066"/>
    <w:rsid w:val="00E90A92"/>
    <w:rsid w:val="00E92285"/>
    <w:rsid w:val="00E92390"/>
    <w:rsid w:val="00E929E6"/>
    <w:rsid w:val="00E948FB"/>
    <w:rsid w:val="00E953DE"/>
    <w:rsid w:val="00E974F5"/>
    <w:rsid w:val="00EA0756"/>
    <w:rsid w:val="00EB06C7"/>
    <w:rsid w:val="00EB3925"/>
    <w:rsid w:val="00EB3F2E"/>
    <w:rsid w:val="00EB764F"/>
    <w:rsid w:val="00EB7DEA"/>
    <w:rsid w:val="00EC132D"/>
    <w:rsid w:val="00EC4280"/>
    <w:rsid w:val="00EC5E31"/>
    <w:rsid w:val="00EC60D9"/>
    <w:rsid w:val="00EC64F3"/>
    <w:rsid w:val="00EC6557"/>
    <w:rsid w:val="00EC70C9"/>
    <w:rsid w:val="00ED08CB"/>
    <w:rsid w:val="00ED31C0"/>
    <w:rsid w:val="00ED58EF"/>
    <w:rsid w:val="00ED5AA9"/>
    <w:rsid w:val="00EE0351"/>
    <w:rsid w:val="00EE11A3"/>
    <w:rsid w:val="00EE1C6E"/>
    <w:rsid w:val="00EE3E86"/>
    <w:rsid w:val="00EE4B7B"/>
    <w:rsid w:val="00EE4FE3"/>
    <w:rsid w:val="00EE626C"/>
    <w:rsid w:val="00EE6F2E"/>
    <w:rsid w:val="00EF1C17"/>
    <w:rsid w:val="00EF40C9"/>
    <w:rsid w:val="00EF4F3B"/>
    <w:rsid w:val="00F01615"/>
    <w:rsid w:val="00F01D59"/>
    <w:rsid w:val="00F04246"/>
    <w:rsid w:val="00F07675"/>
    <w:rsid w:val="00F11C5A"/>
    <w:rsid w:val="00F159A8"/>
    <w:rsid w:val="00F15E0E"/>
    <w:rsid w:val="00F177F0"/>
    <w:rsid w:val="00F22363"/>
    <w:rsid w:val="00F235F2"/>
    <w:rsid w:val="00F25E32"/>
    <w:rsid w:val="00F26CF6"/>
    <w:rsid w:val="00F27BE7"/>
    <w:rsid w:val="00F33E56"/>
    <w:rsid w:val="00F36AC5"/>
    <w:rsid w:val="00F4208B"/>
    <w:rsid w:val="00F42C96"/>
    <w:rsid w:val="00F4477B"/>
    <w:rsid w:val="00F47228"/>
    <w:rsid w:val="00F47968"/>
    <w:rsid w:val="00F47CB5"/>
    <w:rsid w:val="00F47E91"/>
    <w:rsid w:val="00F51471"/>
    <w:rsid w:val="00F539C1"/>
    <w:rsid w:val="00F5604B"/>
    <w:rsid w:val="00F6064D"/>
    <w:rsid w:val="00F613A3"/>
    <w:rsid w:val="00F63F0B"/>
    <w:rsid w:val="00F66ABB"/>
    <w:rsid w:val="00F7184E"/>
    <w:rsid w:val="00F74B8A"/>
    <w:rsid w:val="00F76678"/>
    <w:rsid w:val="00F76B74"/>
    <w:rsid w:val="00F77E5E"/>
    <w:rsid w:val="00F83CF6"/>
    <w:rsid w:val="00F84329"/>
    <w:rsid w:val="00F85298"/>
    <w:rsid w:val="00F86C9F"/>
    <w:rsid w:val="00F87E8C"/>
    <w:rsid w:val="00F94E4F"/>
    <w:rsid w:val="00F9574E"/>
    <w:rsid w:val="00F963A8"/>
    <w:rsid w:val="00F96E3D"/>
    <w:rsid w:val="00F96F36"/>
    <w:rsid w:val="00F96FC9"/>
    <w:rsid w:val="00F972DB"/>
    <w:rsid w:val="00FA099A"/>
    <w:rsid w:val="00FA1CEA"/>
    <w:rsid w:val="00FA2BB7"/>
    <w:rsid w:val="00FA365A"/>
    <w:rsid w:val="00FA4BFD"/>
    <w:rsid w:val="00FA4F53"/>
    <w:rsid w:val="00FB04F6"/>
    <w:rsid w:val="00FB09FD"/>
    <w:rsid w:val="00FB166B"/>
    <w:rsid w:val="00FB4D60"/>
    <w:rsid w:val="00FB7854"/>
    <w:rsid w:val="00FC24F2"/>
    <w:rsid w:val="00FC3EFA"/>
    <w:rsid w:val="00FC5238"/>
    <w:rsid w:val="00FC5B3C"/>
    <w:rsid w:val="00FC712D"/>
    <w:rsid w:val="00FD014E"/>
    <w:rsid w:val="00FD06A7"/>
    <w:rsid w:val="00FD2891"/>
    <w:rsid w:val="00FD2AE1"/>
    <w:rsid w:val="00FD311E"/>
    <w:rsid w:val="00FD4C0D"/>
    <w:rsid w:val="00FD5A13"/>
    <w:rsid w:val="00FE31BC"/>
    <w:rsid w:val="00FE4388"/>
    <w:rsid w:val="00FE4D5B"/>
    <w:rsid w:val="00FF2179"/>
    <w:rsid w:val="00FF2213"/>
    <w:rsid w:val="00FF4F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710C19B-0953-47A8-AC51-78165AFC7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page number" w:uiPriority="99"/>
    <w:lsdException w:name="Title" w:qFormat="1"/>
    <w:lsdException w:name="Subtitle" w:qFormat="1"/>
    <w:lsdException w:name="Hyperlink" w:uiPriority="99"/>
    <w:lsdException w:name="Strong"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77FD"/>
    <w:pPr>
      <w:bidi/>
    </w:pPr>
    <w:rPr>
      <w:sz w:val="24"/>
      <w:szCs w:val="24"/>
      <w:lang w:eastAsia="he-IL"/>
    </w:rPr>
  </w:style>
  <w:style w:type="paragraph" w:styleId="1">
    <w:name w:val="heading 1"/>
    <w:basedOn w:val="a"/>
    <w:next w:val="a"/>
    <w:link w:val="10"/>
    <w:qFormat/>
    <w:rsid w:val="004577FD"/>
    <w:pPr>
      <w:keepNext/>
      <w:tabs>
        <w:tab w:val="left" w:pos="566"/>
      </w:tabs>
      <w:spacing w:after="120" w:line="240" w:lineRule="exact"/>
      <w:ind w:left="28" w:right="386"/>
      <w:jc w:val="both"/>
      <w:outlineLvl w:val="0"/>
    </w:pPr>
    <w:rPr>
      <w:rFonts w:cs="David"/>
      <w:u w:val="single"/>
      <w:lang w:eastAsia="en-US"/>
    </w:rPr>
  </w:style>
  <w:style w:type="paragraph" w:styleId="2">
    <w:name w:val="heading 2"/>
    <w:basedOn w:val="a"/>
    <w:next w:val="a"/>
    <w:link w:val="20"/>
    <w:qFormat/>
    <w:rsid w:val="004577FD"/>
    <w:pPr>
      <w:keepNext/>
      <w:tabs>
        <w:tab w:val="left" w:pos="566"/>
      </w:tabs>
      <w:spacing w:line="360" w:lineRule="auto"/>
      <w:ind w:left="566" w:hanging="540"/>
      <w:jc w:val="both"/>
      <w:outlineLvl w:val="1"/>
    </w:pPr>
    <w:rPr>
      <w:rFonts w:cs="David"/>
      <w:b/>
      <w:bCs/>
      <w:szCs w:val="28"/>
      <w:u w:val="single"/>
    </w:rPr>
  </w:style>
  <w:style w:type="paragraph" w:styleId="3">
    <w:name w:val="heading 3"/>
    <w:basedOn w:val="a"/>
    <w:next w:val="a"/>
    <w:qFormat/>
    <w:rsid w:val="004577FD"/>
    <w:pPr>
      <w:keepNext/>
      <w:tabs>
        <w:tab w:val="left" w:pos="566"/>
      </w:tabs>
      <w:spacing w:line="360" w:lineRule="auto"/>
      <w:ind w:left="26"/>
      <w:jc w:val="both"/>
      <w:outlineLvl w:val="2"/>
    </w:pPr>
    <w:rPr>
      <w:rFonts w:cs="David"/>
      <w:b/>
      <w:bCs/>
      <w:lang w:eastAsia="en-US"/>
    </w:rPr>
  </w:style>
  <w:style w:type="paragraph" w:styleId="4">
    <w:name w:val="heading 4"/>
    <w:basedOn w:val="a"/>
    <w:next w:val="a"/>
    <w:qFormat/>
    <w:rsid w:val="004577FD"/>
    <w:pPr>
      <w:keepNext/>
      <w:tabs>
        <w:tab w:val="left" w:pos="566"/>
      </w:tabs>
      <w:spacing w:line="360" w:lineRule="auto"/>
      <w:ind w:left="26"/>
      <w:jc w:val="both"/>
      <w:outlineLvl w:val="3"/>
    </w:pPr>
    <w:rPr>
      <w:rFonts w:cs="David"/>
      <w:b/>
      <w:bCs/>
      <w:lang w:eastAsia="en-US"/>
    </w:rPr>
  </w:style>
  <w:style w:type="paragraph" w:styleId="5">
    <w:name w:val="heading 5"/>
    <w:basedOn w:val="a"/>
    <w:next w:val="a"/>
    <w:qFormat/>
    <w:rsid w:val="004577FD"/>
    <w:pPr>
      <w:keepNext/>
      <w:tabs>
        <w:tab w:val="left" w:pos="566"/>
      </w:tabs>
      <w:spacing w:line="360" w:lineRule="auto"/>
      <w:jc w:val="both"/>
      <w:outlineLvl w:val="4"/>
    </w:pPr>
    <w:rPr>
      <w:rFonts w:cs="David"/>
      <w:b/>
      <w:bCs/>
      <w:u w:val="single"/>
      <w:lang w:eastAsia="en-US"/>
    </w:rPr>
  </w:style>
  <w:style w:type="paragraph" w:styleId="6">
    <w:name w:val="heading 6"/>
    <w:basedOn w:val="a"/>
    <w:next w:val="a"/>
    <w:qFormat/>
    <w:rsid w:val="004577FD"/>
    <w:pPr>
      <w:keepNext/>
      <w:tabs>
        <w:tab w:val="left" w:pos="565"/>
      </w:tabs>
      <w:ind w:left="-2"/>
      <w:jc w:val="both"/>
      <w:outlineLvl w:val="5"/>
    </w:pPr>
    <w:rPr>
      <w:rFonts w:cs="David"/>
      <w:u w:val="single"/>
    </w:rPr>
  </w:style>
  <w:style w:type="paragraph" w:styleId="7">
    <w:name w:val="heading 7"/>
    <w:basedOn w:val="a"/>
    <w:next w:val="a"/>
    <w:link w:val="70"/>
    <w:semiHidden/>
    <w:unhideWhenUsed/>
    <w:qFormat/>
    <w:rsid w:val="00311534"/>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סגנון1"/>
    <w:basedOn w:val="a"/>
    <w:rsid w:val="004577FD"/>
    <w:rPr>
      <w:rFonts w:cs="David"/>
      <w:sz w:val="20"/>
    </w:rPr>
  </w:style>
  <w:style w:type="character" w:customStyle="1" w:styleId="emailstyle17">
    <w:name w:val="emailstyle17"/>
    <w:rsid w:val="004577FD"/>
    <w:rPr>
      <w:rFonts w:ascii="Arial" w:hAnsi="Arial" w:cs="Arial" w:hint="default"/>
      <w:color w:val="000000"/>
      <w:sz w:val="20"/>
    </w:rPr>
  </w:style>
  <w:style w:type="paragraph" w:styleId="21">
    <w:name w:val="Body Text Indent 2"/>
    <w:basedOn w:val="a"/>
    <w:rsid w:val="004577FD"/>
    <w:pPr>
      <w:tabs>
        <w:tab w:val="left" w:pos="390"/>
      </w:tabs>
      <w:spacing w:after="240" w:line="360" w:lineRule="auto"/>
      <w:ind w:left="390"/>
      <w:jc w:val="both"/>
    </w:pPr>
    <w:rPr>
      <w:rFonts w:cs="David"/>
      <w:sz w:val="22"/>
    </w:rPr>
  </w:style>
  <w:style w:type="paragraph" w:styleId="a3">
    <w:name w:val="Body Text"/>
    <w:basedOn w:val="a"/>
    <w:rsid w:val="004577FD"/>
    <w:pPr>
      <w:tabs>
        <w:tab w:val="left" w:pos="566"/>
      </w:tabs>
      <w:spacing w:line="360" w:lineRule="auto"/>
      <w:jc w:val="both"/>
    </w:pPr>
    <w:rPr>
      <w:rFonts w:cs="David"/>
    </w:rPr>
  </w:style>
  <w:style w:type="paragraph" w:customStyle="1" w:styleId="40">
    <w:name w:val="סרגל4"/>
    <w:basedOn w:val="a"/>
    <w:rsid w:val="004577FD"/>
    <w:pPr>
      <w:tabs>
        <w:tab w:val="left" w:pos="942"/>
      </w:tabs>
      <w:spacing w:before="120"/>
      <w:ind w:left="1361" w:hanging="851"/>
      <w:jc w:val="both"/>
    </w:pPr>
    <w:rPr>
      <w:rFonts w:cs="David"/>
      <w:sz w:val="20"/>
    </w:rPr>
  </w:style>
  <w:style w:type="paragraph" w:styleId="a4">
    <w:name w:val="header"/>
    <w:basedOn w:val="a"/>
    <w:link w:val="a5"/>
    <w:uiPriority w:val="99"/>
    <w:rsid w:val="004577FD"/>
    <w:pPr>
      <w:tabs>
        <w:tab w:val="center" w:pos="4153"/>
        <w:tab w:val="right" w:pos="8306"/>
      </w:tabs>
    </w:pPr>
  </w:style>
  <w:style w:type="paragraph" w:styleId="30">
    <w:name w:val="Body Text Indent 3"/>
    <w:basedOn w:val="a"/>
    <w:rsid w:val="004577FD"/>
    <w:pPr>
      <w:tabs>
        <w:tab w:val="left" w:pos="566"/>
      </w:tabs>
      <w:spacing w:line="360" w:lineRule="auto"/>
      <w:ind w:left="26"/>
      <w:jc w:val="both"/>
    </w:pPr>
    <w:rPr>
      <w:rFonts w:cs="David"/>
      <w:b/>
      <w:bCs/>
    </w:rPr>
  </w:style>
  <w:style w:type="paragraph" w:customStyle="1" w:styleId="22">
    <w:name w:val="סרגל2"/>
    <w:basedOn w:val="a"/>
    <w:rsid w:val="004577FD"/>
    <w:pPr>
      <w:spacing w:before="240"/>
      <w:ind w:left="510" w:right="510" w:hanging="425"/>
      <w:jc w:val="both"/>
    </w:pPr>
    <w:rPr>
      <w:rFonts w:cs="David"/>
      <w:noProof/>
      <w:sz w:val="20"/>
    </w:rPr>
  </w:style>
  <w:style w:type="paragraph" w:styleId="a6">
    <w:name w:val="Balloon Text"/>
    <w:basedOn w:val="a"/>
    <w:semiHidden/>
    <w:rsid w:val="004577FD"/>
    <w:rPr>
      <w:rFonts w:ascii="Tahoma" w:hAnsi="Tahoma" w:cs="Tahoma"/>
      <w:sz w:val="16"/>
      <w:szCs w:val="16"/>
    </w:rPr>
  </w:style>
  <w:style w:type="character" w:customStyle="1" w:styleId="EmailStyle24">
    <w:name w:val="EmailStyle24"/>
    <w:semiHidden/>
    <w:rsid w:val="00EE11A3"/>
    <w:rPr>
      <w:rFonts w:ascii="Arial" w:hAnsi="Arial" w:cs="Arial"/>
      <w:color w:val="000080"/>
      <w:sz w:val="20"/>
      <w:szCs w:val="20"/>
    </w:rPr>
  </w:style>
  <w:style w:type="character" w:styleId="a7">
    <w:name w:val="annotation reference"/>
    <w:rsid w:val="00FB166B"/>
    <w:rPr>
      <w:sz w:val="16"/>
      <w:szCs w:val="16"/>
    </w:rPr>
  </w:style>
  <w:style w:type="paragraph" w:styleId="a8">
    <w:name w:val="annotation text"/>
    <w:basedOn w:val="a"/>
    <w:link w:val="a9"/>
    <w:rsid w:val="00FB166B"/>
    <w:rPr>
      <w:sz w:val="20"/>
      <w:szCs w:val="20"/>
    </w:rPr>
  </w:style>
  <w:style w:type="character" w:customStyle="1" w:styleId="a9">
    <w:name w:val="טקסט הערה תו"/>
    <w:link w:val="a8"/>
    <w:rsid w:val="00FB166B"/>
    <w:rPr>
      <w:lang w:eastAsia="he-IL"/>
    </w:rPr>
  </w:style>
  <w:style w:type="paragraph" w:styleId="aa">
    <w:name w:val="annotation subject"/>
    <w:basedOn w:val="a8"/>
    <w:next w:val="a8"/>
    <w:link w:val="ab"/>
    <w:rsid w:val="00FB166B"/>
    <w:rPr>
      <w:b/>
      <w:bCs/>
    </w:rPr>
  </w:style>
  <w:style w:type="character" w:customStyle="1" w:styleId="ab">
    <w:name w:val="נושא הערה תו"/>
    <w:link w:val="aa"/>
    <w:rsid w:val="00FB166B"/>
    <w:rPr>
      <w:b/>
      <w:bCs/>
      <w:lang w:eastAsia="he-IL"/>
    </w:rPr>
  </w:style>
  <w:style w:type="character" w:styleId="ac">
    <w:name w:val="page number"/>
    <w:basedOn w:val="a0"/>
    <w:uiPriority w:val="99"/>
    <w:rsid w:val="002E2E0E"/>
  </w:style>
  <w:style w:type="paragraph" w:customStyle="1" w:styleId="12">
    <w:name w:val="סרגל1"/>
    <w:basedOn w:val="a"/>
    <w:rsid w:val="00CD659C"/>
    <w:pPr>
      <w:spacing w:before="120"/>
      <w:ind w:left="85" w:firstLine="425"/>
      <w:jc w:val="both"/>
    </w:pPr>
    <w:rPr>
      <w:rFonts w:cs="David"/>
      <w:sz w:val="20"/>
    </w:rPr>
  </w:style>
  <w:style w:type="paragraph" w:customStyle="1" w:styleId="wsubclausewrapper">
    <w:name w:val="wsubclausewrapper"/>
    <w:basedOn w:val="a"/>
    <w:rsid w:val="008F6405"/>
    <w:pPr>
      <w:spacing w:before="150" w:after="150" w:line="360" w:lineRule="auto"/>
      <w:jc w:val="both"/>
    </w:pPr>
    <w:rPr>
      <w:lang w:eastAsia="en-US"/>
    </w:rPr>
  </w:style>
  <w:style w:type="paragraph" w:customStyle="1" w:styleId="wkoteretseif">
    <w:name w:val="wkoteretseif"/>
    <w:basedOn w:val="a"/>
    <w:rsid w:val="008F6405"/>
    <w:pPr>
      <w:spacing w:before="300" w:after="150"/>
    </w:pPr>
    <w:rPr>
      <w:b/>
      <w:bCs/>
      <w:sz w:val="27"/>
      <w:szCs w:val="27"/>
      <w:lang w:eastAsia="en-US"/>
    </w:rPr>
  </w:style>
  <w:style w:type="character" w:customStyle="1" w:styleId="wsubclausecontent1">
    <w:name w:val="wsubclausecontent1"/>
    <w:rsid w:val="008F6405"/>
  </w:style>
  <w:style w:type="character" w:customStyle="1" w:styleId="wsubclausecaption1">
    <w:name w:val="wsubclausecaption1"/>
    <w:rsid w:val="008F6405"/>
  </w:style>
  <w:style w:type="paragraph" w:styleId="ad">
    <w:name w:val="footnote text"/>
    <w:basedOn w:val="a"/>
    <w:link w:val="ae"/>
    <w:uiPriority w:val="99"/>
    <w:rsid w:val="005210A2"/>
    <w:rPr>
      <w:sz w:val="20"/>
      <w:szCs w:val="20"/>
    </w:rPr>
  </w:style>
  <w:style w:type="character" w:customStyle="1" w:styleId="ae">
    <w:name w:val="טקסט הערת שוליים תו"/>
    <w:link w:val="ad"/>
    <w:uiPriority w:val="99"/>
    <w:rsid w:val="005210A2"/>
    <w:rPr>
      <w:lang w:eastAsia="he-IL"/>
    </w:rPr>
  </w:style>
  <w:style w:type="character" w:styleId="af">
    <w:name w:val="footnote reference"/>
    <w:uiPriority w:val="99"/>
    <w:rsid w:val="005210A2"/>
    <w:rPr>
      <w:vertAlign w:val="superscript"/>
    </w:rPr>
  </w:style>
  <w:style w:type="paragraph" w:styleId="af0">
    <w:name w:val="List Paragraph"/>
    <w:basedOn w:val="a"/>
    <w:uiPriority w:val="99"/>
    <w:qFormat/>
    <w:rsid w:val="003E0852"/>
    <w:pPr>
      <w:spacing w:after="120" w:line="276" w:lineRule="auto"/>
      <w:ind w:left="720"/>
      <w:contextualSpacing/>
    </w:pPr>
    <w:rPr>
      <w:rFonts w:ascii="Calibri" w:eastAsia="Calibri" w:hAnsi="Calibri" w:cs="Arial"/>
      <w:sz w:val="22"/>
      <w:szCs w:val="22"/>
      <w:lang w:eastAsia="en-US"/>
    </w:rPr>
  </w:style>
  <w:style w:type="character" w:styleId="Hyperlink">
    <w:name w:val="Hyperlink"/>
    <w:uiPriority w:val="99"/>
    <w:rsid w:val="00946A22"/>
    <w:rPr>
      <w:rFonts w:cs="Times New Roman"/>
      <w:color w:val="0000FF"/>
      <w:u w:val="single"/>
    </w:rPr>
  </w:style>
  <w:style w:type="paragraph" w:styleId="af1">
    <w:name w:val="Revision"/>
    <w:hidden/>
    <w:uiPriority w:val="99"/>
    <w:semiHidden/>
    <w:rsid w:val="00895329"/>
    <w:rPr>
      <w:sz w:val="24"/>
      <w:szCs w:val="24"/>
      <w:lang w:eastAsia="he-IL"/>
    </w:rPr>
  </w:style>
  <w:style w:type="character" w:customStyle="1" w:styleId="20">
    <w:name w:val="כותרת 2 תו"/>
    <w:basedOn w:val="a0"/>
    <w:link w:val="2"/>
    <w:rsid w:val="00BA34AC"/>
    <w:rPr>
      <w:rFonts w:cs="David"/>
      <w:b/>
      <w:bCs/>
      <w:sz w:val="24"/>
      <w:szCs w:val="28"/>
      <w:u w:val="single"/>
      <w:lang w:eastAsia="he-IL"/>
    </w:rPr>
  </w:style>
  <w:style w:type="character" w:customStyle="1" w:styleId="a5">
    <w:name w:val="כותרת עליונה תו"/>
    <w:basedOn w:val="a0"/>
    <w:link w:val="a4"/>
    <w:uiPriority w:val="99"/>
    <w:rsid w:val="008F5336"/>
    <w:rPr>
      <w:sz w:val="24"/>
      <w:szCs w:val="24"/>
      <w:lang w:eastAsia="he-IL"/>
    </w:rPr>
  </w:style>
  <w:style w:type="character" w:customStyle="1" w:styleId="default">
    <w:name w:val="default"/>
    <w:rsid w:val="002D080E"/>
    <w:rPr>
      <w:rFonts w:ascii="Times New Roman" w:hAnsi="Times New Roman" w:cs="Times New Roman"/>
      <w:sz w:val="26"/>
      <w:szCs w:val="26"/>
    </w:rPr>
  </w:style>
  <w:style w:type="paragraph" w:customStyle="1" w:styleId="P00">
    <w:name w:val="P00"/>
    <w:rsid w:val="002D080E"/>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ind w:left="2835"/>
      <w:jc w:val="both"/>
    </w:pPr>
    <w:rPr>
      <w:noProof/>
      <w:szCs w:val="26"/>
      <w:lang w:eastAsia="he-IL"/>
    </w:rPr>
  </w:style>
  <w:style w:type="character" w:customStyle="1" w:styleId="10">
    <w:name w:val="כותרת 1 תו"/>
    <w:basedOn w:val="a0"/>
    <w:link w:val="1"/>
    <w:locked/>
    <w:rsid w:val="00AA4BFC"/>
    <w:rPr>
      <w:rFonts w:cs="David"/>
      <w:sz w:val="24"/>
      <w:szCs w:val="24"/>
      <w:u w:val="single"/>
    </w:rPr>
  </w:style>
  <w:style w:type="character" w:customStyle="1" w:styleId="70">
    <w:name w:val="כותרת 7 תו"/>
    <w:basedOn w:val="a0"/>
    <w:link w:val="7"/>
    <w:semiHidden/>
    <w:rsid w:val="00311534"/>
    <w:rPr>
      <w:rFonts w:asciiTheme="majorHAnsi" w:eastAsiaTheme="majorEastAsia" w:hAnsiTheme="majorHAnsi" w:cstheme="majorBidi"/>
      <w:i/>
      <w:iCs/>
      <w:color w:val="1F4D78" w:themeColor="accent1" w:themeShade="7F"/>
      <w:sz w:val="24"/>
      <w:szCs w:val="24"/>
      <w:lang w:eastAsia="he-IL"/>
    </w:rPr>
  </w:style>
  <w:style w:type="character" w:styleId="af2">
    <w:name w:val="Emphasis"/>
    <w:basedOn w:val="a0"/>
    <w:uiPriority w:val="20"/>
    <w:qFormat/>
    <w:rsid w:val="00D45D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180121">
      <w:bodyDiv w:val="1"/>
      <w:marLeft w:val="0"/>
      <w:marRight w:val="0"/>
      <w:marTop w:val="0"/>
      <w:marBottom w:val="0"/>
      <w:divBdr>
        <w:top w:val="none" w:sz="0" w:space="0" w:color="auto"/>
        <w:left w:val="none" w:sz="0" w:space="0" w:color="auto"/>
        <w:bottom w:val="none" w:sz="0" w:space="0" w:color="auto"/>
        <w:right w:val="none" w:sz="0" w:space="0" w:color="auto"/>
      </w:divBdr>
    </w:div>
    <w:div w:id="2080520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1029&amp;Tik_Ref=04&amp;Tik_Type=8&amp;zad=&#1506;&#1502;&#1504;&#1493;&#1488;&#1500;%20&#1491;&#1493;&#1512;&#1504;&#1513;&#1496;&#1497;&#1497;&#1503;&amp;T=8&amp;FromWord=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7445B-1FF8-44A2-92F5-A6610DED9D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4128</Words>
  <Characters>20640</Characters>
  <Application>Microsoft Office Word</Application>
  <DocSecurity>0</DocSecurity>
  <Lines>172</Lines>
  <Paragraphs>49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בבית הדין האזורי לעבודה בירושלים</vt:lpstr>
      <vt:lpstr>בבית הדין האזורי לעבודה בירושלים</vt:lpstr>
    </vt:vector>
  </TitlesOfParts>
  <Company>EH</Company>
  <LinksUpToDate>false</LinksUpToDate>
  <CharactersWithSpaces>24719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האזורי לעבודה בירושלים</dc:title>
  <dc:subject/>
  <dc:creator>oshratd</dc:creator>
  <cp:keywords/>
  <cp:lastModifiedBy>Shimon</cp:lastModifiedBy>
  <cp:revision>2</cp:revision>
  <cp:lastPrinted>2020-01-28T08:06:00Z</cp:lastPrinted>
  <dcterms:created xsi:type="dcterms:W3CDTF">2020-11-22T19:33:00Z</dcterms:created>
  <dcterms:modified xsi:type="dcterms:W3CDTF">2020-11-22T19:33:00Z</dcterms:modified>
</cp:coreProperties>
</file>