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7B2" w:rsidRDefault="00220682" w:rsidP="00220682">
      <w:pPr>
        <w:jc w:val="center"/>
        <w:rPr>
          <w:b/>
          <w:bCs/>
          <w:sz w:val="32"/>
          <w:szCs w:val="32"/>
          <w:u w:val="single"/>
          <w:rtl/>
        </w:rPr>
      </w:pPr>
      <w:r w:rsidRPr="00220682">
        <w:rPr>
          <w:rFonts w:hint="cs"/>
          <w:b/>
          <w:bCs/>
          <w:sz w:val="32"/>
          <w:szCs w:val="32"/>
          <w:u w:val="single"/>
          <w:rtl/>
        </w:rPr>
        <w:t>הערות ל</w:t>
      </w:r>
      <w:r w:rsidR="00982339">
        <w:rPr>
          <w:rFonts w:hint="cs"/>
          <w:b/>
          <w:bCs/>
          <w:sz w:val="32"/>
          <w:szCs w:val="32"/>
          <w:u w:val="single"/>
          <w:rtl/>
        </w:rPr>
        <w:t>"</w:t>
      </w:r>
      <w:r w:rsidRPr="00220682">
        <w:rPr>
          <w:rFonts w:hint="cs"/>
          <w:b/>
          <w:bCs/>
          <w:sz w:val="32"/>
          <w:szCs w:val="32"/>
          <w:u w:val="single"/>
          <w:rtl/>
        </w:rPr>
        <w:t>השלמת טיעון מטעם המדינה</w:t>
      </w:r>
      <w:r w:rsidR="00982339">
        <w:rPr>
          <w:rFonts w:hint="cs"/>
          <w:b/>
          <w:bCs/>
          <w:sz w:val="32"/>
          <w:szCs w:val="32"/>
          <w:u w:val="single"/>
          <w:rtl/>
        </w:rPr>
        <w:t xml:space="preserve">" </w:t>
      </w:r>
      <w:r w:rsidR="00982339" w:rsidRPr="00982339">
        <w:rPr>
          <w:rFonts w:hint="cs"/>
          <w:sz w:val="24"/>
          <w:szCs w:val="24"/>
          <w:u w:val="single"/>
          <w:rtl/>
        </w:rPr>
        <w:t>מ-8.2.2020</w:t>
      </w:r>
    </w:p>
    <w:p w:rsidR="00220682" w:rsidRDefault="00220682" w:rsidP="00220682">
      <w:pPr>
        <w:jc w:val="center"/>
        <w:rPr>
          <w:b/>
          <w:bCs/>
          <w:sz w:val="32"/>
          <w:szCs w:val="32"/>
          <w:u w:val="single"/>
          <w:rtl/>
        </w:rPr>
      </w:pPr>
    </w:p>
    <w:p w:rsidR="00D53428" w:rsidRDefault="00220682" w:rsidP="00220682">
      <w:pPr>
        <w:rPr>
          <w:rFonts w:ascii="David" w:hAnsi="David" w:cs="David"/>
          <w:b/>
          <w:bCs/>
          <w:sz w:val="24"/>
          <w:szCs w:val="24"/>
          <w:u w:val="single"/>
          <w:rtl/>
        </w:rPr>
      </w:pPr>
      <w:r>
        <w:rPr>
          <w:rFonts w:ascii="David" w:hAnsi="David" w:cs="David" w:hint="cs"/>
          <w:b/>
          <w:bCs/>
          <w:sz w:val="24"/>
          <w:szCs w:val="24"/>
          <w:u w:val="single"/>
          <w:rtl/>
        </w:rPr>
        <w:t xml:space="preserve">קטע ראשון: </w:t>
      </w:r>
    </w:p>
    <w:p w:rsidR="00D53428" w:rsidRPr="00080AE8" w:rsidRDefault="00220682" w:rsidP="00D53428">
      <w:pPr>
        <w:rPr>
          <w:rFonts w:ascii="David" w:hAnsi="David" w:cs="David"/>
          <w:b/>
          <w:bCs/>
          <w:sz w:val="24"/>
          <w:szCs w:val="24"/>
          <w:rtl/>
        </w:rPr>
      </w:pPr>
      <w:r w:rsidRPr="00080AE8">
        <w:rPr>
          <w:rFonts w:ascii="David" w:hAnsi="David" w:cs="David" w:hint="cs"/>
          <w:b/>
          <w:bCs/>
          <w:sz w:val="24"/>
          <w:szCs w:val="24"/>
          <w:rtl/>
        </w:rPr>
        <w:t xml:space="preserve"> </w:t>
      </w:r>
      <w:r w:rsidR="00D53428" w:rsidRPr="00080AE8">
        <w:rPr>
          <w:rFonts w:ascii="David" w:hAnsi="David" w:cs="David" w:hint="cs"/>
          <w:b/>
          <w:bCs/>
          <w:sz w:val="24"/>
          <w:szCs w:val="24"/>
          <w:rtl/>
        </w:rPr>
        <w:t>"הוצע למדינה לשקול כי טענות המערער בענן הגימלא יתבררו לגופן בבית הדין האזורי"</w:t>
      </w:r>
      <w:r w:rsidRPr="00080AE8">
        <w:rPr>
          <w:rFonts w:ascii="David" w:hAnsi="David" w:cs="David" w:hint="cs"/>
          <w:b/>
          <w:bCs/>
          <w:sz w:val="24"/>
          <w:szCs w:val="24"/>
          <w:u w:val="single"/>
          <w:rtl/>
        </w:rPr>
        <w:t xml:space="preserve"> </w:t>
      </w:r>
    </w:p>
    <w:p w:rsidR="00D53428" w:rsidRDefault="00D53428" w:rsidP="0019737A">
      <w:pPr>
        <w:rPr>
          <w:rFonts w:ascii="David" w:hAnsi="David" w:cs="David"/>
          <w:sz w:val="24"/>
          <w:szCs w:val="24"/>
          <w:rtl/>
        </w:rPr>
      </w:pPr>
      <w:r>
        <w:rPr>
          <w:rFonts w:ascii="David" w:hAnsi="David" w:cs="David" w:hint="cs"/>
          <w:sz w:val="24"/>
          <w:szCs w:val="24"/>
          <w:rtl/>
        </w:rPr>
        <w:t>מ</w:t>
      </w:r>
      <w:r w:rsidR="005A4BD3">
        <w:rPr>
          <w:rFonts w:ascii="David" w:hAnsi="David" w:cs="David" w:hint="cs"/>
          <w:sz w:val="24"/>
          <w:szCs w:val="24"/>
          <w:rtl/>
        </w:rPr>
        <w:t>ניסוח הפרקליטות של הצעת בית הדין מ</w:t>
      </w:r>
      <w:r>
        <w:rPr>
          <w:rFonts w:ascii="David" w:hAnsi="David" w:cs="David" w:hint="cs"/>
          <w:sz w:val="24"/>
          <w:szCs w:val="24"/>
          <w:rtl/>
        </w:rPr>
        <w:t>שתמע לפחות שרק נושא התישנות הגימלאות עומד על הפרק</w:t>
      </w:r>
      <w:r w:rsidR="00116FB7">
        <w:rPr>
          <w:rFonts w:ascii="David" w:hAnsi="David" w:cs="David" w:hint="cs"/>
          <w:sz w:val="24"/>
          <w:szCs w:val="24"/>
          <w:rtl/>
        </w:rPr>
        <w:t xml:space="preserve"> </w:t>
      </w:r>
      <w:r w:rsidR="00982339">
        <w:rPr>
          <w:rFonts w:ascii="David" w:hAnsi="David" w:cs="David" w:hint="cs"/>
          <w:sz w:val="24"/>
          <w:szCs w:val="24"/>
          <w:rtl/>
        </w:rPr>
        <w:t>(להחזיר לדיון באיזורי)  וכאילו</w:t>
      </w:r>
      <w:r w:rsidR="00080AE8">
        <w:rPr>
          <w:rFonts w:ascii="David" w:hAnsi="David" w:cs="David" w:hint="cs"/>
          <w:sz w:val="24"/>
          <w:szCs w:val="24"/>
          <w:rtl/>
        </w:rPr>
        <w:t xml:space="preserve"> </w:t>
      </w:r>
      <w:r w:rsidR="005A4BD3">
        <w:rPr>
          <w:rFonts w:ascii="David" w:hAnsi="David" w:cs="David" w:hint="cs"/>
          <w:sz w:val="24"/>
          <w:szCs w:val="24"/>
          <w:rtl/>
        </w:rPr>
        <w:t xml:space="preserve">לגבי הפסקת העבודה בית הדין כבר קבע את עמדתו </w:t>
      </w:r>
      <w:r w:rsidR="00982339">
        <w:rPr>
          <w:rFonts w:ascii="David" w:hAnsi="David" w:cs="David" w:hint="cs"/>
          <w:sz w:val="24"/>
          <w:szCs w:val="24"/>
          <w:rtl/>
        </w:rPr>
        <w:t xml:space="preserve">הסופית שחלה התישנות </w:t>
      </w:r>
      <w:r w:rsidR="005A4BD3">
        <w:rPr>
          <w:rFonts w:ascii="David" w:hAnsi="David" w:cs="David" w:hint="cs"/>
          <w:sz w:val="24"/>
          <w:szCs w:val="24"/>
          <w:rtl/>
        </w:rPr>
        <w:t>ו</w:t>
      </w:r>
      <w:r w:rsidR="0019737A">
        <w:rPr>
          <w:rFonts w:ascii="David" w:hAnsi="David" w:cs="David" w:hint="cs"/>
          <w:sz w:val="24"/>
          <w:szCs w:val="24"/>
          <w:rtl/>
        </w:rPr>
        <w:t>ש</w:t>
      </w:r>
      <w:r w:rsidR="005A4BD3">
        <w:rPr>
          <w:rFonts w:ascii="David" w:hAnsi="David" w:cs="David" w:hint="cs"/>
          <w:sz w:val="24"/>
          <w:szCs w:val="24"/>
          <w:rtl/>
        </w:rPr>
        <w:t>העירעור</w:t>
      </w:r>
      <w:r w:rsidR="00CD508D">
        <w:rPr>
          <w:rFonts w:ascii="David" w:hAnsi="David" w:cs="David" w:hint="cs"/>
          <w:sz w:val="24"/>
          <w:szCs w:val="24"/>
          <w:rtl/>
        </w:rPr>
        <w:t xml:space="preserve"> </w:t>
      </w:r>
      <w:r w:rsidR="005A4BD3">
        <w:rPr>
          <w:rFonts w:ascii="David" w:hAnsi="David" w:cs="David" w:hint="cs"/>
          <w:sz w:val="24"/>
          <w:szCs w:val="24"/>
          <w:rtl/>
        </w:rPr>
        <w:t xml:space="preserve">בנושא זה נדחה </w:t>
      </w:r>
      <w:r w:rsidR="00CD508D">
        <w:rPr>
          <w:rFonts w:ascii="David" w:hAnsi="David" w:cs="David" w:hint="cs"/>
          <w:sz w:val="24"/>
          <w:szCs w:val="24"/>
          <w:rtl/>
        </w:rPr>
        <w:t xml:space="preserve">כביכול </w:t>
      </w:r>
      <w:r w:rsidR="005A4BD3">
        <w:rPr>
          <w:rFonts w:ascii="David" w:hAnsi="David" w:cs="David" w:hint="cs"/>
          <w:sz w:val="24"/>
          <w:szCs w:val="24"/>
          <w:rtl/>
        </w:rPr>
        <w:t>על אף כל הנימוקים שהועלו</w:t>
      </w:r>
      <w:r w:rsidR="00982339">
        <w:rPr>
          <w:rFonts w:ascii="David" w:hAnsi="David" w:cs="David" w:hint="cs"/>
          <w:sz w:val="24"/>
          <w:szCs w:val="24"/>
          <w:rtl/>
        </w:rPr>
        <w:t xml:space="preserve"> בעירעור.</w:t>
      </w:r>
      <w:r>
        <w:rPr>
          <w:rFonts w:ascii="David" w:hAnsi="David" w:cs="David" w:hint="cs"/>
          <w:sz w:val="24"/>
          <w:szCs w:val="24"/>
          <w:rtl/>
        </w:rPr>
        <w:t xml:space="preserve"> </w:t>
      </w:r>
    </w:p>
    <w:p w:rsidR="00495359" w:rsidRDefault="005A4BD3" w:rsidP="00495359">
      <w:pPr>
        <w:pStyle w:val="a3"/>
        <w:numPr>
          <w:ilvl w:val="0"/>
          <w:numId w:val="3"/>
        </w:numPr>
        <w:rPr>
          <w:rFonts w:ascii="David" w:hAnsi="David" w:cs="David"/>
          <w:b/>
          <w:bCs/>
          <w:sz w:val="24"/>
          <w:szCs w:val="24"/>
        </w:rPr>
      </w:pPr>
      <w:r w:rsidRPr="00495359">
        <w:rPr>
          <w:rFonts w:ascii="David" w:hAnsi="David" w:cs="David" w:hint="cs"/>
          <w:b/>
          <w:bCs/>
          <w:sz w:val="24"/>
          <w:szCs w:val="24"/>
          <w:rtl/>
        </w:rPr>
        <w:t>לבקש שבית הדין יבהיר שלא כך</w:t>
      </w:r>
      <w:r w:rsidR="00495359">
        <w:rPr>
          <w:rFonts w:ascii="David" w:hAnsi="David" w:cs="David" w:hint="cs"/>
          <w:b/>
          <w:bCs/>
          <w:sz w:val="24"/>
          <w:szCs w:val="24"/>
          <w:rtl/>
        </w:rPr>
        <w:t xml:space="preserve"> </w:t>
      </w:r>
    </w:p>
    <w:p w:rsidR="005A4BD3" w:rsidRPr="00495359" w:rsidRDefault="00CD508D" w:rsidP="00A263EA">
      <w:pPr>
        <w:pStyle w:val="a3"/>
        <w:numPr>
          <w:ilvl w:val="0"/>
          <w:numId w:val="3"/>
        </w:numPr>
        <w:rPr>
          <w:rFonts w:ascii="David" w:hAnsi="David" w:cs="David"/>
          <w:b/>
          <w:bCs/>
          <w:sz w:val="24"/>
          <w:szCs w:val="24"/>
          <w:rtl/>
        </w:rPr>
      </w:pPr>
      <w:r w:rsidRPr="00495359">
        <w:rPr>
          <w:rFonts w:ascii="David" w:hAnsi="David" w:cs="David" w:hint="cs"/>
          <w:b/>
          <w:bCs/>
          <w:sz w:val="24"/>
          <w:szCs w:val="24"/>
          <w:rtl/>
        </w:rPr>
        <w:t>להדגיש</w:t>
      </w:r>
      <w:r w:rsidR="0019737A" w:rsidRPr="00495359">
        <w:rPr>
          <w:rFonts w:ascii="David" w:hAnsi="David" w:cs="David" w:hint="cs"/>
          <w:b/>
          <w:bCs/>
          <w:sz w:val="24"/>
          <w:szCs w:val="24"/>
          <w:rtl/>
        </w:rPr>
        <w:t xml:space="preserve"> שוב </w:t>
      </w:r>
      <w:r w:rsidRPr="00495359">
        <w:rPr>
          <w:rFonts w:ascii="David" w:hAnsi="David" w:cs="David" w:hint="cs"/>
          <w:b/>
          <w:bCs/>
          <w:sz w:val="24"/>
          <w:szCs w:val="24"/>
          <w:rtl/>
        </w:rPr>
        <w:t>של</w:t>
      </w:r>
      <w:r w:rsidR="00174F69" w:rsidRPr="00495359">
        <w:rPr>
          <w:rFonts w:ascii="David" w:hAnsi="David" w:cs="David" w:hint="cs"/>
          <w:b/>
          <w:bCs/>
          <w:sz w:val="24"/>
          <w:szCs w:val="24"/>
          <w:rtl/>
        </w:rPr>
        <w:t>א</w:t>
      </w:r>
      <w:r w:rsidRPr="00495359">
        <w:rPr>
          <w:rFonts w:ascii="David" w:hAnsi="David" w:cs="David" w:hint="cs"/>
          <w:b/>
          <w:bCs/>
          <w:sz w:val="24"/>
          <w:szCs w:val="24"/>
          <w:rtl/>
        </w:rPr>
        <w:t xml:space="preserve"> </w:t>
      </w:r>
      <w:r w:rsidR="00174F69" w:rsidRPr="00495359">
        <w:rPr>
          <w:rFonts w:ascii="David" w:hAnsi="David" w:cs="David" w:hint="cs"/>
          <w:b/>
          <w:bCs/>
          <w:sz w:val="24"/>
          <w:szCs w:val="24"/>
          <w:rtl/>
        </w:rPr>
        <w:t>ניתן לנתק בין שני הנושאים</w:t>
      </w:r>
      <w:r w:rsidR="00AA1801">
        <w:rPr>
          <w:rFonts w:ascii="David" w:hAnsi="David" w:cs="David" w:hint="cs"/>
          <w:b/>
          <w:bCs/>
          <w:sz w:val="24"/>
          <w:szCs w:val="24"/>
          <w:rtl/>
        </w:rPr>
        <w:t xml:space="preserve"> (הפסקת עבודה וגימלאות)</w:t>
      </w:r>
      <w:r w:rsidR="0019737A" w:rsidRPr="00495359">
        <w:rPr>
          <w:rFonts w:ascii="David" w:hAnsi="David" w:cs="David" w:hint="cs"/>
          <w:b/>
          <w:bCs/>
          <w:sz w:val="24"/>
          <w:szCs w:val="24"/>
          <w:rtl/>
        </w:rPr>
        <w:t xml:space="preserve">: מרוץ ההתישנות מתחיל רק אחרי </w:t>
      </w:r>
      <w:r w:rsidR="0019737A" w:rsidRPr="00B60CA9">
        <w:rPr>
          <w:rFonts w:ascii="David" w:hAnsi="David" w:cs="David" w:hint="cs"/>
          <w:b/>
          <w:bCs/>
          <w:sz w:val="24"/>
          <w:szCs w:val="24"/>
          <w:rtl/>
        </w:rPr>
        <w:t>ש</w:t>
      </w:r>
      <w:r w:rsidR="0019737A" w:rsidRPr="00B60CA9">
        <w:rPr>
          <w:rFonts w:ascii="David" w:hAnsi="David" w:cs="David" w:hint="cs"/>
          <w:b/>
          <w:bCs/>
          <w:sz w:val="24"/>
          <w:szCs w:val="24"/>
          <w:u w:val="single"/>
          <w:rtl/>
        </w:rPr>
        <w:t xml:space="preserve">כל </w:t>
      </w:r>
      <w:r w:rsidR="0019737A" w:rsidRPr="00495359">
        <w:rPr>
          <w:rFonts w:ascii="David" w:hAnsi="David" w:cs="David" w:hint="cs"/>
          <w:b/>
          <w:bCs/>
          <w:sz w:val="24"/>
          <w:szCs w:val="24"/>
          <w:rtl/>
        </w:rPr>
        <w:t>הנתונים -בשני הנושאים- ידועים ומגבשים עילה לתביעה</w:t>
      </w:r>
      <w:r w:rsidR="005A4BD3" w:rsidRPr="00495359">
        <w:rPr>
          <w:rFonts w:ascii="David" w:hAnsi="David" w:cs="David" w:hint="cs"/>
          <w:b/>
          <w:bCs/>
          <w:sz w:val="24"/>
          <w:szCs w:val="24"/>
          <w:rtl/>
        </w:rPr>
        <w:t>.</w:t>
      </w:r>
    </w:p>
    <w:p w:rsidR="00D53428" w:rsidRDefault="005A4BD3" w:rsidP="005A4BD3">
      <w:pPr>
        <w:rPr>
          <w:rFonts w:ascii="David" w:hAnsi="David" w:cs="David"/>
          <w:b/>
          <w:bCs/>
          <w:sz w:val="24"/>
          <w:szCs w:val="24"/>
          <w:u w:val="single"/>
          <w:rtl/>
        </w:rPr>
      </w:pPr>
      <w:r w:rsidRPr="005A4BD3">
        <w:rPr>
          <w:rFonts w:ascii="David" w:hAnsi="David" w:cs="David" w:hint="cs"/>
          <w:b/>
          <w:bCs/>
          <w:sz w:val="24"/>
          <w:szCs w:val="24"/>
          <w:u w:val="single"/>
          <w:rtl/>
        </w:rPr>
        <w:t>קטע שני:</w:t>
      </w:r>
      <w:r w:rsidR="00D53428" w:rsidRPr="005A4BD3">
        <w:rPr>
          <w:rFonts w:ascii="David" w:hAnsi="David" w:cs="David" w:hint="cs"/>
          <w:b/>
          <w:bCs/>
          <w:sz w:val="24"/>
          <w:szCs w:val="24"/>
          <w:u w:val="single"/>
          <w:rtl/>
        </w:rPr>
        <w:t xml:space="preserve"> </w:t>
      </w:r>
    </w:p>
    <w:p w:rsidR="00174F69" w:rsidRDefault="00174F69" w:rsidP="00174F69">
      <w:pPr>
        <w:rPr>
          <w:rFonts w:ascii="David" w:hAnsi="David" w:cs="David"/>
          <w:b/>
          <w:bCs/>
          <w:sz w:val="24"/>
          <w:szCs w:val="24"/>
          <w:rtl/>
        </w:rPr>
      </w:pPr>
      <w:r>
        <w:rPr>
          <w:rFonts w:ascii="David" w:hAnsi="David" w:cs="David" w:hint="cs"/>
          <w:sz w:val="24"/>
          <w:szCs w:val="24"/>
          <w:rtl/>
        </w:rPr>
        <w:t>"</w:t>
      </w:r>
      <w:r>
        <w:rPr>
          <w:rFonts w:ascii="David" w:hAnsi="David" w:cs="David" w:hint="cs"/>
          <w:b/>
          <w:bCs/>
          <w:sz w:val="24"/>
          <w:szCs w:val="24"/>
          <w:rtl/>
        </w:rPr>
        <w:t>המועד להגשת ערעור גימלה הובא לידיעת המערער בהחלטת הגימלאות מ-10.12.12".</w:t>
      </w:r>
    </w:p>
    <w:p w:rsidR="003C0A30" w:rsidRDefault="003C0A30" w:rsidP="00174F69">
      <w:pPr>
        <w:rPr>
          <w:rFonts w:ascii="David" w:hAnsi="David" w:cs="David"/>
          <w:b/>
          <w:bCs/>
          <w:sz w:val="24"/>
          <w:szCs w:val="24"/>
          <w:rtl/>
        </w:rPr>
      </w:pPr>
      <w:r>
        <w:rPr>
          <w:rFonts w:ascii="David" w:hAnsi="David" w:cs="David" w:hint="cs"/>
          <w:b/>
          <w:bCs/>
          <w:sz w:val="24"/>
          <w:szCs w:val="24"/>
          <w:rtl/>
        </w:rPr>
        <w:t>"המערער הגיש את תביעתו בחלוף 7 שנים מהמועד בו התקבלה החלטת הגימלאות"</w:t>
      </w:r>
    </w:p>
    <w:p w:rsidR="005964AC" w:rsidRDefault="00CD508D" w:rsidP="00730317">
      <w:pPr>
        <w:rPr>
          <w:rFonts w:ascii="David" w:hAnsi="David" w:cs="David"/>
          <w:sz w:val="24"/>
          <w:szCs w:val="24"/>
          <w:rtl/>
        </w:rPr>
      </w:pPr>
      <w:r>
        <w:rPr>
          <w:rFonts w:ascii="David" w:hAnsi="David" w:cs="David" w:hint="cs"/>
          <w:sz w:val="24"/>
          <w:szCs w:val="24"/>
          <w:rtl/>
        </w:rPr>
        <w:t>הפ</w:t>
      </w:r>
      <w:r w:rsidR="00B418A8">
        <w:rPr>
          <w:rFonts w:ascii="David" w:hAnsi="David" w:cs="David" w:hint="cs"/>
          <w:sz w:val="24"/>
          <w:szCs w:val="24"/>
          <w:rtl/>
        </w:rPr>
        <w:t>רקליטות אינה מציגה את</w:t>
      </w:r>
      <w:r w:rsidR="0019737A">
        <w:rPr>
          <w:rFonts w:ascii="David" w:hAnsi="David" w:cs="David" w:hint="cs"/>
          <w:sz w:val="24"/>
          <w:szCs w:val="24"/>
          <w:rtl/>
        </w:rPr>
        <w:t xml:space="preserve"> התמונה</w:t>
      </w:r>
      <w:r w:rsidR="00B418A8">
        <w:rPr>
          <w:rFonts w:ascii="David" w:hAnsi="David" w:cs="David" w:hint="cs"/>
          <w:sz w:val="24"/>
          <w:szCs w:val="24"/>
          <w:rtl/>
        </w:rPr>
        <w:t xml:space="preserve"> המליאה</w:t>
      </w:r>
      <w:r w:rsidR="005964AC">
        <w:rPr>
          <w:rFonts w:ascii="David" w:hAnsi="David" w:cs="David" w:hint="cs"/>
          <w:sz w:val="24"/>
          <w:szCs w:val="24"/>
          <w:rtl/>
        </w:rPr>
        <w:t xml:space="preserve"> ו</w:t>
      </w:r>
      <w:r w:rsidR="005964AC">
        <w:rPr>
          <w:rFonts w:ascii="David" w:hAnsi="David" w:cs="David" w:hint="cs"/>
          <w:sz w:val="24"/>
          <w:szCs w:val="24"/>
          <w:rtl/>
        </w:rPr>
        <w:t>כפי שעולה גם מעובדות אחרות בהמשך המסמך,</w:t>
      </w:r>
      <w:r w:rsidR="005964AC">
        <w:rPr>
          <w:rFonts w:ascii="David" w:hAnsi="David" w:cs="David" w:hint="cs"/>
          <w:sz w:val="24"/>
          <w:szCs w:val="24"/>
          <w:rtl/>
        </w:rPr>
        <w:t xml:space="preserve"> נ</w:t>
      </w:r>
      <w:r w:rsidR="005964AC">
        <w:rPr>
          <w:rFonts w:ascii="David" w:hAnsi="David" w:cs="David" w:hint="cs"/>
          <w:sz w:val="24"/>
          <w:szCs w:val="24"/>
          <w:rtl/>
        </w:rPr>
        <w:t>ראה שגם לאחר הדיון ב-20.1.21, השתלשלות המאורעות אינם לגמרי ברורים</w:t>
      </w:r>
      <w:r w:rsidR="00730317">
        <w:rPr>
          <w:rFonts w:ascii="David" w:hAnsi="David" w:cs="David" w:hint="cs"/>
          <w:sz w:val="24"/>
          <w:szCs w:val="24"/>
          <w:rtl/>
        </w:rPr>
        <w:t xml:space="preserve"> ל</w:t>
      </w:r>
      <w:r w:rsidR="005964AC">
        <w:rPr>
          <w:rFonts w:ascii="David" w:hAnsi="David" w:cs="David" w:hint="cs"/>
          <w:sz w:val="24"/>
          <w:szCs w:val="24"/>
          <w:rtl/>
        </w:rPr>
        <w:t>כן נ</w:t>
      </w:r>
      <w:r w:rsidR="003C0A30">
        <w:rPr>
          <w:rFonts w:ascii="David" w:hAnsi="David" w:cs="David" w:hint="cs"/>
          <w:sz w:val="24"/>
          <w:szCs w:val="24"/>
          <w:rtl/>
        </w:rPr>
        <w:t xml:space="preserve">חזור ונפרטם </w:t>
      </w:r>
      <w:r w:rsidR="00E6673F">
        <w:rPr>
          <w:rFonts w:ascii="David" w:hAnsi="David" w:cs="David" w:hint="cs"/>
          <w:sz w:val="24"/>
          <w:szCs w:val="24"/>
          <w:rtl/>
        </w:rPr>
        <w:t>ונבהיר את הרקע להתרחשויות בין יום סילוקו מהעבודה ב-5.8.2012 ועד למכתבו מיום 8.1.2013, אותה צרפה המשיבה כאסמכתא לטיעוניה</w:t>
      </w:r>
      <w:r w:rsidR="00730317">
        <w:rPr>
          <w:rFonts w:ascii="David" w:hAnsi="David" w:cs="David" w:hint="cs"/>
          <w:sz w:val="24"/>
          <w:szCs w:val="24"/>
          <w:rtl/>
        </w:rPr>
        <w:t xml:space="preserve"> לעירעור</w:t>
      </w:r>
      <w:r w:rsidR="005964AC">
        <w:rPr>
          <w:rFonts w:ascii="David" w:hAnsi="David" w:cs="David" w:hint="cs"/>
          <w:sz w:val="24"/>
          <w:szCs w:val="24"/>
          <w:rtl/>
        </w:rPr>
        <w:t xml:space="preserve">. </w:t>
      </w:r>
    </w:p>
    <w:p w:rsidR="00495359" w:rsidRPr="00495359" w:rsidRDefault="007962DC" w:rsidP="007962DC">
      <w:pPr>
        <w:spacing w:after="80"/>
        <w:jc w:val="center"/>
        <w:rPr>
          <w:rFonts w:ascii="David" w:hAnsi="David" w:cs="David"/>
          <w:b/>
          <w:bCs/>
          <w:sz w:val="24"/>
          <w:szCs w:val="24"/>
          <w:rtl/>
        </w:rPr>
      </w:pPr>
      <w:r>
        <w:rPr>
          <w:rFonts w:ascii="David" w:hAnsi="David" w:cs="David" w:hint="cs"/>
          <w:b/>
          <w:bCs/>
          <w:sz w:val="24"/>
          <w:szCs w:val="24"/>
          <w:rtl/>
        </w:rPr>
        <w:t>רקע ל</w:t>
      </w:r>
      <w:r w:rsidR="00495359" w:rsidRPr="00495359">
        <w:rPr>
          <w:rFonts w:ascii="David" w:hAnsi="David" w:cs="David" w:hint="cs"/>
          <w:b/>
          <w:bCs/>
          <w:sz w:val="24"/>
          <w:szCs w:val="24"/>
          <w:rtl/>
        </w:rPr>
        <w:t xml:space="preserve">השתלשלות האירועים </w:t>
      </w:r>
    </w:p>
    <w:p w:rsidR="00495359" w:rsidRPr="00495359" w:rsidRDefault="00495359" w:rsidP="002B3E27">
      <w:pPr>
        <w:spacing w:afterLines="160" w:after="384"/>
        <w:rPr>
          <w:rFonts w:ascii="David" w:hAnsi="David" w:cs="David"/>
          <w:b/>
          <w:bCs/>
          <w:sz w:val="24"/>
          <w:szCs w:val="24"/>
          <w:u w:val="single"/>
          <w:rtl/>
        </w:rPr>
      </w:pPr>
      <w:r>
        <w:rPr>
          <w:rFonts w:ascii="David" w:hAnsi="David" w:cs="David" w:hint="cs"/>
          <w:b/>
          <w:bCs/>
          <w:sz w:val="24"/>
          <w:szCs w:val="24"/>
          <w:u w:val="single"/>
          <w:rtl/>
        </w:rPr>
        <w:t>מ</w:t>
      </w:r>
      <w:r w:rsidR="00B60CA9">
        <w:rPr>
          <w:rFonts w:ascii="David" w:hAnsi="David" w:cs="David" w:hint="cs"/>
          <w:b/>
          <w:bCs/>
          <w:sz w:val="24"/>
          <w:szCs w:val="24"/>
          <w:u w:val="single"/>
          <w:rtl/>
        </w:rPr>
        <w:t xml:space="preserve">יום </w:t>
      </w:r>
      <w:r>
        <w:rPr>
          <w:rFonts w:ascii="David" w:hAnsi="David" w:cs="David" w:hint="cs"/>
          <w:b/>
          <w:bCs/>
          <w:sz w:val="24"/>
          <w:szCs w:val="24"/>
          <w:u w:val="single"/>
          <w:rtl/>
        </w:rPr>
        <w:t>סילוק הנתבע ממשרדו (5.8.2012 )</w:t>
      </w:r>
      <w:r w:rsidRPr="00B60CA9">
        <w:rPr>
          <w:rFonts w:ascii="David" w:hAnsi="David" w:cs="David" w:hint="cs"/>
          <w:b/>
          <w:bCs/>
          <w:sz w:val="24"/>
          <w:szCs w:val="24"/>
          <w:rtl/>
        </w:rPr>
        <w:t xml:space="preserve">  עד  </w:t>
      </w:r>
      <w:r>
        <w:rPr>
          <w:rFonts w:ascii="David" w:hAnsi="David" w:cs="David" w:hint="cs"/>
          <w:b/>
          <w:bCs/>
          <w:sz w:val="24"/>
          <w:szCs w:val="24"/>
          <w:u w:val="single"/>
          <w:rtl/>
        </w:rPr>
        <w:t>מכתב ערעורו הראשון על גובה גימלתו (13.8.2013)</w:t>
      </w:r>
    </w:p>
    <w:p w:rsidR="001216E3" w:rsidRPr="00260BEF" w:rsidRDefault="001216E3" w:rsidP="002B3E27">
      <w:pPr>
        <w:spacing w:afterLines="50" w:after="120"/>
        <w:ind w:left="227" w:hanging="142"/>
        <w:rPr>
          <w:rFonts w:ascii="David" w:hAnsi="David" w:cs="David"/>
          <w:b/>
          <w:bCs/>
          <w:sz w:val="28"/>
          <w:szCs w:val="28"/>
          <w:rtl/>
        </w:rPr>
      </w:pPr>
      <w:r>
        <w:rPr>
          <w:rFonts w:ascii="David" w:hAnsi="David" w:cs="David" w:hint="cs"/>
          <w:b/>
          <w:bCs/>
          <w:sz w:val="24"/>
          <w:szCs w:val="24"/>
          <w:rtl/>
        </w:rPr>
        <w:t>1</w:t>
      </w:r>
      <w:r w:rsidRPr="00260BEF">
        <w:rPr>
          <w:rFonts w:ascii="David" w:hAnsi="David" w:cs="David" w:hint="cs"/>
          <w:b/>
          <w:bCs/>
          <w:sz w:val="28"/>
          <w:szCs w:val="28"/>
          <w:rtl/>
        </w:rPr>
        <w:t xml:space="preserve">. </w:t>
      </w:r>
      <w:r w:rsidRPr="00260BEF">
        <w:rPr>
          <w:rFonts w:ascii="David" w:hAnsi="David" w:cs="David" w:hint="cs"/>
          <w:b/>
          <w:bCs/>
          <w:sz w:val="28"/>
          <w:szCs w:val="28"/>
          <w:u w:val="single"/>
          <w:rtl/>
        </w:rPr>
        <w:t>הפסקת עבודה:</w:t>
      </w:r>
    </w:p>
    <w:p w:rsidR="002B3E27" w:rsidRDefault="00CD7453" w:rsidP="00307695">
      <w:pPr>
        <w:spacing w:afterLines="50" w:after="120"/>
        <w:ind w:left="793" w:hanging="708"/>
        <w:rPr>
          <w:rFonts w:ascii="David" w:hAnsi="David" w:cs="David"/>
          <w:b/>
          <w:bCs/>
          <w:sz w:val="24"/>
          <w:szCs w:val="24"/>
          <w:u w:val="single"/>
          <w:rtl/>
        </w:rPr>
      </w:pPr>
      <w:r w:rsidRPr="001216E3">
        <w:rPr>
          <w:rFonts w:ascii="David" w:hAnsi="David" w:cs="David" w:hint="cs"/>
          <w:b/>
          <w:bCs/>
          <w:sz w:val="24"/>
          <w:szCs w:val="24"/>
          <w:u w:val="single"/>
          <w:rtl/>
        </w:rPr>
        <w:t>5.8.12</w:t>
      </w:r>
      <w:r>
        <w:rPr>
          <w:rFonts w:ascii="David" w:hAnsi="David" w:cs="David" w:hint="cs"/>
          <w:sz w:val="24"/>
          <w:szCs w:val="24"/>
          <w:rtl/>
        </w:rPr>
        <w:t xml:space="preserve"> -</w:t>
      </w:r>
      <w:r w:rsidR="0019737A">
        <w:rPr>
          <w:rFonts w:ascii="David" w:hAnsi="David" w:cs="David" w:hint="cs"/>
          <w:sz w:val="24"/>
          <w:szCs w:val="24"/>
          <w:rtl/>
        </w:rPr>
        <w:t xml:space="preserve"> סמנכל"ית האוצר</w:t>
      </w:r>
      <w:r w:rsidR="0019737A" w:rsidRPr="00AA779B">
        <w:rPr>
          <w:rFonts w:ascii="David" w:hAnsi="David" w:cs="David" w:hint="cs"/>
          <w:sz w:val="24"/>
          <w:szCs w:val="24"/>
          <w:rtl/>
        </w:rPr>
        <w:t xml:space="preserve"> </w:t>
      </w:r>
      <w:r w:rsidR="0019737A">
        <w:rPr>
          <w:rFonts w:ascii="David" w:hAnsi="David" w:cs="David" w:hint="cs"/>
          <w:sz w:val="24"/>
          <w:szCs w:val="24"/>
          <w:rtl/>
        </w:rPr>
        <w:t xml:space="preserve">אסרה על </w:t>
      </w:r>
      <w:r>
        <w:rPr>
          <w:rFonts w:ascii="David" w:hAnsi="David" w:cs="David" w:hint="cs"/>
          <w:sz w:val="24"/>
          <w:szCs w:val="24"/>
          <w:rtl/>
        </w:rPr>
        <w:t>המער</w:t>
      </w:r>
      <w:r w:rsidR="0019737A">
        <w:rPr>
          <w:rFonts w:ascii="David" w:hAnsi="David" w:cs="David" w:hint="cs"/>
          <w:sz w:val="24"/>
          <w:szCs w:val="24"/>
          <w:rtl/>
        </w:rPr>
        <w:t>ע</w:t>
      </w:r>
      <w:r>
        <w:rPr>
          <w:rFonts w:ascii="David" w:hAnsi="David" w:cs="David" w:hint="cs"/>
          <w:sz w:val="24"/>
          <w:szCs w:val="24"/>
          <w:rtl/>
        </w:rPr>
        <w:t xml:space="preserve">ר </w:t>
      </w:r>
      <w:r w:rsidR="00AA779B">
        <w:rPr>
          <w:rFonts w:ascii="David" w:hAnsi="David" w:cs="David" w:hint="cs"/>
          <w:sz w:val="24"/>
          <w:szCs w:val="24"/>
          <w:rtl/>
        </w:rPr>
        <w:t xml:space="preserve">להכנס </w:t>
      </w:r>
      <w:r w:rsidR="0019737A">
        <w:rPr>
          <w:rFonts w:ascii="David" w:hAnsi="David" w:cs="David" w:hint="cs"/>
          <w:sz w:val="24"/>
          <w:szCs w:val="24"/>
          <w:rtl/>
        </w:rPr>
        <w:t xml:space="preserve">למשרדו, אחרת </w:t>
      </w:r>
      <w:r w:rsidR="00AA779B">
        <w:rPr>
          <w:rFonts w:ascii="David" w:hAnsi="David" w:cs="David" w:hint="cs"/>
          <w:sz w:val="24"/>
          <w:szCs w:val="24"/>
          <w:rtl/>
        </w:rPr>
        <w:t>יחשב למסיג גבול</w:t>
      </w:r>
      <w:r>
        <w:rPr>
          <w:rFonts w:ascii="David" w:hAnsi="David" w:cs="David" w:hint="cs"/>
          <w:sz w:val="24"/>
          <w:szCs w:val="24"/>
          <w:rtl/>
        </w:rPr>
        <w:t xml:space="preserve">, </w:t>
      </w:r>
      <w:r w:rsidR="00AA779B" w:rsidRPr="00C97C16">
        <w:rPr>
          <w:rFonts w:ascii="David" w:hAnsi="David" w:cs="David" w:hint="cs"/>
          <w:b/>
          <w:bCs/>
          <w:sz w:val="24"/>
          <w:szCs w:val="24"/>
          <w:u w:val="single"/>
          <w:rtl/>
        </w:rPr>
        <w:t xml:space="preserve">בטיעון </w:t>
      </w:r>
      <w:r w:rsidR="00307695">
        <w:rPr>
          <w:rFonts w:ascii="David" w:hAnsi="David" w:cs="David" w:hint="cs"/>
          <w:b/>
          <w:bCs/>
          <w:sz w:val="24"/>
          <w:szCs w:val="24"/>
          <w:u w:val="single"/>
          <w:rtl/>
        </w:rPr>
        <w:t xml:space="preserve"> </w:t>
      </w:r>
      <w:r w:rsidR="00AA779B" w:rsidRPr="00C97C16">
        <w:rPr>
          <w:rFonts w:ascii="David" w:hAnsi="David" w:cs="David" w:hint="cs"/>
          <w:b/>
          <w:bCs/>
          <w:sz w:val="24"/>
          <w:szCs w:val="24"/>
          <w:u w:val="single"/>
          <w:rtl/>
        </w:rPr>
        <w:t>שקרי שחוזה ההעסקה הגיע לסיומו</w:t>
      </w:r>
      <w:r w:rsidR="00AA779B" w:rsidRPr="005A73BF">
        <w:rPr>
          <w:rFonts w:ascii="David" w:hAnsi="David" w:cs="David" w:hint="cs"/>
          <w:b/>
          <w:bCs/>
          <w:sz w:val="24"/>
          <w:szCs w:val="24"/>
          <w:rtl/>
        </w:rPr>
        <w:t>.</w:t>
      </w:r>
      <w:r w:rsidR="00495359" w:rsidRPr="005A73BF">
        <w:rPr>
          <w:rFonts w:ascii="David" w:hAnsi="David" w:cs="David" w:hint="cs"/>
          <w:b/>
          <w:bCs/>
          <w:sz w:val="24"/>
          <w:szCs w:val="24"/>
          <w:rtl/>
        </w:rPr>
        <w:t xml:space="preserve"> </w:t>
      </w:r>
    </w:p>
    <w:p w:rsidR="001129BB" w:rsidRPr="00AC7A2D" w:rsidRDefault="00AC7A2D" w:rsidP="00630630">
      <w:pPr>
        <w:spacing w:after="120"/>
        <w:ind w:left="935" w:hanging="851"/>
        <w:rPr>
          <w:rFonts w:ascii="David" w:hAnsi="David" w:cs="David"/>
          <w:b/>
          <w:bCs/>
          <w:sz w:val="24"/>
          <w:szCs w:val="24"/>
          <w:rtl/>
        </w:rPr>
      </w:pPr>
      <w:r w:rsidRPr="00AC7A2D">
        <w:rPr>
          <w:rFonts w:ascii="David" w:hAnsi="David" w:cs="David" w:hint="cs"/>
          <w:b/>
          <w:bCs/>
          <w:sz w:val="24"/>
          <w:szCs w:val="24"/>
          <w:rtl/>
        </w:rPr>
        <w:t xml:space="preserve">     </w:t>
      </w:r>
      <w:r w:rsidR="001129BB" w:rsidRPr="00AC7A2D">
        <w:rPr>
          <w:rFonts w:ascii="David" w:hAnsi="David" w:cs="David" w:hint="cs"/>
          <w:b/>
          <w:bCs/>
          <w:sz w:val="24"/>
          <w:szCs w:val="24"/>
          <w:rtl/>
        </w:rPr>
        <w:t>בהקשר זה יש לציין</w:t>
      </w:r>
      <w:r w:rsidR="00630630" w:rsidRPr="00AC7A2D">
        <w:rPr>
          <w:rFonts w:ascii="David" w:hAnsi="David" w:cs="David" w:hint="cs"/>
          <w:b/>
          <w:bCs/>
          <w:sz w:val="24"/>
          <w:szCs w:val="24"/>
          <w:rtl/>
        </w:rPr>
        <w:t>:</w:t>
      </w:r>
    </w:p>
    <w:p w:rsidR="00940E07" w:rsidRDefault="00495359" w:rsidP="00307695">
      <w:pPr>
        <w:spacing w:after="120"/>
        <w:ind w:left="793" w:hanging="425"/>
        <w:rPr>
          <w:rFonts w:ascii="David" w:hAnsi="David" w:cs="David"/>
          <w:sz w:val="24"/>
          <w:szCs w:val="24"/>
          <w:rtl/>
        </w:rPr>
      </w:pPr>
      <w:r>
        <w:rPr>
          <w:rFonts w:ascii="David" w:hAnsi="David" w:cs="David" w:hint="cs"/>
          <w:sz w:val="24"/>
          <w:szCs w:val="24"/>
          <w:rtl/>
        </w:rPr>
        <w:t xml:space="preserve"> </w:t>
      </w:r>
      <w:r w:rsidRPr="00495359">
        <w:rPr>
          <w:rFonts w:ascii="David" w:hAnsi="David" w:cs="David" w:hint="cs"/>
          <w:b/>
          <w:bCs/>
          <w:sz w:val="24"/>
          <w:szCs w:val="24"/>
          <w:rtl/>
        </w:rPr>
        <w:t>א</w:t>
      </w:r>
      <w:r w:rsidRPr="00AA1801">
        <w:rPr>
          <w:rFonts w:ascii="David" w:hAnsi="David" w:cs="David" w:hint="cs"/>
          <w:sz w:val="24"/>
          <w:szCs w:val="24"/>
          <w:u w:val="single"/>
          <w:rtl/>
        </w:rPr>
        <w:t>:</w:t>
      </w:r>
      <w:r w:rsidRPr="00AA1801">
        <w:rPr>
          <w:rFonts w:ascii="David" w:hAnsi="David" w:cs="David" w:hint="cs"/>
          <w:b/>
          <w:bCs/>
          <w:sz w:val="24"/>
          <w:szCs w:val="24"/>
          <w:u w:val="single"/>
          <w:rtl/>
        </w:rPr>
        <w:t>ה</w:t>
      </w:r>
      <w:r w:rsidR="00AA779B" w:rsidRPr="00AA1801">
        <w:rPr>
          <w:rFonts w:ascii="David" w:hAnsi="David" w:cs="David" w:hint="cs"/>
          <w:b/>
          <w:bCs/>
          <w:sz w:val="24"/>
          <w:szCs w:val="24"/>
          <w:u w:val="single"/>
          <w:rtl/>
        </w:rPr>
        <w:t xml:space="preserve">סמנכלי"ת </w:t>
      </w:r>
      <w:r w:rsidR="00A2013B" w:rsidRPr="00AA1801">
        <w:rPr>
          <w:rFonts w:ascii="David" w:hAnsi="David" w:cs="David" w:hint="cs"/>
          <w:b/>
          <w:bCs/>
          <w:sz w:val="24"/>
          <w:szCs w:val="24"/>
          <w:u w:val="single"/>
          <w:rtl/>
        </w:rPr>
        <w:t xml:space="preserve">לא </w:t>
      </w:r>
      <w:r w:rsidR="00B418A8" w:rsidRPr="00AA1801">
        <w:rPr>
          <w:rFonts w:ascii="David" w:hAnsi="David" w:cs="David" w:hint="cs"/>
          <w:b/>
          <w:bCs/>
          <w:sz w:val="24"/>
          <w:szCs w:val="24"/>
          <w:u w:val="single"/>
          <w:rtl/>
        </w:rPr>
        <w:t>פיטרה</w:t>
      </w:r>
      <w:r w:rsidR="00B418A8">
        <w:rPr>
          <w:rFonts w:ascii="David" w:hAnsi="David" w:cs="David" w:hint="cs"/>
          <w:b/>
          <w:bCs/>
          <w:sz w:val="24"/>
          <w:szCs w:val="24"/>
          <w:rtl/>
        </w:rPr>
        <w:t xml:space="preserve"> </w:t>
      </w:r>
      <w:r w:rsidR="00AA1801">
        <w:rPr>
          <w:rFonts w:ascii="David" w:hAnsi="David" w:cs="David"/>
          <w:b/>
          <w:bCs/>
          <w:sz w:val="24"/>
          <w:szCs w:val="24"/>
          <w:rtl/>
        </w:rPr>
        <w:t>–</w:t>
      </w:r>
      <w:r w:rsidR="00B418A8">
        <w:rPr>
          <w:rFonts w:ascii="David" w:hAnsi="David" w:cs="David" w:hint="cs"/>
          <w:b/>
          <w:bCs/>
          <w:sz w:val="24"/>
          <w:szCs w:val="24"/>
          <w:rtl/>
        </w:rPr>
        <w:t>ו</w:t>
      </w:r>
      <w:r w:rsidR="00AA1801">
        <w:rPr>
          <w:rFonts w:ascii="David" w:hAnsi="David" w:cs="David" w:hint="cs"/>
          <w:b/>
          <w:bCs/>
          <w:sz w:val="24"/>
          <w:szCs w:val="24"/>
          <w:rtl/>
        </w:rPr>
        <w:t xml:space="preserve">ע"פ החוזה </w:t>
      </w:r>
      <w:r w:rsidR="005964AC">
        <w:rPr>
          <w:rFonts w:ascii="David" w:hAnsi="David" w:cs="David" w:hint="cs"/>
          <w:b/>
          <w:bCs/>
          <w:sz w:val="24"/>
          <w:szCs w:val="24"/>
          <w:rtl/>
        </w:rPr>
        <w:t>גם לא יכלה</w:t>
      </w:r>
      <w:r w:rsidR="00B418A8">
        <w:rPr>
          <w:rFonts w:ascii="David" w:hAnsi="David" w:cs="David" w:hint="cs"/>
          <w:b/>
          <w:bCs/>
          <w:sz w:val="24"/>
          <w:szCs w:val="24"/>
          <w:rtl/>
        </w:rPr>
        <w:t xml:space="preserve"> לפטר</w:t>
      </w:r>
      <w:r w:rsidR="005964AC">
        <w:rPr>
          <w:rFonts w:ascii="David" w:hAnsi="David" w:cs="David" w:hint="cs"/>
          <w:b/>
          <w:bCs/>
          <w:sz w:val="24"/>
          <w:szCs w:val="24"/>
          <w:rtl/>
        </w:rPr>
        <w:t>-</w:t>
      </w:r>
      <w:r w:rsidR="00B418A8">
        <w:rPr>
          <w:rFonts w:ascii="David" w:hAnsi="David" w:cs="David" w:hint="cs"/>
          <w:b/>
          <w:bCs/>
          <w:sz w:val="24"/>
          <w:szCs w:val="24"/>
          <w:rtl/>
        </w:rPr>
        <w:t xml:space="preserve"> את התובע</w:t>
      </w:r>
      <w:r w:rsidR="00AA1801" w:rsidRPr="00AA1801">
        <w:rPr>
          <w:rFonts w:ascii="David" w:hAnsi="David" w:cs="David" w:hint="cs"/>
          <w:sz w:val="24"/>
          <w:szCs w:val="24"/>
          <w:rtl/>
        </w:rPr>
        <w:t xml:space="preserve"> </w:t>
      </w:r>
      <w:r w:rsidR="00630630">
        <w:rPr>
          <w:rFonts w:ascii="David" w:hAnsi="David" w:cs="David" w:hint="cs"/>
          <w:sz w:val="24"/>
          <w:szCs w:val="24"/>
          <w:rtl/>
        </w:rPr>
        <w:t>(</w:t>
      </w:r>
      <w:r w:rsidR="00B418A8" w:rsidRPr="00B418A8">
        <w:rPr>
          <w:rFonts w:ascii="David" w:hAnsi="David" w:cs="David" w:hint="cs"/>
          <w:sz w:val="24"/>
          <w:szCs w:val="24"/>
          <w:rtl/>
        </w:rPr>
        <w:t>היא לא</w:t>
      </w:r>
      <w:r w:rsidR="00B418A8">
        <w:rPr>
          <w:rFonts w:ascii="David" w:hAnsi="David" w:cs="David" w:hint="cs"/>
          <w:b/>
          <w:bCs/>
          <w:sz w:val="24"/>
          <w:szCs w:val="24"/>
          <w:rtl/>
        </w:rPr>
        <w:t xml:space="preserve"> </w:t>
      </w:r>
      <w:r w:rsidR="00A2013B">
        <w:rPr>
          <w:rFonts w:ascii="David" w:hAnsi="David" w:cs="David" w:hint="cs"/>
          <w:sz w:val="24"/>
          <w:szCs w:val="24"/>
          <w:rtl/>
        </w:rPr>
        <w:t xml:space="preserve">היתה </w:t>
      </w:r>
      <w:r w:rsidR="00CD7453">
        <w:rPr>
          <w:rFonts w:ascii="David" w:hAnsi="David" w:cs="David" w:hint="cs"/>
          <w:sz w:val="24"/>
          <w:szCs w:val="24"/>
          <w:rtl/>
        </w:rPr>
        <w:t xml:space="preserve">מוסמכת להחליט </w:t>
      </w:r>
      <w:r w:rsidR="00AA779B">
        <w:rPr>
          <w:rFonts w:ascii="David" w:hAnsi="David" w:cs="David" w:hint="cs"/>
          <w:sz w:val="24"/>
          <w:szCs w:val="24"/>
          <w:rtl/>
        </w:rPr>
        <w:t xml:space="preserve">בעצמה </w:t>
      </w:r>
      <w:r w:rsidR="00CD7453">
        <w:rPr>
          <w:rFonts w:ascii="David" w:hAnsi="David" w:cs="David" w:hint="cs"/>
          <w:sz w:val="24"/>
          <w:szCs w:val="24"/>
          <w:rtl/>
        </w:rPr>
        <w:t xml:space="preserve">על </w:t>
      </w:r>
      <w:r w:rsidR="00AA779B">
        <w:rPr>
          <w:rFonts w:ascii="David" w:hAnsi="David" w:cs="David" w:hint="cs"/>
          <w:sz w:val="24"/>
          <w:szCs w:val="24"/>
          <w:rtl/>
        </w:rPr>
        <w:t xml:space="preserve">פיטורי עובד </w:t>
      </w:r>
      <w:r w:rsidR="00AA1801">
        <w:rPr>
          <w:rFonts w:ascii="David" w:hAnsi="David" w:cs="David" w:hint="cs"/>
          <w:sz w:val="24"/>
          <w:szCs w:val="24"/>
          <w:rtl/>
        </w:rPr>
        <w:t>מדינה כלשהו</w:t>
      </w:r>
      <w:r w:rsidR="00630630">
        <w:rPr>
          <w:rFonts w:ascii="David" w:hAnsi="David" w:cs="David" w:hint="cs"/>
          <w:sz w:val="24"/>
          <w:szCs w:val="24"/>
          <w:rtl/>
        </w:rPr>
        <w:t>)</w:t>
      </w:r>
      <w:r w:rsidR="00AA1801">
        <w:rPr>
          <w:rFonts w:ascii="David" w:hAnsi="David" w:cs="David" w:hint="cs"/>
          <w:sz w:val="24"/>
          <w:szCs w:val="24"/>
          <w:rtl/>
        </w:rPr>
        <w:t>.</w:t>
      </w:r>
      <w:r w:rsidR="00CD7453">
        <w:rPr>
          <w:rFonts w:ascii="David" w:hAnsi="David" w:cs="David" w:hint="cs"/>
          <w:sz w:val="24"/>
          <w:szCs w:val="24"/>
          <w:rtl/>
        </w:rPr>
        <w:t xml:space="preserve"> </w:t>
      </w:r>
    </w:p>
    <w:p w:rsidR="008B556C" w:rsidRDefault="009967E6" w:rsidP="007962DC">
      <w:pPr>
        <w:spacing w:after="120"/>
        <w:ind w:left="651" w:hanging="283"/>
        <w:rPr>
          <w:rFonts w:ascii="David" w:hAnsi="David" w:cs="David"/>
          <w:b/>
          <w:bCs/>
          <w:sz w:val="24"/>
          <w:szCs w:val="24"/>
          <w:rtl/>
        </w:rPr>
      </w:pPr>
      <w:r>
        <w:rPr>
          <w:rFonts w:ascii="David" w:hAnsi="David" w:cs="David" w:hint="cs"/>
          <w:b/>
          <w:bCs/>
          <w:sz w:val="24"/>
          <w:szCs w:val="24"/>
          <w:rtl/>
        </w:rPr>
        <w:t xml:space="preserve"> </w:t>
      </w:r>
      <w:r w:rsidRPr="009967E6">
        <w:rPr>
          <w:rFonts w:ascii="David" w:hAnsi="David" w:cs="David" w:hint="cs"/>
          <w:b/>
          <w:bCs/>
          <w:sz w:val="24"/>
          <w:szCs w:val="24"/>
          <w:rtl/>
        </w:rPr>
        <w:t>ב:</w:t>
      </w:r>
      <w:r>
        <w:rPr>
          <w:rFonts w:ascii="David" w:hAnsi="David" w:cs="David" w:hint="cs"/>
          <w:sz w:val="24"/>
          <w:szCs w:val="24"/>
          <w:rtl/>
        </w:rPr>
        <w:t xml:space="preserve"> </w:t>
      </w:r>
      <w:r w:rsidR="005964AC" w:rsidRPr="005964AC">
        <w:rPr>
          <w:rFonts w:ascii="David" w:hAnsi="David" w:cs="David" w:hint="cs"/>
          <w:b/>
          <w:bCs/>
          <w:sz w:val="24"/>
          <w:szCs w:val="24"/>
          <w:rtl/>
        </w:rPr>
        <w:t>סמנכ"לית האוצר</w:t>
      </w:r>
      <w:r w:rsidR="005964AC" w:rsidRPr="005964AC">
        <w:rPr>
          <w:rFonts w:ascii="David" w:hAnsi="David" w:cs="David" w:hint="cs"/>
          <w:sz w:val="24"/>
          <w:szCs w:val="24"/>
          <w:rtl/>
        </w:rPr>
        <w:t xml:space="preserve"> </w:t>
      </w:r>
      <w:r w:rsidR="005964AC" w:rsidRPr="005964AC">
        <w:rPr>
          <w:rFonts w:ascii="David" w:hAnsi="David" w:cs="David" w:hint="cs"/>
          <w:b/>
          <w:bCs/>
          <w:sz w:val="24"/>
          <w:szCs w:val="24"/>
          <w:rtl/>
        </w:rPr>
        <w:t>מעולם לא היתה אחראית על המערער</w:t>
      </w:r>
      <w:r w:rsidR="005964AC">
        <w:rPr>
          <w:rFonts w:ascii="David" w:hAnsi="David" w:cs="David" w:hint="cs"/>
          <w:sz w:val="24"/>
          <w:szCs w:val="24"/>
          <w:rtl/>
        </w:rPr>
        <w:t xml:space="preserve">. </w:t>
      </w:r>
      <w:r w:rsidR="005964AC">
        <w:rPr>
          <w:rFonts w:ascii="David" w:hAnsi="David" w:cs="David" w:hint="cs"/>
          <w:sz w:val="24"/>
          <w:szCs w:val="24"/>
          <w:rtl/>
        </w:rPr>
        <w:t xml:space="preserve">כעובד אגף החשב הכללי </w:t>
      </w:r>
      <w:r w:rsidR="005964AC">
        <w:rPr>
          <w:rFonts w:ascii="David" w:hAnsi="David" w:cs="David"/>
          <w:sz w:val="24"/>
          <w:szCs w:val="24"/>
          <w:rtl/>
        </w:rPr>
        <w:t>–</w:t>
      </w:r>
      <w:r w:rsidR="005964AC">
        <w:rPr>
          <w:rFonts w:ascii="David" w:hAnsi="David" w:cs="David" w:hint="cs"/>
          <w:sz w:val="24"/>
          <w:szCs w:val="24"/>
          <w:rtl/>
        </w:rPr>
        <w:t>ולאורך יותר מארבעים שנה- כל העיניינים המינהליים, ל</w:t>
      </w:r>
      <w:r w:rsidR="005964AC">
        <w:rPr>
          <w:rFonts w:ascii="David" w:hAnsi="David" w:cs="David" w:hint="cs"/>
          <w:sz w:val="24"/>
          <w:szCs w:val="24"/>
          <w:rtl/>
        </w:rPr>
        <w:t>ר</w:t>
      </w:r>
      <w:r w:rsidR="005964AC">
        <w:rPr>
          <w:rFonts w:ascii="David" w:hAnsi="David" w:cs="David" w:hint="cs"/>
          <w:sz w:val="24"/>
          <w:szCs w:val="24"/>
          <w:rtl/>
        </w:rPr>
        <w:t>בות מינויים לתפקידים השונים, אישורי דרגות, ותק, חופשות, דיווחים מינהליים</w:t>
      </w:r>
      <w:r w:rsidR="007962DC">
        <w:rPr>
          <w:rFonts w:ascii="David" w:hAnsi="David" w:cs="David" w:hint="cs"/>
          <w:sz w:val="24"/>
          <w:szCs w:val="24"/>
          <w:rtl/>
        </w:rPr>
        <w:t xml:space="preserve"> וכד'</w:t>
      </w:r>
      <w:r w:rsidR="005964AC">
        <w:rPr>
          <w:rFonts w:ascii="David" w:hAnsi="David" w:cs="David" w:hint="cs"/>
          <w:sz w:val="24"/>
          <w:szCs w:val="24"/>
          <w:rtl/>
        </w:rPr>
        <w:t xml:space="preserve">, </w:t>
      </w:r>
      <w:r w:rsidR="005964AC">
        <w:rPr>
          <w:rFonts w:ascii="David" w:hAnsi="David" w:cs="David" w:hint="cs"/>
          <w:b/>
          <w:bCs/>
          <w:sz w:val="24"/>
          <w:szCs w:val="24"/>
          <w:rtl/>
        </w:rPr>
        <w:t>כולל ה</w:t>
      </w:r>
      <w:r w:rsidR="005964AC">
        <w:rPr>
          <w:rFonts w:ascii="David" w:hAnsi="David" w:cs="David" w:hint="cs"/>
          <w:b/>
          <w:bCs/>
          <w:sz w:val="24"/>
          <w:szCs w:val="24"/>
          <w:rtl/>
        </w:rPr>
        <w:t>טיפול בה</w:t>
      </w:r>
      <w:r w:rsidR="005964AC" w:rsidRPr="00B418A8">
        <w:rPr>
          <w:rFonts w:ascii="David" w:hAnsi="David" w:cs="David" w:hint="cs"/>
          <w:b/>
          <w:bCs/>
          <w:sz w:val="24"/>
          <w:szCs w:val="24"/>
          <w:rtl/>
        </w:rPr>
        <w:t xml:space="preserve">פסקת עבודה ופרישה לגימלאות </w:t>
      </w:r>
      <w:r w:rsidR="007962DC">
        <w:rPr>
          <w:rFonts w:ascii="David" w:hAnsi="David" w:cs="David" w:hint="cs"/>
          <w:b/>
          <w:bCs/>
          <w:sz w:val="24"/>
          <w:szCs w:val="24"/>
          <w:rtl/>
        </w:rPr>
        <w:t>(</w:t>
      </w:r>
      <w:r w:rsidR="005964AC" w:rsidRPr="00B418A8">
        <w:rPr>
          <w:rFonts w:ascii="David" w:hAnsi="David" w:cs="David" w:hint="cs"/>
          <w:b/>
          <w:bCs/>
          <w:sz w:val="24"/>
          <w:szCs w:val="24"/>
          <w:rtl/>
        </w:rPr>
        <w:t>של עמיתי</w:t>
      </w:r>
      <w:r w:rsidR="007962DC">
        <w:rPr>
          <w:rFonts w:ascii="David" w:hAnsi="David" w:cs="David" w:hint="cs"/>
          <w:b/>
          <w:bCs/>
          <w:sz w:val="24"/>
          <w:szCs w:val="24"/>
          <w:rtl/>
        </w:rPr>
        <w:t xml:space="preserve"> המערער)</w:t>
      </w:r>
      <w:r w:rsidR="005964AC">
        <w:rPr>
          <w:rFonts w:ascii="David" w:hAnsi="David" w:cs="David" w:hint="cs"/>
          <w:sz w:val="24"/>
          <w:szCs w:val="24"/>
          <w:rtl/>
        </w:rPr>
        <w:t xml:space="preserve">, </w:t>
      </w:r>
      <w:r w:rsidR="005964AC" w:rsidRPr="009967E6">
        <w:rPr>
          <w:rFonts w:ascii="David" w:hAnsi="David" w:cs="David" w:hint="cs"/>
          <w:b/>
          <w:bCs/>
          <w:sz w:val="24"/>
          <w:szCs w:val="24"/>
          <w:rtl/>
        </w:rPr>
        <w:t>נעשו כולם מול סגן החשב הכללי ויחידת כח האדם של הא</w:t>
      </w:r>
      <w:r w:rsidR="005964AC">
        <w:rPr>
          <w:rFonts w:ascii="David" w:hAnsi="David" w:cs="David" w:hint="cs"/>
          <w:b/>
          <w:bCs/>
          <w:sz w:val="24"/>
          <w:szCs w:val="24"/>
          <w:rtl/>
        </w:rPr>
        <w:t>גף</w:t>
      </w:r>
      <w:r w:rsidR="005964AC">
        <w:rPr>
          <w:rFonts w:ascii="David" w:hAnsi="David" w:cs="David" w:hint="cs"/>
          <w:sz w:val="24"/>
          <w:szCs w:val="24"/>
          <w:rtl/>
        </w:rPr>
        <w:t xml:space="preserve"> </w:t>
      </w:r>
      <w:r w:rsidR="005964AC" w:rsidRPr="007962DC">
        <w:rPr>
          <w:rFonts w:ascii="David" w:hAnsi="David" w:cs="David" w:hint="cs"/>
          <w:b/>
          <w:bCs/>
          <w:sz w:val="24"/>
          <w:szCs w:val="24"/>
          <w:rtl/>
        </w:rPr>
        <w:t>ולא מול הסמנכ</w:t>
      </w:r>
      <w:r w:rsidR="007962DC" w:rsidRPr="007962DC">
        <w:rPr>
          <w:rFonts w:ascii="David" w:hAnsi="David" w:cs="David" w:hint="cs"/>
          <w:b/>
          <w:bCs/>
          <w:sz w:val="24"/>
          <w:szCs w:val="24"/>
          <w:rtl/>
        </w:rPr>
        <w:t>'</w:t>
      </w:r>
      <w:r w:rsidR="005964AC" w:rsidRPr="007962DC">
        <w:rPr>
          <w:rFonts w:ascii="David" w:hAnsi="David" w:cs="David" w:hint="cs"/>
          <w:b/>
          <w:bCs/>
          <w:sz w:val="24"/>
          <w:szCs w:val="24"/>
          <w:rtl/>
        </w:rPr>
        <w:t>לית</w:t>
      </w:r>
      <w:r w:rsidR="005964AC">
        <w:rPr>
          <w:rFonts w:ascii="David" w:hAnsi="David" w:cs="David" w:hint="cs"/>
          <w:sz w:val="24"/>
          <w:szCs w:val="24"/>
          <w:rtl/>
        </w:rPr>
        <w:t xml:space="preserve">. </w:t>
      </w:r>
      <w:r w:rsidR="005964AC">
        <w:rPr>
          <w:rFonts w:ascii="David" w:hAnsi="David" w:cs="David" w:hint="cs"/>
          <w:sz w:val="24"/>
          <w:szCs w:val="24"/>
          <w:rtl/>
        </w:rPr>
        <w:t>יחידת משאבי אנוש הכפופה לסמנכ"לית</w:t>
      </w:r>
      <w:r w:rsidR="005964AC">
        <w:rPr>
          <w:rFonts w:ascii="David" w:hAnsi="David" w:cs="David" w:hint="cs"/>
          <w:sz w:val="24"/>
          <w:szCs w:val="24"/>
          <w:rtl/>
        </w:rPr>
        <w:t xml:space="preserve"> </w:t>
      </w:r>
      <w:r w:rsidR="00C97C16">
        <w:rPr>
          <w:rFonts w:ascii="David" w:hAnsi="David" w:cs="David" w:hint="cs"/>
          <w:sz w:val="24"/>
          <w:szCs w:val="24"/>
          <w:rtl/>
        </w:rPr>
        <w:t xml:space="preserve">טיפלה </w:t>
      </w:r>
      <w:r w:rsidR="009E6A2A">
        <w:rPr>
          <w:rFonts w:ascii="David" w:hAnsi="David" w:cs="David" w:hint="cs"/>
          <w:sz w:val="24"/>
          <w:szCs w:val="24"/>
          <w:rtl/>
        </w:rPr>
        <w:t xml:space="preserve">רק </w:t>
      </w:r>
      <w:r w:rsidR="00C97C16">
        <w:rPr>
          <w:rFonts w:ascii="David" w:hAnsi="David" w:cs="David" w:hint="cs"/>
          <w:sz w:val="24"/>
          <w:szCs w:val="24"/>
          <w:rtl/>
        </w:rPr>
        <w:t>ב</w:t>
      </w:r>
      <w:r w:rsidR="00B418A8">
        <w:rPr>
          <w:rFonts w:ascii="David" w:hAnsi="David" w:cs="David" w:hint="cs"/>
          <w:sz w:val="24"/>
          <w:szCs w:val="24"/>
          <w:rtl/>
        </w:rPr>
        <w:t xml:space="preserve">אגפים </w:t>
      </w:r>
      <w:r w:rsidR="005964AC">
        <w:rPr>
          <w:rFonts w:ascii="David" w:hAnsi="David" w:cs="David" w:hint="cs"/>
          <w:sz w:val="24"/>
          <w:szCs w:val="24"/>
          <w:rtl/>
        </w:rPr>
        <w:t>אחרים ו</w:t>
      </w:r>
      <w:r w:rsidR="009E6A2A">
        <w:rPr>
          <w:rFonts w:ascii="David" w:hAnsi="David" w:cs="David" w:hint="cs"/>
          <w:sz w:val="24"/>
          <w:szCs w:val="24"/>
          <w:rtl/>
        </w:rPr>
        <w:t xml:space="preserve">מסוימים </w:t>
      </w:r>
      <w:r w:rsidR="005964AC">
        <w:rPr>
          <w:rFonts w:ascii="David" w:hAnsi="David" w:cs="David" w:hint="cs"/>
          <w:sz w:val="24"/>
          <w:szCs w:val="24"/>
          <w:rtl/>
        </w:rPr>
        <w:t xml:space="preserve">של </w:t>
      </w:r>
      <w:r w:rsidR="009E6A2A">
        <w:rPr>
          <w:rFonts w:ascii="David" w:hAnsi="David" w:cs="David" w:hint="cs"/>
          <w:sz w:val="24"/>
          <w:szCs w:val="24"/>
          <w:rtl/>
        </w:rPr>
        <w:t>מטה משרד האוצר</w:t>
      </w:r>
      <w:r w:rsidR="00B418A8">
        <w:rPr>
          <w:rFonts w:ascii="David" w:hAnsi="David" w:cs="David" w:hint="cs"/>
          <w:sz w:val="24"/>
          <w:szCs w:val="24"/>
          <w:rtl/>
        </w:rPr>
        <w:t>.</w:t>
      </w:r>
      <w:r w:rsidR="00B418A8">
        <w:rPr>
          <w:rFonts w:ascii="David" w:hAnsi="David" w:cs="David" w:hint="cs"/>
          <w:b/>
          <w:bCs/>
          <w:sz w:val="24"/>
          <w:szCs w:val="24"/>
          <w:rtl/>
        </w:rPr>
        <w:t xml:space="preserve">  </w:t>
      </w:r>
      <w:r w:rsidR="008B556C">
        <w:rPr>
          <w:rFonts w:ascii="David" w:hAnsi="David" w:cs="David" w:hint="cs"/>
          <w:sz w:val="24"/>
          <w:szCs w:val="24"/>
          <w:rtl/>
        </w:rPr>
        <w:t xml:space="preserve">למיטב זכרונו, המערער לא נפגש ולו פעם אחת ולא היה לו קשר </w:t>
      </w:r>
      <w:r w:rsidR="009E6A2A">
        <w:rPr>
          <w:rFonts w:ascii="David" w:hAnsi="David" w:cs="David" w:hint="cs"/>
          <w:sz w:val="24"/>
          <w:szCs w:val="24"/>
          <w:rtl/>
        </w:rPr>
        <w:t xml:space="preserve">מעולם </w:t>
      </w:r>
      <w:r w:rsidR="008B556C">
        <w:rPr>
          <w:rFonts w:ascii="David" w:hAnsi="David" w:cs="David" w:hint="cs"/>
          <w:sz w:val="24"/>
          <w:szCs w:val="24"/>
          <w:rtl/>
        </w:rPr>
        <w:t>או מגע כלשהו עם סמנכ"לי האוצר לדורותיהם</w:t>
      </w:r>
      <w:r w:rsidR="0046168A">
        <w:rPr>
          <w:rFonts w:ascii="David" w:hAnsi="David" w:cs="David" w:hint="cs"/>
          <w:sz w:val="24"/>
          <w:szCs w:val="24"/>
          <w:rtl/>
        </w:rPr>
        <w:t xml:space="preserve"> לפני 5.8.2012</w:t>
      </w:r>
      <w:r w:rsidR="00B418A8">
        <w:rPr>
          <w:rFonts w:ascii="David" w:hAnsi="David" w:cs="David" w:hint="cs"/>
          <w:sz w:val="24"/>
          <w:szCs w:val="24"/>
          <w:rtl/>
        </w:rPr>
        <w:t xml:space="preserve">. </w:t>
      </w:r>
      <w:r w:rsidR="0019737A">
        <w:rPr>
          <w:rFonts w:ascii="David" w:hAnsi="David" w:cs="David" w:hint="cs"/>
          <w:sz w:val="24"/>
          <w:szCs w:val="24"/>
          <w:rtl/>
        </w:rPr>
        <w:t xml:space="preserve"> </w:t>
      </w:r>
    </w:p>
    <w:p w:rsidR="00AC7A2D" w:rsidRDefault="00C74D61" w:rsidP="00AC7A2D">
      <w:pPr>
        <w:ind w:left="368"/>
        <w:rPr>
          <w:rFonts w:ascii="David" w:hAnsi="David" w:cs="David"/>
          <w:sz w:val="24"/>
          <w:szCs w:val="24"/>
          <w:rtl/>
        </w:rPr>
      </w:pPr>
      <w:r>
        <w:rPr>
          <w:rFonts w:ascii="David" w:hAnsi="David" w:cs="David" w:hint="cs"/>
          <w:sz w:val="24"/>
          <w:szCs w:val="24"/>
          <w:rtl/>
        </w:rPr>
        <w:t>מ</w:t>
      </w:r>
      <w:r w:rsidR="0046168A">
        <w:rPr>
          <w:rFonts w:ascii="David" w:hAnsi="David" w:cs="David" w:hint="cs"/>
          <w:sz w:val="24"/>
          <w:szCs w:val="24"/>
          <w:rtl/>
        </w:rPr>
        <w:t>אחר וה</w:t>
      </w:r>
      <w:r w:rsidR="00C97C16">
        <w:rPr>
          <w:rFonts w:ascii="David" w:hAnsi="David" w:cs="David" w:hint="cs"/>
          <w:sz w:val="24"/>
          <w:szCs w:val="24"/>
          <w:rtl/>
        </w:rPr>
        <w:t>מהל</w:t>
      </w:r>
      <w:r w:rsidR="00C02DE9">
        <w:rPr>
          <w:rFonts w:ascii="David" w:hAnsi="David" w:cs="David" w:hint="cs"/>
          <w:sz w:val="24"/>
          <w:szCs w:val="24"/>
          <w:rtl/>
        </w:rPr>
        <w:t xml:space="preserve">ך של הסמנכ"לית </w:t>
      </w:r>
      <w:r w:rsidR="0046168A">
        <w:rPr>
          <w:rFonts w:ascii="David" w:hAnsi="David" w:cs="David" w:hint="cs"/>
          <w:sz w:val="24"/>
          <w:szCs w:val="24"/>
          <w:rtl/>
        </w:rPr>
        <w:t xml:space="preserve">נגד המערער </w:t>
      </w:r>
      <w:r w:rsidR="00C97C16">
        <w:rPr>
          <w:rFonts w:ascii="David" w:hAnsi="David" w:cs="David" w:hint="cs"/>
          <w:sz w:val="24"/>
          <w:szCs w:val="24"/>
          <w:rtl/>
        </w:rPr>
        <w:t>ל</w:t>
      </w:r>
      <w:r w:rsidR="0046168A">
        <w:rPr>
          <w:rFonts w:ascii="David" w:hAnsi="David" w:cs="David" w:hint="cs"/>
          <w:sz w:val="24"/>
          <w:szCs w:val="24"/>
          <w:rtl/>
        </w:rPr>
        <w:t>א הגיע מהחשב הכללי (ר'</w:t>
      </w:r>
      <w:r>
        <w:rPr>
          <w:rFonts w:ascii="David" w:hAnsi="David" w:cs="David" w:hint="cs"/>
          <w:sz w:val="24"/>
          <w:szCs w:val="24"/>
          <w:rtl/>
        </w:rPr>
        <w:t xml:space="preserve"> </w:t>
      </w:r>
      <w:r w:rsidR="00703B00">
        <w:rPr>
          <w:rFonts w:ascii="David" w:hAnsi="David" w:cs="David" w:hint="cs"/>
          <w:sz w:val="24"/>
          <w:szCs w:val="24"/>
          <w:rtl/>
        </w:rPr>
        <w:t xml:space="preserve">לדוגמא </w:t>
      </w:r>
      <w:r>
        <w:rPr>
          <w:rFonts w:ascii="David" w:hAnsi="David" w:cs="David" w:hint="cs"/>
          <w:sz w:val="24"/>
          <w:szCs w:val="24"/>
          <w:rtl/>
        </w:rPr>
        <w:t>פיסקא</w:t>
      </w:r>
      <w:r w:rsidR="00703B00">
        <w:rPr>
          <w:rFonts w:ascii="David" w:hAnsi="David" w:cs="David" w:hint="cs"/>
          <w:sz w:val="24"/>
          <w:szCs w:val="24"/>
          <w:rtl/>
        </w:rPr>
        <w:t xml:space="preserve"> 29 </w:t>
      </w:r>
      <w:r>
        <w:rPr>
          <w:rFonts w:ascii="David" w:hAnsi="David" w:cs="David" w:hint="cs"/>
          <w:sz w:val="24"/>
          <w:szCs w:val="24"/>
          <w:rtl/>
        </w:rPr>
        <w:t xml:space="preserve">לכתב התביעה) </w:t>
      </w:r>
      <w:r w:rsidR="0046168A">
        <w:rPr>
          <w:rFonts w:ascii="David" w:hAnsi="David" w:cs="David" w:hint="cs"/>
          <w:sz w:val="24"/>
          <w:szCs w:val="24"/>
          <w:rtl/>
        </w:rPr>
        <w:t xml:space="preserve">ולא </w:t>
      </w:r>
      <w:r>
        <w:rPr>
          <w:rFonts w:ascii="David" w:hAnsi="David" w:cs="David" w:hint="cs"/>
          <w:sz w:val="24"/>
          <w:szCs w:val="24"/>
          <w:rtl/>
        </w:rPr>
        <w:t>מנציב(ות) שרות המדינה</w:t>
      </w:r>
      <w:r w:rsidR="005964AC">
        <w:rPr>
          <w:rFonts w:ascii="David" w:hAnsi="David" w:cs="David" w:hint="cs"/>
          <w:sz w:val="24"/>
          <w:szCs w:val="24"/>
          <w:rtl/>
        </w:rPr>
        <w:t xml:space="preserve"> שחתם על חוזה ההעסקה עם המערער</w:t>
      </w:r>
      <w:r>
        <w:rPr>
          <w:rFonts w:ascii="David" w:hAnsi="David" w:cs="David" w:hint="cs"/>
          <w:sz w:val="24"/>
          <w:szCs w:val="24"/>
          <w:rtl/>
        </w:rPr>
        <w:t xml:space="preserve">, </w:t>
      </w:r>
      <w:r w:rsidR="0019737A" w:rsidRPr="000C6D02">
        <w:rPr>
          <w:rFonts w:ascii="David" w:hAnsi="David" w:cs="David" w:hint="cs"/>
          <w:sz w:val="24"/>
          <w:szCs w:val="24"/>
          <w:rtl/>
        </w:rPr>
        <w:t xml:space="preserve">לא ראה </w:t>
      </w:r>
      <w:r>
        <w:rPr>
          <w:rFonts w:ascii="David" w:hAnsi="David" w:cs="David" w:hint="cs"/>
          <w:sz w:val="24"/>
          <w:szCs w:val="24"/>
          <w:rtl/>
        </w:rPr>
        <w:t xml:space="preserve">המערער </w:t>
      </w:r>
      <w:r w:rsidR="00E209FB" w:rsidRPr="000C6D02">
        <w:rPr>
          <w:rFonts w:ascii="David" w:hAnsi="David" w:cs="David" w:hint="cs"/>
          <w:sz w:val="24"/>
          <w:szCs w:val="24"/>
          <w:rtl/>
        </w:rPr>
        <w:t>"סוף פסוק"</w:t>
      </w:r>
      <w:r w:rsidR="00E209FB">
        <w:rPr>
          <w:rFonts w:ascii="David" w:hAnsi="David" w:cs="David" w:hint="cs"/>
          <w:b/>
          <w:bCs/>
          <w:sz w:val="24"/>
          <w:szCs w:val="24"/>
          <w:rtl/>
        </w:rPr>
        <w:t xml:space="preserve"> </w:t>
      </w:r>
      <w:r w:rsidR="0019737A" w:rsidRPr="000C6D02">
        <w:rPr>
          <w:rFonts w:ascii="David" w:hAnsi="David" w:cs="David" w:hint="cs"/>
          <w:sz w:val="24"/>
          <w:szCs w:val="24"/>
          <w:rtl/>
        </w:rPr>
        <w:t xml:space="preserve">במהלך </w:t>
      </w:r>
      <w:r w:rsidR="007D4F95" w:rsidRPr="000C6D02">
        <w:rPr>
          <w:rFonts w:ascii="David" w:hAnsi="David" w:cs="David" w:hint="cs"/>
          <w:sz w:val="24"/>
          <w:szCs w:val="24"/>
          <w:rtl/>
        </w:rPr>
        <w:t xml:space="preserve">מינהלי </w:t>
      </w:r>
      <w:r w:rsidR="0019737A" w:rsidRPr="000C6D02">
        <w:rPr>
          <w:rFonts w:ascii="David" w:hAnsi="David" w:cs="David" w:hint="cs"/>
          <w:sz w:val="24"/>
          <w:szCs w:val="24"/>
          <w:rtl/>
        </w:rPr>
        <w:t xml:space="preserve">זה </w:t>
      </w:r>
      <w:r w:rsidR="00630630">
        <w:rPr>
          <w:rFonts w:ascii="David" w:hAnsi="David" w:cs="David" w:hint="cs"/>
          <w:sz w:val="24"/>
          <w:szCs w:val="24"/>
          <w:rtl/>
        </w:rPr>
        <w:t>של סמנכ"לית האוצר</w:t>
      </w:r>
      <w:r w:rsidR="00455508">
        <w:rPr>
          <w:rFonts w:ascii="David" w:hAnsi="David" w:cs="David" w:hint="cs"/>
          <w:sz w:val="24"/>
          <w:szCs w:val="24"/>
          <w:rtl/>
        </w:rPr>
        <w:t xml:space="preserve"> </w:t>
      </w:r>
      <w:r w:rsidR="00987A80">
        <w:rPr>
          <w:rFonts w:ascii="David" w:hAnsi="David" w:cs="David" w:hint="cs"/>
          <w:b/>
          <w:bCs/>
          <w:sz w:val="24"/>
          <w:szCs w:val="24"/>
          <w:rtl/>
        </w:rPr>
        <w:t>ובודאי לא עילה מגובשת לתביעה</w:t>
      </w:r>
      <w:r w:rsidR="00307695">
        <w:rPr>
          <w:rFonts w:ascii="David" w:hAnsi="David" w:cs="David" w:hint="cs"/>
          <w:b/>
          <w:bCs/>
          <w:sz w:val="24"/>
          <w:szCs w:val="24"/>
          <w:rtl/>
        </w:rPr>
        <w:t xml:space="preserve"> </w:t>
      </w:r>
      <w:r w:rsidR="00307695">
        <w:rPr>
          <w:rFonts w:ascii="David" w:hAnsi="David" w:cs="David" w:hint="cs"/>
          <w:b/>
          <w:bCs/>
          <w:sz w:val="24"/>
          <w:szCs w:val="24"/>
          <w:rtl/>
        </w:rPr>
        <w:t>נגד נציב</w:t>
      </w:r>
      <w:r w:rsidR="00663FD8">
        <w:rPr>
          <w:rFonts w:ascii="David" w:hAnsi="David" w:cs="David" w:hint="cs"/>
          <w:b/>
          <w:bCs/>
          <w:sz w:val="24"/>
          <w:szCs w:val="24"/>
          <w:rtl/>
        </w:rPr>
        <w:t xml:space="preserve">(ות) </w:t>
      </w:r>
      <w:r w:rsidR="00307695">
        <w:rPr>
          <w:rFonts w:ascii="David" w:hAnsi="David" w:cs="David" w:hint="cs"/>
          <w:b/>
          <w:bCs/>
          <w:sz w:val="24"/>
          <w:szCs w:val="24"/>
          <w:rtl/>
        </w:rPr>
        <w:t xml:space="preserve">שרות המדינה </w:t>
      </w:r>
      <w:r w:rsidR="00663FD8">
        <w:rPr>
          <w:rFonts w:ascii="David" w:hAnsi="David" w:cs="David" w:hint="cs"/>
          <w:b/>
          <w:bCs/>
          <w:sz w:val="24"/>
          <w:szCs w:val="24"/>
          <w:rtl/>
        </w:rPr>
        <w:t>החתום על החוזה בשם המדינה</w:t>
      </w:r>
      <w:r w:rsidR="00C42720">
        <w:rPr>
          <w:rFonts w:ascii="David" w:hAnsi="David" w:cs="David" w:hint="cs"/>
          <w:b/>
          <w:bCs/>
          <w:sz w:val="24"/>
          <w:szCs w:val="24"/>
          <w:rtl/>
        </w:rPr>
        <w:t>, כמעסיקת המערער</w:t>
      </w:r>
      <w:r w:rsidR="00663FD8" w:rsidRPr="00663FD8">
        <w:rPr>
          <w:rFonts w:ascii="David" w:hAnsi="David" w:cs="David" w:hint="cs"/>
          <w:sz w:val="24"/>
          <w:szCs w:val="24"/>
          <w:rtl/>
        </w:rPr>
        <w:t>.</w:t>
      </w:r>
      <w:r w:rsidR="00307695" w:rsidRPr="00663FD8">
        <w:rPr>
          <w:rFonts w:ascii="David" w:hAnsi="David" w:cs="David" w:hint="cs"/>
          <w:sz w:val="24"/>
          <w:szCs w:val="24"/>
          <w:rtl/>
        </w:rPr>
        <w:t xml:space="preserve"> </w:t>
      </w:r>
    </w:p>
    <w:p w:rsidR="00455508" w:rsidRDefault="00455508" w:rsidP="00455508">
      <w:pPr>
        <w:ind w:left="509"/>
        <w:rPr>
          <w:rFonts w:ascii="David" w:hAnsi="David" w:cs="David"/>
          <w:b/>
          <w:bCs/>
          <w:sz w:val="24"/>
          <w:szCs w:val="24"/>
          <w:rtl/>
        </w:rPr>
      </w:pPr>
    </w:p>
    <w:p w:rsidR="00455508" w:rsidRDefault="00455508" w:rsidP="00455508">
      <w:pPr>
        <w:ind w:left="509"/>
        <w:rPr>
          <w:rFonts w:ascii="David" w:hAnsi="David" w:cs="David"/>
          <w:b/>
          <w:bCs/>
          <w:sz w:val="24"/>
          <w:szCs w:val="24"/>
          <w:rtl/>
        </w:rPr>
      </w:pPr>
    </w:p>
    <w:p w:rsidR="0001319D" w:rsidRDefault="004D2383" w:rsidP="00D156D1">
      <w:pPr>
        <w:ind w:left="226"/>
        <w:rPr>
          <w:rFonts w:ascii="David" w:hAnsi="David" w:cs="David"/>
          <w:sz w:val="24"/>
          <w:szCs w:val="24"/>
          <w:rtl/>
        </w:rPr>
      </w:pPr>
      <w:r>
        <w:rPr>
          <w:rFonts w:ascii="David" w:hAnsi="David" w:cs="David" w:hint="cs"/>
          <w:b/>
          <w:bCs/>
          <w:sz w:val="24"/>
          <w:szCs w:val="24"/>
          <w:rtl/>
        </w:rPr>
        <w:lastRenderedPageBreak/>
        <w:t>ויובהר:</w:t>
      </w:r>
    </w:p>
    <w:p w:rsidR="00D72DCC" w:rsidRDefault="0001319D" w:rsidP="00C42720">
      <w:pPr>
        <w:ind w:left="226"/>
        <w:rPr>
          <w:rFonts w:ascii="David" w:hAnsi="David" w:cs="David" w:hint="cs"/>
          <w:b/>
          <w:bCs/>
          <w:sz w:val="24"/>
          <w:szCs w:val="24"/>
          <w:rtl/>
        </w:rPr>
      </w:pPr>
      <w:r>
        <w:rPr>
          <w:rFonts w:ascii="David" w:hAnsi="David" w:cs="David" w:hint="cs"/>
          <w:sz w:val="24"/>
          <w:szCs w:val="24"/>
          <w:rtl/>
        </w:rPr>
        <w:t xml:space="preserve">כאמור בראש החוזה, </w:t>
      </w:r>
      <w:r w:rsidRPr="00CF045D">
        <w:rPr>
          <w:rFonts w:ascii="David" w:hAnsi="David" w:cs="David" w:hint="cs"/>
          <w:sz w:val="24"/>
          <w:szCs w:val="24"/>
          <w:rtl/>
        </w:rPr>
        <w:t xml:space="preserve">החוזה "נעשה ונחתם...בין ממשלת ישראל המיוצגת </w:t>
      </w:r>
      <w:r w:rsidRPr="00CF045D">
        <w:rPr>
          <w:rFonts w:ascii="David" w:hAnsi="David" w:cs="David" w:hint="cs"/>
          <w:sz w:val="24"/>
          <w:szCs w:val="24"/>
          <w:u w:val="single"/>
          <w:rtl/>
        </w:rPr>
        <w:t>ע"י נציב שרות המדינה</w:t>
      </w:r>
      <w:r w:rsidRPr="00CF045D">
        <w:rPr>
          <w:rFonts w:ascii="David" w:hAnsi="David" w:cs="David" w:hint="cs"/>
          <w:sz w:val="24"/>
          <w:szCs w:val="24"/>
          <w:rtl/>
        </w:rPr>
        <w:t xml:space="preserve">" </w:t>
      </w:r>
      <w:r>
        <w:rPr>
          <w:rFonts w:ascii="David" w:hAnsi="David" w:cs="David" w:hint="cs"/>
          <w:sz w:val="24"/>
          <w:szCs w:val="24"/>
          <w:rtl/>
        </w:rPr>
        <w:t>לבין המערער</w:t>
      </w:r>
      <w:r w:rsidRPr="00CF045D">
        <w:rPr>
          <w:rFonts w:ascii="David" w:hAnsi="David" w:cs="David" w:hint="cs"/>
          <w:sz w:val="24"/>
          <w:szCs w:val="24"/>
          <w:rtl/>
        </w:rPr>
        <w:t xml:space="preserve">, וע"פ חוזה זה  </w:t>
      </w:r>
      <w:r w:rsidRPr="00D72DCC">
        <w:rPr>
          <w:rFonts w:ascii="David" w:hAnsi="David" w:cs="David" w:hint="cs"/>
          <w:b/>
          <w:bCs/>
          <w:sz w:val="24"/>
          <w:szCs w:val="24"/>
          <w:rtl/>
        </w:rPr>
        <w:t xml:space="preserve">הסמכות הבלעדית </w:t>
      </w:r>
      <w:r w:rsidRPr="00D72DCC">
        <w:rPr>
          <w:rFonts w:ascii="David" w:hAnsi="David" w:cs="David" w:hint="cs"/>
          <w:b/>
          <w:bCs/>
          <w:sz w:val="24"/>
          <w:szCs w:val="24"/>
          <w:rtl/>
        </w:rPr>
        <w:t>לפטר</w:t>
      </w:r>
      <w:r w:rsidRPr="00D72DCC">
        <w:rPr>
          <w:rFonts w:ascii="David" w:hAnsi="David" w:cs="David" w:hint="cs"/>
          <w:b/>
          <w:bCs/>
          <w:sz w:val="24"/>
          <w:szCs w:val="24"/>
          <w:rtl/>
        </w:rPr>
        <w:t xml:space="preserve"> ו/או להפסיק את העסקת ה</w:t>
      </w:r>
      <w:r w:rsidRPr="00D72DCC">
        <w:rPr>
          <w:rFonts w:ascii="David" w:hAnsi="David" w:cs="David" w:hint="cs"/>
          <w:b/>
          <w:bCs/>
          <w:sz w:val="24"/>
          <w:szCs w:val="24"/>
          <w:rtl/>
        </w:rPr>
        <w:t xml:space="preserve">מערער </w:t>
      </w:r>
      <w:r w:rsidR="00C42720">
        <w:rPr>
          <w:rFonts w:ascii="David" w:hAnsi="David" w:cs="David" w:hint="cs"/>
          <w:sz w:val="24"/>
          <w:szCs w:val="24"/>
          <w:rtl/>
        </w:rPr>
        <w:t>בפרוצדורה המוגדרת בסעיף 4 לחוזה</w:t>
      </w:r>
      <w:r w:rsidR="00C42720" w:rsidRPr="00D72DCC">
        <w:rPr>
          <w:rFonts w:ascii="David" w:hAnsi="David" w:cs="David" w:hint="cs"/>
          <w:b/>
          <w:bCs/>
          <w:sz w:val="24"/>
          <w:szCs w:val="24"/>
          <w:rtl/>
        </w:rPr>
        <w:t xml:space="preserve"> </w:t>
      </w:r>
      <w:r w:rsidRPr="00D72DCC">
        <w:rPr>
          <w:rFonts w:ascii="David" w:hAnsi="David" w:cs="David" w:hint="cs"/>
          <w:b/>
          <w:bCs/>
          <w:sz w:val="24"/>
          <w:szCs w:val="24"/>
          <w:rtl/>
        </w:rPr>
        <w:t>היא בידי נציב שרות המדינה</w:t>
      </w:r>
      <w:r w:rsidR="00D72DCC">
        <w:rPr>
          <w:rFonts w:ascii="David" w:hAnsi="David" w:cs="David" w:hint="cs"/>
          <w:sz w:val="24"/>
          <w:szCs w:val="24"/>
          <w:rtl/>
        </w:rPr>
        <w:t xml:space="preserve">, ולא של סמנכ"לית האוצר. </w:t>
      </w:r>
      <w:r w:rsidR="00D72DCC">
        <w:rPr>
          <w:rFonts w:ascii="David" w:hAnsi="David" w:cs="David" w:hint="cs"/>
          <w:b/>
          <w:bCs/>
          <w:sz w:val="24"/>
          <w:szCs w:val="24"/>
          <w:rtl/>
        </w:rPr>
        <w:t>מכאן ש</w:t>
      </w:r>
      <w:r>
        <w:rPr>
          <w:rFonts w:ascii="David" w:hAnsi="David" w:cs="David" w:hint="cs"/>
          <w:b/>
          <w:bCs/>
          <w:sz w:val="24"/>
          <w:szCs w:val="24"/>
          <w:rtl/>
        </w:rPr>
        <w:t xml:space="preserve">תביעה על </w:t>
      </w:r>
      <w:r w:rsidR="00703B00">
        <w:rPr>
          <w:rFonts w:ascii="David" w:hAnsi="David" w:cs="David" w:hint="cs"/>
          <w:b/>
          <w:bCs/>
          <w:sz w:val="24"/>
          <w:szCs w:val="24"/>
          <w:rtl/>
        </w:rPr>
        <w:t xml:space="preserve">הפסקת עבודה, ככל שנעשתה </w:t>
      </w:r>
      <w:r w:rsidR="00D72DCC">
        <w:rPr>
          <w:rFonts w:ascii="David" w:hAnsi="David" w:cs="David" w:hint="cs"/>
          <w:b/>
          <w:bCs/>
          <w:sz w:val="24"/>
          <w:szCs w:val="24"/>
          <w:rtl/>
        </w:rPr>
        <w:t>בניגוד לתנאי החוזה</w:t>
      </w:r>
      <w:r w:rsidR="00703B00">
        <w:rPr>
          <w:rFonts w:ascii="David" w:hAnsi="David" w:cs="David" w:hint="cs"/>
          <w:b/>
          <w:bCs/>
          <w:sz w:val="24"/>
          <w:szCs w:val="24"/>
          <w:rtl/>
        </w:rPr>
        <w:t>,</w:t>
      </w:r>
      <w:r w:rsidR="00D72DCC">
        <w:rPr>
          <w:rFonts w:ascii="David" w:hAnsi="David" w:cs="David" w:hint="cs"/>
          <w:b/>
          <w:bCs/>
          <w:sz w:val="24"/>
          <w:szCs w:val="24"/>
          <w:rtl/>
        </w:rPr>
        <w:t xml:space="preserve"> </w:t>
      </w:r>
      <w:r>
        <w:rPr>
          <w:rFonts w:ascii="David" w:hAnsi="David" w:cs="David" w:hint="cs"/>
          <w:b/>
          <w:bCs/>
          <w:sz w:val="24"/>
          <w:szCs w:val="24"/>
          <w:rtl/>
        </w:rPr>
        <w:t>היתה צריכה להיות מוגשת נגד הנציב.</w:t>
      </w:r>
      <w:r>
        <w:rPr>
          <w:rFonts w:ascii="David" w:hAnsi="David" w:cs="David" w:hint="cs"/>
          <w:b/>
          <w:bCs/>
          <w:sz w:val="24"/>
          <w:szCs w:val="24"/>
          <w:rtl/>
        </w:rPr>
        <w:t xml:space="preserve"> </w:t>
      </w:r>
      <w:r w:rsidRPr="0001319D">
        <w:rPr>
          <w:rFonts w:ascii="David" w:hAnsi="David" w:cs="David" w:hint="cs"/>
          <w:sz w:val="24"/>
          <w:szCs w:val="24"/>
          <w:rtl/>
        </w:rPr>
        <w:t>דא עקא, שכל זמן</w:t>
      </w:r>
      <w:r w:rsidR="00703B00">
        <w:rPr>
          <w:rFonts w:ascii="David" w:hAnsi="David" w:cs="David" w:hint="cs"/>
          <w:b/>
          <w:bCs/>
          <w:sz w:val="24"/>
          <w:szCs w:val="24"/>
          <w:rtl/>
        </w:rPr>
        <w:t xml:space="preserve"> שלא היה ידוע </w:t>
      </w:r>
      <w:r>
        <w:rPr>
          <w:rFonts w:ascii="David" w:hAnsi="David" w:cs="David" w:hint="cs"/>
          <w:b/>
          <w:bCs/>
          <w:sz w:val="24"/>
          <w:szCs w:val="24"/>
          <w:rtl/>
        </w:rPr>
        <w:t>ל</w:t>
      </w:r>
      <w:r>
        <w:rPr>
          <w:rFonts w:ascii="David" w:hAnsi="David" w:cs="David" w:hint="cs"/>
          <w:b/>
          <w:bCs/>
          <w:sz w:val="24"/>
          <w:szCs w:val="24"/>
          <w:rtl/>
        </w:rPr>
        <w:t xml:space="preserve">מערער </w:t>
      </w:r>
      <w:r>
        <w:rPr>
          <w:rFonts w:ascii="David" w:hAnsi="David" w:cs="David" w:hint="cs"/>
          <w:b/>
          <w:bCs/>
          <w:sz w:val="24"/>
          <w:szCs w:val="24"/>
          <w:rtl/>
        </w:rPr>
        <w:t>שהנציב החליט לפטרו</w:t>
      </w:r>
      <w:r w:rsidR="00703B00">
        <w:rPr>
          <w:rFonts w:ascii="David" w:hAnsi="David" w:cs="David" w:hint="cs"/>
          <w:b/>
          <w:bCs/>
          <w:sz w:val="24"/>
          <w:szCs w:val="24"/>
          <w:rtl/>
        </w:rPr>
        <w:t xml:space="preserve"> בניגוד לתנאי החוזה</w:t>
      </w:r>
      <w:r w:rsidR="00D72DCC">
        <w:rPr>
          <w:rFonts w:ascii="David" w:hAnsi="David" w:cs="David" w:hint="cs"/>
          <w:b/>
          <w:bCs/>
          <w:sz w:val="24"/>
          <w:szCs w:val="24"/>
          <w:rtl/>
        </w:rPr>
        <w:t xml:space="preserve">, לא התגבשה עדיין כל עילה לתביעה נגד הנש"מ והמדינה. </w:t>
      </w:r>
    </w:p>
    <w:p w:rsidR="001216E3" w:rsidRDefault="00D72DCC" w:rsidP="00785C7A">
      <w:pPr>
        <w:ind w:left="226"/>
        <w:rPr>
          <w:rFonts w:ascii="David" w:hAnsi="David" w:cs="David"/>
          <w:sz w:val="24"/>
          <w:szCs w:val="24"/>
          <w:rtl/>
        </w:rPr>
      </w:pPr>
      <w:r w:rsidRPr="00663FD8">
        <w:rPr>
          <w:rFonts w:ascii="David" w:hAnsi="David" w:cs="David" w:hint="cs"/>
          <w:sz w:val="24"/>
          <w:szCs w:val="24"/>
          <w:rtl/>
        </w:rPr>
        <w:t>מאחר ו</w:t>
      </w:r>
      <w:r w:rsidR="0001319D" w:rsidRPr="00663FD8">
        <w:rPr>
          <w:rFonts w:ascii="David" w:hAnsi="David" w:cs="David" w:hint="cs"/>
          <w:sz w:val="24"/>
          <w:szCs w:val="24"/>
          <w:rtl/>
        </w:rPr>
        <w:t xml:space="preserve">אין עוררין על כך </w:t>
      </w:r>
      <w:r w:rsidR="00397DDD" w:rsidRPr="00663FD8">
        <w:rPr>
          <w:rFonts w:ascii="David" w:hAnsi="David" w:cs="David" w:hint="cs"/>
          <w:sz w:val="24"/>
          <w:szCs w:val="24"/>
          <w:rtl/>
        </w:rPr>
        <w:t xml:space="preserve">שנציב שרות המדינה החליט </w:t>
      </w:r>
      <w:r w:rsidR="00397DDD" w:rsidRPr="00663FD8">
        <w:rPr>
          <w:rFonts w:ascii="David" w:hAnsi="David" w:cs="David" w:hint="cs"/>
          <w:sz w:val="24"/>
          <w:szCs w:val="24"/>
          <w:rtl/>
        </w:rPr>
        <w:t>רק ב-21.11.2012</w:t>
      </w:r>
      <w:r w:rsidR="0001319D" w:rsidRPr="00663FD8">
        <w:rPr>
          <w:rFonts w:ascii="David" w:hAnsi="David" w:cs="David" w:hint="cs"/>
          <w:sz w:val="24"/>
          <w:szCs w:val="24"/>
          <w:rtl/>
        </w:rPr>
        <w:t xml:space="preserve"> </w:t>
      </w:r>
      <w:r w:rsidR="00E272F9" w:rsidRPr="00663FD8">
        <w:rPr>
          <w:rFonts w:ascii="David" w:hAnsi="David" w:cs="David" w:hint="cs"/>
          <w:sz w:val="24"/>
          <w:szCs w:val="24"/>
          <w:rtl/>
        </w:rPr>
        <w:t xml:space="preserve">להפסיק את העסקת המערער </w:t>
      </w:r>
      <w:r w:rsidR="00785C7A">
        <w:rPr>
          <w:rFonts w:ascii="David" w:hAnsi="David" w:cs="David" w:hint="cs"/>
          <w:sz w:val="24"/>
          <w:szCs w:val="24"/>
          <w:rtl/>
        </w:rPr>
        <w:t xml:space="preserve">ולהפרישו לגימלאות, </w:t>
      </w:r>
      <w:r w:rsidR="00703B00" w:rsidRPr="00663FD8">
        <w:rPr>
          <w:rFonts w:ascii="David" w:hAnsi="David" w:cs="David" w:hint="cs"/>
          <w:sz w:val="24"/>
          <w:szCs w:val="24"/>
          <w:rtl/>
        </w:rPr>
        <w:t xml:space="preserve">בניגוד לתנאי החוזה </w:t>
      </w:r>
      <w:r w:rsidR="00703B00" w:rsidRPr="00663FD8">
        <w:rPr>
          <w:rFonts w:ascii="David" w:hAnsi="David" w:cs="David" w:hint="cs"/>
          <w:sz w:val="24"/>
          <w:szCs w:val="24"/>
          <w:rtl/>
        </w:rPr>
        <w:t>ו</w:t>
      </w:r>
      <w:r w:rsidR="00E272F9" w:rsidRPr="00663FD8">
        <w:rPr>
          <w:rFonts w:ascii="David" w:hAnsi="David" w:cs="David" w:hint="cs"/>
          <w:sz w:val="24"/>
          <w:szCs w:val="24"/>
          <w:rtl/>
        </w:rPr>
        <w:t>רטרואקטיבית מ-31.7.2012</w:t>
      </w:r>
      <w:r w:rsidR="001216E3" w:rsidRPr="00663FD8">
        <w:rPr>
          <w:rFonts w:ascii="David" w:hAnsi="David" w:cs="David" w:hint="cs"/>
          <w:sz w:val="24"/>
          <w:szCs w:val="24"/>
          <w:rtl/>
        </w:rPr>
        <w:t xml:space="preserve"> (</w:t>
      </w:r>
      <w:r w:rsidR="00E272F9" w:rsidRPr="00663FD8">
        <w:rPr>
          <w:rFonts w:ascii="David" w:hAnsi="David" w:cs="David" w:hint="cs"/>
          <w:sz w:val="24"/>
          <w:szCs w:val="24"/>
          <w:rtl/>
        </w:rPr>
        <w:t xml:space="preserve">ר' נספח </w:t>
      </w:r>
      <w:r w:rsidR="009D3FC3" w:rsidRPr="00663FD8">
        <w:rPr>
          <w:rFonts w:ascii="David" w:hAnsi="David" w:cs="David" w:hint="cs"/>
          <w:sz w:val="24"/>
          <w:szCs w:val="24"/>
          <w:rtl/>
        </w:rPr>
        <w:t>8א לתביעה)</w:t>
      </w:r>
      <w:r w:rsidR="001216E3" w:rsidRPr="00663FD8">
        <w:rPr>
          <w:rFonts w:ascii="David" w:hAnsi="David" w:cs="David" w:hint="cs"/>
          <w:sz w:val="24"/>
          <w:szCs w:val="24"/>
          <w:rtl/>
        </w:rPr>
        <w:t xml:space="preserve">, </w:t>
      </w:r>
      <w:r w:rsidR="00E272F9" w:rsidRPr="00663FD8">
        <w:rPr>
          <w:rFonts w:ascii="David" w:hAnsi="David" w:cs="David" w:hint="cs"/>
          <w:sz w:val="24"/>
          <w:szCs w:val="24"/>
          <w:rtl/>
        </w:rPr>
        <w:t xml:space="preserve"> </w:t>
      </w:r>
      <w:r w:rsidR="00785C7A">
        <w:rPr>
          <w:rFonts w:ascii="David" w:hAnsi="David" w:cs="David" w:hint="cs"/>
          <w:sz w:val="24"/>
          <w:szCs w:val="24"/>
          <w:rtl/>
        </w:rPr>
        <w:t xml:space="preserve">וההודעה על כך </w:t>
      </w:r>
      <w:r w:rsidR="00E272F9" w:rsidRPr="00663FD8">
        <w:rPr>
          <w:rFonts w:ascii="David" w:hAnsi="David" w:cs="David" w:hint="cs"/>
          <w:sz w:val="24"/>
          <w:szCs w:val="24"/>
          <w:rtl/>
        </w:rPr>
        <w:t xml:space="preserve">נשלחה למערער רק ב- </w:t>
      </w:r>
      <w:r w:rsidR="00E272F9" w:rsidRPr="00663FD8">
        <w:rPr>
          <w:rFonts w:ascii="David" w:hAnsi="David" w:cs="David" w:hint="cs"/>
          <w:sz w:val="24"/>
          <w:szCs w:val="24"/>
          <w:rtl/>
        </w:rPr>
        <w:t>12.12.2012</w:t>
      </w:r>
      <w:r w:rsidR="00E272F9" w:rsidRPr="00663FD8">
        <w:rPr>
          <w:rFonts w:ascii="David" w:hAnsi="David" w:cs="David" w:hint="cs"/>
          <w:sz w:val="24"/>
          <w:szCs w:val="24"/>
          <w:rtl/>
        </w:rPr>
        <w:t xml:space="preserve"> (ר' חותמת על המעטפה</w:t>
      </w:r>
      <w:r w:rsidR="009D3FC3" w:rsidRPr="00663FD8">
        <w:rPr>
          <w:rFonts w:ascii="David" w:hAnsi="David" w:cs="David" w:hint="cs"/>
          <w:sz w:val="24"/>
          <w:szCs w:val="24"/>
          <w:rtl/>
        </w:rPr>
        <w:t>, נספח 8ב' לכתב התביעה</w:t>
      </w:r>
      <w:r w:rsidR="00E272F9" w:rsidRPr="00663FD8">
        <w:rPr>
          <w:rFonts w:ascii="David" w:hAnsi="David" w:cs="David" w:hint="cs"/>
          <w:sz w:val="24"/>
          <w:szCs w:val="24"/>
          <w:rtl/>
        </w:rPr>
        <w:t>)</w:t>
      </w:r>
      <w:r w:rsidR="00E272F9">
        <w:rPr>
          <w:rFonts w:ascii="David" w:hAnsi="David" w:cs="David" w:hint="cs"/>
          <w:b/>
          <w:bCs/>
          <w:sz w:val="24"/>
          <w:szCs w:val="24"/>
          <w:rtl/>
        </w:rPr>
        <w:t xml:space="preserve"> </w:t>
      </w:r>
      <w:r w:rsidR="00630630">
        <w:rPr>
          <w:rFonts w:ascii="David" w:hAnsi="David" w:cs="David" w:hint="cs"/>
          <w:b/>
          <w:bCs/>
          <w:sz w:val="24"/>
          <w:szCs w:val="24"/>
          <w:rtl/>
        </w:rPr>
        <w:t xml:space="preserve">לא נוצרה עדיין </w:t>
      </w:r>
      <w:r w:rsidR="00785C7A">
        <w:rPr>
          <w:rFonts w:ascii="David" w:hAnsi="David" w:cs="David" w:hint="cs"/>
          <w:b/>
          <w:bCs/>
          <w:sz w:val="24"/>
          <w:szCs w:val="24"/>
          <w:rtl/>
        </w:rPr>
        <w:t xml:space="preserve">ב-5.8.12 </w:t>
      </w:r>
      <w:r w:rsidR="00703B00">
        <w:rPr>
          <w:rFonts w:ascii="David" w:hAnsi="David" w:cs="David" w:hint="cs"/>
          <w:b/>
          <w:bCs/>
          <w:sz w:val="24"/>
          <w:szCs w:val="24"/>
          <w:rtl/>
        </w:rPr>
        <w:t>עילה לתביעה</w:t>
      </w:r>
      <w:r w:rsidR="00D941D6">
        <w:rPr>
          <w:rFonts w:ascii="David" w:hAnsi="David" w:cs="David" w:hint="cs"/>
          <w:b/>
          <w:bCs/>
          <w:sz w:val="24"/>
          <w:szCs w:val="24"/>
          <w:rtl/>
        </w:rPr>
        <w:t xml:space="preserve"> נגד נש"מ </w:t>
      </w:r>
      <w:r w:rsidR="00703B00">
        <w:rPr>
          <w:rFonts w:ascii="David" w:hAnsi="David" w:cs="David" w:hint="cs"/>
          <w:b/>
          <w:bCs/>
          <w:sz w:val="24"/>
          <w:szCs w:val="24"/>
          <w:rtl/>
        </w:rPr>
        <w:t xml:space="preserve">על הפסקת העבודה </w:t>
      </w:r>
      <w:r w:rsidR="00630630">
        <w:rPr>
          <w:rFonts w:ascii="David" w:hAnsi="David" w:cs="David" w:hint="cs"/>
          <w:b/>
          <w:bCs/>
          <w:sz w:val="24"/>
          <w:szCs w:val="24"/>
          <w:rtl/>
        </w:rPr>
        <w:t xml:space="preserve">ובודאי שהעילה לא  </w:t>
      </w:r>
      <w:r w:rsidR="00D941D6">
        <w:rPr>
          <w:rFonts w:ascii="David" w:hAnsi="David" w:cs="David" w:hint="cs"/>
          <w:b/>
          <w:bCs/>
          <w:sz w:val="24"/>
          <w:szCs w:val="24"/>
          <w:rtl/>
        </w:rPr>
        <w:t>השתכללה ל</w:t>
      </w:r>
      <w:r w:rsidR="00703B00">
        <w:rPr>
          <w:rFonts w:ascii="David" w:hAnsi="David" w:cs="David" w:hint="cs"/>
          <w:b/>
          <w:bCs/>
          <w:sz w:val="24"/>
          <w:szCs w:val="24"/>
          <w:rtl/>
        </w:rPr>
        <w:t xml:space="preserve">פני שההודעה על החלטת הנציב הגיעה למערער </w:t>
      </w:r>
      <w:r>
        <w:rPr>
          <w:rFonts w:ascii="David" w:hAnsi="David" w:cs="David" w:hint="cs"/>
          <w:b/>
          <w:bCs/>
          <w:sz w:val="24"/>
          <w:szCs w:val="24"/>
          <w:rtl/>
        </w:rPr>
        <w:t>ב</w:t>
      </w:r>
      <w:r w:rsidR="00E272F9">
        <w:rPr>
          <w:rFonts w:ascii="David" w:hAnsi="David" w:cs="David" w:hint="cs"/>
          <w:b/>
          <w:bCs/>
          <w:sz w:val="24"/>
          <w:szCs w:val="24"/>
          <w:rtl/>
        </w:rPr>
        <w:t>מחצית השניה של חודש דצמבר 2012</w:t>
      </w:r>
      <w:r w:rsidR="00703B00">
        <w:rPr>
          <w:rFonts w:ascii="David" w:hAnsi="David" w:cs="David" w:hint="cs"/>
          <w:b/>
          <w:bCs/>
          <w:sz w:val="24"/>
          <w:szCs w:val="24"/>
          <w:rtl/>
        </w:rPr>
        <w:t>.</w:t>
      </w:r>
      <w:r w:rsidR="00E272F9">
        <w:rPr>
          <w:rFonts w:ascii="David" w:hAnsi="David" w:cs="David" w:hint="cs"/>
          <w:b/>
          <w:bCs/>
          <w:sz w:val="24"/>
          <w:szCs w:val="24"/>
          <w:rtl/>
        </w:rPr>
        <w:t xml:space="preserve"> </w:t>
      </w:r>
    </w:p>
    <w:p w:rsidR="004D2383" w:rsidRDefault="00D156D1" w:rsidP="00C42720">
      <w:pPr>
        <w:tabs>
          <w:tab w:val="left" w:pos="368"/>
        </w:tabs>
        <w:ind w:left="226"/>
        <w:rPr>
          <w:rFonts w:ascii="David" w:hAnsi="David" w:cs="David"/>
          <w:b/>
          <w:bCs/>
          <w:sz w:val="24"/>
          <w:szCs w:val="24"/>
          <w:rtl/>
        </w:rPr>
      </w:pPr>
      <w:r>
        <w:rPr>
          <w:rFonts w:ascii="David" w:hAnsi="David" w:cs="David" w:hint="cs"/>
          <w:sz w:val="24"/>
          <w:szCs w:val="24"/>
          <w:rtl/>
        </w:rPr>
        <w:t>ו</w:t>
      </w:r>
      <w:r w:rsidR="00894170">
        <w:rPr>
          <w:rFonts w:ascii="David" w:hAnsi="David" w:cs="David" w:hint="cs"/>
          <w:sz w:val="24"/>
          <w:szCs w:val="24"/>
          <w:rtl/>
        </w:rPr>
        <w:t>יודגש</w:t>
      </w:r>
      <w:r>
        <w:rPr>
          <w:rFonts w:ascii="David" w:hAnsi="David" w:cs="David" w:hint="cs"/>
          <w:sz w:val="24"/>
          <w:szCs w:val="24"/>
          <w:rtl/>
        </w:rPr>
        <w:t>:</w:t>
      </w:r>
      <w:r w:rsidR="00894170">
        <w:rPr>
          <w:rFonts w:ascii="David" w:hAnsi="David" w:cs="David" w:hint="cs"/>
          <w:sz w:val="24"/>
          <w:szCs w:val="24"/>
          <w:rtl/>
        </w:rPr>
        <w:t xml:space="preserve"> </w:t>
      </w:r>
      <w:r>
        <w:rPr>
          <w:rFonts w:ascii="David" w:hAnsi="David" w:cs="David" w:hint="cs"/>
          <w:sz w:val="24"/>
          <w:szCs w:val="24"/>
          <w:rtl/>
        </w:rPr>
        <w:t xml:space="preserve">בניגוד לפסה"ד של בית הדין קמא, ביום 5.8.2012 לא היתה למערער </w:t>
      </w:r>
      <w:r w:rsidR="0001319D" w:rsidRPr="0001319D">
        <w:rPr>
          <w:rFonts w:ascii="David" w:hAnsi="David" w:cs="David" w:hint="cs"/>
          <w:sz w:val="24"/>
          <w:szCs w:val="24"/>
          <w:rtl/>
        </w:rPr>
        <w:t xml:space="preserve">עילה </w:t>
      </w:r>
      <w:r w:rsidR="00C42720">
        <w:rPr>
          <w:rFonts w:ascii="David" w:hAnsi="David" w:cs="David" w:hint="cs"/>
          <w:sz w:val="24"/>
          <w:szCs w:val="24"/>
          <w:rtl/>
        </w:rPr>
        <w:t xml:space="preserve">לכל תביעה שהיא גם לא </w:t>
      </w:r>
      <w:r w:rsidR="00894170">
        <w:rPr>
          <w:rFonts w:ascii="David" w:hAnsi="David" w:cs="David" w:hint="cs"/>
          <w:sz w:val="24"/>
          <w:szCs w:val="24"/>
          <w:rtl/>
        </w:rPr>
        <w:t>נגד האוצר</w:t>
      </w:r>
      <w:r w:rsidR="00C42720">
        <w:rPr>
          <w:rFonts w:ascii="David" w:hAnsi="David" w:cs="David" w:hint="cs"/>
          <w:sz w:val="24"/>
          <w:szCs w:val="24"/>
          <w:rtl/>
        </w:rPr>
        <w:t xml:space="preserve"> בלבד שהרי באותו יום אפילו לא היתה </w:t>
      </w:r>
      <w:r w:rsidR="00894170">
        <w:rPr>
          <w:rFonts w:ascii="David" w:hAnsi="David" w:cs="David" w:hint="cs"/>
          <w:sz w:val="24"/>
          <w:szCs w:val="24"/>
          <w:rtl/>
        </w:rPr>
        <w:t xml:space="preserve">הלנת שכר </w:t>
      </w:r>
      <w:r w:rsidR="00894170" w:rsidRPr="00663FD8">
        <w:rPr>
          <w:rFonts w:ascii="David" w:hAnsi="David" w:cs="David" w:hint="cs"/>
          <w:sz w:val="24"/>
          <w:szCs w:val="24"/>
          <w:rtl/>
        </w:rPr>
        <w:t>(ולא היה ידוע</w:t>
      </w:r>
      <w:r w:rsidR="00894170">
        <w:rPr>
          <w:rFonts w:ascii="David" w:hAnsi="David" w:cs="David" w:hint="cs"/>
          <w:sz w:val="24"/>
          <w:szCs w:val="24"/>
          <w:rtl/>
        </w:rPr>
        <w:t xml:space="preserve"> אז</w:t>
      </w:r>
      <w:r w:rsidR="00894170" w:rsidRPr="00663FD8">
        <w:rPr>
          <w:rFonts w:ascii="David" w:hAnsi="David" w:cs="David" w:hint="cs"/>
          <w:sz w:val="24"/>
          <w:szCs w:val="24"/>
          <w:rtl/>
        </w:rPr>
        <w:t xml:space="preserve"> אם בכלל תתרחש)</w:t>
      </w:r>
      <w:r w:rsidR="00894170">
        <w:rPr>
          <w:rFonts w:ascii="David" w:hAnsi="David" w:cs="David" w:hint="cs"/>
          <w:sz w:val="24"/>
          <w:szCs w:val="24"/>
          <w:rtl/>
        </w:rPr>
        <w:t>, על אחת כמה וכמה שביום זה לא "השתכללה עילה"</w:t>
      </w:r>
      <w:r w:rsidR="00C42720">
        <w:rPr>
          <w:rFonts w:ascii="David" w:hAnsi="David" w:cs="David" w:hint="cs"/>
          <w:sz w:val="24"/>
          <w:szCs w:val="24"/>
          <w:rtl/>
        </w:rPr>
        <w:t>,</w:t>
      </w:r>
      <w:r w:rsidR="00894170">
        <w:rPr>
          <w:rFonts w:ascii="David" w:hAnsi="David" w:cs="David" w:hint="cs"/>
          <w:sz w:val="24"/>
          <w:szCs w:val="24"/>
          <w:rtl/>
        </w:rPr>
        <w:t xml:space="preserve"> </w:t>
      </w:r>
      <w:r w:rsidR="00C42720">
        <w:rPr>
          <w:rFonts w:ascii="David" w:hAnsi="David" w:cs="David" w:hint="cs"/>
          <w:sz w:val="24"/>
          <w:szCs w:val="24"/>
          <w:rtl/>
        </w:rPr>
        <w:t xml:space="preserve">כאמור בפסק הדין, </w:t>
      </w:r>
      <w:r w:rsidR="00894170">
        <w:rPr>
          <w:rFonts w:ascii="David" w:hAnsi="David" w:cs="David" w:hint="cs"/>
          <w:sz w:val="24"/>
          <w:szCs w:val="24"/>
          <w:rtl/>
        </w:rPr>
        <w:t xml:space="preserve">להגשת תביעה נגד נש"מ </w:t>
      </w:r>
      <w:r>
        <w:rPr>
          <w:rFonts w:ascii="David" w:hAnsi="David" w:cs="David" w:hint="cs"/>
          <w:sz w:val="24"/>
          <w:szCs w:val="24"/>
          <w:rtl/>
        </w:rPr>
        <w:t xml:space="preserve">על הפסקת עבודה ע"י נציב שרות המדינה בניגוד לחוזה, </w:t>
      </w:r>
      <w:r w:rsidR="00894170">
        <w:rPr>
          <w:rFonts w:ascii="David" w:hAnsi="David" w:cs="David" w:hint="cs"/>
          <w:sz w:val="24"/>
          <w:szCs w:val="24"/>
          <w:rtl/>
        </w:rPr>
        <w:t xml:space="preserve">שכלל לא היה מעורב במהלך </w:t>
      </w:r>
      <w:r>
        <w:rPr>
          <w:rFonts w:ascii="David" w:hAnsi="David" w:cs="David" w:hint="cs"/>
          <w:sz w:val="24"/>
          <w:szCs w:val="24"/>
          <w:rtl/>
        </w:rPr>
        <w:t xml:space="preserve">הסמנכ"לית </w:t>
      </w:r>
      <w:r w:rsidR="00894170">
        <w:rPr>
          <w:rFonts w:ascii="David" w:hAnsi="David" w:cs="David" w:hint="cs"/>
          <w:sz w:val="24"/>
          <w:szCs w:val="24"/>
          <w:rtl/>
        </w:rPr>
        <w:t>נגד המערער</w:t>
      </w:r>
      <w:r>
        <w:rPr>
          <w:rFonts w:ascii="David" w:hAnsi="David" w:cs="David" w:hint="cs"/>
          <w:sz w:val="24"/>
          <w:szCs w:val="24"/>
          <w:rtl/>
        </w:rPr>
        <w:t xml:space="preserve">. </w:t>
      </w:r>
    </w:p>
    <w:p w:rsidR="00455508" w:rsidRPr="00A07C06" w:rsidRDefault="00C02DE9" w:rsidP="00D156D1">
      <w:pPr>
        <w:ind w:left="226"/>
        <w:rPr>
          <w:rFonts w:ascii="David" w:hAnsi="David" w:cs="David"/>
          <w:sz w:val="24"/>
          <w:szCs w:val="24"/>
          <w:rtl/>
        </w:rPr>
      </w:pPr>
      <w:r w:rsidRPr="00A07C06">
        <w:rPr>
          <w:rFonts w:ascii="David" w:hAnsi="David" w:cs="David" w:hint="cs"/>
          <w:sz w:val="24"/>
          <w:szCs w:val="24"/>
          <w:rtl/>
        </w:rPr>
        <w:t xml:space="preserve">יתירה מזאת: </w:t>
      </w:r>
      <w:r w:rsidR="009E6A2A" w:rsidRPr="00A07C06">
        <w:rPr>
          <w:rFonts w:ascii="David" w:hAnsi="David" w:cs="David" w:hint="cs"/>
          <w:sz w:val="24"/>
          <w:szCs w:val="24"/>
          <w:rtl/>
        </w:rPr>
        <w:t>כפי שתיאר המערער בקיצור בפני ביה"ד (</w:t>
      </w:r>
      <w:r w:rsidR="009E6A2A" w:rsidRPr="00A07C06">
        <w:rPr>
          <w:rFonts w:ascii="David" w:hAnsi="David" w:cs="David" w:hint="cs"/>
          <w:sz w:val="24"/>
          <w:szCs w:val="24"/>
          <w:rtl/>
        </w:rPr>
        <w:t>פרוטוקול דיון מיום 4.1.2021  ע'</w:t>
      </w:r>
      <w:r w:rsidR="009E6A2A" w:rsidRPr="00A07C06">
        <w:rPr>
          <w:rFonts w:ascii="David" w:hAnsi="David" w:cs="David" w:hint="cs"/>
          <w:sz w:val="24"/>
          <w:szCs w:val="24"/>
          <w:rtl/>
        </w:rPr>
        <w:t xml:space="preserve"> 2 משורה 24 עד ע' 3 שורות 1-4) המערער עצמו התנסה באירוע דומה</w:t>
      </w:r>
      <w:r w:rsidR="00A07C06">
        <w:rPr>
          <w:rFonts w:ascii="David" w:hAnsi="David" w:cs="David" w:hint="cs"/>
          <w:sz w:val="24"/>
          <w:szCs w:val="24"/>
          <w:rtl/>
        </w:rPr>
        <w:t xml:space="preserve"> </w:t>
      </w:r>
      <w:r w:rsidR="009E6A2A" w:rsidRPr="00A07C06">
        <w:rPr>
          <w:rFonts w:ascii="David" w:hAnsi="David" w:cs="David" w:hint="cs"/>
          <w:sz w:val="24"/>
          <w:szCs w:val="24"/>
          <w:rtl/>
        </w:rPr>
        <w:t xml:space="preserve">שבו </w:t>
      </w:r>
      <w:r w:rsidR="009E6A2A" w:rsidRPr="00A07C06">
        <w:rPr>
          <w:rFonts w:ascii="David" w:hAnsi="David" w:cs="David" w:hint="cs"/>
          <w:b/>
          <w:bCs/>
          <w:sz w:val="24"/>
          <w:szCs w:val="24"/>
          <w:rtl/>
        </w:rPr>
        <w:t>נציב שרות</w:t>
      </w:r>
      <w:r w:rsidR="00455508" w:rsidRPr="00A07C06">
        <w:rPr>
          <w:rFonts w:ascii="David" w:hAnsi="David" w:cs="David" w:hint="cs"/>
          <w:b/>
          <w:bCs/>
          <w:sz w:val="24"/>
          <w:szCs w:val="24"/>
          <w:rtl/>
        </w:rPr>
        <w:t xml:space="preserve"> המדינה ביטל החלטה </w:t>
      </w:r>
      <w:r w:rsidR="009E6A2A" w:rsidRPr="00A07C06">
        <w:rPr>
          <w:rFonts w:ascii="David" w:hAnsi="David" w:cs="David" w:hint="cs"/>
          <w:b/>
          <w:bCs/>
          <w:sz w:val="24"/>
          <w:szCs w:val="24"/>
          <w:rtl/>
        </w:rPr>
        <w:t xml:space="preserve">של החשב הכללי </w:t>
      </w:r>
      <w:r w:rsidR="004D2383" w:rsidRPr="00A07C06">
        <w:rPr>
          <w:rFonts w:ascii="David" w:hAnsi="David" w:cs="David" w:hint="cs"/>
          <w:b/>
          <w:bCs/>
          <w:sz w:val="24"/>
          <w:szCs w:val="24"/>
          <w:rtl/>
        </w:rPr>
        <w:t>(</w:t>
      </w:r>
      <w:r w:rsidR="009E6A2A" w:rsidRPr="00A07C06">
        <w:rPr>
          <w:rFonts w:ascii="David" w:hAnsi="David" w:cs="David" w:hint="cs"/>
          <w:b/>
          <w:bCs/>
          <w:sz w:val="24"/>
          <w:szCs w:val="24"/>
          <w:rtl/>
        </w:rPr>
        <w:t>בגיבוי מנכ"ל האוצר</w:t>
      </w:r>
      <w:r w:rsidR="004D2383" w:rsidRPr="00A07C06">
        <w:rPr>
          <w:rFonts w:ascii="David" w:hAnsi="David" w:cs="David" w:hint="cs"/>
          <w:b/>
          <w:bCs/>
          <w:sz w:val="24"/>
          <w:szCs w:val="24"/>
          <w:rtl/>
        </w:rPr>
        <w:t>)</w:t>
      </w:r>
      <w:r w:rsidR="009E6A2A" w:rsidRPr="00A07C06">
        <w:rPr>
          <w:rFonts w:ascii="David" w:hAnsi="David" w:cs="David" w:hint="cs"/>
          <w:sz w:val="24"/>
          <w:szCs w:val="24"/>
          <w:rtl/>
        </w:rPr>
        <w:t xml:space="preserve"> </w:t>
      </w:r>
      <w:r w:rsidR="004D2383" w:rsidRPr="00A07C06">
        <w:rPr>
          <w:rFonts w:ascii="David" w:hAnsi="David" w:cs="David" w:hint="cs"/>
          <w:sz w:val="24"/>
          <w:szCs w:val="24"/>
          <w:rtl/>
        </w:rPr>
        <w:t xml:space="preserve"> </w:t>
      </w:r>
      <w:r w:rsidR="00A07C06">
        <w:rPr>
          <w:rFonts w:ascii="David" w:hAnsi="David" w:cs="David" w:hint="cs"/>
          <w:sz w:val="24"/>
          <w:szCs w:val="24"/>
          <w:rtl/>
        </w:rPr>
        <w:t>ל</w:t>
      </w:r>
      <w:r w:rsidR="00630630">
        <w:rPr>
          <w:rFonts w:ascii="David" w:hAnsi="David" w:cs="David" w:hint="cs"/>
          <w:sz w:val="24"/>
          <w:szCs w:val="24"/>
          <w:rtl/>
        </w:rPr>
        <w:t>יטול מהמערער את ס</w:t>
      </w:r>
      <w:r w:rsidR="00A07C06" w:rsidRPr="00A07C06">
        <w:rPr>
          <w:rFonts w:ascii="David" w:hAnsi="David" w:cs="David" w:hint="cs"/>
          <w:sz w:val="24"/>
          <w:szCs w:val="24"/>
          <w:rtl/>
        </w:rPr>
        <w:t>מכויות</w:t>
      </w:r>
      <w:r w:rsidR="00630630">
        <w:rPr>
          <w:rFonts w:ascii="David" w:hAnsi="David" w:cs="David" w:hint="cs"/>
          <w:sz w:val="24"/>
          <w:szCs w:val="24"/>
          <w:rtl/>
        </w:rPr>
        <w:t xml:space="preserve">יו </w:t>
      </w:r>
      <w:r w:rsidR="00A07C06" w:rsidRPr="00A07C06">
        <w:rPr>
          <w:rFonts w:ascii="David" w:hAnsi="David" w:cs="David" w:hint="cs"/>
          <w:sz w:val="24"/>
          <w:szCs w:val="24"/>
          <w:rtl/>
        </w:rPr>
        <w:t xml:space="preserve">כחשב בטיעון שקרי שחוזה </w:t>
      </w:r>
      <w:r w:rsidR="00630630">
        <w:rPr>
          <w:rFonts w:ascii="David" w:hAnsi="David" w:cs="David" w:hint="cs"/>
          <w:sz w:val="24"/>
          <w:szCs w:val="24"/>
          <w:rtl/>
        </w:rPr>
        <w:t xml:space="preserve">העסקתו </w:t>
      </w:r>
      <w:r w:rsidR="00A07C06" w:rsidRPr="00A07C06">
        <w:rPr>
          <w:rFonts w:ascii="David" w:hAnsi="David" w:cs="David" w:hint="cs"/>
          <w:sz w:val="24"/>
          <w:szCs w:val="24"/>
          <w:rtl/>
        </w:rPr>
        <w:t>הסתיים 5 ימים קודם לכן "בהתאם לסיכום עם נציב שרות המדינה" כביכול</w:t>
      </w:r>
      <w:r w:rsidR="00A07C06">
        <w:rPr>
          <w:rFonts w:ascii="David" w:hAnsi="David" w:cs="David" w:hint="cs"/>
          <w:sz w:val="24"/>
          <w:szCs w:val="24"/>
          <w:rtl/>
        </w:rPr>
        <w:t xml:space="preserve">. </w:t>
      </w:r>
      <w:r w:rsidR="00A07C06" w:rsidRPr="00A07C06">
        <w:rPr>
          <w:rFonts w:ascii="David" w:hAnsi="David" w:cs="David" w:hint="cs"/>
          <w:sz w:val="24"/>
          <w:szCs w:val="24"/>
          <w:rtl/>
        </w:rPr>
        <w:t xml:space="preserve">  </w:t>
      </w:r>
    </w:p>
    <w:p w:rsidR="001415B0" w:rsidRDefault="004D2383" w:rsidP="001415B0">
      <w:pPr>
        <w:pStyle w:val="a3"/>
        <w:spacing w:after="0"/>
        <w:ind w:left="-99"/>
        <w:rPr>
          <w:rFonts w:ascii="David" w:hAnsi="David" w:cs="David"/>
          <w:sz w:val="24"/>
          <w:szCs w:val="24"/>
          <w:rtl/>
        </w:rPr>
      </w:pPr>
      <w:r w:rsidRPr="00A07C06">
        <w:rPr>
          <w:rFonts w:ascii="David" w:hAnsi="David" w:cs="David" w:hint="cs"/>
          <w:sz w:val="24"/>
          <w:szCs w:val="24"/>
          <w:rtl/>
        </w:rPr>
        <w:t xml:space="preserve">(ר' </w:t>
      </w:r>
      <w:r w:rsidR="00785C7A">
        <w:rPr>
          <w:rFonts w:ascii="David" w:hAnsi="David" w:cs="David" w:hint="cs"/>
          <w:sz w:val="24"/>
          <w:szCs w:val="24"/>
          <w:rtl/>
        </w:rPr>
        <w:t xml:space="preserve">בנספח 1 המצ"ב את </w:t>
      </w:r>
      <w:r w:rsidRPr="00A07C06">
        <w:rPr>
          <w:rFonts w:ascii="David" w:hAnsi="David" w:cs="David" w:hint="cs"/>
          <w:sz w:val="24"/>
          <w:szCs w:val="24"/>
          <w:rtl/>
        </w:rPr>
        <w:t>מכתב החשב הכללי מ</w:t>
      </w:r>
      <w:r w:rsidR="00785C7A">
        <w:rPr>
          <w:rFonts w:ascii="David" w:hAnsi="David" w:cs="David" w:hint="cs"/>
          <w:sz w:val="24"/>
          <w:szCs w:val="24"/>
          <w:rtl/>
        </w:rPr>
        <w:t xml:space="preserve">יום </w:t>
      </w:r>
      <w:r w:rsidRPr="00A07C06">
        <w:rPr>
          <w:rFonts w:ascii="David" w:hAnsi="David" w:cs="David" w:hint="cs"/>
          <w:sz w:val="24"/>
          <w:szCs w:val="24"/>
          <w:rtl/>
        </w:rPr>
        <w:t>4.4.2002</w:t>
      </w:r>
      <w:r w:rsidR="001415B0">
        <w:rPr>
          <w:rFonts w:ascii="David" w:hAnsi="David" w:cs="David" w:hint="cs"/>
          <w:sz w:val="24"/>
          <w:szCs w:val="24"/>
          <w:rtl/>
        </w:rPr>
        <w:t xml:space="preserve"> המבטל את </w:t>
      </w:r>
      <w:r w:rsidR="00785C7A">
        <w:rPr>
          <w:rFonts w:ascii="David" w:hAnsi="David" w:cs="David" w:hint="cs"/>
          <w:sz w:val="24"/>
          <w:szCs w:val="24"/>
          <w:rtl/>
        </w:rPr>
        <w:t xml:space="preserve">סמכויות המערער </w:t>
      </w:r>
      <w:r w:rsidR="001415B0">
        <w:rPr>
          <w:rFonts w:ascii="David" w:hAnsi="David" w:cs="David" w:hint="cs"/>
          <w:sz w:val="24"/>
          <w:szCs w:val="24"/>
          <w:rtl/>
        </w:rPr>
        <w:t xml:space="preserve">כחשב </w:t>
      </w:r>
      <w:r w:rsidR="00785C7A">
        <w:rPr>
          <w:rFonts w:ascii="David" w:hAnsi="David" w:cs="David" w:hint="cs"/>
          <w:sz w:val="24"/>
          <w:szCs w:val="24"/>
          <w:rtl/>
        </w:rPr>
        <w:t>(ללא שימוע), שבעקבותיו</w:t>
      </w:r>
      <w:r w:rsidRPr="00A07C06">
        <w:rPr>
          <w:rFonts w:ascii="David" w:hAnsi="David" w:cs="David" w:hint="cs"/>
          <w:sz w:val="24"/>
          <w:szCs w:val="24"/>
          <w:rtl/>
        </w:rPr>
        <w:t xml:space="preserve"> נמנע מהמערער להכנס למשרדו</w:t>
      </w:r>
      <w:r w:rsidR="001415B0">
        <w:rPr>
          <w:rFonts w:ascii="David" w:hAnsi="David" w:cs="David" w:hint="cs"/>
          <w:sz w:val="24"/>
          <w:szCs w:val="24"/>
          <w:rtl/>
        </w:rPr>
        <w:t xml:space="preserve"> </w:t>
      </w:r>
      <w:r w:rsidR="00D941D6">
        <w:rPr>
          <w:rFonts w:ascii="David" w:hAnsi="David" w:cs="David" w:hint="cs"/>
          <w:sz w:val="24"/>
          <w:szCs w:val="24"/>
          <w:rtl/>
        </w:rPr>
        <w:t xml:space="preserve">בדיוק כפי שסמנכ"לית </w:t>
      </w:r>
      <w:r w:rsidR="00397DDD">
        <w:rPr>
          <w:rFonts w:ascii="David" w:hAnsi="David" w:cs="David" w:hint="cs"/>
          <w:sz w:val="24"/>
          <w:szCs w:val="24"/>
          <w:rtl/>
        </w:rPr>
        <w:t>האוצר מנעה מהמערער להכנס למשרדו</w:t>
      </w:r>
      <w:r w:rsidR="001216E3">
        <w:rPr>
          <w:rFonts w:ascii="David" w:hAnsi="David" w:cs="David" w:hint="cs"/>
          <w:sz w:val="24"/>
          <w:szCs w:val="24"/>
          <w:rtl/>
        </w:rPr>
        <w:t xml:space="preserve"> עם טיעון זהה</w:t>
      </w:r>
      <w:r w:rsidR="001415B0">
        <w:rPr>
          <w:rFonts w:ascii="David" w:hAnsi="David" w:cs="David" w:hint="cs"/>
          <w:sz w:val="24"/>
          <w:szCs w:val="24"/>
          <w:rtl/>
        </w:rPr>
        <w:t xml:space="preserve">, </w:t>
      </w:r>
      <w:r w:rsidR="001216E3">
        <w:rPr>
          <w:rFonts w:ascii="David" w:hAnsi="David" w:cs="David" w:hint="cs"/>
          <w:sz w:val="24"/>
          <w:szCs w:val="24"/>
          <w:rtl/>
        </w:rPr>
        <w:t xml:space="preserve"> </w:t>
      </w:r>
      <w:r w:rsidRPr="00A07C06">
        <w:rPr>
          <w:rFonts w:ascii="David" w:hAnsi="David" w:cs="David" w:hint="cs"/>
          <w:sz w:val="24"/>
          <w:szCs w:val="24"/>
          <w:rtl/>
        </w:rPr>
        <w:t>ו</w:t>
      </w:r>
      <w:r w:rsidR="00785C7A">
        <w:rPr>
          <w:rFonts w:ascii="David" w:hAnsi="David" w:cs="David" w:hint="cs"/>
          <w:sz w:val="24"/>
          <w:szCs w:val="24"/>
          <w:rtl/>
        </w:rPr>
        <w:t xml:space="preserve">את </w:t>
      </w:r>
      <w:r w:rsidRPr="00A07C06">
        <w:rPr>
          <w:rFonts w:ascii="David" w:hAnsi="David" w:cs="David" w:hint="cs"/>
          <w:sz w:val="24"/>
          <w:szCs w:val="24"/>
          <w:rtl/>
        </w:rPr>
        <w:t xml:space="preserve">מכתב המשנה לנציב שרות המדינה מיום 3.12.2003 </w:t>
      </w:r>
      <w:r w:rsidR="004740A5">
        <w:rPr>
          <w:rFonts w:ascii="David" w:hAnsi="David" w:cs="David" w:hint="cs"/>
          <w:sz w:val="24"/>
          <w:szCs w:val="24"/>
          <w:rtl/>
        </w:rPr>
        <w:t xml:space="preserve">המצ"ב כנספח ב', </w:t>
      </w:r>
      <w:r w:rsidR="00D941D6">
        <w:rPr>
          <w:rFonts w:ascii="David" w:hAnsi="David" w:cs="David" w:hint="cs"/>
          <w:sz w:val="24"/>
          <w:szCs w:val="24"/>
          <w:rtl/>
        </w:rPr>
        <w:t xml:space="preserve">לפיו </w:t>
      </w:r>
      <w:r w:rsidRPr="00A07C06">
        <w:rPr>
          <w:rFonts w:ascii="David" w:hAnsi="David" w:cs="David" w:hint="cs"/>
          <w:sz w:val="24"/>
          <w:szCs w:val="24"/>
          <w:rtl/>
        </w:rPr>
        <w:t xml:space="preserve">נציב השרות </w:t>
      </w:r>
      <w:r w:rsidR="00D941D6" w:rsidRPr="004740A5">
        <w:rPr>
          <w:rFonts w:ascii="David" w:hAnsi="David" w:cs="David" w:hint="cs"/>
          <w:b/>
          <w:bCs/>
          <w:sz w:val="24"/>
          <w:szCs w:val="24"/>
          <w:rtl/>
        </w:rPr>
        <w:t>ביטל למעשה את החלטת החשב הכללי ומנכ"ל האוצר על הפסקת</w:t>
      </w:r>
      <w:r w:rsidR="00455508" w:rsidRPr="004740A5">
        <w:rPr>
          <w:rFonts w:ascii="David" w:hAnsi="David" w:cs="David" w:hint="cs"/>
          <w:b/>
          <w:bCs/>
          <w:sz w:val="24"/>
          <w:szCs w:val="24"/>
          <w:rtl/>
        </w:rPr>
        <w:t xml:space="preserve"> </w:t>
      </w:r>
      <w:r w:rsidR="00D941D6" w:rsidRPr="004740A5">
        <w:rPr>
          <w:rFonts w:ascii="David" w:hAnsi="David" w:cs="David" w:hint="cs"/>
          <w:b/>
          <w:bCs/>
          <w:sz w:val="24"/>
          <w:szCs w:val="24"/>
          <w:rtl/>
        </w:rPr>
        <w:t xml:space="preserve">עבודת </w:t>
      </w:r>
      <w:r w:rsidR="00455508" w:rsidRPr="004740A5">
        <w:rPr>
          <w:rFonts w:ascii="David" w:hAnsi="David" w:cs="David" w:hint="cs"/>
          <w:b/>
          <w:bCs/>
          <w:sz w:val="24"/>
          <w:szCs w:val="24"/>
          <w:rtl/>
        </w:rPr>
        <w:t>המערער שנעשתה שלא לפי תנאי החוזה</w:t>
      </w:r>
      <w:r w:rsidR="001415B0">
        <w:rPr>
          <w:rFonts w:ascii="David" w:hAnsi="David" w:cs="David" w:hint="cs"/>
          <w:b/>
          <w:bCs/>
          <w:sz w:val="24"/>
          <w:szCs w:val="24"/>
          <w:rtl/>
        </w:rPr>
        <w:t xml:space="preserve"> </w:t>
      </w:r>
      <w:r w:rsidR="00455508" w:rsidRPr="004740A5">
        <w:rPr>
          <w:rFonts w:ascii="David" w:hAnsi="David" w:cs="David" w:hint="cs"/>
          <w:b/>
          <w:bCs/>
          <w:sz w:val="24"/>
          <w:szCs w:val="24"/>
          <w:rtl/>
        </w:rPr>
        <w:t xml:space="preserve"> </w:t>
      </w:r>
      <w:r w:rsidR="004740A5">
        <w:rPr>
          <w:rFonts w:ascii="David" w:hAnsi="David" w:cs="David" w:hint="cs"/>
          <w:sz w:val="24"/>
          <w:szCs w:val="24"/>
          <w:rtl/>
        </w:rPr>
        <w:t>ו</w:t>
      </w:r>
      <w:r w:rsidR="00D941D6">
        <w:rPr>
          <w:rFonts w:ascii="David" w:hAnsi="David" w:cs="David" w:hint="cs"/>
          <w:sz w:val="24"/>
          <w:szCs w:val="24"/>
          <w:rtl/>
        </w:rPr>
        <w:t>כל זכויות</w:t>
      </w:r>
      <w:r w:rsidR="00397DDD">
        <w:rPr>
          <w:rFonts w:ascii="David" w:hAnsi="David" w:cs="David" w:hint="cs"/>
          <w:sz w:val="24"/>
          <w:szCs w:val="24"/>
          <w:rtl/>
        </w:rPr>
        <w:t xml:space="preserve"> המערער</w:t>
      </w:r>
      <w:r w:rsidR="00D941D6">
        <w:rPr>
          <w:rFonts w:ascii="David" w:hAnsi="David" w:cs="David" w:hint="cs"/>
          <w:sz w:val="24"/>
          <w:szCs w:val="24"/>
          <w:rtl/>
        </w:rPr>
        <w:t xml:space="preserve"> וסמכויותיו הוחזרו לו</w:t>
      </w:r>
      <w:r w:rsidR="004740A5">
        <w:rPr>
          <w:rFonts w:ascii="David" w:hAnsi="David" w:cs="David" w:hint="cs"/>
          <w:sz w:val="24"/>
          <w:szCs w:val="24"/>
          <w:rtl/>
        </w:rPr>
        <w:t xml:space="preserve"> (ר' מכתב</w:t>
      </w:r>
      <w:r w:rsidR="001415B0">
        <w:rPr>
          <w:rFonts w:ascii="David" w:hAnsi="David" w:cs="David" w:hint="cs"/>
          <w:sz w:val="24"/>
          <w:szCs w:val="24"/>
          <w:rtl/>
        </w:rPr>
        <w:t>י</w:t>
      </w:r>
      <w:r w:rsidR="004740A5">
        <w:rPr>
          <w:rFonts w:ascii="David" w:hAnsi="David" w:cs="David" w:hint="cs"/>
          <w:sz w:val="24"/>
          <w:szCs w:val="24"/>
          <w:rtl/>
        </w:rPr>
        <w:t xml:space="preserve"> המשנה לנציב שרות המדינה</w:t>
      </w:r>
      <w:r w:rsidR="001415B0">
        <w:rPr>
          <w:rFonts w:ascii="David" w:hAnsi="David" w:cs="David" w:hint="cs"/>
          <w:sz w:val="24"/>
          <w:szCs w:val="24"/>
          <w:rtl/>
        </w:rPr>
        <w:t xml:space="preserve"> מ-24.1.2005</w:t>
      </w:r>
      <w:r w:rsidR="004740A5">
        <w:rPr>
          <w:rFonts w:ascii="David" w:hAnsi="David" w:cs="David" w:hint="cs"/>
          <w:sz w:val="24"/>
          <w:szCs w:val="24"/>
          <w:rtl/>
        </w:rPr>
        <w:t xml:space="preserve"> </w:t>
      </w:r>
      <w:r w:rsidR="001415B0">
        <w:rPr>
          <w:rFonts w:ascii="David" w:hAnsi="David" w:cs="David" w:hint="cs"/>
          <w:sz w:val="24"/>
          <w:szCs w:val="24"/>
          <w:rtl/>
        </w:rPr>
        <w:t>-ובמיוחד פיסקא 2 בו-ומיום 8.5.2005 שצורפו כנספחים 16 ו-2 לכתב התביעה).</w:t>
      </w:r>
    </w:p>
    <w:p w:rsidR="001415B0" w:rsidRDefault="001415B0" w:rsidP="001415B0">
      <w:pPr>
        <w:pStyle w:val="a3"/>
        <w:spacing w:after="0"/>
        <w:ind w:left="-99"/>
        <w:rPr>
          <w:rFonts w:ascii="David" w:hAnsi="David" w:cs="David"/>
          <w:sz w:val="24"/>
          <w:szCs w:val="24"/>
          <w:rtl/>
        </w:rPr>
      </w:pPr>
    </w:p>
    <w:p w:rsidR="001415B0" w:rsidRDefault="001415B0" w:rsidP="007962DC">
      <w:pPr>
        <w:pStyle w:val="a3"/>
        <w:spacing w:after="0"/>
        <w:ind w:left="-99"/>
        <w:rPr>
          <w:rFonts w:ascii="David" w:hAnsi="David" w:cs="David"/>
          <w:sz w:val="24"/>
          <w:szCs w:val="24"/>
          <w:rtl/>
        </w:rPr>
      </w:pPr>
      <w:r>
        <w:rPr>
          <w:rFonts w:ascii="David" w:hAnsi="David" w:cs="David" w:hint="cs"/>
          <w:sz w:val="24"/>
          <w:szCs w:val="24"/>
          <w:rtl/>
        </w:rPr>
        <w:t xml:space="preserve">לא מיותר להפנות את תשומת לב ביה"ד לפיסקא 6 בנספח 16 לכתב התביעה שבו נאמר במפורש כי </w:t>
      </w:r>
      <w:r w:rsidR="007962DC" w:rsidRPr="007962DC">
        <w:rPr>
          <w:rFonts w:ascii="David" w:hAnsi="David" w:cs="David" w:hint="cs"/>
          <w:b/>
          <w:bCs/>
          <w:sz w:val="24"/>
          <w:szCs w:val="24"/>
          <w:rtl/>
        </w:rPr>
        <w:t xml:space="preserve">"...לא יינקט כל צעד לשינוי מעמדך או זכויותיך או תפקידך לפני שיתקיים שימוע ודיון מוקדם בעניינך" אצל המשנה למציב שרות </w:t>
      </w:r>
      <w:r w:rsidR="007962DC">
        <w:rPr>
          <w:rFonts w:ascii="David" w:hAnsi="David" w:cs="David" w:hint="cs"/>
          <w:b/>
          <w:bCs/>
          <w:sz w:val="24"/>
          <w:szCs w:val="24"/>
          <w:rtl/>
        </w:rPr>
        <w:t>המדינה, בהשתתפות באי כוח המערער.</w:t>
      </w:r>
      <w:r w:rsidR="007962DC">
        <w:rPr>
          <w:rFonts w:ascii="David" w:hAnsi="David" w:cs="David" w:hint="cs"/>
          <w:sz w:val="24"/>
          <w:szCs w:val="24"/>
          <w:rtl/>
        </w:rPr>
        <w:t xml:space="preserve"> גם מכאן ברור שלא היתה כל עילה למערער להגיש תביעה על פיטוריו והפרת חוזה לפני שנודע לו על החלטת נציבות שרות המדינה בסוף דצמבר 2012. </w:t>
      </w:r>
    </w:p>
    <w:p w:rsidR="00C42720" w:rsidRDefault="00C42720" w:rsidP="00D156D1">
      <w:pPr>
        <w:ind w:left="226"/>
        <w:rPr>
          <w:rFonts w:ascii="David" w:hAnsi="David" w:cs="David"/>
          <w:sz w:val="24"/>
          <w:szCs w:val="24"/>
          <w:rtl/>
        </w:rPr>
      </w:pPr>
    </w:p>
    <w:p w:rsidR="00C02DE9" w:rsidRDefault="00C42720" w:rsidP="00D156D1">
      <w:pPr>
        <w:ind w:left="226"/>
        <w:rPr>
          <w:rFonts w:ascii="David" w:hAnsi="David" w:cs="David"/>
          <w:b/>
          <w:bCs/>
          <w:sz w:val="24"/>
          <w:szCs w:val="24"/>
          <w:rtl/>
        </w:rPr>
      </w:pPr>
      <w:r>
        <w:rPr>
          <w:rFonts w:ascii="David" w:hAnsi="David" w:cs="David" w:hint="cs"/>
          <w:sz w:val="24"/>
          <w:szCs w:val="24"/>
          <w:rtl/>
        </w:rPr>
        <w:t xml:space="preserve">מכל הנ"ל </w:t>
      </w:r>
      <w:r w:rsidR="00B5172F" w:rsidRPr="00A07C06">
        <w:rPr>
          <w:rFonts w:ascii="David" w:hAnsi="David" w:cs="David" w:hint="cs"/>
          <w:sz w:val="24"/>
          <w:szCs w:val="24"/>
          <w:rtl/>
        </w:rPr>
        <w:t xml:space="preserve">עולה בברור </w:t>
      </w:r>
      <w:r w:rsidR="001216E3">
        <w:rPr>
          <w:rFonts w:ascii="David" w:hAnsi="David" w:cs="David" w:hint="cs"/>
          <w:b/>
          <w:bCs/>
          <w:sz w:val="24"/>
          <w:szCs w:val="24"/>
          <w:rtl/>
        </w:rPr>
        <w:t xml:space="preserve">כי </w:t>
      </w:r>
      <w:r w:rsidR="001216E3">
        <w:rPr>
          <w:rFonts w:ascii="David" w:hAnsi="David" w:cs="David" w:hint="cs"/>
          <w:b/>
          <w:bCs/>
          <w:sz w:val="24"/>
          <w:szCs w:val="24"/>
          <w:rtl/>
        </w:rPr>
        <w:t>ב</w:t>
      </w:r>
      <w:r w:rsidR="001216E3">
        <w:rPr>
          <w:rFonts w:ascii="David" w:hAnsi="David" w:cs="David" w:hint="cs"/>
          <w:b/>
          <w:bCs/>
          <w:sz w:val="24"/>
          <w:szCs w:val="24"/>
          <w:rtl/>
        </w:rPr>
        <w:t>ניגוד לקביע</w:t>
      </w:r>
      <w:r w:rsidR="001216E3">
        <w:rPr>
          <w:rFonts w:ascii="David" w:hAnsi="David" w:cs="David" w:hint="cs"/>
          <w:b/>
          <w:bCs/>
          <w:sz w:val="24"/>
          <w:szCs w:val="24"/>
          <w:rtl/>
        </w:rPr>
        <w:t xml:space="preserve">ה השגויה של ביה"ד קמא, </w:t>
      </w:r>
      <w:r w:rsidR="001216E3" w:rsidRPr="00397DDD">
        <w:rPr>
          <w:rFonts w:ascii="David" w:hAnsi="David" w:cs="David" w:hint="cs"/>
          <w:b/>
          <w:bCs/>
          <w:sz w:val="24"/>
          <w:szCs w:val="24"/>
          <w:rtl/>
        </w:rPr>
        <w:t xml:space="preserve"> </w:t>
      </w:r>
      <w:r w:rsidR="00397DDD">
        <w:rPr>
          <w:rFonts w:ascii="David" w:hAnsi="David" w:cs="David" w:hint="cs"/>
          <w:b/>
          <w:bCs/>
          <w:sz w:val="24"/>
          <w:szCs w:val="24"/>
          <w:rtl/>
        </w:rPr>
        <w:t>כל זמן ש</w:t>
      </w:r>
      <w:r w:rsidR="00D941D6" w:rsidRPr="00397DDD">
        <w:rPr>
          <w:rFonts w:ascii="David" w:hAnsi="David" w:cs="David" w:hint="cs"/>
          <w:b/>
          <w:bCs/>
          <w:sz w:val="24"/>
          <w:szCs w:val="24"/>
          <w:rtl/>
        </w:rPr>
        <w:t>נציב שרות המדינה</w:t>
      </w:r>
      <w:r w:rsidR="00397DDD">
        <w:rPr>
          <w:rFonts w:ascii="David" w:hAnsi="David" w:cs="David" w:hint="cs"/>
          <w:b/>
          <w:bCs/>
          <w:sz w:val="24"/>
          <w:szCs w:val="24"/>
          <w:rtl/>
        </w:rPr>
        <w:t>,</w:t>
      </w:r>
      <w:r w:rsidR="00D941D6" w:rsidRPr="00397DDD">
        <w:rPr>
          <w:rFonts w:ascii="David" w:hAnsi="David" w:cs="David" w:hint="cs"/>
          <w:b/>
          <w:bCs/>
          <w:sz w:val="24"/>
          <w:szCs w:val="24"/>
          <w:rtl/>
        </w:rPr>
        <w:t xml:space="preserve"> </w:t>
      </w:r>
      <w:r w:rsidR="00397DDD">
        <w:rPr>
          <w:rFonts w:ascii="David" w:hAnsi="David" w:cs="David" w:hint="cs"/>
          <w:b/>
          <w:bCs/>
          <w:sz w:val="24"/>
          <w:szCs w:val="24"/>
          <w:rtl/>
        </w:rPr>
        <w:t xml:space="preserve">המיצג את המדינה ע"פ החוזה, לא החליט על פיטורי המערער ולא הודיע למערער על כך, </w:t>
      </w:r>
      <w:r w:rsidR="001216E3">
        <w:rPr>
          <w:rFonts w:ascii="David" w:hAnsi="David" w:cs="David" w:hint="cs"/>
          <w:b/>
          <w:bCs/>
          <w:sz w:val="24"/>
          <w:szCs w:val="24"/>
          <w:rtl/>
        </w:rPr>
        <w:t xml:space="preserve">לא היה </w:t>
      </w:r>
      <w:r w:rsidR="00397DDD">
        <w:rPr>
          <w:rFonts w:ascii="David" w:hAnsi="David" w:cs="David" w:hint="cs"/>
          <w:b/>
          <w:bCs/>
          <w:sz w:val="24"/>
          <w:szCs w:val="24"/>
          <w:rtl/>
        </w:rPr>
        <w:t xml:space="preserve"> </w:t>
      </w:r>
      <w:r w:rsidR="00B5172F" w:rsidRPr="00397DDD">
        <w:rPr>
          <w:rFonts w:ascii="David" w:hAnsi="David" w:cs="David" w:hint="cs"/>
          <w:b/>
          <w:bCs/>
          <w:sz w:val="24"/>
          <w:szCs w:val="24"/>
          <w:rtl/>
        </w:rPr>
        <w:t xml:space="preserve">בסיס </w:t>
      </w:r>
      <w:r w:rsidR="00D941D6" w:rsidRPr="00397DDD">
        <w:rPr>
          <w:rFonts w:ascii="David" w:hAnsi="David" w:cs="David" w:hint="cs"/>
          <w:b/>
          <w:bCs/>
          <w:sz w:val="24"/>
          <w:szCs w:val="24"/>
          <w:rtl/>
        </w:rPr>
        <w:t xml:space="preserve">או עילה </w:t>
      </w:r>
      <w:r w:rsidR="00B5172F" w:rsidRPr="00397DDD">
        <w:rPr>
          <w:rFonts w:ascii="David" w:hAnsi="David" w:cs="David" w:hint="cs"/>
          <w:b/>
          <w:bCs/>
          <w:sz w:val="24"/>
          <w:szCs w:val="24"/>
          <w:rtl/>
        </w:rPr>
        <w:t xml:space="preserve">להגשת תביעה נגד נש"מ </w:t>
      </w:r>
      <w:r w:rsidR="00397DDD">
        <w:rPr>
          <w:rFonts w:ascii="David" w:hAnsi="David" w:cs="David" w:hint="cs"/>
          <w:b/>
          <w:bCs/>
          <w:sz w:val="24"/>
          <w:szCs w:val="24"/>
          <w:rtl/>
        </w:rPr>
        <w:t xml:space="preserve">והמדינה </w:t>
      </w:r>
      <w:r w:rsidR="00B5172F" w:rsidRPr="00397DDD">
        <w:rPr>
          <w:rFonts w:ascii="David" w:hAnsi="David" w:cs="David" w:hint="cs"/>
          <w:b/>
          <w:bCs/>
          <w:sz w:val="24"/>
          <w:szCs w:val="24"/>
          <w:rtl/>
        </w:rPr>
        <w:t>על הפרת החוזה</w:t>
      </w:r>
      <w:r w:rsidR="001216E3">
        <w:rPr>
          <w:rFonts w:ascii="David" w:hAnsi="David" w:cs="David" w:hint="cs"/>
          <w:b/>
          <w:bCs/>
          <w:sz w:val="24"/>
          <w:szCs w:val="24"/>
          <w:rtl/>
        </w:rPr>
        <w:t xml:space="preserve"> </w:t>
      </w:r>
      <w:r w:rsidR="00397DDD">
        <w:rPr>
          <w:rFonts w:ascii="David" w:hAnsi="David" w:cs="David" w:hint="cs"/>
          <w:b/>
          <w:bCs/>
          <w:sz w:val="24"/>
          <w:szCs w:val="24"/>
          <w:rtl/>
        </w:rPr>
        <w:t xml:space="preserve"> </w:t>
      </w:r>
      <w:r w:rsidR="001129BB" w:rsidRPr="00397DDD">
        <w:rPr>
          <w:rFonts w:ascii="David" w:hAnsi="David" w:cs="David" w:hint="cs"/>
          <w:b/>
          <w:bCs/>
          <w:sz w:val="24"/>
          <w:szCs w:val="24"/>
          <w:rtl/>
        </w:rPr>
        <w:t>ו</w:t>
      </w:r>
      <w:r w:rsidR="00397DDD">
        <w:rPr>
          <w:rFonts w:ascii="David" w:hAnsi="David" w:cs="David" w:hint="cs"/>
          <w:b/>
          <w:bCs/>
          <w:sz w:val="24"/>
          <w:szCs w:val="24"/>
          <w:rtl/>
        </w:rPr>
        <w:t xml:space="preserve">ממילא </w:t>
      </w:r>
      <w:r w:rsidR="001129BB" w:rsidRPr="00397DDD">
        <w:rPr>
          <w:rFonts w:ascii="David" w:hAnsi="David" w:cs="David" w:hint="cs"/>
          <w:b/>
          <w:bCs/>
          <w:sz w:val="24"/>
          <w:szCs w:val="24"/>
          <w:rtl/>
        </w:rPr>
        <w:t xml:space="preserve">מרוץ ההתישנות לא יכול </w:t>
      </w:r>
      <w:r w:rsidR="00397DDD">
        <w:rPr>
          <w:rFonts w:ascii="David" w:hAnsi="David" w:cs="David" w:hint="cs"/>
          <w:b/>
          <w:bCs/>
          <w:sz w:val="24"/>
          <w:szCs w:val="24"/>
          <w:rtl/>
        </w:rPr>
        <w:t xml:space="preserve">היה להתחיל לפני </w:t>
      </w:r>
      <w:r w:rsidR="001129BB" w:rsidRPr="00397DDD">
        <w:rPr>
          <w:rFonts w:ascii="David" w:hAnsi="David" w:cs="David" w:hint="cs"/>
          <w:b/>
          <w:bCs/>
          <w:sz w:val="24"/>
          <w:szCs w:val="24"/>
          <w:rtl/>
        </w:rPr>
        <w:t>סוף דצמב</w:t>
      </w:r>
      <w:r w:rsidR="00397DDD">
        <w:rPr>
          <w:rFonts w:ascii="David" w:hAnsi="David" w:cs="David" w:hint="cs"/>
          <w:b/>
          <w:bCs/>
          <w:sz w:val="24"/>
          <w:szCs w:val="24"/>
          <w:rtl/>
        </w:rPr>
        <w:t>ר 2012 לכל המוקדם</w:t>
      </w:r>
      <w:r w:rsidR="001129BB" w:rsidRPr="00397DDD">
        <w:rPr>
          <w:rFonts w:ascii="David" w:hAnsi="David" w:cs="David" w:hint="cs"/>
          <w:b/>
          <w:bCs/>
          <w:sz w:val="24"/>
          <w:szCs w:val="24"/>
          <w:rtl/>
        </w:rPr>
        <w:t>.</w:t>
      </w:r>
      <w:r w:rsidR="00C02DE9" w:rsidRPr="00397DDD">
        <w:rPr>
          <w:rFonts w:ascii="David" w:hAnsi="David" w:cs="David" w:hint="cs"/>
          <w:b/>
          <w:bCs/>
          <w:sz w:val="24"/>
          <w:szCs w:val="24"/>
          <w:rtl/>
        </w:rPr>
        <w:t xml:space="preserve"> </w:t>
      </w:r>
    </w:p>
    <w:p w:rsidR="00CD7453" w:rsidRDefault="00CD7453" w:rsidP="00D156D1">
      <w:pPr>
        <w:ind w:left="935" w:hanging="993"/>
        <w:rPr>
          <w:rFonts w:ascii="David" w:hAnsi="David" w:cs="David"/>
          <w:sz w:val="24"/>
          <w:szCs w:val="24"/>
          <w:rtl/>
        </w:rPr>
      </w:pPr>
      <w:r w:rsidRPr="00AC7A2D">
        <w:rPr>
          <w:rFonts w:ascii="David" w:hAnsi="David" w:cs="David" w:hint="cs"/>
          <w:b/>
          <w:bCs/>
          <w:sz w:val="24"/>
          <w:szCs w:val="24"/>
          <w:u w:val="single"/>
          <w:rtl/>
        </w:rPr>
        <w:t>12.8.12</w:t>
      </w:r>
      <w:r w:rsidRPr="00AC7A2D">
        <w:rPr>
          <w:rFonts w:ascii="David" w:hAnsi="David" w:cs="David" w:hint="cs"/>
          <w:sz w:val="24"/>
          <w:szCs w:val="24"/>
          <w:u w:val="single"/>
          <w:rtl/>
        </w:rPr>
        <w:t xml:space="preserve"> </w:t>
      </w:r>
      <w:r>
        <w:rPr>
          <w:rFonts w:ascii="David" w:hAnsi="David" w:cs="David" w:hint="cs"/>
          <w:sz w:val="24"/>
          <w:szCs w:val="24"/>
          <w:rtl/>
        </w:rPr>
        <w:t xml:space="preserve">- ב"כ המערער </w:t>
      </w:r>
      <w:r w:rsidR="006074CD">
        <w:rPr>
          <w:rFonts w:ascii="David" w:hAnsi="David" w:cs="David" w:hint="cs"/>
          <w:sz w:val="24"/>
          <w:szCs w:val="24"/>
          <w:rtl/>
        </w:rPr>
        <w:t>פנה לסמנכלית ו</w:t>
      </w:r>
      <w:r>
        <w:rPr>
          <w:rFonts w:ascii="David" w:hAnsi="David" w:cs="David" w:hint="cs"/>
          <w:sz w:val="24"/>
          <w:szCs w:val="24"/>
          <w:rtl/>
        </w:rPr>
        <w:t xml:space="preserve">דרש </w:t>
      </w:r>
      <w:r w:rsidR="00D6741E">
        <w:rPr>
          <w:rFonts w:ascii="David" w:hAnsi="David" w:cs="David" w:hint="cs"/>
          <w:sz w:val="24"/>
          <w:szCs w:val="24"/>
          <w:rtl/>
        </w:rPr>
        <w:t>לאפשר לתובע ל</w:t>
      </w:r>
      <w:r>
        <w:rPr>
          <w:rFonts w:ascii="David" w:hAnsi="David" w:cs="David" w:hint="cs"/>
          <w:sz w:val="24"/>
          <w:szCs w:val="24"/>
          <w:rtl/>
        </w:rPr>
        <w:t>חז</w:t>
      </w:r>
      <w:r w:rsidR="00D6741E">
        <w:rPr>
          <w:rFonts w:ascii="David" w:hAnsi="David" w:cs="David" w:hint="cs"/>
          <w:sz w:val="24"/>
          <w:szCs w:val="24"/>
          <w:rtl/>
        </w:rPr>
        <w:t>ור</w:t>
      </w:r>
      <w:r>
        <w:rPr>
          <w:rFonts w:ascii="David" w:hAnsi="David" w:cs="David" w:hint="cs"/>
          <w:sz w:val="24"/>
          <w:szCs w:val="24"/>
          <w:rtl/>
        </w:rPr>
        <w:t xml:space="preserve"> לתפקיד</w:t>
      </w:r>
      <w:r w:rsidR="00D6741E">
        <w:rPr>
          <w:rFonts w:ascii="David" w:hAnsi="David" w:cs="David" w:hint="cs"/>
          <w:sz w:val="24"/>
          <w:szCs w:val="24"/>
          <w:rtl/>
        </w:rPr>
        <w:t>ו</w:t>
      </w:r>
      <w:r>
        <w:rPr>
          <w:rFonts w:ascii="David" w:hAnsi="David" w:cs="David" w:hint="cs"/>
          <w:sz w:val="24"/>
          <w:szCs w:val="24"/>
          <w:rtl/>
        </w:rPr>
        <w:t xml:space="preserve"> ע"פ החוזה</w:t>
      </w:r>
      <w:r w:rsidR="000A031C">
        <w:rPr>
          <w:rFonts w:ascii="David" w:hAnsi="David" w:cs="David" w:hint="cs"/>
          <w:sz w:val="24"/>
          <w:szCs w:val="24"/>
          <w:rtl/>
        </w:rPr>
        <w:t xml:space="preserve"> התקף</w:t>
      </w:r>
      <w:r>
        <w:rPr>
          <w:rFonts w:ascii="David" w:hAnsi="David" w:cs="David" w:hint="cs"/>
          <w:sz w:val="24"/>
          <w:szCs w:val="24"/>
          <w:rtl/>
        </w:rPr>
        <w:t xml:space="preserve"> בינו לבין נציבות שרות המדינה שלא הגיע לסיומו</w:t>
      </w:r>
      <w:r w:rsidR="006074CD">
        <w:rPr>
          <w:rFonts w:ascii="David" w:hAnsi="David" w:cs="David" w:hint="cs"/>
          <w:sz w:val="24"/>
          <w:szCs w:val="24"/>
          <w:rtl/>
        </w:rPr>
        <w:t>.</w:t>
      </w:r>
    </w:p>
    <w:p w:rsidR="002C2FB1" w:rsidRDefault="006074CD" w:rsidP="00D156D1">
      <w:pPr>
        <w:ind w:left="-58"/>
        <w:rPr>
          <w:rFonts w:ascii="David" w:hAnsi="David" w:cs="David"/>
          <w:sz w:val="24"/>
          <w:szCs w:val="24"/>
          <w:rtl/>
        </w:rPr>
      </w:pPr>
      <w:r w:rsidRPr="00AC7A2D">
        <w:rPr>
          <w:rFonts w:ascii="David" w:hAnsi="David" w:cs="David" w:hint="cs"/>
          <w:b/>
          <w:bCs/>
          <w:sz w:val="24"/>
          <w:szCs w:val="24"/>
          <w:u w:val="single"/>
          <w:rtl/>
        </w:rPr>
        <w:t>4.9.2012</w:t>
      </w:r>
      <w:r w:rsidR="005A4BD3">
        <w:rPr>
          <w:rFonts w:ascii="David" w:hAnsi="David" w:cs="David" w:hint="cs"/>
          <w:sz w:val="24"/>
          <w:szCs w:val="24"/>
          <w:rtl/>
        </w:rPr>
        <w:t xml:space="preserve"> </w:t>
      </w:r>
      <w:r>
        <w:rPr>
          <w:rFonts w:ascii="David" w:hAnsi="David" w:cs="David" w:hint="cs"/>
          <w:sz w:val="24"/>
          <w:szCs w:val="24"/>
          <w:rtl/>
        </w:rPr>
        <w:t>- לנוכח התעלמות הסמנכל"ית מפנייתו, פנה ב"כ המערער ליועץ המשפטי של האוצר.</w:t>
      </w:r>
      <w:r w:rsidR="002C2FB1" w:rsidRPr="002C2FB1">
        <w:rPr>
          <w:rFonts w:ascii="David" w:hAnsi="David" w:cs="David" w:hint="cs"/>
          <w:sz w:val="24"/>
          <w:szCs w:val="24"/>
          <w:rtl/>
        </w:rPr>
        <w:t xml:space="preserve"> </w:t>
      </w:r>
    </w:p>
    <w:p w:rsidR="0084063A" w:rsidRDefault="00AC7A2D" w:rsidP="007B1E49">
      <w:pPr>
        <w:ind w:left="226"/>
        <w:rPr>
          <w:rFonts w:ascii="David" w:hAnsi="David" w:cs="David"/>
          <w:b/>
          <w:bCs/>
          <w:sz w:val="24"/>
          <w:szCs w:val="24"/>
          <w:rtl/>
        </w:rPr>
      </w:pPr>
      <w:r w:rsidRPr="00AC7A2D">
        <w:rPr>
          <w:rFonts w:ascii="David" w:hAnsi="David" w:cs="David" w:hint="cs"/>
          <w:sz w:val="24"/>
          <w:szCs w:val="24"/>
          <w:rtl/>
        </w:rPr>
        <w:t xml:space="preserve">גם </w:t>
      </w:r>
      <w:r w:rsidR="002C2FB1" w:rsidRPr="00AC7A2D">
        <w:rPr>
          <w:rFonts w:ascii="David" w:hAnsi="David" w:cs="David" w:hint="cs"/>
          <w:sz w:val="24"/>
          <w:szCs w:val="24"/>
          <w:rtl/>
        </w:rPr>
        <w:t>ב</w:t>
      </w:r>
      <w:r>
        <w:rPr>
          <w:rFonts w:ascii="David" w:hAnsi="David" w:cs="David" w:hint="cs"/>
          <w:sz w:val="24"/>
          <w:szCs w:val="24"/>
          <w:rtl/>
        </w:rPr>
        <w:t>מועד זה</w:t>
      </w:r>
      <w:r w:rsidR="002C2FB1" w:rsidRPr="00AC7A2D">
        <w:rPr>
          <w:rFonts w:ascii="David" w:hAnsi="David" w:cs="David" w:hint="cs"/>
          <w:sz w:val="24"/>
          <w:szCs w:val="24"/>
          <w:rtl/>
        </w:rPr>
        <w:t>,</w:t>
      </w:r>
      <w:r w:rsidR="002C2FB1" w:rsidRPr="002C2FB1">
        <w:rPr>
          <w:rFonts w:ascii="David" w:hAnsi="David" w:cs="David" w:hint="cs"/>
          <w:b/>
          <w:bCs/>
          <w:sz w:val="24"/>
          <w:szCs w:val="24"/>
          <w:rtl/>
        </w:rPr>
        <w:t xml:space="preserve"> </w:t>
      </w:r>
      <w:r w:rsidR="00D6741E">
        <w:rPr>
          <w:rFonts w:ascii="David" w:hAnsi="David" w:cs="David" w:hint="cs"/>
          <w:b/>
          <w:bCs/>
          <w:sz w:val="24"/>
          <w:szCs w:val="24"/>
          <w:rtl/>
        </w:rPr>
        <w:t xml:space="preserve">- </w:t>
      </w:r>
      <w:r w:rsidR="0084063A">
        <w:rPr>
          <w:rFonts w:ascii="David" w:hAnsi="David" w:cs="David" w:hint="cs"/>
          <w:b/>
          <w:bCs/>
          <w:sz w:val="24"/>
          <w:szCs w:val="24"/>
          <w:rtl/>
        </w:rPr>
        <w:t>כש</w:t>
      </w:r>
      <w:r>
        <w:rPr>
          <w:rFonts w:ascii="David" w:hAnsi="David" w:cs="David" w:hint="cs"/>
          <w:b/>
          <w:bCs/>
          <w:sz w:val="24"/>
          <w:szCs w:val="24"/>
          <w:rtl/>
        </w:rPr>
        <w:t xml:space="preserve">עדיין </w:t>
      </w:r>
      <w:r w:rsidR="0084063A" w:rsidRPr="002C2FB1">
        <w:rPr>
          <w:rFonts w:ascii="David" w:hAnsi="David" w:cs="David" w:hint="cs"/>
          <w:b/>
          <w:bCs/>
          <w:sz w:val="24"/>
          <w:szCs w:val="24"/>
          <w:rtl/>
        </w:rPr>
        <w:t xml:space="preserve">לא מוצו ההליכים הראשוניים </w:t>
      </w:r>
      <w:r w:rsidR="0084063A">
        <w:rPr>
          <w:rFonts w:ascii="David" w:hAnsi="David" w:cs="David" w:hint="cs"/>
          <w:b/>
          <w:bCs/>
          <w:sz w:val="24"/>
          <w:szCs w:val="24"/>
          <w:rtl/>
        </w:rPr>
        <w:t xml:space="preserve">ביותר מול האוצר </w:t>
      </w:r>
      <w:r w:rsidR="004B1A75" w:rsidRPr="00AC7A2D">
        <w:rPr>
          <w:rFonts w:ascii="David" w:hAnsi="David" w:cs="David" w:hint="cs"/>
          <w:b/>
          <w:bCs/>
          <w:sz w:val="24"/>
          <w:szCs w:val="24"/>
          <w:u w:val="single"/>
          <w:rtl/>
        </w:rPr>
        <w:t>וה</w:t>
      </w:r>
      <w:r w:rsidRPr="00AC7A2D">
        <w:rPr>
          <w:rFonts w:ascii="David" w:hAnsi="David" w:cs="David" w:hint="cs"/>
          <w:b/>
          <w:bCs/>
          <w:sz w:val="24"/>
          <w:szCs w:val="24"/>
          <w:u w:val="single"/>
          <w:rtl/>
        </w:rPr>
        <w:t xml:space="preserve">יה סיכוי </w:t>
      </w:r>
      <w:r w:rsidR="004B1A75" w:rsidRPr="00AC7A2D">
        <w:rPr>
          <w:rFonts w:ascii="David" w:hAnsi="David" w:cs="David" w:hint="cs"/>
          <w:b/>
          <w:bCs/>
          <w:sz w:val="24"/>
          <w:szCs w:val="24"/>
          <w:u w:val="single"/>
          <w:rtl/>
        </w:rPr>
        <w:t xml:space="preserve">סביר </w:t>
      </w:r>
      <w:r w:rsidR="0084063A" w:rsidRPr="00AC7A2D">
        <w:rPr>
          <w:rFonts w:ascii="David" w:hAnsi="David" w:cs="David" w:hint="cs"/>
          <w:b/>
          <w:bCs/>
          <w:sz w:val="24"/>
          <w:szCs w:val="24"/>
          <w:u w:val="single"/>
          <w:rtl/>
        </w:rPr>
        <w:t xml:space="preserve">שלאור טיעוני המערער </w:t>
      </w:r>
      <w:r w:rsidR="004B1A75" w:rsidRPr="00AC7A2D">
        <w:rPr>
          <w:rFonts w:ascii="David" w:hAnsi="David" w:cs="David" w:hint="cs"/>
          <w:b/>
          <w:bCs/>
          <w:sz w:val="24"/>
          <w:szCs w:val="24"/>
          <w:u w:val="single"/>
          <w:rtl/>
        </w:rPr>
        <w:t xml:space="preserve">ובא כוחו יסכים </w:t>
      </w:r>
      <w:r w:rsidR="00BC2A95" w:rsidRPr="00AC7A2D">
        <w:rPr>
          <w:rFonts w:ascii="David" w:hAnsi="David" w:cs="David" w:hint="cs"/>
          <w:b/>
          <w:bCs/>
          <w:sz w:val="24"/>
          <w:szCs w:val="24"/>
          <w:u w:val="single"/>
          <w:rtl/>
        </w:rPr>
        <w:t>ה</w:t>
      </w:r>
      <w:r w:rsidR="002C2FB1" w:rsidRPr="00AC7A2D">
        <w:rPr>
          <w:rFonts w:ascii="David" w:hAnsi="David" w:cs="David" w:hint="cs"/>
          <w:b/>
          <w:bCs/>
          <w:sz w:val="24"/>
          <w:szCs w:val="24"/>
          <w:u w:val="single"/>
          <w:rtl/>
        </w:rPr>
        <w:t>אוצר</w:t>
      </w:r>
      <w:r w:rsidR="00BC2A95" w:rsidRPr="00AC7A2D">
        <w:rPr>
          <w:rFonts w:ascii="David" w:hAnsi="David" w:cs="David" w:hint="cs"/>
          <w:b/>
          <w:bCs/>
          <w:sz w:val="24"/>
          <w:szCs w:val="24"/>
          <w:u w:val="single"/>
          <w:rtl/>
        </w:rPr>
        <w:t xml:space="preserve"> להחזיר את המערער </w:t>
      </w:r>
      <w:r w:rsidR="00D6741E" w:rsidRPr="00AC7A2D">
        <w:rPr>
          <w:rFonts w:ascii="David" w:hAnsi="David" w:cs="David" w:hint="cs"/>
          <w:b/>
          <w:bCs/>
          <w:sz w:val="24"/>
          <w:szCs w:val="24"/>
          <w:u w:val="single"/>
          <w:rtl/>
        </w:rPr>
        <w:t>לעבודה</w:t>
      </w:r>
      <w:r w:rsidR="00BC2A95" w:rsidRPr="00AC7A2D">
        <w:rPr>
          <w:rFonts w:ascii="David" w:hAnsi="David" w:cs="David" w:hint="cs"/>
          <w:b/>
          <w:bCs/>
          <w:sz w:val="24"/>
          <w:szCs w:val="24"/>
          <w:u w:val="single"/>
          <w:rtl/>
        </w:rPr>
        <w:t>-</w:t>
      </w:r>
      <w:r w:rsidR="00BC2A95">
        <w:rPr>
          <w:rFonts w:ascii="David" w:hAnsi="David" w:cs="David" w:hint="cs"/>
          <w:b/>
          <w:bCs/>
          <w:sz w:val="24"/>
          <w:szCs w:val="24"/>
          <w:rtl/>
        </w:rPr>
        <w:t xml:space="preserve"> ברור שלא התגבשה עדיין, עילה להגיש תביעה</w:t>
      </w:r>
      <w:r w:rsidR="00A60E18">
        <w:rPr>
          <w:rFonts w:ascii="David" w:hAnsi="David" w:cs="David" w:hint="cs"/>
          <w:b/>
          <w:bCs/>
          <w:sz w:val="24"/>
          <w:szCs w:val="24"/>
          <w:rtl/>
        </w:rPr>
        <w:t xml:space="preserve"> </w:t>
      </w:r>
      <w:r w:rsidR="007B1E49">
        <w:rPr>
          <w:rFonts w:ascii="David" w:hAnsi="David" w:cs="David" w:hint="cs"/>
          <w:b/>
          <w:bCs/>
          <w:sz w:val="24"/>
          <w:szCs w:val="24"/>
          <w:rtl/>
        </w:rPr>
        <w:t>על פיטורין</w:t>
      </w:r>
      <w:r w:rsidR="00BC2A95">
        <w:rPr>
          <w:rFonts w:ascii="David" w:hAnsi="David" w:cs="David" w:hint="cs"/>
          <w:b/>
          <w:bCs/>
          <w:sz w:val="24"/>
          <w:szCs w:val="24"/>
          <w:rtl/>
        </w:rPr>
        <w:t>.</w:t>
      </w:r>
      <w:r w:rsidR="008D18FC">
        <w:rPr>
          <w:rFonts w:ascii="David" w:hAnsi="David" w:cs="David" w:hint="cs"/>
          <w:b/>
          <w:bCs/>
          <w:sz w:val="24"/>
          <w:szCs w:val="24"/>
          <w:rtl/>
        </w:rPr>
        <w:t xml:space="preserve"> </w:t>
      </w:r>
    </w:p>
    <w:p w:rsidR="008141A3" w:rsidRDefault="002B3E27" w:rsidP="00D156D1">
      <w:pPr>
        <w:ind w:left="1076" w:hanging="1134"/>
        <w:rPr>
          <w:rFonts w:ascii="David" w:hAnsi="David" w:cs="David"/>
          <w:sz w:val="24"/>
          <w:szCs w:val="24"/>
          <w:rtl/>
        </w:rPr>
      </w:pPr>
      <w:r w:rsidRPr="002B3E27">
        <w:rPr>
          <w:rFonts w:ascii="David" w:hAnsi="David" w:cs="David" w:hint="cs"/>
          <w:b/>
          <w:bCs/>
          <w:sz w:val="24"/>
          <w:szCs w:val="24"/>
          <w:rtl/>
        </w:rPr>
        <w:lastRenderedPageBreak/>
        <w:t xml:space="preserve"> </w:t>
      </w:r>
      <w:r w:rsidR="006074CD" w:rsidRPr="00D156D1">
        <w:rPr>
          <w:rFonts w:ascii="David" w:hAnsi="David" w:cs="David" w:hint="cs"/>
          <w:b/>
          <w:bCs/>
          <w:sz w:val="24"/>
          <w:szCs w:val="24"/>
          <w:u w:val="single"/>
          <w:rtl/>
        </w:rPr>
        <w:t>24.10.12</w:t>
      </w:r>
      <w:r w:rsidR="006074CD">
        <w:rPr>
          <w:rFonts w:ascii="David" w:hAnsi="David" w:cs="David" w:hint="cs"/>
          <w:sz w:val="24"/>
          <w:szCs w:val="24"/>
          <w:rtl/>
        </w:rPr>
        <w:t xml:space="preserve"> </w:t>
      </w:r>
      <w:r w:rsidR="002C2FB1">
        <w:rPr>
          <w:rFonts w:ascii="David" w:hAnsi="David" w:cs="David" w:hint="cs"/>
          <w:sz w:val="24"/>
          <w:szCs w:val="24"/>
          <w:rtl/>
        </w:rPr>
        <w:t xml:space="preserve">- </w:t>
      </w:r>
      <w:r w:rsidR="006074CD">
        <w:rPr>
          <w:rFonts w:ascii="David" w:hAnsi="David" w:cs="David" w:hint="cs"/>
          <w:sz w:val="24"/>
          <w:szCs w:val="24"/>
          <w:rtl/>
        </w:rPr>
        <w:t xml:space="preserve">הלשכה המשפטית </w:t>
      </w:r>
      <w:r w:rsidR="00D5021B">
        <w:rPr>
          <w:rFonts w:ascii="David" w:hAnsi="David" w:cs="David" w:hint="cs"/>
          <w:sz w:val="24"/>
          <w:szCs w:val="24"/>
          <w:rtl/>
        </w:rPr>
        <w:t xml:space="preserve">של האוצר </w:t>
      </w:r>
      <w:r w:rsidR="006074CD">
        <w:rPr>
          <w:rFonts w:ascii="David" w:hAnsi="David" w:cs="David" w:hint="cs"/>
          <w:sz w:val="24"/>
          <w:szCs w:val="24"/>
          <w:rtl/>
        </w:rPr>
        <w:t>דוחה</w:t>
      </w:r>
      <w:r w:rsidR="00D5021B">
        <w:rPr>
          <w:rFonts w:ascii="David" w:hAnsi="David" w:cs="David" w:hint="cs"/>
          <w:sz w:val="24"/>
          <w:szCs w:val="24"/>
          <w:rtl/>
        </w:rPr>
        <w:t xml:space="preserve">, במכתב לב"כ התובע, </w:t>
      </w:r>
      <w:r w:rsidR="0098286C">
        <w:rPr>
          <w:rFonts w:ascii="David" w:hAnsi="David" w:cs="David" w:hint="cs"/>
          <w:sz w:val="24"/>
          <w:szCs w:val="24"/>
          <w:rtl/>
        </w:rPr>
        <w:t xml:space="preserve"> את בקשת המערער להחזרתו לתפקידו</w:t>
      </w:r>
      <w:r w:rsidR="00D5021B">
        <w:rPr>
          <w:rFonts w:ascii="David" w:hAnsi="David" w:cs="David" w:hint="cs"/>
          <w:sz w:val="24"/>
          <w:szCs w:val="24"/>
          <w:rtl/>
        </w:rPr>
        <w:t>.</w:t>
      </w:r>
      <w:r w:rsidR="00AA779B">
        <w:rPr>
          <w:rFonts w:ascii="David" w:hAnsi="David" w:cs="David" w:hint="cs"/>
          <w:sz w:val="24"/>
          <w:szCs w:val="24"/>
          <w:rtl/>
        </w:rPr>
        <w:t xml:space="preserve"> </w:t>
      </w:r>
    </w:p>
    <w:p w:rsidR="00126939" w:rsidRDefault="00D5021B" w:rsidP="00D156D1">
      <w:pPr>
        <w:ind w:left="226"/>
        <w:rPr>
          <w:rFonts w:ascii="David" w:hAnsi="David" w:cs="David"/>
          <w:sz w:val="24"/>
          <w:szCs w:val="24"/>
          <w:rtl/>
        </w:rPr>
      </w:pPr>
      <w:r>
        <w:rPr>
          <w:rFonts w:ascii="David" w:hAnsi="David" w:cs="David" w:hint="cs"/>
          <w:sz w:val="24"/>
          <w:szCs w:val="24"/>
          <w:rtl/>
        </w:rPr>
        <w:t>המערער אובד עצות. משכורתו הופסקה</w:t>
      </w:r>
      <w:r w:rsidRPr="002C2FB1">
        <w:rPr>
          <w:rFonts w:ascii="David" w:hAnsi="David" w:cs="David" w:hint="cs"/>
          <w:sz w:val="24"/>
          <w:szCs w:val="24"/>
          <w:rtl/>
        </w:rPr>
        <w:t xml:space="preserve"> </w:t>
      </w:r>
      <w:r>
        <w:rPr>
          <w:rFonts w:ascii="David" w:hAnsi="David" w:cs="David" w:hint="cs"/>
          <w:sz w:val="24"/>
          <w:szCs w:val="24"/>
          <w:rtl/>
        </w:rPr>
        <w:t>מחד</w:t>
      </w:r>
      <w:r w:rsidR="008D18FC">
        <w:rPr>
          <w:rFonts w:ascii="David" w:hAnsi="David" w:cs="David" w:hint="cs"/>
          <w:sz w:val="24"/>
          <w:szCs w:val="24"/>
          <w:rtl/>
        </w:rPr>
        <w:t xml:space="preserve"> ע"י משרד האוצר</w:t>
      </w:r>
      <w:r>
        <w:rPr>
          <w:rFonts w:ascii="David" w:hAnsi="David" w:cs="David" w:hint="cs"/>
          <w:sz w:val="24"/>
          <w:szCs w:val="24"/>
          <w:rtl/>
        </w:rPr>
        <w:t xml:space="preserve">, ומאידך גימלה לא שולמה לו. </w:t>
      </w:r>
      <w:r w:rsidR="00AF4FE4">
        <w:rPr>
          <w:rFonts w:ascii="David" w:hAnsi="David" w:cs="David" w:hint="cs"/>
          <w:sz w:val="24"/>
          <w:szCs w:val="24"/>
          <w:rtl/>
        </w:rPr>
        <w:t xml:space="preserve">בהעדר הכנסה  כלשהי </w:t>
      </w:r>
      <w:r>
        <w:rPr>
          <w:rFonts w:ascii="David" w:hAnsi="David" w:cs="David" w:hint="cs"/>
          <w:sz w:val="24"/>
          <w:szCs w:val="24"/>
          <w:rtl/>
        </w:rPr>
        <w:t xml:space="preserve">פנה המערער למינהלת הגימלאות </w:t>
      </w:r>
      <w:r w:rsidR="00765D61">
        <w:rPr>
          <w:rFonts w:ascii="David" w:hAnsi="David" w:cs="David" w:hint="cs"/>
          <w:sz w:val="24"/>
          <w:szCs w:val="24"/>
          <w:rtl/>
        </w:rPr>
        <w:t xml:space="preserve">לברר </w:t>
      </w:r>
      <w:r w:rsidR="00A60E18">
        <w:rPr>
          <w:rFonts w:ascii="David" w:hAnsi="David" w:cs="David" w:hint="cs"/>
          <w:sz w:val="24"/>
          <w:szCs w:val="24"/>
          <w:rtl/>
        </w:rPr>
        <w:t>האם במצב שנוצר הוא זכאי לגימלא</w:t>
      </w:r>
      <w:r w:rsidR="00765D61">
        <w:rPr>
          <w:rFonts w:ascii="David" w:hAnsi="David" w:cs="David" w:hint="cs"/>
          <w:sz w:val="24"/>
          <w:szCs w:val="24"/>
          <w:rtl/>
        </w:rPr>
        <w:t xml:space="preserve">. </w:t>
      </w:r>
      <w:r w:rsidR="00765D61" w:rsidRPr="00765D61">
        <w:rPr>
          <w:rFonts w:ascii="David" w:hAnsi="David" w:cs="David" w:hint="cs"/>
          <w:b/>
          <w:bCs/>
          <w:sz w:val="24"/>
          <w:szCs w:val="24"/>
          <w:rtl/>
        </w:rPr>
        <w:t xml:space="preserve">במינהלת הגימלאות </w:t>
      </w:r>
      <w:r w:rsidRPr="00765D61">
        <w:rPr>
          <w:rFonts w:ascii="David" w:hAnsi="David" w:cs="David" w:hint="cs"/>
          <w:b/>
          <w:bCs/>
          <w:sz w:val="24"/>
          <w:szCs w:val="24"/>
          <w:rtl/>
        </w:rPr>
        <w:t xml:space="preserve">אמרו לו </w:t>
      </w:r>
      <w:r w:rsidRPr="0098286C">
        <w:rPr>
          <w:rFonts w:ascii="David" w:hAnsi="David" w:cs="David" w:hint="cs"/>
          <w:b/>
          <w:bCs/>
          <w:sz w:val="24"/>
          <w:szCs w:val="24"/>
          <w:rtl/>
        </w:rPr>
        <w:t>שהם אי</w:t>
      </w:r>
      <w:r>
        <w:rPr>
          <w:rFonts w:ascii="David" w:hAnsi="David" w:cs="David" w:hint="cs"/>
          <w:b/>
          <w:bCs/>
          <w:sz w:val="24"/>
          <w:szCs w:val="24"/>
          <w:rtl/>
        </w:rPr>
        <w:t xml:space="preserve">נם יודעים דבר על הפסקת עבודתו </w:t>
      </w:r>
      <w:r w:rsidR="00A60E18">
        <w:rPr>
          <w:rFonts w:ascii="David" w:hAnsi="David" w:cs="David" w:hint="cs"/>
          <w:b/>
          <w:bCs/>
          <w:sz w:val="24"/>
          <w:szCs w:val="24"/>
          <w:rtl/>
        </w:rPr>
        <w:t>ובכך אישרו את הבנתו שמבחינת המערכת הוא לא פוטר.</w:t>
      </w:r>
      <w:r w:rsidR="00A60E18">
        <w:rPr>
          <w:rFonts w:ascii="David" w:hAnsi="David" w:cs="David" w:hint="cs"/>
          <w:sz w:val="24"/>
          <w:szCs w:val="24"/>
          <w:rtl/>
        </w:rPr>
        <w:t xml:space="preserve"> </w:t>
      </w:r>
      <w:r>
        <w:rPr>
          <w:rFonts w:ascii="David" w:hAnsi="David" w:cs="David" w:hint="cs"/>
          <w:sz w:val="24"/>
          <w:szCs w:val="24"/>
          <w:rtl/>
        </w:rPr>
        <w:t xml:space="preserve">הם הציעו לו שימלא "טופס תביעה לגימלא". </w:t>
      </w:r>
    </w:p>
    <w:p w:rsidR="00A7463A" w:rsidRDefault="00A7463A" w:rsidP="00D156D1">
      <w:pPr>
        <w:ind w:left="226"/>
        <w:rPr>
          <w:rFonts w:ascii="David" w:hAnsi="David" w:cs="David"/>
          <w:sz w:val="24"/>
          <w:szCs w:val="24"/>
          <w:rtl/>
        </w:rPr>
      </w:pPr>
    </w:p>
    <w:p w:rsidR="007B1E49" w:rsidRDefault="007B1E49" w:rsidP="00A7463A">
      <w:pPr>
        <w:ind w:left="226"/>
        <w:rPr>
          <w:rFonts w:ascii="David" w:hAnsi="David" w:cs="David"/>
          <w:sz w:val="24"/>
          <w:szCs w:val="24"/>
          <w:rtl/>
        </w:rPr>
      </w:pPr>
      <w:r>
        <w:rPr>
          <w:rFonts w:ascii="David" w:hAnsi="David" w:cs="David" w:hint="cs"/>
          <w:sz w:val="24"/>
          <w:szCs w:val="24"/>
          <w:rtl/>
        </w:rPr>
        <w:t>מכאן ש</w:t>
      </w:r>
      <w:r w:rsidR="00CB29F3">
        <w:rPr>
          <w:rFonts w:ascii="David" w:hAnsi="David" w:cs="David" w:hint="cs"/>
          <w:sz w:val="24"/>
          <w:szCs w:val="24"/>
          <w:rtl/>
        </w:rPr>
        <w:t xml:space="preserve">גם בשלב זה, </w:t>
      </w:r>
      <w:r w:rsidR="00B30A2F">
        <w:rPr>
          <w:rFonts w:ascii="David" w:hAnsi="David" w:cs="David" w:hint="cs"/>
          <w:sz w:val="24"/>
          <w:szCs w:val="24"/>
          <w:rtl/>
        </w:rPr>
        <w:t>כשנציב שרות המדינה</w:t>
      </w:r>
      <w:r w:rsidR="00A7463A">
        <w:rPr>
          <w:rFonts w:ascii="David" w:hAnsi="David" w:cs="David" w:hint="cs"/>
          <w:sz w:val="24"/>
          <w:szCs w:val="24"/>
          <w:rtl/>
        </w:rPr>
        <w:t>,</w:t>
      </w:r>
      <w:r w:rsidR="00B30A2F">
        <w:rPr>
          <w:rFonts w:ascii="David" w:hAnsi="David" w:cs="David" w:hint="cs"/>
          <w:sz w:val="24"/>
          <w:szCs w:val="24"/>
          <w:rtl/>
        </w:rPr>
        <w:t xml:space="preserve"> </w:t>
      </w:r>
      <w:r w:rsidR="00A7463A">
        <w:rPr>
          <w:rFonts w:ascii="David" w:hAnsi="David" w:cs="David" w:hint="cs"/>
          <w:sz w:val="24"/>
          <w:szCs w:val="24"/>
          <w:rtl/>
        </w:rPr>
        <w:t>שחתם על חוזה ה</w:t>
      </w:r>
      <w:r w:rsidR="00A7463A">
        <w:rPr>
          <w:rFonts w:ascii="David" w:hAnsi="David" w:cs="David" w:hint="cs"/>
          <w:sz w:val="24"/>
          <w:szCs w:val="24"/>
          <w:rtl/>
        </w:rPr>
        <w:t>העסקה</w:t>
      </w:r>
      <w:r w:rsidR="00A7463A">
        <w:rPr>
          <w:rFonts w:ascii="David" w:hAnsi="David" w:cs="David" w:hint="cs"/>
          <w:sz w:val="24"/>
          <w:szCs w:val="24"/>
          <w:rtl/>
        </w:rPr>
        <w:t xml:space="preserve"> בשם הממשלה</w:t>
      </w:r>
      <w:r w:rsidR="00A7463A">
        <w:rPr>
          <w:rFonts w:ascii="David" w:hAnsi="David" w:cs="David" w:hint="cs"/>
          <w:sz w:val="24"/>
          <w:szCs w:val="24"/>
          <w:rtl/>
        </w:rPr>
        <w:t xml:space="preserve"> ו</w:t>
      </w:r>
      <w:r w:rsidR="00B30A2F">
        <w:rPr>
          <w:rFonts w:ascii="David" w:hAnsi="David" w:cs="David" w:hint="cs"/>
          <w:sz w:val="24"/>
          <w:szCs w:val="24"/>
          <w:rtl/>
        </w:rPr>
        <w:t xml:space="preserve">המוסמך היחיד ע"פ החוזה להפסיק את עבודת המערער, </w:t>
      </w:r>
      <w:r w:rsidR="00CB29F3">
        <w:rPr>
          <w:rFonts w:ascii="David" w:hAnsi="David" w:cs="David" w:hint="cs"/>
          <w:sz w:val="24"/>
          <w:szCs w:val="24"/>
          <w:rtl/>
        </w:rPr>
        <w:t xml:space="preserve">לא החליט להפסיק את </w:t>
      </w:r>
      <w:r w:rsidR="00B30A2F">
        <w:rPr>
          <w:rFonts w:ascii="David" w:hAnsi="David" w:cs="David" w:hint="cs"/>
          <w:sz w:val="24"/>
          <w:szCs w:val="24"/>
          <w:rtl/>
        </w:rPr>
        <w:t>העסקתו</w:t>
      </w:r>
      <w:r w:rsidR="00CB29F3">
        <w:rPr>
          <w:rFonts w:ascii="David" w:hAnsi="David" w:cs="David" w:hint="cs"/>
          <w:sz w:val="24"/>
          <w:szCs w:val="24"/>
          <w:rtl/>
        </w:rPr>
        <w:t xml:space="preserve"> ו</w:t>
      </w:r>
      <w:r w:rsidR="00A7463A">
        <w:rPr>
          <w:rFonts w:ascii="David" w:hAnsi="David" w:cs="David" w:hint="cs"/>
          <w:sz w:val="24"/>
          <w:szCs w:val="24"/>
          <w:rtl/>
        </w:rPr>
        <w:t xml:space="preserve">כאשר </w:t>
      </w:r>
      <w:r w:rsidR="00CB29F3">
        <w:rPr>
          <w:rFonts w:ascii="David" w:hAnsi="David" w:cs="David" w:hint="cs"/>
          <w:sz w:val="24"/>
          <w:szCs w:val="24"/>
          <w:rtl/>
        </w:rPr>
        <w:t>גם מינהל הגימלאות לא מודע על הפסקת עבודתו, ברור ש</w:t>
      </w:r>
      <w:r w:rsidR="00B30A2F">
        <w:rPr>
          <w:rFonts w:ascii="David" w:hAnsi="David" w:cs="David" w:hint="cs"/>
          <w:sz w:val="24"/>
          <w:szCs w:val="24"/>
          <w:rtl/>
        </w:rPr>
        <w:t xml:space="preserve">עוד לא היו </w:t>
      </w:r>
      <w:r w:rsidR="00CB29F3">
        <w:rPr>
          <w:rFonts w:ascii="David" w:hAnsi="David" w:cs="David" w:hint="cs"/>
          <w:sz w:val="24"/>
          <w:szCs w:val="24"/>
          <w:rtl/>
        </w:rPr>
        <w:t xml:space="preserve">בידי </w:t>
      </w:r>
      <w:r w:rsidR="00B30A2F">
        <w:rPr>
          <w:rFonts w:ascii="David" w:hAnsi="David" w:cs="David" w:hint="cs"/>
          <w:sz w:val="24"/>
          <w:szCs w:val="24"/>
          <w:rtl/>
        </w:rPr>
        <w:t>המערער</w:t>
      </w:r>
      <w:r w:rsidR="00CB29F3">
        <w:rPr>
          <w:rFonts w:ascii="David" w:hAnsi="David" w:cs="David" w:hint="cs"/>
          <w:sz w:val="24"/>
          <w:szCs w:val="24"/>
          <w:rtl/>
        </w:rPr>
        <w:t xml:space="preserve"> </w:t>
      </w:r>
      <w:r w:rsidR="00A7463A">
        <w:rPr>
          <w:rFonts w:ascii="David" w:hAnsi="David" w:cs="David" w:hint="cs"/>
          <w:sz w:val="24"/>
          <w:szCs w:val="24"/>
          <w:rtl/>
        </w:rPr>
        <w:t xml:space="preserve">מלוא </w:t>
      </w:r>
      <w:r w:rsidR="00CB29F3">
        <w:rPr>
          <w:rFonts w:ascii="David" w:hAnsi="David" w:cs="David" w:hint="cs"/>
          <w:sz w:val="24"/>
          <w:szCs w:val="24"/>
          <w:rtl/>
        </w:rPr>
        <w:t xml:space="preserve">"מכלול </w:t>
      </w:r>
      <w:r w:rsidR="00B30A2F">
        <w:rPr>
          <w:rFonts w:ascii="David" w:hAnsi="David" w:cs="David" w:hint="cs"/>
          <w:sz w:val="24"/>
          <w:szCs w:val="24"/>
          <w:rtl/>
        </w:rPr>
        <w:t>העובדות המהותיות המולידות את הזכות לסעד"</w:t>
      </w:r>
      <w:r w:rsidR="00A7463A">
        <w:rPr>
          <w:rFonts w:ascii="David" w:hAnsi="David" w:cs="David" w:hint="cs"/>
          <w:sz w:val="24"/>
          <w:szCs w:val="24"/>
          <w:rtl/>
        </w:rPr>
        <w:t xml:space="preserve"> </w:t>
      </w:r>
      <w:r w:rsidR="00A7463A">
        <w:rPr>
          <w:rFonts w:ascii="David" w:hAnsi="David" w:cs="David" w:hint="cs"/>
          <w:sz w:val="24"/>
          <w:szCs w:val="24"/>
          <w:rtl/>
        </w:rPr>
        <w:t>(פסק הדין של בית המשפט העליון בענין אפרידר כפי שצוטט בפיסקא 24 בפסק הדין של ביה"ד קמא</w:t>
      </w:r>
      <w:r w:rsidR="00A7463A">
        <w:rPr>
          <w:rFonts w:ascii="David" w:hAnsi="David" w:cs="David" w:hint="cs"/>
          <w:sz w:val="24"/>
          <w:szCs w:val="24"/>
          <w:rtl/>
        </w:rPr>
        <w:t xml:space="preserve"> "לצורך (הגדרת) התישנות").</w:t>
      </w:r>
      <w:r>
        <w:rPr>
          <w:rFonts w:ascii="David" w:hAnsi="David" w:cs="David" w:hint="cs"/>
          <w:sz w:val="24"/>
          <w:szCs w:val="24"/>
          <w:rtl/>
        </w:rPr>
        <w:t>לתביעה נגד המעסיק</w:t>
      </w:r>
      <w:r w:rsidR="00A7463A">
        <w:rPr>
          <w:rFonts w:ascii="David" w:hAnsi="David" w:cs="David" w:hint="cs"/>
          <w:sz w:val="24"/>
          <w:szCs w:val="24"/>
          <w:rtl/>
        </w:rPr>
        <w:t>: קרי נציב שרות המדינה.</w:t>
      </w:r>
    </w:p>
    <w:p w:rsidR="00D5021B" w:rsidRDefault="00126939" w:rsidP="00A7463A">
      <w:pPr>
        <w:ind w:left="1360" w:hanging="1276"/>
        <w:rPr>
          <w:rFonts w:ascii="David" w:hAnsi="David" w:cs="David"/>
          <w:sz w:val="24"/>
          <w:szCs w:val="24"/>
          <w:rtl/>
        </w:rPr>
      </w:pPr>
      <w:r w:rsidRPr="00AC7A2D">
        <w:rPr>
          <w:rFonts w:ascii="David" w:hAnsi="David" w:cs="David" w:hint="cs"/>
          <w:b/>
          <w:bCs/>
          <w:sz w:val="24"/>
          <w:szCs w:val="24"/>
          <w:u w:val="single"/>
          <w:rtl/>
        </w:rPr>
        <w:t>31.10.2012</w:t>
      </w:r>
      <w:r w:rsidR="00CA007A" w:rsidRPr="00AC7A2D">
        <w:rPr>
          <w:rFonts w:ascii="David" w:hAnsi="David" w:cs="David" w:hint="cs"/>
          <w:b/>
          <w:bCs/>
          <w:sz w:val="24"/>
          <w:szCs w:val="24"/>
          <w:u w:val="single"/>
          <w:rtl/>
        </w:rPr>
        <w:t xml:space="preserve"> </w:t>
      </w:r>
      <w:r w:rsidR="00CA007A">
        <w:rPr>
          <w:rFonts w:ascii="David" w:hAnsi="David" w:cs="David" w:hint="cs"/>
          <w:sz w:val="24"/>
          <w:szCs w:val="24"/>
          <w:rtl/>
        </w:rPr>
        <w:t xml:space="preserve">- </w:t>
      </w:r>
      <w:r w:rsidR="00AF4FE4">
        <w:rPr>
          <w:rFonts w:ascii="David" w:hAnsi="David" w:cs="David" w:hint="cs"/>
          <w:sz w:val="24"/>
          <w:szCs w:val="24"/>
          <w:rtl/>
        </w:rPr>
        <w:t xml:space="preserve"> </w:t>
      </w:r>
      <w:r w:rsidRPr="00D10A75">
        <w:rPr>
          <w:rFonts w:ascii="David" w:hAnsi="David" w:cs="David" w:hint="cs"/>
          <w:b/>
          <w:bCs/>
          <w:sz w:val="24"/>
          <w:szCs w:val="24"/>
          <w:rtl/>
        </w:rPr>
        <w:t>מחוסר ברירה</w:t>
      </w:r>
      <w:r>
        <w:rPr>
          <w:rFonts w:ascii="David" w:hAnsi="David" w:cs="David" w:hint="cs"/>
          <w:sz w:val="24"/>
          <w:szCs w:val="24"/>
          <w:rtl/>
        </w:rPr>
        <w:t xml:space="preserve"> </w:t>
      </w:r>
      <w:r w:rsidR="004A552F">
        <w:rPr>
          <w:rFonts w:ascii="David" w:hAnsi="David" w:cs="David" w:hint="cs"/>
          <w:sz w:val="24"/>
          <w:szCs w:val="24"/>
          <w:rtl/>
        </w:rPr>
        <w:t xml:space="preserve">ומתוך מצוקה אמיתית של חוסר הכנסה, </w:t>
      </w:r>
      <w:r>
        <w:rPr>
          <w:rFonts w:ascii="David" w:hAnsi="David" w:cs="David" w:hint="cs"/>
          <w:sz w:val="24"/>
          <w:szCs w:val="24"/>
          <w:rtl/>
        </w:rPr>
        <w:t>מילא</w:t>
      </w:r>
      <w:r w:rsidR="0098286C">
        <w:rPr>
          <w:rFonts w:ascii="David" w:hAnsi="David" w:cs="David" w:hint="cs"/>
          <w:sz w:val="24"/>
          <w:szCs w:val="24"/>
          <w:rtl/>
        </w:rPr>
        <w:t xml:space="preserve"> המערער את </w:t>
      </w:r>
      <w:r>
        <w:rPr>
          <w:rFonts w:ascii="David" w:hAnsi="David" w:cs="David" w:hint="cs"/>
          <w:sz w:val="24"/>
          <w:szCs w:val="24"/>
          <w:rtl/>
        </w:rPr>
        <w:t xml:space="preserve">טופס </w:t>
      </w:r>
      <w:r w:rsidR="0098286C">
        <w:rPr>
          <w:rFonts w:ascii="David" w:hAnsi="David" w:cs="David" w:hint="cs"/>
          <w:sz w:val="24"/>
          <w:szCs w:val="24"/>
          <w:rtl/>
        </w:rPr>
        <w:t>התביעה לגימלא</w:t>
      </w:r>
      <w:r w:rsidR="00A7463A" w:rsidRPr="00A7463A">
        <w:rPr>
          <w:rFonts w:ascii="David" w:hAnsi="David" w:cs="David" w:hint="cs"/>
          <w:sz w:val="24"/>
          <w:szCs w:val="24"/>
          <w:rtl/>
        </w:rPr>
        <w:t xml:space="preserve"> </w:t>
      </w:r>
      <w:r w:rsidR="00A7463A">
        <w:rPr>
          <w:rFonts w:ascii="David" w:hAnsi="David" w:cs="David" w:hint="cs"/>
          <w:sz w:val="24"/>
          <w:szCs w:val="24"/>
          <w:rtl/>
        </w:rPr>
        <w:t>בהתאם להצעת מינהל הגימלאות</w:t>
      </w:r>
      <w:r w:rsidR="00AF4FE4">
        <w:rPr>
          <w:rFonts w:ascii="David" w:hAnsi="David" w:cs="David" w:hint="cs"/>
          <w:sz w:val="24"/>
          <w:szCs w:val="24"/>
          <w:rtl/>
        </w:rPr>
        <w:t xml:space="preserve">, </w:t>
      </w:r>
      <w:r w:rsidRPr="00D10A75">
        <w:rPr>
          <w:rFonts w:ascii="David" w:hAnsi="David" w:cs="David" w:hint="cs"/>
          <w:b/>
          <w:bCs/>
          <w:sz w:val="24"/>
          <w:szCs w:val="24"/>
          <w:rtl/>
        </w:rPr>
        <w:t>תוך שהוא רושם לצד</w:t>
      </w:r>
      <w:r>
        <w:rPr>
          <w:rFonts w:ascii="David" w:hAnsi="David" w:cs="David" w:hint="cs"/>
          <w:sz w:val="24"/>
          <w:szCs w:val="24"/>
          <w:rtl/>
        </w:rPr>
        <w:t xml:space="preserve"> </w:t>
      </w:r>
      <w:r w:rsidRPr="00D10A75">
        <w:rPr>
          <w:rFonts w:ascii="David" w:hAnsi="David" w:cs="David" w:hint="cs"/>
          <w:b/>
          <w:bCs/>
          <w:sz w:val="24"/>
          <w:szCs w:val="24"/>
          <w:rtl/>
        </w:rPr>
        <w:t>חתימת</w:t>
      </w:r>
      <w:r w:rsidR="0098286C" w:rsidRPr="00D10A75">
        <w:rPr>
          <w:rFonts w:ascii="David" w:hAnsi="David" w:cs="David" w:hint="cs"/>
          <w:b/>
          <w:bCs/>
          <w:sz w:val="24"/>
          <w:szCs w:val="24"/>
          <w:rtl/>
        </w:rPr>
        <w:t>ו</w:t>
      </w:r>
      <w:r w:rsidR="0098286C">
        <w:rPr>
          <w:rFonts w:ascii="David" w:hAnsi="David" w:cs="David" w:hint="cs"/>
          <w:sz w:val="24"/>
          <w:szCs w:val="24"/>
          <w:rtl/>
        </w:rPr>
        <w:t xml:space="preserve">: </w:t>
      </w:r>
      <w:r w:rsidR="0098286C" w:rsidRPr="0098286C">
        <w:rPr>
          <w:rFonts w:ascii="David" w:hAnsi="David" w:cs="David" w:hint="cs"/>
          <w:b/>
          <w:bCs/>
          <w:sz w:val="24"/>
          <w:szCs w:val="24"/>
          <w:rtl/>
        </w:rPr>
        <w:t xml:space="preserve">"תחת לחץ" </w:t>
      </w:r>
      <w:r w:rsidR="0098286C">
        <w:rPr>
          <w:rFonts w:ascii="David" w:hAnsi="David" w:cs="David" w:hint="cs"/>
          <w:b/>
          <w:bCs/>
          <w:sz w:val="24"/>
          <w:szCs w:val="24"/>
          <w:rtl/>
        </w:rPr>
        <w:t>"</w:t>
      </w:r>
      <w:r w:rsidR="0098286C" w:rsidRPr="0098286C">
        <w:rPr>
          <w:rFonts w:ascii="David" w:hAnsi="David" w:cs="David" w:hint="cs"/>
          <w:b/>
          <w:bCs/>
          <w:sz w:val="24"/>
          <w:szCs w:val="24"/>
          <w:rtl/>
        </w:rPr>
        <w:t>תחת מחאה".</w:t>
      </w:r>
      <w:r>
        <w:rPr>
          <w:rFonts w:ascii="David" w:hAnsi="David" w:cs="David" w:hint="cs"/>
          <w:sz w:val="24"/>
          <w:szCs w:val="24"/>
          <w:rtl/>
        </w:rPr>
        <w:t xml:space="preserve"> </w:t>
      </w:r>
      <w:r w:rsidR="00A7463A">
        <w:rPr>
          <w:rFonts w:ascii="David" w:hAnsi="David" w:cs="David" w:hint="cs"/>
          <w:sz w:val="24"/>
          <w:szCs w:val="24"/>
          <w:rtl/>
        </w:rPr>
        <w:t>(נספח 3).</w:t>
      </w:r>
    </w:p>
    <w:p w:rsidR="00D5021B" w:rsidRDefault="00D5021B" w:rsidP="00AC7A2D">
      <w:pPr>
        <w:ind w:left="1360" w:hanging="1276"/>
        <w:rPr>
          <w:rFonts w:ascii="David" w:hAnsi="David" w:cs="David"/>
          <w:sz w:val="24"/>
          <w:szCs w:val="24"/>
          <w:rtl/>
        </w:rPr>
      </w:pPr>
      <w:r w:rsidRPr="00AC7A2D">
        <w:rPr>
          <w:rFonts w:ascii="David" w:hAnsi="David" w:cs="David" w:hint="cs"/>
          <w:b/>
          <w:bCs/>
          <w:sz w:val="24"/>
          <w:szCs w:val="24"/>
          <w:u w:val="single"/>
          <w:rtl/>
        </w:rPr>
        <w:t>30.11.2012</w:t>
      </w:r>
      <w:r w:rsidRPr="00A60E18">
        <w:rPr>
          <w:rFonts w:ascii="David" w:hAnsi="David" w:cs="David" w:hint="cs"/>
          <w:b/>
          <w:bCs/>
          <w:sz w:val="24"/>
          <w:szCs w:val="24"/>
          <w:rtl/>
        </w:rPr>
        <w:t xml:space="preserve"> </w:t>
      </w:r>
      <w:r w:rsidR="00A60E18">
        <w:rPr>
          <w:rFonts w:ascii="David" w:hAnsi="David" w:cs="David"/>
          <w:sz w:val="24"/>
          <w:szCs w:val="24"/>
          <w:rtl/>
        </w:rPr>
        <w:t>–</w:t>
      </w:r>
      <w:r w:rsidR="00CA007A">
        <w:rPr>
          <w:rFonts w:ascii="David" w:hAnsi="David" w:cs="David" w:hint="cs"/>
          <w:sz w:val="24"/>
          <w:szCs w:val="24"/>
          <w:rtl/>
        </w:rPr>
        <w:t xml:space="preserve"> </w:t>
      </w:r>
      <w:r w:rsidR="00A60E18">
        <w:rPr>
          <w:rFonts w:ascii="David" w:hAnsi="David" w:cs="David" w:hint="cs"/>
          <w:sz w:val="24"/>
          <w:szCs w:val="24"/>
          <w:rtl/>
        </w:rPr>
        <w:t xml:space="preserve">חלף </w:t>
      </w:r>
      <w:r w:rsidR="00A7463A">
        <w:rPr>
          <w:rFonts w:ascii="David" w:hAnsi="David" w:cs="David" w:hint="cs"/>
          <w:sz w:val="24"/>
          <w:szCs w:val="24"/>
          <w:rtl/>
        </w:rPr>
        <w:t>עוד ח</w:t>
      </w:r>
      <w:r w:rsidR="00A60E18">
        <w:rPr>
          <w:rFonts w:ascii="David" w:hAnsi="David" w:cs="David" w:hint="cs"/>
          <w:sz w:val="24"/>
          <w:szCs w:val="24"/>
          <w:rtl/>
        </w:rPr>
        <w:t>ודש ו</w:t>
      </w:r>
      <w:r>
        <w:rPr>
          <w:rFonts w:ascii="David" w:hAnsi="David" w:cs="David" w:hint="cs"/>
          <w:sz w:val="24"/>
          <w:szCs w:val="24"/>
          <w:rtl/>
        </w:rPr>
        <w:t xml:space="preserve">עדיין לא קרה דבר. </w:t>
      </w:r>
      <w:r w:rsidR="00AF4FE4">
        <w:rPr>
          <w:rFonts w:ascii="David" w:hAnsi="David" w:cs="David" w:hint="cs"/>
          <w:sz w:val="24"/>
          <w:szCs w:val="24"/>
          <w:rtl/>
        </w:rPr>
        <w:t xml:space="preserve">אין קול ואין עונה. </w:t>
      </w:r>
      <w:r>
        <w:rPr>
          <w:rFonts w:ascii="David" w:hAnsi="David" w:cs="David" w:hint="cs"/>
          <w:sz w:val="24"/>
          <w:szCs w:val="24"/>
          <w:rtl/>
        </w:rPr>
        <w:t>המערער לא קיבל משכורת ולא גימלא.</w:t>
      </w:r>
    </w:p>
    <w:p w:rsidR="00AF4FE4" w:rsidRDefault="00CA007A" w:rsidP="003367B4">
      <w:pPr>
        <w:ind w:left="226" w:hanging="284"/>
        <w:rPr>
          <w:rFonts w:ascii="David" w:hAnsi="David" w:cs="David"/>
          <w:sz w:val="24"/>
          <w:szCs w:val="24"/>
          <w:rtl/>
        </w:rPr>
      </w:pPr>
      <w:r>
        <w:rPr>
          <w:rFonts w:ascii="David" w:hAnsi="David" w:cs="David" w:hint="cs"/>
          <w:sz w:val="24"/>
          <w:szCs w:val="24"/>
          <w:rtl/>
        </w:rPr>
        <w:t xml:space="preserve">      ביאושו</w:t>
      </w:r>
      <w:r w:rsidR="00765D61">
        <w:rPr>
          <w:rFonts w:ascii="David" w:hAnsi="David" w:cs="David" w:hint="cs"/>
          <w:sz w:val="24"/>
          <w:szCs w:val="24"/>
          <w:rtl/>
        </w:rPr>
        <w:t xml:space="preserve">, לאחר 4 חודשים ללא הכנסה כלשהי, </w:t>
      </w:r>
      <w:r>
        <w:rPr>
          <w:rFonts w:ascii="David" w:hAnsi="David" w:cs="David" w:hint="cs"/>
          <w:sz w:val="24"/>
          <w:szCs w:val="24"/>
          <w:rtl/>
        </w:rPr>
        <w:t>ובנסיון</w:t>
      </w:r>
      <w:r w:rsidR="00765D61">
        <w:rPr>
          <w:rFonts w:ascii="David" w:hAnsi="David" w:cs="David" w:hint="cs"/>
          <w:sz w:val="24"/>
          <w:szCs w:val="24"/>
          <w:rtl/>
        </w:rPr>
        <w:t xml:space="preserve"> </w:t>
      </w:r>
      <w:r>
        <w:rPr>
          <w:rFonts w:ascii="David" w:hAnsi="David" w:cs="David" w:hint="cs"/>
          <w:sz w:val="24"/>
          <w:szCs w:val="24"/>
          <w:rtl/>
        </w:rPr>
        <w:t xml:space="preserve">להבין למה גם אינו מקבל גימלא, פנה </w:t>
      </w:r>
      <w:r w:rsidR="00AF4FE4">
        <w:rPr>
          <w:rFonts w:ascii="David" w:hAnsi="David" w:cs="David" w:hint="cs"/>
          <w:sz w:val="24"/>
          <w:szCs w:val="24"/>
          <w:rtl/>
        </w:rPr>
        <w:t xml:space="preserve">המערער </w:t>
      </w:r>
      <w:r>
        <w:rPr>
          <w:rFonts w:ascii="David" w:hAnsi="David" w:cs="David" w:hint="cs"/>
          <w:sz w:val="24"/>
          <w:szCs w:val="24"/>
          <w:rtl/>
        </w:rPr>
        <w:t xml:space="preserve">שוב </w:t>
      </w:r>
      <w:r w:rsidR="00AF4FE4">
        <w:rPr>
          <w:rFonts w:ascii="David" w:hAnsi="David" w:cs="David" w:hint="cs"/>
          <w:sz w:val="24"/>
          <w:szCs w:val="24"/>
          <w:rtl/>
        </w:rPr>
        <w:t xml:space="preserve">למינהלת הגימלאות אך שם נאמר לו </w:t>
      </w:r>
      <w:r w:rsidR="00A60E18">
        <w:rPr>
          <w:rFonts w:ascii="David" w:hAnsi="David" w:cs="David" w:hint="cs"/>
          <w:sz w:val="24"/>
          <w:szCs w:val="24"/>
          <w:rtl/>
        </w:rPr>
        <w:t xml:space="preserve">שוב </w:t>
      </w:r>
      <w:r w:rsidR="00AF4FE4" w:rsidRPr="004A552F">
        <w:rPr>
          <w:rFonts w:ascii="David" w:hAnsi="David" w:cs="David" w:hint="cs"/>
          <w:b/>
          <w:bCs/>
          <w:sz w:val="24"/>
          <w:szCs w:val="24"/>
          <w:u w:val="single"/>
          <w:rtl/>
        </w:rPr>
        <w:t>שהם לא קיבלו כל מידע או פניה על פרישת התובע או על צורך לאשר לו גימלא</w:t>
      </w:r>
      <w:r w:rsidR="00AF4FE4" w:rsidRPr="00CA007A">
        <w:rPr>
          <w:rFonts w:ascii="David" w:hAnsi="David" w:cs="David" w:hint="cs"/>
          <w:b/>
          <w:bCs/>
          <w:sz w:val="24"/>
          <w:szCs w:val="24"/>
          <w:rtl/>
        </w:rPr>
        <w:t>.</w:t>
      </w:r>
      <w:r w:rsidR="00AF4FE4">
        <w:rPr>
          <w:rFonts w:ascii="David" w:hAnsi="David" w:cs="David" w:hint="cs"/>
          <w:sz w:val="24"/>
          <w:szCs w:val="24"/>
          <w:rtl/>
        </w:rPr>
        <w:t xml:space="preserve">  הבטיחו לבדוק.</w:t>
      </w:r>
    </w:p>
    <w:p w:rsidR="00D10A75" w:rsidRDefault="00CA007A" w:rsidP="00AC7A2D">
      <w:pPr>
        <w:spacing w:line="240" w:lineRule="auto"/>
        <w:ind w:left="1218" w:hanging="1134"/>
        <w:rPr>
          <w:rFonts w:ascii="David" w:hAnsi="David" w:cs="David"/>
          <w:sz w:val="24"/>
          <w:szCs w:val="24"/>
          <w:rtl/>
        </w:rPr>
      </w:pPr>
      <w:r w:rsidRPr="00307695">
        <w:rPr>
          <w:rFonts w:ascii="David" w:hAnsi="David" w:cs="David" w:hint="cs"/>
          <w:b/>
          <w:bCs/>
          <w:sz w:val="24"/>
          <w:szCs w:val="24"/>
          <w:u w:val="single"/>
          <w:rtl/>
        </w:rPr>
        <w:t>16.12.2012</w:t>
      </w:r>
      <w:r w:rsidRPr="00307695">
        <w:rPr>
          <w:rFonts w:ascii="David" w:hAnsi="David" w:cs="David" w:hint="cs"/>
          <w:sz w:val="24"/>
          <w:szCs w:val="24"/>
          <w:u w:val="single"/>
          <w:rtl/>
        </w:rPr>
        <w:t xml:space="preserve"> </w:t>
      </w:r>
      <w:r w:rsidR="00D10A75">
        <w:rPr>
          <w:rFonts w:ascii="David" w:hAnsi="David" w:cs="David" w:hint="cs"/>
          <w:sz w:val="24"/>
          <w:szCs w:val="24"/>
          <w:rtl/>
        </w:rPr>
        <w:t xml:space="preserve">- </w:t>
      </w:r>
      <w:r>
        <w:rPr>
          <w:rFonts w:ascii="David" w:hAnsi="David" w:cs="David" w:hint="cs"/>
          <w:sz w:val="24"/>
          <w:szCs w:val="24"/>
          <w:rtl/>
        </w:rPr>
        <w:t>המערער מקבל מנציבות שרות המדינה מכתב, הנושא תאריך 15.8.2012</w:t>
      </w:r>
      <w:r w:rsidR="008D18FC">
        <w:rPr>
          <w:rFonts w:ascii="David" w:hAnsi="David" w:cs="David" w:hint="cs"/>
          <w:sz w:val="24"/>
          <w:szCs w:val="24"/>
          <w:rtl/>
        </w:rPr>
        <w:t>(!)</w:t>
      </w:r>
      <w:r>
        <w:rPr>
          <w:rFonts w:ascii="David" w:hAnsi="David" w:cs="David" w:hint="cs"/>
          <w:sz w:val="24"/>
          <w:szCs w:val="24"/>
          <w:rtl/>
        </w:rPr>
        <w:t xml:space="preserve"> </w:t>
      </w:r>
      <w:r w:rsidR="00765D61">
        <w:rPr>
          <w:rFonts w:ascii="David" w:hAnsi="David" w:cs="David" w:hint="cs"/>
          <w:sz w:val="24"/>
          <w:szCs w:val="24"/>
          <w:rtl/>
        </w:rPr>
        <w:t>-</w:t>
      </w:r>
      <w:r>
        <w:rPr>
          <w:rFonts w:ascii="David" w:hAnsi="David" w:cs="David" w:hint="cs"/>
          <w:sz w:val="24"/>
          <w:szCs w:val="24"/>
          <w:rtl/>
        </w:rPr>
        <w:t>על אף שנחת</w:t>
      </w:r>
      <w:r w:rsidR="00D10A75">
        <w:rPr>
          <w:rFonts w:ascii="David" w:hAnsi="David" w:cs="David" w:hint="cs"/>
          <w:sz w:val="24"/>
          <w:szCs w:val="24"/>
          <w:rtl/>
        </w:rPr>
        <w:t>ם</w:t>
      </w:r>
      <w:r>
        <w:rPr>
          <w:rFonts w:ascii="David" w:hAnsi="David" w:cs="David" w:hint="cs"/>
          <w:sz w:val="24"/>
          <w:szCs w:val="24"/>
          <w:rtl/>
        </w:rPr>
        <w:t xml:space="preserve"> ע"י סגן נציב שרות המדינה רק </w:t>
      </w:r>
      <w:r w:rsidR="00D10A75">
        <w:rPr>
          <w:rFonts w:ascii="David" w:hAnsi="David" w:cs="David" w:hint="cs"/>
          <w:sz w:val="24"/>
          <w:szCs w:val="24"/>
          <w:rtl/>
        </w:rPr>
        <w:t>ב-21 בנובמב</w:t>
      </w:r>
      <w:r w:rsidR="008D18FC">
        <w:rPr>
          <w:rFonts w:ascii="David" w:hAnsi="David" w:cs="David" w:hint="cs"/>
          <w:sz w:val="24"/>
          <w:szCs w:val="24"/>
          <w:rtl/>
        </w:rPr>
        <w:t>ר 2012</w:t>
      </w:r>
      <w:r w:rsidR="00D10A75">
        <w:rPr>
          <w:rFonts w:ascii="David" w:hAnsi="David" w:cs="David" w:hint="cs"/>
          <w:sz w:val="24"/>
          <w:szCs w:val="24"/>
          <w:rtl/>
        </w:rPr>
        <w:t xml:space="preserve"> (3</w:t>
      </w:r>
      <w:r>
        <w:rPr>
          <w:rFonts w:ascii="David" w:hAnsi="David" w:cs="David" w:hint="cs"/>
          <w:sz w:val="24"/>
          <w:szCs w:val="24"/>
          <w:rtl/>
        </w:rPr>
        <w:t xml:space="preserve"> חודשים</w:t>
      </w:r>
      <w:r w:rsidR="00D10A75">
        <w:rPr>
          <w:rFonts w:ascii="David" w:hAnsi="David" w:cs="David" w:hint="cs"/>
          <w:sz w:val="24"/>
          <w:szCs w:val="24"/>
          <w:rtl/>
        </w:rPr>
        <w:t>!</w:t>
      </w:r>
      <w:r>
        <w:rPr>
          <w:rFonts w:ascii="David" w:hAnsi="David" w:cs="David" w:hint="cs"/>
          <w:sz w:val="24"/>
          <w:szCs w:val="24"/>
          <w:rtl/>
        </w:rPr>
        <w:t xml:space="preserve"> מאוחר יותר</w:t>
      </w:r>
      <w:r w:rsidR="00D10A75">
        <w:rPr>
          <w:rFonts w:ascii="David" w:hAnsi="David" w:cs="David" w:hint="cs"/>
          <w:sz w:val="24"/>
          <w:szCs w:val="24"/>
          <w:rtl/>
        </w:rPr>
        <w:t>)</w:t>
      </w:r>
      <w:r w:rsidR="00765D61">
        <w:rPr>
          <w:rFonts w:ascii="David" w:hAnsi="David" w:cs="David" w:hint="cs"/>
          <w:sz w:val="24"/>
          <w:szCs w:val="24"/>
          <w:rtl/>
        </w:rPr>
        <w:t xml:space="preserve">, </w:t>
      </w:r>
      <w:r>
        <w:rPr>
          <w:rFonts w:ascii="David" w:hAnsi="David" w:cs="David" w:hint="cs"/>
          <w:sz w:val="24"/>
          <w:szCs w:val="24"/>
          <w:rtl/>
        </w:rPr>
        <w:t xml:space="preserve"> ובמועד לא ידוע לאחר מכן גם ע"י סמנכ"לית משרד האוצר</w:t>
      </w:r>
      <w:r w:rsidR="00765D61">
        <w:rPr>
          <w:rFonts w:ascii="David" w:hAnsi="David" w:cs="David" w:hint="cs"/>
          <w:sz w:val="24"/>
          <w:szCs w:val="24"/>
          <w:rtl/>
        </w:rPr>
        <w:t xml:space="preserve">- </w:t>
      </w:r>
      <w:r>
        <w:rPr>
          <w:rFonts w:ascii="David" w:hAnsi="David" w:cs="David" w:hint="cs"/>
          <w:sz w:val="24"/>
          <w:szCs w:val="24"/>
          <w:rtl/>
        </w:rPr>
        <w:t xml:space="preserve"> המבשר לתובע </w:t>
      </w:r>
      <w:r w:rsidR="003F4205">
        <w:rPr>
          <w:rFonts w:ascii="David" w:hAnsi="David" w:cs="David"/>
          <w:sz w:val="24"/>
          <w:szCs w:val="24"/>
          <w:rtl/>
        </w:rPr>
        <w:t>–</w:t>
      </w:r>
      <w:r w:rsidR="003F4205">
        <w:rPr>
          <w:rFonts w:ascii="David" w:hAnsi="David" w:cs="David" w:hint="cs"/>
          <w:sz w:val="24"/>
          <w:szCs w:val="24"/>
          <w:rtl/>
        </w:rPr>
        <w:t xml:space="preserve">לראשונה- </w:t>
      </w:r>
      <w:r>
        <w:rPr>
          <w:rFonts w:ascii="David" w:hAnsi="David" w:cs="David" w:hint="cs"/>
          <w:sz w:val="24"/>
          <w:szCs w:val="24"/>
          <w:rtl/>
        </w:rPr>
        <w:t xml:space="preserve">על </w:t>
      </w:r>
      <w:r w:rsidRPr="00307695">
        <w:rPr>
          <w:rFonts w:ascii="David" w:hAnsi="David" w:cs="David" w:hint="cs"/>
          <w:b/>
          <w:bCs/>
          <w:sz w:val="24"/>
          <w:szCs w:val="24"/>
          <w:rtl/>
        </w:rPr>
        <w:t>החלטת נציב שרות המדינה להפריש</w:t>
      </w:r>
      <w:r w:rsidR="00D10A75" w:rsidRPr="00307695">
        <w:rPr>
          <w:rFonts w:ascii="David" w:hAnsi="David" w:cs="David" w:hint="cs"/>
          <w:b/>
          <w:bCs/>
          <w:sz w:val="24"/>
          <w:szCs w:val="24"/>
          <w:rtl/>
        </w:rPr>
        <w:t xml:space="preserve">ו לגימלאות </w:t>
      </w:r>
      <w:r w:rsidR="003F4205" w:rsidRPr="00307695">
        <w:rPr>
          <w:rFonts w:ascii="David" w:hAnsi="David" w:cs="David" w:hint="cs"/>
          <w:b/>
          <w:bCs/>
          <w:sz w:val="24"/>
          <w:szCs w:val="24"/>
          <w:rtl/>
        </w:rPr>
        <w:t>ועל זכאותו לגימלא</w:t>
      </w:r>
      <w:r w:rsidR="003F4205">
        <w:rPr>
          <w:rFonts w:ascii="David" w:hAnsi="David" w:cs="David" w:hint="cs"/>
          <w:sz w:val="24"/>
          <w:szCs w:val="24"/>
          <w:rtl/>
        </w:rPr>
        <w:t xml:space="preserve"> </w:t>
      </w:r>
      <w:r w:rsidRPr="00307695">
        <w:rPr>
          <w:rFonts w:ascii="David" w:hAnsi="David" w:cs="David" w:hint="cs"/>
          <w:sz w:val="24"/>
          <w:szCs w:val="24"/>
          <w:rtl/>
        </w:rPr>
        <w:t>רטרואקטיבית</w:t>
      </w:r>
      <w:r w:rsidR="00D10A75" w:rsidRPr="00307695">
        <w:rPr>
          <w:rFonts w:ascii="David" w:hAnsi="David" w:cs="David" w:hint="cs"/>
          <w:sz w:val="24"/>
          <w:szCs w:val="24"/>
          <w:rtl/>
        </w:rPr>
        <w:t>(!)</w:t>
      </w:r>
      <w:r w:rsidRPr="00307695">
        <w:rPr>
          <w:rFonts w:ascii="David" w:hAnsi="David" w:cs="David" w:hint="cs"/>
          <w:sz w:val="24"/>
          <w:szCs w:val="24"/>
          <w:rtl/>
        </w:rPr>
        <w:t xml:space="preserve"> </w:t>
      </w:r>
      <w:r w:rsidR="00D10A75" w:rsidRPr="00307695">
        <w:rPr>
          <w:rFonts w:ascii="David" w:hAnsi="David" w:cs="David" w:hint="cs"/>
          <w:sz w:val="24"/>
          <w:szCs w:val="24"/>
          <w:rtl/>
        </w:rPr>
        <w:t>מ-31.7.2012.</w:t>
      </w:r>
      <w:r w:rsidRPr="00307695">
        <w:rPr>
          <w:rFonts w:ascii="David" w:hAnsi="David" w:cs="David" w:hint="cs"/>
          <w:sz w:val="24"/>
          <w:szCs w:val="24"/>
          <w:rtl/>
        </w:rPr>
        <w:t xml:space="preserve"> </w:t>
      </w:r>
      <w:r w:rsidR="00281CDA">
        <w:rPr>
          <w:rFonts w:ascii="David" w:hAnsi="David" w:cs="David" w:hint="cs"/>
          <w:sz w:val="24"/>
          <w:szCs w:val="24"/>
          <w:rtl/>
        </w:rPr>
        <w:t>(נספחים 8א-ב לכתב התביעה).</w:t>
      </w:r>
    </w:p>
    <w:p w:rsidR="00D156D1" w:rsidRPr="00307695" w:rsidRDefault="00D156D1" w:rsidP="00AC7A2D">
      <w:pPr>
        <w:spacing w:line="240" w:lineRule="auto"/>
        <w:ind w:left="1218" w:hanging="1134"/>
        <w:rPr>
          <w:rFonts w:ascii="David" w:hAnsi="David" w:cs="David"/>
          <w:sz w:val="24"/>
          <w:szCs w:val="24"/>
          <w:rtl/>
        </w:rPr>
      </w:pPr>
    </w:p>
    <w:p w:rsidR="00260BEF" w:rsidRPr="00A60E18" w:rsidRDefault="00A60E18" w:rsidP="00307695">
      <w:pPr>
        <w:spacing w:line="240" w:lineRule="auto"/>
        <w:ind w:left="226" w:hanging="284"/>
        <w:rPr>
          <w:rFonts w:ascii="David" w:hAnsi="David" w:cs="David"/>
          <w:b/>
          <w:bCs/>
          <w:sz w:val="28"/>
          <w:szCs w:val="28"/>
          <w:u w:val="single"/>
          <w:rtl/>
        </w:rPr>
      </w:pPr>
      <w:r>
        <w:rPr>
          <w:rFonts w:ascii="David" w:hAnsi="David" w:cs="David" w:hint="cs"/>
          <w:b/>
          <w:bCs/>
          <w:sz w:val="24"/>
          <w:szCs w:val="24"/>
          <w:rtl/>
        </w:rPr>
        <w:t>2</w:t>
      </w:r>
      <w:r w:rsidRPr="00A60E18">
        <w:rPr>
          <w:rFonts w:ascii="David" w:hAnsi="David" w:cs="David" w:hint="cs"/>
          <w:b/>
          <w:bCs/>
          <w:sz w:val="28"/>
          <w:szCs w:val="28"/>
          <w:u w:val="single"/>
          <w:rtl/>
        </w:rPr>
        <w:t xml:space="preserve">: </w:t>
      </w:r>
      <w:r w:rsidR="00260BEF" w:rsidRPr="00A60E18">
        <w:rPr>
          <w:rFonts w:ascii="David" w:hAnsi="David" w:cs="David" w:hint="cs"/>
          <w:b/>
          <w:bCs/>
          <w:sz w:val="28"/>
          <w:szCs w:val="28"/>
          <w:u w:val="single"/>
          <w:rtl/>
        </w:rPr>
        <w:t>אישור גמלאות</w:t>
      </w:r>
    </w:p>
    <w:p w:rsidR="007D4F95" w:rsidRDefault="007D4F95" w:rsidP="003367B4">
      <w:pPr>
        <w:ind w:left="1360" w:hanging="1418"/>
        <w:rPr>
          <w:rFonts w:ascii="David" w:hAnsi="David" w:cs="David"/>
          <w:sz w:val="24"/>
          <w:szCs w:val="24"/>
          <w:rtl/>
        </w:rPr>
      </w:pPr>
      <w:r w:rsidRPr="00307695">
        <w:rPr>
          <w:rFonts w:ascii="David" w:hAnsi="David" w:cs="David" w:hint="cs"/>
          <w:b/>
          <w:bCs/>
          <w:sz w:val="24"/>
          <w:szCs w:val="24"/>
          <w:u w:val="single"/>
          <w:rtl/>
        </w:rPr>
        <w:t>לקראת סוף דצמ</w:t>
      </w:r>
      <w:r w:rsidR="00765D61" w:rsidRPr="00307695">
        <w:rPr>
          <w:rFonts w:ascii="David" w:hAnsi="David" w:cs="David" w:hint="cs"/>
          <w:b/>
          <w:bCs/>
          <w:sz w:val="24"/>
          <w:szCs w:val="24"/>
          <w:u w:val="single"/>
          <w:rtl/>
        </w:rPr>
        <w:t>בר</w:t>
      </w:r>
      <w:r w:rsidR="004A552F" w:rsidRPr="00307695">
        <w:rPr>
          <w:rFonts w:ascii="David" w:hAnsi="David" w:cs="David" w:hint="cs"/>
          <w:b/>
          <w:bCs/>
          <w:sz w:val="24"/>
          <w:szCs w:val="24"/>
          <w:u w:val="single"/>
          <w:rtl/>
        </w:rPr>
        <w:t xml:space="preserve"> 2012</w:t>
      </w:r>
      <w:r w:rsidR="00765D61">
        <w:rPr>
          <w:rFonts w:ascii="David" w:hAnsi="David" w:cs="David" w:hint="cs"/>
          <w:sz w:val="24"/>
          <w:szCs w:val="24"/>
          <w:rtl/>
        </w:rPr>
        <w:t xml:space="preserve">- </w:t>
      </w:r>
      <w:r>
        <w:rPr>
          <w:rFonts w:ascii="David" w:hAnsi="David" w:cs="David" w:hint="cs"/>
          <w:sz w:val="24"/>
          <w:szCs w:val="24"/>
          <w:rtl/>
        </w:rPr>
        <w:t>קיבל המערער בדואר מכתב אישור הגימלאות</w:t>
      </w:r>
      <w:r w:rsidR="008D18FC">
        <w:rPr>
          <w:rFonts w:ascii="David" w:hAnsi="David" w:cs="David" w:hint="cs"/>
          <w:sz w:val="24"/>
          <w:szCs w:val="24"/>
          <w:rtl/>
        </w:rPr>
        <w:t xml:space="preserve"> מיום 10.12.12 שהדהים את התובע, כמפורט בכתב התביעה. </w:t>
      </w:r>
      <w:r>
        <w:rPr>
          <w:rFonts w:ascii="David" w:hAnsi="David" w:cs="David" w:hint="cs"/>
          <w:sz w:val="24"/>
          <w:szCs w:val="24"/>
          <w:rtl/>
        </w:rPr>
        <w:t xml:space="preserve"> </w:t>
      </w:r>
    </w:p>
    <w:p w:rsidR="00307695" w:rsidRPr="00D156D1" w:rsidRDefault="008D18FC" w:rsidP="00D47701">
      <w:pPr>
        <w:ind w:left="84"/>
        <w:rPr>
          <w:rFonts w:ascii="David" w:hAnsi="David" w:cs="David"/>
          <w:sz w:val="24"/>
          <w:szCs w:val="24"/>
        </w:rPr>
      </w:pPr>
      <w:r w:rsidRPr="00D156D1">
        <w:rPr>
          <w:rFonts w:ascii="David" w:hAnsi="David" w:cs="David" w:hint="cs"/>
          <w:b/>
          <w:bCs/>
          <w:sz w:val="24"/>
          <w:szCs w:val="24"/>
          <w:u w:val="single"/>
          <w:rtl/>
        </w:rPr>
        <w:t xml:space="preserve">מיד </w:t>
      </w:r>
      <w:r w:rsidRPr="00D156D1">
        <w:rPr>
          <w:rFonts w:ascii="David" w:hAnsi="David" w:cs="David" w:hint="cs"/>
          <w:sz w:val="24"/>
          <w:szCs w:val="24"/>
          <w:rtl/>
        </w:rPr>
        <w:t xml:space="preserve">עם קבלת אישור הגימלאות, פנה המערער באחד משני ימי קבלת קהל השבועי במינהל הגימלאות, אל הממונה </w:t>
      </w:r>
      <w:r w:rsidR="00765D61" w:rsidRPr="00D156D1">
        <w:rPr>
          <w:rFonts w:ascii="David" w:hAnsi="David" w:cs="David" w:hint="cs"/>
          <w:sz w:val="24"/>
          <w:szCs w:val="24"/>
          <w:rtl/>
        </w:rPr>
        <w:t xml:space="preserve">החתומה על האישור (חנה שורץ) </w:t>
      </w:r>
      <w:r w:rsidRPr="00D156D1">
        <w:rPr>
          <w:rFonts w:ascii="David" w:hAnsi="David" w:cs="David" w:hint="cs"/>
          <w:sz w:val="24"/>
          <w:szCs w:val="24"/>
          <w:rtl/>
        </w:rPr>
        <w:t>ושטח בפניה את השגותיו על שיטת חישוב העירעור</w:t>
      </w:r>
      <w:r w:rsidR="00307695" w:rsidRPr="00D156D1">
        <w:rPr>
          <w:rFonts w:ascii="David" w:hAnsi="David" w:cs="David" w:hint="cs"/>
          <w:sz w:val="24"/>
          <w:szCs w:val="24"/>
          <w:rtl/>
        </w:rPr>
        <w:t xml:space="preserve"> </w:t>
      </w:r>
      <w:r w:rsidR="00307695" w:rsidRPr="00D156D1">
        <w:rPr>
          <w:rFonts w:ascii="David" w:hAnsi="David" w:cs="David" w:hint="cs"/>
          <w:sz w:val="24"/>
          <w:szCs w:val="24"/>
          <w:rtl/>
        </w:rPr>
        <w:t>לאור תנאי החוזה שבידו.</w:t>
      </w:r>
    </w:p>
    <w:p w:rsidR="00307695" w:rsidRPr="00230A17" w:rsidRDefault="00307695" w:rsidP="00281CDA">
      <w:pPr>
        <w:ind w:left="84"/>
        <w:rPr>
          <w:rFonts w:ascii="David" w:hAnsi="David" w:cs="David"/>
          <w:b/>
          <w:bCs/>
          <w:sz w:val="24"/>
          <w:szCs w:val="24"/>
          <w:rtl/>
        </w:rPr>
      </w:pPr>
      <w:r w:rsidRPr="00D156D1">
        <w:rPr>
          <w:rFonts w:ascii="David" w:hAnsi="David" w:cs="David" w:hint="cs"/>
          <w:sz w:val="24"/>
          <w:szCs w:val="24"/>
          <w:rtl/>
        </w:rPr>
        <w:t xml:space="preserve">באותה שיחה הצדיקה הממונה את טענות המערער והסכימה אתו ששיטת חישוב הפנסיה ושיעורה כפי שאושרה על ידה במכתבה מ-10.12.12 אינה תואמת לפנסיה המגיעה למערער ע"פ תנאי החוזה והתנהלות המדינה כל השנים (כמו ניכויים לפנסיה לפי דרגה 46+, מענק יובל לפי דרגה זו וכד'). עם זאת </w:t>
      </w:r>
      <w:r w:rsidR="00281CDA">
        <w:rPr>
          <w:rFonts w:ascii="David" w:hAnsi="David" w:cs="David" w:hint="cs"/>
          <w:sz w:val="24"/>
          <w:szCs w:val="24"/>
          <w:rtl/>
        </w:rPr>
        <w:t>הממונה הסבירה ש</w:t>
      </w:r>
      <w:r w:rsidRPr="00D156D1">
        <w:rPr>
          <w:rFonts w:ascii="David" w:hAnsi="David" w:cs="David" w:hint="cs"/>
          <w:sz w:val="24"/>
          <w:szCs w:val="24"/>
          <w:rtl/>
        </w:rPr>
        <w:t xml:space="preserve">לצערה </w:t>
      </w:r>
      <w:r w:rsidRPr="00D156D1">
        <w:rPr>
          <w:rFonts w:ascii="David" w:hAnsi="David" w:cs="David" w:hint="cs"/>
          <w:b/>
          <w:bCs/>
          <w:sz w:val="24"/>
          <w:szCs w:val="24"/>
          <w:rtl/>
        </w:rPr>
        <w:t>היא אינה רשאית ואינה יכולה לסטות מההנחיות לחישוב הפנסיה של המערער שהוכתבו לה במכתב מיום 21.8.2012</w:t>
      </w:r>
      <w:r w:rsidRPr="00D156D1">
        <w:rPr>
          <w:rFonts w:ascii="David" w:hAnsi="David" w:cs="David" w:hint="cs"/>
          <w:sz w:val="24"/>
          <w:szCs w:val="24"/>
          <w:rtl/>
        </w:rPr>
        <w:t xml:space="preserve">, </w:t>
      </w:r>
      <w:r w:rsidRPr="00230A17">
        <w:rPr>
          <w:rFonts w:ascii="David" w:hAnsi="David" w:cs="David" w:hint="cs"/>
          <w:b/>
          <w:bCs/>
          <w:sz w:val="24"/>
          <w:szCs w:val="24"/>
          <w:rtl/>
        </w:rPr>
        <w:t>ששלח אליה סגן נציב שרות המדינה מר מוטי אהרונוב</w:t>
      </w:r>
      <w:r w:rsidR="00230A17" w:rsidRPr="00230A17">
        <w:rPr>
          <w:rFonts w:ascii="David" w:hAnsi="David" w:cs="David" w:hint="cs"/>
          <w:b/>
          <w:bCs/>
          <w:sz w:val="24"/>
          <w:szCs w:val="24"/>
          <w:rtl/>
        </w:rPr>
        <w:t xml:space="preserve"> אלא אם הוא ישנה את ה</w:t>
      </w:r>
      <w:r w:rsidR="00230A17">
        <w:rPr>
          <w:rFonts w:ascii="David" w:hAnsi="David" w:cs="David" w:hint="cs"/>
          <w:b/>
          <w:bCs/>
          <w:sz w:val="24"/>
          <w:szCs w:val="24"/>
          <w:rtl/>
        </w:rPr>
        <w:t>נחיותי</w:t>
      </w:r>
      <w:r w:rsidR="00230A17" w:rsidRPr="00230A17">
        <w:rPr>
          <w:rFonts w:ascii="David" w:hAnsi="David" w:cs="David" w:hint="cs"/>
          <w:b/>
          <w:bCs/>
          <w:sz w:val="24"/>
          <w:szCs w:val="24"/>
          <w:rtl/>
        </w:rPr>
        <w:t>ו</w:t>
      </w:r>
      <w:r w:rsidR="00230A17">
        <w:rPr>
          <w:rFonts w:ascii="David" w:hAnsi="David" w:cs="David" w:hint="cs"/>
          <w:b/>
          <w:bCs/>
          <w:sz w:val="24"/>
          <w:szCs w:val="24"/>
          <w:rtl/>
        </w:rPr>
        <w:t>.</w:t>
      </w:r>
    </w:p>
    <w:p w:rsidR="008D18FC" w:rsidRPr="00D47701" w:rsidRDefault="008D18FC" w:rsidP="00D47701">
      <w:pPr>
        <w:pStyle w:val="a3"/>
        <w:ind w:left="84"/>
        <w:rPr>
          <w:rFonts w:ascii="David" w:hAnsi="David" w:cs="David"/>
          <w:b/>
          <w:bCs/>
          <w:sz w:val="24"/>
          <w:szCs w:val="24"/>
          <w:rtl/>
        </w:rPr>
      </w:pPr>
      <w:r w:rsidRPr="004D3DA0">
        <w:rPr>
          <w:rFonts w:ascii="David" w:hAnsi="David" w:cs="David" w:hint="cs"/>
          <w:b/>
          <w:bCs/>
          <w:sz w:val="24"/>
          <w:szCs w:val="24"/>
          <w:rtl/>
        </w:rPr>
        <w:t xml:space="preserve">הממונה </w:t>
      </w:r>
      <w:r w:rsidR="00765D61">
        <w:rPr>
          <w:rFonts w:ascii="David" w:hAnsi="David" w:cs="David" w:hint="cs"/>
          <w:b/>
          <w:bCs/>
          <w:sz w:val="24"/>
          <w:szCs w:val="24"/>
          <w:rtl/>
        </w:rPr>
        <w:t>י</w:t>
      </w:r>
      <w:r w:rsidRPr="004D3DA0">
        <w:rPr>
          <w:rFonts w:ascii="David" w:hAnsi="David" w:cs="David" w:hint="cs"/>
          <w:b/>
          <w:bCs/>
          <w:sz w:val="24"/>
          <w:szCs w:val="24"/>
          <w:rtl/>
        </w:rPr>
        <w:t xml:space="preserve">עצה </w:t>
      </w:r>
      <w:r>
        <w:rPr>
          <w:rFonts w:ascii="David" w:hAnsi="David" w:cs="David" w:hint="cs"/>
          <w:sz w:val="24"/>
          <w:szCs w:val="24"/>
          <w:rtl/>
        </w:rPr>
        <w:t>לתובע</w:t>
      </w:r>
      <w:r w:rsidRPr="00B97C2F">
        <w:rPr>
          <w:rFonts w:ascii="David" w:hAnsi="David" w:cs="David" w:hint="cs"/>
          <w:sz w:val="24"/>
          <w:szCs w:val="24"/>
          <w:rtl/>
        </w:rPr>
        <w:t xml:space="preserve"> </w:t>
      </w:r>
      <w:r w:rsidR="00281CDA">
        <w:rPr>
          <w:rFonts w:ascii="David" w:hAnsi="David" w:cs="David" w:hint="cs"/>
          <w:sz w:val="24"/>
          <w:szCs w:val="24"/>
          <w:rtl/>
        </w:rPr>
        <w:t xml:space="preserve">לפנות </w:t>
      </w:r>
      <w:r w:rsidRPr="00232910">
        <w:rPr>
          <w:rFonts w:ascii="David" w:hAnsi="David" w:cs="David" w:hint="cs"/>
          <w:b/>
          <w:bCs/>
          <w:sz w:val="24"/>
          <w:szCs w:val="24"/>
          <w:rtl/>
        </w:rPr>
        <w:t>ישירות לסגן נציב השרות</w:t>
      </w:r>
      <w:r>
        <w:rPr>
          <w:rFonts w:ascii="David" w:hAnsi="David" w:cs="David" w:hint="cs"/>
          <w:b/>
          <w:bCs/>
          <w:sz w:val="24"/>
          <w:szCs w:val="24"/>
          <w:rtl/>
        </w:rPr>
        <w:t xml:space="preserve">, </w:t>
      </w:r>
      <w:r w:rsidRPr="00232910">
        <w:rPr>
          <w:rFonts w:ascii="David" w:hAnsi="David" w:cs="David" w:hint="cs"/>
          <w:b/>
          <w:bCs/>
          <w:sz w:val="24"/>
          <w:szCs w:val="24"/>
          <w:rtl/>
        </w:rPr>
        <w:t xml:space="preserve"> החתום על ההנחיות </w:t>
      </w:r>
      <w:r w:rsidRPr="00230A17">
        <w:rPr>
          <w:rFonts w:ascii="David" w:hAnsi="David" w:cs="David" w:hint="cs"/>
          <w:sz w:val="24"/>
          <w:szCs w:val="24"/>
          <w:rtl/>
        </w:rPr>
        <w:t xml:space="preserve">(מ-21.8.12 כביכול), </w:t>
      </w:r>
      <w:r>
        <w:rPr>
          <w:rFonts w:ascii="David" w:hAnsi="David" w:cs="David" w:hint="cs"/>
          <w:sz w:val="24"/>
          <w:szCs w:val="24"/>
          <w:rtl/>
        </w:rPr>
        <w:t>י</w:t>
      </w:r>
      <w:r w:rsidRPr="00B97C2F">
        <w:rPr>
          <w:rFonts w:ascii="David" w:hAnsi="David" w:cs="David" w:hint="cs"/>
          <w:sz w:val="24"/>
          <w:szCs w:val="24"/>
          <w:rtl/>
        </w:rPr>
        <w:t xml:space="preserve">ציג </w:t>
      </w:r>
      <w:r w:rsidRPr="00232910">
        <w:rPr>
          <w:rFonts w:ascii="David" w:hAnsi="David" w:cs="David" w:hint="cs"/>
          <w:sz w:val="24"/>
          <w:szCs w:val="24"/>
          <w:u w:val="single"/>
          <w:rtl/>
        </w:rPr>
        <w:t>בפניו</w:t>
      </w:r>
      <w:r w:rsidRPr="00B97C2F">
        <w:rPr>
          <w:rFonts w:ascii="David" w:hAnsi="David" w:cs="David" w:hint="cs"/>
          <w:sz w:val="24"/>
          <w:szCs w:val="24"/>
          <w:rtl/>
        </w:rPr>
        <w:t xml:space="preserve"> את טיעוניו</w:t>
      </w:r>
      <w:r>
        <w:rPr>
          <w:rFonts w:ascii="David" w:hAnsi="David" w:cs="David" w:hint="cs"/>
          <w:sz w:val="24"/>
          <w:szCs w:val="24"/>
          <w:rtl/>
        </w:rPr>
        <w:t xml:space="preserve"> ועל בסיסם י</w:t>
      </w:r>
      <w:r w:rsidRPr="008A64B6">
        <w:rPr>
          <w:rFonts w:ascii="David" w:hAnsi="David" w:cs="David" w:hint="cs"/>
          <w:b/>
          <w:bCs/>
          <w:sz w:val="24"/>
          <w:szCs w:val="24"/>
          <w:rtl/>
        </w:rPr>
        <w:t xml:space="preserve">בקש </w:t>
      </w:r>
      <w:r>
        <w:rPr>
          <w:rFonts w:ascii="David" w:hAnsi="David" w:cs="David" w:hint="cs"/>
          <w:b/>
          <w:bCs/>
          <w:sz w:val="24"/>
          <w:szCs w:val="24"/>
          <w:rtl/>
        </w:rPr>
        <w:t>ממנו ל</w:t>
      </w:r>
      <w:r w:rsidRPr="008A64B6">
        <w:rPr>
          <w:rFonts w:ascii="David" w:hAnsi="David" w:cs="David" w:hint="cs"/>
          <w:b/>
          <w:bCs/>
          <w:sz w:val="24"/>
          <w:szCs w:val="24"/>
          <w:rtl/>
        </w:rPr>
        <w:t>ת</w:t>
      </w:r>
      <w:r>
        <w:rPr>
          <w:rFonts w:ascii="David" w:hAnsi="David" w:cs="David" w:hint="cs"/>
          <w:b/>
          <w:bCs/>
          <w:sz w:val="24"/>
          <w:szCs w:val="24"/>
          <w:rtl/>
        </w:rPr>
        <w:t>ק</w:t>
      </w:r>
      <w:r w:rsidRPr="008A64B6">
        <w:rPr>
          <w:rFonts w:ascii="David" w:hAnsi="David" w:cs="David" w:hint="cs"/>
          <w:b/>
          <w:bCs/>
          <w:sz w:val="24"/>
          <w:szCs w:val="24"/>
          <w:rtl/>
        </w:rPr>
        <w:t xml:space="preserve">ן </w:t>
      </w:r>
      <w:r>
        <w:rPr>
          <w:rFonts w:ascii="David" w:hAnsi="David" w:cs="David" w:hint="cs"/>
          <w:b/>
          <w:bCs/>
          <w:sz w:val="24"/>
          <w:szCs w:val="24"/>
          <w:rtl/>
        </w:rPr>
        <w:t xml:space="preserve">את </w:t>
      </w:r>
      <w:r w:rsidRPr="008A64B6">
        <w:rPr>
          <w:rFonts w:ascii="David" w:hAnsi="David" w:cs="David" w:hint="cs"/>
          <w:b/>
          <w:bCs/>
          <w:sz w:val="24"/>
          <w:szCs w:val="24"/>
          <w:rtl/>
        </w:rPr>
        <w:t>הנחיותיו</w:t>
      </w:r>
      <w:r w:rsidRPr="00B97C2F">
        <w:rPr>
          <w:rFonts w:ascii="David" w:hAnsi="David" w:cs="David" w:hint="cs"/>
          <w:sz w:val="24"/>
          <w:szCs w:val="24"/>
          <w:rtl/>
        </w:rPr>
        <w:t xml:space="preserve"> </w:t>
      </w:r>
      <w:r w:rsidRPr="00ED0103">
        <w:rPr>
          <w:rFonts w:ascii="David" w:hAnsi="David" w:cs="David" w:hint="cs"/>
          <w:b/>
          <w:bCs/>
          <w:sz w:val="24"/>
          <w:szCs w:val="24"/>
          <w:rtl/>
        </w:rPr>
        <w:t>בהתאם</w:t>
      </w:r>
      <w:r>
        <w:rPr>
          <w:rFonts w:ascii="David" w:hAnsi="David" w:cs="David" w:hint="cs"/>
          <w:b/>
          <w:bCs/>
          <w:sz w:val="24"/>
          <w:szCs w:val="24"/>
          <w:rtl/>
        </w:rPr>
        <w:t xml:space="preserve">. </w:t>
      </w:r>
      <w:r w:rsidRPr="00D47701">
        <w:rPr>
          <w:rFonts w:ascii="David" w:hAnsi="David" w:cs="David" w:hint="cs"/>
          <w:b/>
          <w:bCs/>
          <w:sz w:val="24"/>
          <w:szCs w:val="24"/>
          <w:rtl/>
        </w:rPr>
        <w:t xml:space="preserve">כשאלה תתקבלנה היא, כממונה,  תוכל לשנות ולתקן את אישורה לגימלאות המערער.  </w:t>
      </w:r>
    </w:p>
    <w:p w:rsidR="008D18FC" w:rsidRPr="004D3DA0" w:rsidRDefault="008D18FC" w:rsidP="00D47701">
      <w:pPr>
        <w:spacing w:after="0" w:line="240" w:lineRule="auto"/>
        <w:ind w:left="136" w:hanging="135"/>
        <w:rPr>
          <w:rFonts w:ascii="Times New Roman" w:eastAsia="Times New Roman" w:hAnsi="Times New Roman" w:cs="David"/>
          <w:sz w:val="24"/>
          <w:szCs w:val="24"/>
        </w:rPr>
      </w:pPr>
      <w:r w:rsidRPr="004D3DA0">
        <w:rPr>
          <w:rFonts w:ascii="Times New Roman" w:eastAsia="Times New Roman" w:hAnsi="Times New Roman" w:cs="David"/>
          <w:sz w:val="24"/>
          <w:szCs w:val="24"/>
          <w:rtl/>
        </w:rPr>
        <w:t xml:space="preserve">  </w:t>
      </w:r>
      <w:r w:rsidRPr="004D3DA0">
        <w:rPr>
          <w:rFonts w:ascii="Times New Roman" w:eastAsia="Times New Roman" w:hAnsi="Times New Roman" w:cs="David" w:hint="cs"/>
          <w:b/>
          <w:bCs/>
          <w:sz w:val="24"/>
          <w:szCs w:val="24"/>
          <w:rtl/>
        </w:rPr>
        <w:t>לשאלת</w:t>
      </w:r>
      <w:r>
        <w:rPr>
          <w:rFonts w:ascii="Times New Roman" w:eastAsia="Times New Roman" w:hAnsi="Times New Roman" w:cs="David" w:hint="cs"/>
          <w:b/>
          <w:bCs/>
          <w:sz w:val="24"/>
          <w:szCs w:val="24"/>
          <w:rtl/>
        </w:rPr>
        <w:t xml:space="preserve"> התובע </w:t>
      </w:r>
      <w:r w:rsidRPr="004D3DA0">
        <w:rPr>
          <w:rFonts w:ascii="Times New Roman" w:eastAsia="Times New Roman" w:hAnsi="Times New Roman" w:cs="David" w:hint="cs"/>
          <w:b/>
          <w:bCs/>
          <w:sz w:val="24"/>
          <w:szCs w:val="24"/>
          <w:rtl/>
        </w:rPr>
        <w:t xml:space="preserve">לגבי </w:t>
      </w:r>
      <w:r w:rsidR="00281CDA">
        <w:rPr>
          <w:rFonts w:ascii="David" w:hAnsi="David" w:cs="David" w:hint="cs"/>
          <w:sz w:val="24"/>
          <w:szCs w:val="24"/>
          <w:rtl/>
        </w:rPr>
        <w:t xml:space="preserve">סעיף 6 לאישור הגימלאות (עירעור על גימלא יש להפנות בתוך 60 יום לבית הדין) </w:t>
      </w:r>
      <w:r>
        <w:rPr>
          <w:rFonts w:ascii="Times New Roman" w:eastAsia="Times New Roman" w:hAnsi="Times New Roman" w:cs="David" w:hint="cs"/>
          <w:sz w:val="24"/>
          <w:szCs w:val="24"/>
          <w:rtl/>
        </w:rPr>
        <w:t>נאמר לו</w:t>
      </w:r>
      <w:r w:rsidRPr="004D3DA0">
        <w:rPr>
          <w:rFonts w:ascii="Times New Roman" w:eastAsia="Times New Roman" w:hAnsi="Times New Roman" w:cs="David" w:hint="cs"/>
          <w:sz w:val="24"/>
          <w:szCs w:val="24"/>
          <w:rtl/>
        </w:rPr>
        <w:t xml:space="preserve"> במפורש ש</w:t>
      </w:r>
      <w:r w:rsidR="00D47701">
        <w:rPr>
          <w:rFonts w:ascii="Times New Roman" w:eastAsia="Times New Roman" w:hAnsi="Times New Roman" w:cs="David" w:hint="cs"/>
          <w:sz w:val="24"/>
          <w:szCs w:val="24"/>
          <w:rtl/>
        </w:rPr>
        <w:t xml:space="preserve">לא יפנה בשלב זה לבית הדין אלא רק </w:t>
      </w:r>
      <w:r>
        <w:rPr>
          <w:rFonts w:ascii="Times New Roman" w:eastAsia="Times New Roman" w:hAnsi="Times New Roman" w:cs="David" w:hint="cs"/>
          <w:b/>
          <w:bCs/>
          <w:sz w:val="24"/>
          <w:szCs w:val="24"/>
          <w:rtl/>
        </w:rPr>
        <w:t>לאחר שי</w:t>
      </w:r>
      <w:r w:rsidRPr="004D3DA0">
        <w:rPr>
          <w:rFonts w:ascii="Times New Roman" w:eastAsia="Times New Roman" w:hAnsi="Times New Roman" w:cs="David" w:hint="cs"/>
          <w:b/>
          <w:bCs/>
          <w:sz w:val="24"/>
          <w:szCs w:val="24"/>
          <w:rtl/>
        </w:rPr>
        <w:t>קבל תגובה סופית מהנש"מ</w:t>
      </w:r>
      <w:r w:rsidR="00D47701">
        <w:rPr>
          <w:rFonts w:ascii="Times New Roman" w:eastAsia="Times New Roman" w:hAnsi="Times New Roman" w:cs="David" w:hint="cs"/>
          <w:b/>
          <w:bCs/>
          <w:sz w:val="24"/>
          <w:szCs w:val="24"/>
          <w:rtl/>
        </w:rPr>
        <w:t>, אם עדיין יהיה צורך בכך. היא הבהירה לו ש</w:t>
      </w:r>
      <w:r>
        <w:rPr>
          <w:rFonts w:ascii="Times New Roman" w:eastAsia="Times New Roman" w:hAnsi="Times New Roman" w:cs="David" w:hint="cs"/>
          <w:b/>
          <w:bCs/>
          <w:sz w:val="24"/>
          <w:szCs w:val="24"/>
          <w:rtl/>
        </w:rPr>
        <w:t xml:space="preserve">סעיף 6 באישור הגימלאות </w:t>
      </w:r>
      <w:r w:rsidR="00765D61">
        <w:rPr>
          <w:rFonts w:ascii="Times New Roman" w:eastAsia="Times New Roman" w:hAnsi="Times New Roman" w:cs="David" w:hint="cs"/>
          <w:b/>
          <w:bCs/>
          <w:sz w:val="24"/>
          <w:szCs w:val="24"/>
          <w:rtl/>
        </w:rPr>
        <w:t xml:space="preserve">הוא </w:t>
      </w:r>
      <w:r>
        <w:rPr>
          <w:rFonts w:ascii="Times New Roman" w:eastAsia="Times New Roman" w:hAnsi="Times New Roman" w:cs="David" w:hint="cs"/>
          <w:b/>
          <w:bCs/>
          <w:sz w:val="24"/>
          <w:szCs w:val="24"/>
          <w:rtl/>
        </w:rPr>
        <w:t>משפט סטנדרטי שנכלל בכל אישורי הגימ</w:t>
      </w:r>
      <w:r w:rsidR="00765D61">
        <w:rPr>
          <w:rFonts w:ascii="Times New Roman" w:eastAsia="Times New Roman" w:hAnsi="Times New Roman" w:cs="David" w:hint="cs"/>
          <w:b/>
          <w:bCs/>
          <w:sz w:val="24"/>
          <w:szCs w:val="24"/>
          <w:rtl/>
        </w:rPr>
        <w:t xml:space="preserve">לאות </w:t>
      </w:r>
      <w:r w:rsidR="00D47701">
        <w:rPr>
          <w:rFonts w:ascii="Times New Roman" w:eastAsia="Times New Roman" w:hAnsi="Times New Roman" w:cs="David" w:hint="cs"/>
          <w:b/>
          <w:bCs/>
          <w:sz w:val="24"/>
          <w:szCs w:val="24"/>
          <w:rtl/>
        </w:rPr>
        <w:t xml:space="preserve">שהיא שולחת </w:t>
      </w:r>
      <w:r w:rsidR="00ED303D">
        <w:rPr>
          <w:rFonts w:ascii="Times New Roman" w:eastAsia="Times New Roman" w:hAnsi="Times New Roman" w:cs="David" w:hint="cs"/>
          <w:b/>
          <w:bCs/>
          <w:sz w:val="24"/>
          <w:szCs w:val="24"/>
          <w:rtl/>
        </w:rPr>
        <w:t xml:space="preserve">אך הוא לא רלוונטי </w:t>
      </w:r>
      <w:r w:rsidR="00765D61">
        <w:rPr>
          <w:rFonts w:ascii="Times New Roman" w:eastAsia="Times New Roman" w:hAnsi="Times New Roman" w:cs="David" w:hint="cs"/>
          <w:b/>
          <w:bCs/>
          <w:sz w:val="24"/>
          <w:szCs w:val="24"/>
          <w:rtl/>
        </w:rPr>
        <w:t>מקרה זה</w:t>
      </w:r>
      <w:r w:rsidRPr="004D3DA0">
        <w:rPr>
          <w:rFonts w:ascii="Times New Roman" w:eastAsia="Times New Roman" w:hAnsi="Times New Roman" w:cs="David" w:hint="cs"/>
          <w:b/>
          <w:bCs/>
          <w:sz w:val="24"/>
          <w:szCs w:val="24"/>
          <w:rtl/>
        </w:rPr>
        <w:t>.</w:t>
      </w:r>
      <w:r w:rsidRPr="004D3DA0">
        <w:rPr>
          <w:rFonts w:ascii="Times New Roman" w:eastAsia="Times New Roman" w:hAnsi="Times New Roman" w:cs="David" w:hint="cs"/>
          <w:sz w:val="24"/>
          <w:szCs w:val="24"/>
          <w:rtl/>
        </w:rPr>
        <w:t xml:space="preserve"> </w:t>
      </w:r>
    </w:p>
    <w:p w:rsidR="00281CDA" w:rsidRPr="00230A17" w:rsidRDefault="00D47701" w:rsidP="00281CDA">
      <w:pPr>
        <w:spacing w:after="0" w:line="360" w:lineRule="auto"/>
        <w:ind w:left="135"/>
        <w:rPr>
          <w:rFonts w:ascii="Times New Roman" w:eastAsia="Times New Roman" w:hAnsi="Times New Roman" w:cs="David"/>
          <w:b/>
          <w:bCs/>
          <w:sz w:val="24"/>
          <w:szCs w:val="24"/>
          <w:u w:val="single"/>
          <w:rtl/>
        </w:rPr>
      </w:pPr>
      <w:r>
        <w:rPr>
          <w:rFonts w:ascii="Times New Roman" w:eastAsia="Times New Roman" w:hAnsi="Times New Roman" w:cs="David" w:hint="cs"/>
          <w:b/>
          <w:bCs/>
          <w:sz w:val="24"/>
          <w:szCs w:val="24"/>
          <w:u w:val="single"/>
          <w:rtl/>
        </w:rPr>
        <w:lastRenderedPageBreak/>
        <w:t xml:space="preserve"> </w:t>
      </w:r>
    </w:p>
    <w:p w:rsidR="00307695" w:rsidRPr="00E12A78" w:rsidRDefault="00307695" w:rsidP="00230A17">
      <w:pPr>
        <w:pStyle w:val="a3"/>
        <w:ind w:left="-58"/>
        <w:rPr>
          <w:rFonts w:ascii="David" w:hAnsi="David" w:cs="David"/>
          <w:sz w:val="24"/>
          <w:szCs w:val="24"/>
        </w:rPr>
      </w:pPr>
      <w:r w:rsidRPr="00E12A78">
        <w:rPr>
          <w:rFonts w:ascii="David" w:hAnsi="David" w:cs="David" w:hint="cs"/>
          <w:b/>
          <w:bCs/>
          <w:sz w:val="24"/>
          <w:szCs w:val="24"/>
          <w:rtl/>
        </w:rPr>
        <w:t xml:space="preserve">כך נודע למערער </w:t>
      </w:r>
      <w:r w:rsidRPr="00E12A78">
        <w:rPr>
          <w:rFonts w:ascii="David" w:hAnsi="David" w:cs="David" w:hint="cs"/>
          <w:b/>
          <w:bCs/>
          <w:sz w:val="24"/>
          <w:szCs w:val="24"/>
          <w:u w:val="single"/>
          <w:rtl/>
        </w:rPr>
        <w:t xml:space="preserve">לראשונה, </w:t>
      </w:r>
      <w:r w:rsidRPr="00E12A78">
        <w:rPr>
          <w:rFonts w:ascii="David" w:hAnsi="David" w:cs="David" w:hint="cs"/>
          <w:b/>
          <w:bCs/>
          <w:sz w:val="24"/>
          <w:szCs w:val="24"/>
          <w:rtl/>
        </w:rPr>
        <w:t xml:space="preserve">רק </w:t>
      </w:r>
      <w:r w:rsidRPr="00E12A78">
        <w:rPr>
          <w:rFonts w:ascii="David" w:hAnsi="David" w:cs="David" w:hint="cs"/>
          <w:b/>
          <w:bCs/>
          <w:sz w:val="24"/>
          <w:szCs w:val="24"/>
          <w:u w:val="single"/>
          <w:rtl/>
        </w:rPr>
        <w:t>בסוף דצמבר 2012</w:t>
      </w:r>
      <w:r w:rsidRPr="00E12A78">
        <w:rPr>
          <w:rFonts w:ascii="David" w:hAnsi="David" w:cs="David" w:hint="cs"/>
          <w:b/>
          <w:bCs/>
          <w:sz w:val="24"/>
          <w:szCs w:val="24"/>
          <w:rtl/>
        </w:rPr>
        <w:t xml:space="preserve"> </w:t>
      </w:r>
      <w:r w:rsidRPr="00E12A78">
        <w:rPr>
          <w:rFonts w:ascii="David" w:hAnsi="David" w:cs="David" w:hint="cs"/>
          <w:sz w:val="24"/>
          <w:szCs w:val="24"/>
          <w:rtl/>
        </w:rPr>
        <w:t>(</w:t>
      </w:r>
      <w:r w:rsidR="00230A17">
        <w:rPr>
          <w:rFonts w:ascii="David" w:hAnsi="David" w:cs="David" w:hint="cs"/>
          <w:sz w:val="24"/>
          <w:szCs w:val="24"/>
          <w:rtl/>
        </w:rPr>
        <w:t>ו</w:t>
      </w:r>
      <w:r w:rsidRPr="00E12A78">
        <w:rPr>
          <w:rFonts w:ascii="David" w:hAnsi="David" w:cs="David" w:hint="cs"/>
          <w:sz w:val="24"/>
          <w:szCs w:val="24"/>
          <w:rtl/>
        </w:rPr>
        <w:t xml:space="preserve">אולי </w:t>
      </w:r>
      <w:r w:rsidR="00230A17">
        <w:rPr>
          <w:rFonts w:ascii="David" w:hAnsi="David" w:cs="David" w:hint="cs"/>
          <w:sz w:val="24"/>
          <w:szCs w:val="24"/>
          <w:rtl/>
        </w:rPr>
        <w:t xml:space="preserve">אפילו </w:t>
      </w:r>
      <w:r w:rsidRPr="00E12A78">
        <w:rPr>
          <w:rFonts w:ascii="David" w:hAnsi="David" w:cs="David" w:hint="cs"/>
          <w:sz w:val="24"/>
          <w:szCs w:val="24"/>
          <w:rtl/>
        </w:rPr>
        <w:t>רק בתחילת ינואר 2013</w:t>
      </w:r>
      <w:r w:rsidRPr="00E12A78">
        <w:rPr>
          <w:rFonts w:ascii="David" w:hAnsi="David" w:cs="David" w:hint="cs"/>
          <w:b/>
          <w:bCs/>
          <w:sz w:val="24"/>
          <w:szCs w:val="24"/>
          <w:rtl/>
        </w:rPr>
        <w:t>)</w:t>
      </w:r>
      <w:r w:rsidR="00230A17">
        <w:rPr>
          <w:rFonts w:ascii="David" w:hAnsi="David" w:cs="David" w:hint="cs"/>
          <w:b/>
          <w:bCs/>
          <w:sz w:val="24"/>
          <w:szCs w:val="24"/>
          <w:rtl/>
        </w:rPr>
        <w:t xml:space="preserve"> </w:t>
      </w:r>
      <w:r w:rsidRPr="00E12A78">
        <w:rPr>
          <w:rFonts w:ascii="David" w:hAnsi="David" w:cs="David" w:hint="cs"/>
          <w:b/>
          <w:bCs/>
          <w:sz w:val="24"/>
          <w:szCs w:val="24"/>
          <w:rtl/>
        </w:rPr>
        <w:t xml:space="preserve"> על מכתב ההנחיות של מר אהרונוב מ-21.8.2012 </w:t>
      </w:r>
      <w:r w:rsidRPr="00E12A78">
        <w:rPr>
          <w:rFonts w:ascii="David" w:hAnsi="David" w:cs="David" w:hint="cs"/>
          <w:b/>
          <w:bCs/>
          <w:sz w:val="24"/>
          <w:szCs w:val="24"/>
          <w:u w:val="single"/>
          <w:rtl/>
        </w:rPr>
        <w:t>שעל פיו</w:t>
      </w:r>
      <w:r w:rsidRPr="00E12A78">
        <w:rPr>
          <w:rFonts w:ascii="David" w:hAnsi="David" w:cs="David" w:hint="cs"/>
          <w:b/>
          <w:bCs/>
          <w:sz w:val="24"/>
          <w:szCs w:val="24"/>
          <w:rtl/>
        </w:rPr>
        <w:t xml:space="preserve"> </w:t>
      </w:r>
      <w:r w:rsidRPr="00E12A78">
        <w:rPr>
          <w:rFonts w:ascii="David" w:hAnsi="David" w:cs="David"/>
          <w:b/>
          <w:bCs/>
          <w:sz w:val="24"/>
          <w:szCs w:val="24"/>
          <w:rtl/>
        </w:rPr>
        <w:t>–</w:t>
      </w:r>
      <w:r w:rsidRPr="00E12A78">
        <w:rPr>
          <w:rFonts w:ascii="David" w:hAnsi="David" w:cs="David" w:hint="cs"/>
          <w:b/>
          <w:bCs/>
          <w:sz w:val="24"/>
          <w:szCs w:val="24"/>
          <w:rtl/>
        </w:rPr>
        <w:t xml:space="preserve"> </w:t>
      </w:r>
      <w:r w:rsidRPr="00230A17">
        <w:rPr>
          <w:rFonts w:ascii="David" w:hAnsi="David" w:cs="David" w:hint="cs"/>
          <w:b/>
          <w:bCs/>
          <w:sz w:val="24"/>
          <w:szCs w:val="24"/>
          <w:u w:val="single"/>
          <w:rtl/>
        </w:rPr>
        <w:t xml:space="preserve">ולא לפי הבנתה </w:t>
      </w:r>
      <w:r w:rsidR="00281CDA">
        <w:rPr>
          <w:rFonts w:ascii="David" w:hAnsi="David" w:cs="David" w:hint="cs"/>
          <w:b/>
          <w:bCs/>
          <w:sz w:val="24"/>
          <w:szCs w:val="24"/>
          <w:u w:val="single"/>
          <w:rtl/>
        </w:rPr>
        <w:t xml:space="preserve">של הממונה </w:t>
      </w:r>
      <w:r w:rsidRPr="00230A17">
        <w:rPr>
          <w:rFonts w:ascii="David" w:hAnsi="David" w:cs="David" w:hint="cs"/>
          <w:b/>
          <w:bCs/>
          <w:sz w:val="24"/>
          <w:szCs w:val="24"/>
          <w:u w:val="single"/>
          <w:rtl/>
        </w:rPr>
        <w:t>בתוקף סמכותה</w:t>
      </w:r>
      <w:r w:rsidRPr="00E12A78">
        <w:rPr>
          <w:rFonts w:ascii="David" w:hAnsi="David" w:cs="David" w:hint="cs"/>
          <w:b/>
          <w:bCs/>
          <w:sz w:val="24"/>
          <w:szCs w:val="24"/>
          <w:rtl/>
        </w:rPr>
        <w:t xml:space="preserve">- הכינה הממונה </w:t>
      </w:r>
      <w:r w:rsidRPr="00E12A78">
        <w:rPr>
          <w:rFonts w:ascii="David" w:hAnsi="David" w:cs="David" w:hint="cs"/>
          <w:sz w:val="24"/>
          <w:szCs w:val="24"/>
          <w:rtl/>
        </w:rPr>
        <w:t>(ב-10.12.12)</w:t>
      </w:r>
      <w:r w:rsidRPr="00E12A78">
        <w:rPr>
          <w:rFonts w:ascii="David" w:hAnsi="David" w:cs="David" w:hint="cs"/>
          <w:b/>
          <w:bCs/>
          <w:sz w:val="24"/>
          <w:szCs w:val="24"/>
          <w:rtl/>
        </w:rPr>
        <w:t xml:space="preserve"> את אישור הגימלא שקיבל המערער.</w:t>
      </w:r>
      <w:r w:rsidRPr="00E12A78">
        <w:rPr>
          <w:rFonts w:ascii="David" w:hAnsi="David" w:cs="David" w:hint="cs"/>
          <w:sz w:val="24"/>
          <w:szCs w:val="24"/>
          <w:rtl/>
        </w:rPr>
        <w:t xml:space="preserve"> </w:t>
      </w:r>
    </w:p>
    <w:p w:rsidR="00307695" w:rsidRPr="0007319C" w:rsidRDefault="00307695" w:rsidP="00307695">
      <w:pPr>
        <w:pStyle w:val="a3"/>
        <w:rPr>
          <w:rFonts w:ascii="David" w:hAnsi="David" w:cs="David"/>
          <w:sz w:val="24"/>
          <w:szCs w:val="24"/>
          <w:rtl/>
        </w:rPr>
      </w:pPr>
    </w:p>
    <w:p w:rsidR="00307695" w:rsidRPr="00A575E7" w:rsidRDefault="00307695" w:rsidP="00D47701">
      <w:pPr>
        <w:pStyle w:val="a3"/>
        <w:ind w:left="-58"/>
        <w:rPr>
          <w:rFonts w:ascii="David" w:hAnsi="David" w:cs="David"/>
          <w:sz w:val="24"/>
          <w:szCs w:val="24"/>
          <w:rtl/>
        </w:rPr>
      </w:pPr>
      <w:r w:rsidRPr="00A575E7">
        <w:rPr>
          <w:rFonts w:ascii="David" w:hAnsi="David" w:cs="David" w:hint="cs"/>
          <w:sz w:val="24"/>
          <w:szCs w:val="24"/>
          <w:rtl/>
        </w:rPr>
        <w:t>לשאלת המערער מדוע עיכבה הגב' שורץ את אישור הגימלאות כמעט 4 חודשים (מאוגוסט 2012) טענה הגב' שורץ ש</w:t>
      </w:r>
      <w:r w:rsidRPr="00A575E7">
        <w:rPr>
          <w:rFonts w:ascii="David" w:hAnsi="David" w:cs="David" w:hint="cs"/>
          <w:b/>
          <w:bCs/>
          <w:sz w:val="24"/>
          <w:szCs w:val="24"/>
          <w:rtl/>
        </w:rPr>
        <w:t xml:space="preserve">מכתב ההנחיות נשלח אליה </w:t>
      </w:r>
      <w:r w:rsidRPr="00A575E7">
        <w:rPr>
          <w:rFonts w:ascii="David" w:hAnsi="David" w:cs="David" w:hint="cs"/>
          <w:sz w:val="24"/>
          <w:szCs w:val="24"/>
          <w:rtl/>
        </w:rPr>
        <w:t xml:space="preserve">והגיע למינהל הגימלאות </w:t>
      </w:r>
      <w:r w:rsidRPr="00A575E7">
        <w:rPr>
          <w:rFonts w:ascii="David" w:hAnsi="David" w:cs="David" w:hint="cs"/>
          <w:b/>
          <w:bCs/>
          <w:sz w:val="24"/>
          <w:szCs w:val="24"/>
          <w:u w:val="single"/>
          <w:rtl/>
        </w:rPr>
        <w:t>לראשונה</w:t>
      </w:r>
      <w:r w:rsidRPr="00A575E7">
        <w:rPr>
          <w:rFonts w:ascii="David" w:hAnsi="David" w:cs="David" w:hint="cs"/>
          <w:sz w:val="24"/>
          <w:szCs w:val="24"/>
          <w:rtl/>
        </w:rPr>
        <w:t xml:space="preserve"> </w:t>
      </w:r>
      <w:r w:rsidRPr="00A575E7">
        <w:rPr>
          <w:rFonts w:ascii="David" w:hAnsi="David" w:cs="David" w:hint="cs"/>
          <w:b/>
          <w:bCs/>
          <w:sz w:val="24"/>
          <w:szCs w:val="24"/>
          <w:u w:val="single"/>
          <w:rtl/>
        </w:rPr>
        <w:t>בפקס</w:t>
      </w:r>
      <w:r w:rsidRPr="00A575E7">
        <w:rPr>
          <w:rFonts w:ascii="David" w:hAnsi="David" w:cs="David" w:hint="cs"/>
          <w:sz w:val="24"/>
          <w:szCs w:val="24"/>
          <w:rtl/>
        </w:rPr>
        <w:t xml:space="preserve"> </w:t>
      </w:r>
      <w:r w:rsidRPr="00A575E7">
        <w:rPr>
          <w:rFonts w:ascii="David" w:hAnsi="David" w:cs="David" w:hint="cs"/>
          <w:b/>
          <w:bCs/>
          <w:sz w:val="24"/>
          <w:szCs w:val="24"/>
          <w:rtl/>
        </w:rPr>
        <w:t>רק ביום  3.12.2012</w:t>
      </w:r>
      <w:r w:rsidR="00281CDA">
        <w:rPr>
          <w:rFonts w:ascii="David" w:hAnsi="David" w:cs="David" w:hint="cs"/>
          <w:sz w:val="24"/>
          <w:szCs w:val="24"/>
          <w:rtl/>
        </w:rPr>
        <w:t xml:space="preserve">. הפקס הגיע אליה לאחר פניות המינהל לנש"מ בעקבות פניות המערער למינהל </w:t>
      </w:r>
      <w:r w:rsidR="00D47701">
        <w:rPr>
          <w:rFonts w:ascii="David" w:hAnsi="David" w:cs="David" w:hint="cs"/>
          <w:sz w:val="24"/>
          <w:szCs w:val="24"/>
          <w:rtl/>
        </w:rPr>
        <w:t>כמתואר לעיל</w:t>
      </w:r>
      <w:r w:rsidR="00281CDA">
        <w:rPr>
          <w:rFonts w:ascii="David" w:hAnsi="David" w:cs="David" w:hint="cs"/>
          <w:sz w:val="24"/>
          <w:szCs w:val="24"/>
          <w:rtl/>
        </w:rPr>
        <w:t xml:space="preserve"> </w:t>
      </w:r>
      <w:r w:rsidRPr="00A575E7">
        <w:rPr>
          <w:rFonts w:ascii="David" w:hAnsi="David" w:cs="David" w:hint="cs"/>
          <w:sz w:val="24"/>
          <w:szCs w:val="24"/>
          <w:rtl/>
        </w:rPr>
        <w:t xml:space="preserve">והיא הכינה את האישור ימים ספורים לאחר מכן (10.12.12). ואכן, </w:t>
      </w:r>
      <w:r w:rsidRPr="00A575E7">
        <w:rPr>
          <w:rFonts w:ascii="David" w:hAnsi="David" w:cs="David" w:hint="cs"/>
          <w:b/>
          <w:bCs/>
          <w:sz w:val="24"/>
          <w:szCs w:val="24"/>
          <w:rtl/>
        </w:rPr>
        <w:t>בחלקו העליון של המסמך נראה בברור שהוא נשלח לפקס</w:t>
      </w:r>
      <w:r w:rsidRPr="00A575E7">
        <w:rPr>
          <w:rFonts w:ascii="David" w:hAnsi="David" w:cs="David" w:hint="cs"/>
          <w:sz w:val="24"/>
          <w:szCs w:val="24"/>
          <w:rtl/>
        </w:rPr>
        <w:t xml:space="preserve"> מספר 5695394 (מספר פקס במינהל הגימלאות) </w:t>
      </w:r>
      <w:r w:rsidRPr="00A575E7">
        <w:rPr>
          <w:rFonts w:ascii="David" w:hAnsi="David" w:cs="David" w:hint="cs"/>
          <w:b/>
          <w:bCs/>
          <w:sz w:val="24"/>
          <w:szCs w:val="24"/>
          <w:u w:val="single"/>
          <w:rtl/>
        </w:rPr>
        <w:t xml:space="preserve">רק ביום 3.12.2012 שעה 15:04. </w:t>
      </w:r>
      <w:r w:rsidRPr="00A575E7">
        <w:rPr>
          <w:rFonts w:ascii="David" w:hAnsi="David" w:cs="David" w:hint="cs"/>
          <w:sz w:val="24"/>
          <w:szCs w:val="24"/>
          <w:rtl/>
        </w:rPr>
        <w:t xml:space="preserve"> </w:t>
      </w:r>
    </w:p>
    <w:p w:rsidR="00D47701" w:rsidRPr="00D47701" w:rsidRDefault="00307695" w:rsidP="00ED303D">
      <w:pPr>
        <w:pStyle w:val="a3"/>
        <w:ind w:left="-58"/>
        <w:rPr>
          <w:rFonts w:ascii="David" w:hAnsi="David" w:cs="David"/>
          <w:b/>
          <w:bCs/>
          <w:sz w:val="24"/>
          <w:szCs w:val="24"/>
        </w:rPr>
      </w:pPr>
      <w:r>
        <w:rPr>
          <w:rFonts w:ascii="David" w:hAnsi="David" w:cs="David" w:hint="cs"/>
          <w:sz w:val="24"/>
          <w:szCs w:val="24"/>
          <w:rtl/>
        </w:rPr>
        <w:t xml:space="preserve">לבקשת המערער צילום מסמך (הפקס) ההנחיות של נש"מ לממונה </w:t>
      </w:r>
      <w:r w:rsidR="00ED303D">
        <w:rPr>
          <w:rFonts w:ascii="David" w:hAnsi="David" w:cs="David" w:hint="cs"/>
          <w:sz w:val="24"/>
          <w:szCs w:val="24"/>
          <w:rtl/>
        </w:rPr>
        <w:t>נמסר לו</w:t>
      </w:r>
      <w:r w:rsidR="00ED303D">
        <w:rPr>
          <w:rFonts w:ascii="David" w:hAnsi="David" w:cs="David" w:hint="cs"/>
          <w:b/>
          <w:bCs/>
          <w:sz w:val="24"/>
          <w:szCs w:val="24"/>
          <w:rtl/>
        </w:rPr>
        <w:t>.</w:t>
      </w:r>
    </w:p>
    <w:p w:rsidR="00307695" w:rsidRDefault="00D47701" w:rsidP="003367B4">
      <w:pPr>
        <w:ind w:left="-58"/>
        <w:rPr>
          <w:rFonts w:ascii="David" w:hAnsi="David" w:cs="David"/>
          <w:sz w:val="24"/>
          <w:szCs w:val="24"/>
        </w:rPr>
      </w:pPr>
      <w:r>
        <w:rPr>
          <w:rFonts w:ascii="David" w:hAnsi="David" w:cs="David" w:hint="cs"/>
          <w:sz w:val="24"/>
          <w:szCs w:val="24"/>
          <w:rtl/>
        </w:rPr>
        <w:t xml:space="preserve"> </w:t>
      </w:r>
      <w:r w:rsidR="00307695" w:rsidRPr="00D47701">
        <w:rPr>
          <w:rFonts w:ascii="David" w:hAnsi="David" w:cs="David" w:hint="cs"/>
          <w:b/>
          <w:bCs/>
          <w:sz w:val="24"/>
          <w:szCs w:val="24"/>
          <w:rtl/>
        </w:rPr>
        <w:t xml:space="preserve">.  </w:t>
      </w:r>
      <w:r w:rsidR="00307695" w:rsidRPr="00317BDB">
        <w:rPr>
          <w:rFonts w:ascii="David" w:hAnsi="David" w:cs="David" w:hint="cs"/>
          <w:b/>
          <w:bCs/>
          <w:sz w:val="24"/>
          <w:szCs w:val="24"/>
          <w:highlight w:val="green"/>
          <w:rtl/>
        </w:rPr>
        <w:t>למערער לא היתה סיבה לחשוב שפיסקא 6 באישור הגימלאות גובר על דבריה המפורשים והנחיותיה של אותה ממונה החתומה על אישור הגמלאות</w:t>
      </w:r>
      <w:r w:rsidR="00307695" w:rsidRPr="00317BDB">
        <w:rPr>
          <w:rFonts w:ascii="David" w:hAnsi="David" w:cs="David" w:hint="cs"/>
          <w:sz w:val="24"/>
          <w:szCs w:val="24"/>
          <w:highlight w:val="green"/>
          <w:rtl/>
        </w:rPr>
        <w:t>,</w:t>
      </w:r>
      <w:r w:rsidR="00307695">
        <w:rPr>
          <w:rFonts w:ascii="David" w:hAnsi="David" w:cs="David" w:hint="cs"/>
          <w:sz w:val="24"/>
          <w:szCs w:val="24"/>
          <w:rtl/>
        </w:rPr>
        <w:t xml:space="preserve"> ולכן </w:t>
      </w:r>
      <w:r w:rsidR="00307695" w:rsidRPr="004B06DF">
        <w:rPr>
          <w:rFonts w:ascii="David" w:hAnsi="David" w:cs="David" w:hint="cs"/>
          <w:sz w:val="24"/>
          <w:szCs w:val="24"/>
          <w:rtl/>
        </w:rPr>
        <w:t xml:space="preserve">פעל בהתאם להנחיה זו: הוא התקשר מיד, טלפונית, אל </w:t>
      </w:r>
      <w:r>
        <w:rPr>
          <w:rFonts w:ascii="David" w:hAnsi="David" w:cs="David" w:hint="cs"/>
          <w:sz w:val="24"/>
          <w:szCs w:val="24"/>
          <w:rtl/>
        </w:rPr>
        <w:t xml:space="preserve">סגן נציב שרות המדינה </w:t>
      </w:r>
      <w:r w:rsidR="00307695" w:rsidRPr="004B06DF">
        <w:rPr>
          <w:rFonts w:ascii="David" w:hAnsi="David" w:cs="David" w:hint="cs"/>
          <w:sz w:val="24"/>
          <w:szCs w:val="24"/>
          <w:rtl/>
        </w:rPr>
        <w:t xml:space="preserve">מר אהרונוב והחל לשטוח בפניו את טיעוניו תוך שהמערער מדגיש שמדובר ככל הנראה בטעות כלשהי </w:t>
      </w:r>
      <w:r w:rsidR="003367B4">
        <w:rPr>
          <w:rFonts w:ascii="David" w:hAnsi="David" w:cs="David" w:hint="cs"/>
          <w:sz w:val="24"/>
          <w:szCs w:val="24"/>
          <w:rtl/>
        </w:rPr>
        <w:t>שנפלה בהנחיותיו ו</w:t>
      </w:r>
      <w:r w:rsidR="00307695" w:rsidRPr="004B06DF">
        <w:rPr>
          <w:rFonts w:ascii="David" w:hAnsi="David" w:cs="David" w:hint="cs"/>
          <w:sz w:val="24"/>
          <w:szCs w:val="24"/>
          <w:rtl/>
        </w:rPr>
        <w:t xml:space="preserve">שיש פשוט לתקנה. </w:t>
      </w:r>
    </w:p>
    <w:p w:rsidR="00307695" w:rsidRPr="00ED303D" w:rsidRDefault="00307695" w:rsidP="00ED303D">
      <w:pPr>
        <w:pStyle w:val="a3"/>
        <w:ind w:left="-58"/>
        <w:rPr>
          <w:rFonts w:ascii="David" w:hAnsi="David" w:cs="David"/>
          <w:b/>
          <w:bCs/>
          <w:sz w:val="24"/>
          <w:szCs w:val="24"/>
          <w:u w:val="single"/>
        </w:rPr>
      </w:pPr>
      <w:r>
        <w:rPr>
          <w:rFonts w:ascii="David" w:hAnsi="David" w:cs="David" w:hint="cs"/>
          <w:b/>
          <w:bCs/>
          <w:sz w:val="24"/>
          <w:szCs w:val="24"/>
          <w:rtl/>
        </w:rPr>
        <w:t xml:space="preserve"> </w:t>
      </w:r>
      <w:r w:rsidRPr="00ED303D">
        <w:rPr>
          <w:rFonts w:ascii="David" w:hAnsi="David" w:cs="David" w:hint="cs"/>
          <w:sz w:val="24"/>
          <w:szCs w:val="24"/>
          <w:rtl/>
        </w:rPr>
        <w:t xml:space="preserve"> </w:t>
      </w:r>
      <w:r w:rsidRPr="00ED303D">
        <w:rPr>
          <w:rFonts w:ascii="David" w:hAnsi="David" w:cs="David" w:hint="cs"/>
          <w:b/>
          <w:bCs/>
          <w:sz w:val="24"/>
          <w:szCs w:val="24"/>
          <w:highlight w:val="green"/>
          <w:rtl/>
        </w:rPr>
        <w:t xml:space="preserve">מר אהרונוב </w:t>
      </w:r>
      <w:r w:rsidRPr="00ED303D">
        <w:rPr>
          <w:rFonts w:ascii="David" w:hAnsi="David" w:cs="David" w:hint="cs"/>
          <w:sz w:val="24"/>
          <w:szCs w:val="24"/>
          <w:highlight w:val="green"/>
          <w:rtl/>
        </w:rPr>
        <w:t>לא דחה את פנית המערער. הוא</w:t>
      </w:r>
      <w:r w:rsidRPr="00ED303D">
        <w:rPr>
          <w:rFonts w:ascii="David" w:hAnsi="David" w:cs="David" w:hint="cs"/>
          <w:b/>
          <w:bCs/>
          <w:sz w:val="24"/>
          <w:szCs w:val="24"/>
          <w:highlight w:val="green"/>
          <w:rtl/>
        </w:rPr>
        <w:t xml:space="preserve"> לא אמר שעליו </w:t>
      </w:r>
      <w:r w:rsidRPr="00ED303D">
        <w:rPr>
          <w:rFonts w:ascii="David" w:hAnsi="David" w:cs="David" w:hint="cs"/>
          <w:sz w:val="24"/>
          <w:szCs w:val="24"/>
          <w:highlight w:val="green"/>
          <w:rtl/>
        </w:rPr>
        <w:t xml:space="preserve"> </w:t>
      </w:r>
      <w:r w:rsidRPr="00ED303D">
        <w:rPr>
          <w:rFonts w:ascii="David" w:hAnsi="David" w:cs="David" w:hint="cs"/>
          <w:b/>
          <w:bCs/>
          <w:sz w:val="24"/>
          <w:szCs w:val="24"/>
          <w:highlight w:val="green"/>
          <w:rtl/>
        </w:rPr>
        <w:t xml:space="preserve">להפנות את השגותיו לבית הדין, אלא ביקש שהמערער יעלה את טיעוניו על הכתב וישלחם </w:t>
      </w:r>
      <w:r w:rsidRPr="00ED303D">
        <w:rPr>
          <w:rFonts w:ascii="David" w:hAnsi="David" w:cs="David" w:hint="cs"/>
          <w:b/>
          <w:bCs/>
          <w:sz w:val="24"/>
          <w:szCs w:val="24"/>
          <w:highlight w:val="green"/>
          <w:u w:val="single"/>
          <w:rtl/>
        </w:rPr>
        <w:t>אליו</w:t>
      </w:r>
      <w:r w:rsidRPr="00ED303D">
        <w:rPr>
          <w:rFonts w:ascii="David" w:hAnsi="David" w:cs="David" w:hint="cs"/>
          <w:b/>
          <w:bCs/>
          <w:sz w:val="24"/>
          <w:szCs w:val="24"/>
          <w:highlight w:val="green"/>
          <w:rtl/>
        </w:rPr>
        <w:t>,</w:t>
      </w:r>
      <w:r w:rsidRPr="00ED303D">
        <w:rPr>
          <w:rFonts w:ascii="David" w:hAnsi="David" w:cs="David" w:hint="cs"/>
          <w:sz w:val="24"/>
          <w:szCs w:val="24"/>
          <w:rtl/>
        </w:rPr>
        <w:t xml:space="preserve"> וכך עשה המערער. </w:t>
      </w:r>
    </w:p>
    <w:p w:rsidR="00307695" w:rsidRPr="0029752B" w:rsidRDefault="00307695" w:rsidP="00307695">
      <w:pPr>
        <w:pStyle w:val="a3"/>
        <w:rPr>
          <w:rFonts w:ascii="David" w:hAnsi="David" w:cs="David"/>
          <w:b/>
          <w:bCs/>
          <w:sz w:val="24"/>
          <w:szCs w:val="24"/>
          <w:u w:val="single"/>
          <w:rtl/>
        </w:rPr>
      </w:pPr>
    </w:p>
    <w:p w:rsidR="00C96BB8" w:rsidRPr="00C96BB8" w:rsidRDefault="00ED303D" w:rsidP="00C96BB8">
      <w:pPr>
        <w:pStyle w:val="a3"/>
        <w:spacing w:after="0"/>
        <w:ind w:left="651" w:hanging="709"/>
        <w:rPr>
          <w:rFonts w:ascii="Times New Roman" w:eastAsia="Times New Roman" w:hAnsi="Times New Roman" w:cs="David"/>
          <w:b/>
          <w:bCs/>
          <w:sz w:val="24"/>
          <w:szCs w:val="24"/>
        </w:rPr>
      </w:pPr>
      <w:r w:rsidRPr="00C96BB8">
        <w:rPr>
          <w:rFonts w:ascii="David" w:hAnsi="David" w:cs="David" w:hint="cs"/>
          <w:b/>
          <w:bCs/>
          <w:sz w:val="24"/>
          <w:szCs w:val="24"/>
          <w:u w:val="single"/>
          <w:rtl/>
        </w:rPr>
        <w:t>8.1.2013</w:t>
      </w:r>
      <w:r w:rsidR="00307695" w:rsidRPr="00C96BB8">
        <w:rPr>
          <w:rFonts w:ascii="David" w:hAnsi="David" w:cs="David" w:hint="cs"/>
          <w:b/>
          <w:bCs/>
          <w:sz w:val="24"/>
          <w:szCs w:val="24"/>
          <w:u w:val="single"/>
          <w:rtl/>
        </w:rPr>
        <w:t xml:space="preserve"> </w:t>
      </w:r>
      <w:r w:rsidRPr="00C96BB8">
        <w:rPr>
          <w:rFonts w:ascii="David" w:hAnsi="David" w:cs="David" w:hint="cs"/>
          <w:sz w:val="24"/>
          <w:szCs w:val="24"/>
          <w:rtl/>
        </w:rPr>
        <w:t xml:space="preserve"> </w:t>
      </w:r>
      <w:r w:rsidRPr="00C96BB8">
        <w:rPr>
          <w:rFonts w:ascii="David" w:hAnsi="David" w:cs="David" w:hint="cs"/>
          <w:b/>
          <w:bCs/>
          <w:sz w:val="24"/>
          <w:szCs w:val="24"/>
          <w:rtl/>
        </w:rPr>
        <w:t>פחות משבועי</w:t>
      </w:r>
      <w:r w:rsidR="00F563FC" w:rsidRPr="00C96BB8">
        <w:rPr>
          <w:rFonts w:ascii="David" w:hAnsi="David" w:cs="David" w:hint="cs"/>
          <w:b/>
          <w:bCs/>
          <w:sz w:val="24"/>
          <w:szCs w:val="24"/>
          <w:rtl/>
        </w:rPr>
        <w:t>י</w:t>
      </w:r>
      <w:r w:rsidRPr="00C96BB8">
        <w:rPr>
          <w:rFonts w:ascii="David" w:hAnsi="David" w:cs="David" w:hint="cs"/>
          <w:b/>
          <w:bCs/>
          <w:sz w:val="24"/>
          <w:szCs w:val="24"/>
          <w:rtl/>
        </w:rPr>
        <w:t xml:space="preserve">ם מרגע קבלת "אישור </w:t>
      </w:r>
      <w:r w:rsidRPr="00C96BB8">
        <w:rPr>
          <w:rFonts w:ascii="David" w:hAnsi="David" w:cs="David" w:hint="cs"/>
          <w:b/>
          <w:bCs/>
          <w:sz w:val="24"/>
          <w:szCs w:val="24"/>
          <w:rtl/>
        </w:rPr>
        <w:t>גימלאות</w:t>
      </w:r>
      <w:r w:rsidRPr="00C96BB8">
        <w:rPr>
          <w:rFonts w:ascii="David" w:hAnsi="David" w:cs="David" w:hint="cs"/>
          <w:b/>
          <w:bCs/>
          <w:sz w:val="24"/>
          <w:szCs w:val="24"/>
          <w:rtl/>
        </w:rPr>
        <w:t xml:space="preserve">" </w:t>
      </w:r>
      <w:r w:rsidRPr="00C96BB8">
        <w:rPr>
          <w:rFonts w:ascii="David" w:hAnsi="David" w:cs="David" w:hint="cs"/>
          <w:sz w:val="24"/>
          <w:szCs w:val="24"/>
          <w:rtl/>
        </w:rPr>
        <w:t>מ</w:t>
      </w:r>
      <w:r w:rsidR="00F563FC" w:rsidRPr="00C96BB8">
        <w:rPr>
          <w:rFonts w:ascii="David" w:hAnsi="David" w:cs="David" w:hint="cs"/>
          <w:sz w:val="24"/>
          <w:szCs w:val="24"/>
          <w:rtl/>
        </w:rPr>
        <w:t xml:space="preserve">יום </w:t>
      </w:r>
      <w:r w:rsidRPr="00C96BB8">
        <w:rPr>
          <w:rFonts w:ascii="David" w:hAnsi="David" w:cs="David" w:hint="cs"/>
          <w:sz w:val="24"/>
          <w:szCs w:val="24"/>
          <w:rtl/>
        </w:rPr>
        <w:t xml:space="preserve">10.12.12 </w:t>
      </w:r>
      <w:r w:rsidRPr="00C96BB8">
        <w:rPr>
          <w:rFonts w:ascii="David" w:hAnsi="David" w:cs="David" w:hint="cs"/>
          <w:sz w:val="24"/>
          <w:szCs w:val="24"/>
          <w:rtl/>
        </w:rPr>
        <w:t>ו</w:t>
      </w:r>
      <w:r w:rsidRPr="00C96BB8">
        <w:rPr>
          <w:rFonts w:ascii="David" w:hAnsi="David" w:cs="David" w:hint="cs"/>
          <w:b/>
          <w:bCs/>
          <w:sz w:val="24"/>
          <w:szCs w:val="24"/>
          <w:rtl/>
        </w:rPr>
        <w:t>ימים ספורים בלבד מהרגע שקיבל (בתחילת ינואר 2013) את תלוש הגימלאות הראשון</w:t>
      </w:r>
      <w:r w:rsidRPr="00C96BB8">
        <w:rPr>
          <w:rFonts w:ascii="David" w:hAnsi="David" w:cs="David" w:hint="cs"/>
          <w:sz w:val="24"/>
          <w:szCs w:val="24"/>
          <w:rtl/>
        </w:rPr>
        <w:t>(!)</w:t>
      </w:r>
      <w:r w:rsidRPr="00C96BB8">
        <w:rPr>
          <w:rFonts w:ascii="David" w:hAnsi="David" w:cs="David" w:hint="cs"/>
          <w:sz w:val="24"/>
          <w:szCs w:val="24"/>
          <w:rtl/>
        </w:rPr>
        <w:t xml:space="preserve">, </w:t>
      </w:r>
      <w:r w:rsidR="00F563FC" w:rsidRPr="00C96BB8">
        <w:rPr>
          <w:rFonts w:ascii="David" w:hAnsi="David" w:cs="David" w:hint="cs"/>
          <w:sz w:val="24"/>
          <w:szCs w:val="24"/>
          <w:rtl/>
        </w:rPr>
        <w:t>ש</w:t>
      </w:r>
      <w:r w:rsidRPr="00C96BB8">
        <w:rPr>
          <w:rFonts w:ascii="David" w:hAnsi="David" w:cs="David" w:hint="cs"/>
          <w:sz w:val="24"/>
          <w:szCs w:val="24"/>
          <w:rtl/>
        </w:rPr>
        <w:t>ממנו התבררו לו לראשונה נתוני הפנסיה הממשיים וההשלכות הנוראיות של שיעור ושיטת חישוב הגימלה שבהנחיית סגן הנציב</w:t>
      </w:r>
      <w:r w:rsidR="00F563FC" w:rsidRPr="00C96BB8">
        <w:rPr>
          <w:rFonts w:ascii="David" w:hAnsi="David" w:cs="David" w:hint="cs"/>
          <w:sz w:val="24"/>
          <w:szCs w:val="24"/>
          <w:rtl/>
        </w:rPr>
        <w:t xml:space="preserve"> מר אהרונוב</w:t>
      </w:r>
      <w:r w:rsidRPr="00C96BB8">
        <w:rPr>
          <w:rFonts w:ascii="David" w:hAnsi="David" w:cs="David" w:hint="cs"/>
          <w:sz w:val="24"/>
          <w:szCs w:val="24"/>
          <w:rtl/>
        </w:rPr>
        <w:t xml:space="preserve">, </w:t>
      </w:r>
      <w:r w:rsidRPr="00C96BB8">
        <w:rPr>
          <w:rFonts w:ascii="David" w:hAnsi="David" w:cs="David" w:hint="cs"/>
          <w:sz w:val="24"/>
          <w:szCs w:val="24"/>
          <w:rtl/>
        </w:rPr>
        <w:t xml:space="preserve">מסר המערער </w:t>
      </w:r>
      <w:r w:rsidR="00F563FC" w:rsidRPr="00C96BB8">
        <w:rPr>
          <w:rFonts w:ascii="David" w:hAnsi="David" w:cs="David" w:hint="cs"/>
          <w:sz w:val="24"/>
          <w:szCs w:val="24"/>
          <w:rtl/>
        </w:rPr>
        <w:t xml:space="preserve">אישית לידיו במשרדו </w:t>
      </w:r>
      <w:r w:rsidR="00F563FC" w:rsidRPr="00C96BB8">
        <w:rPr>
          <w:rFonts w:ascii="David" w:hAnsi="David" w:cs="David" w:hint="cs"/>
          <w:sz w:val="24"/>
          <w:szCs w:val="24"/>
          <w:rtl/>
        </w:rPr>
        <w:t>ו</w:t>
      </w:r>
      <w:r w:rsidR="00F563FC" w:rsidRPr="00C96BB8">
        <w:rPr>
          <w:rFonts w:ascii="David" w:hAnsi="David" w:cs="David" w:hint="cs"/>
          <w:b/>
          <w:bCs/>
          <w:sz w:val="24"/>
          <w:szCs w:val="24"/>
          <w:u w:val="single"/>
          <w:rtl/>
        </w:rPr>
        <w:t xml:space="preserve">כמבוקש על ידו </w:t>
      </w:r>
      <w:r w:rsidR="00F563FC" w:rsidRPr="00C96BB8">
        <w:rPr>
          <w:rFonts w:ascii="David" w:hAnsi="David" w:cs="David" w:hint="cs"/>
          <w:sz w:val="24"/>
          <w:szCs w:val="24"/>
          <w:rtl/>
        </w:rPr>
        <w:t xml:space="preserve">  </w:t>
      </w:r>
      <w:r w:rsidR="00F563FC" w:rsidRPr="00C96BB8">
        <w:rPr>
          <w:rFonts w:ascii="David" w:hAnsi="David" w:cs="David" w:hint="cs"/>
          <w:sz w:val="24"/>
          <w:szCs w:val="24"/>
          <w:rtl/>
        </w:rPr>
        <w:t xml:space="preserve">מכתב </w:t>
      </w:r>
      <w:r w:rsidR="00307695" w:rsidRPr="00C96BB8">
        <w:rPr>
          <w:rFonts w:ascii="David" w:hAnsi="David" w:cs="David" w:hint="cs"/>
          <w:sz w:val="24"/>
          <w:szCs w:val="24"/>
          <w:rtl/>
        </w:rPr>
        <w:t xml:space="preserve">שבו שטח את </w:t>
      </w:r>
      <w:r w:rsidR="00F563FC" w:rsidRPr="00C96BB8">
        <w:rPr>
          <w:rFonts w:ascii="David" w:hAnsi="David" w:cs="David" w:hint="cs"/>
          <w:sz w:val="24"/>
          <w:szCs w:val="24"/>
          <w:rtl/>
        </w:rPr>
        <w:t xml:space="preserve">המערער את </w:t>
      </w:r>
      <w:r w:rsidR="00307695" w:rsidRPr="00C96BB8">
        <w:rPr>
          <w:rFonts w:ascii="David" w:hAnsi="David" w:cs="David" w:hint="cs"/>
          <w:sz w:val="24"/>
          <w:szCs w:val="24"/>
          <w:rtl/>
        </w:rPr>
        <w:t>טיעוניו המנומקים והממוסמכ</w:t>
      </w:r>
      <w:r w:rsidR="00C96BB8" w:rsidRPr="00C96BB8">
        <w:rPr>
          <w:rFonts w:ascii="David" w:hAnsi="David" w:cs="David" w:hint="cs"/>
          <w:sz w:val="24"/>
          <w:szCs w:val="24"/>
          <w:rtl/>
        </w:rPr>
        <w:t>ים.</w:t>
      </w:r>
    </w:p>
    <w:p w:rsidR="00C96BB8" w:rsidRPr="00C96BB8" w:rsidRDefault="00C96BB8" w:rsidP="00C96BB8">
      <w:pPr>
        <w:pStyle w:val="a3"/>
        <w:spacing w:after="0"/>
        <w:ind w:left="-99"/>
        <w:rPr>
          <w:rFonts w:ascii="Times New Roman" w:eastAsia="Times New Roman" w:hAnsi="Times New Roman" w:cs="David"/>
          <w:b/>
          <w:bCs/>
          <w:sz w:val="24"/>
          <w:szCs w:val="24"/>
        </w:rPr>
      </w:pPr>
    </w:p>
    <w:p w:rsidR="00CF009D" w:rsidRDefault="00CF009D" w:rsidP="008163EB">
      <w:pPr>
        <w:pStyle w:val="a3"/>
        <w:spacing w:after="0"/>
        <w:ind w:left="-99"/>
        <w:rPr>
          <w:rFonts w:ascii="David" w:hAnsi="David" w:cs="David"/>
          <w:sz w:val="24"/>
          <w:szCs w:val="24"/>
          <w:rtl/>
        </w:rPr>
      </w:pPr>
      <w:r>
        <w:rPr>
          <w:rFonts w:ascii="David" w:hAnsi="David" w:cs="David" w:hint="cs"/>
          <w:sz w:val="24"/>
          <w:szCs w:val="24"/>
          <w:rtl/>
        </w:rPr>
        <w:t xml:space="preserve">כל העובדות המתוארות לעיל, משתקפות </w:t>
      </w:r>
      <w:r w:rsidR="008163EB">
        <w:rPr>
          <w:rFonts w:ascii="David" w:hAnsi="David" w:cs="David" w:hint="cs"/>
          <w:sz w:val="24"/>
          <w:szCs w:val="24"/>
          <w:rtl/>
        </w:rPr>
        <w:t>(</w:t>
      </w:r>
      <w:r w:rsidR="008163EB">
        <w:rPr>
          <w:rFonts w:ascii="David" w:hAnsi="David" w:cs="David" w:hint="cs"/>
          <w:sz w:val="24"/>
          <w:szCs w:val="24"/>
          <w:rtl/>
        </w:rPr>
        <w:t>ו</w:t>
      </w:r>
      <w:r w:rsidR="008163EB">
        <w:rPr>
          <w:rFonts w:ascii="David" w:hAnsi="David" w:cs="David" w:hint="cs"/>
          <w:sz w:val="24"/>
          <w:szCs w:val="24"/>
          <w:rtl/>
        </w:rPr>
        <w:t xml:space="preserve">מסומנות </w:t>
      </w:r>
      <w:r w:rsidR="008163EB" w:rsidRPr="008163EB">
        <w:rPr>
          <w:rFonts w:ascii="David" w:hAnsi="David" w:cs="David" w:hint="cs"/>
          <w:sz w:val="24"/>
          <w:szCs w:val="24"/>
          <w:highlight w:val="yellow"/>
          <w:rtl/>
        </w:rPr>
        <w:t>בצהוב</w:t>
      </w:r>
      <w:r w:rsidR="008163EB">
        <w:rPr>
          <w:rFonts w:ascii="David" w:hAnsi="David" w:cs="David" w:hint="cs"/>
          <w:sz w:val="24"/>
          <w:szCs w:val="24"/>
          <w:rtl/>
        </w:rPr>
        <w:t xml:space="preserve">) </w:t>
      </w:r>
      <w:r>
        <w:rPr>
          <w:rFonts w:ascii="David" w:hAnsi="David" w:cs="David" w:hint="cs"/>
          <w:sz w:val="24"/>
          <w:szCs w:val="24"/>
          <w:rtl/>
        </w:rPr>
        <w:t xml:space="preserve">בפתיח של מכתב המערער </w:t>
      </w:r>
      <w:r w:rsidR="008163EB">
        <w:rPr>
          <w:rFonts w:ascii="David" w:hAnsi="David" w:cs="David" w:hint="cs"/>
          <w:sz w:val="24"/>
          <w:szCs w:val="24"/>
          <w:rtl/>
        </w:rPr>
        <w:t xml:space="preserve">לאהרונוב </w:t>
      </w:r>
      <w:r>
        <w:rPr>
          <w:rFonts w:ascii="David" w:hAnsi="David" w:cs="David" w:hint="cs"/>
          <w:sz w:val="24"/>
          <w:szCs w:val="24"/>
          <w:rtl/>
        </w:rPr>
        <w:t>מ- 8.1.2013,</w:t>
      </w:r>
      <w:r w:rsidR="008163EB">
        <w:rPr>
          <w:rFonts w:ascii="David" w:hAnsi="David" w:cs="David" w:hint="cs"/>
          <w:sz w:val="24"/>
          <w:szCs w:val="24"/>
          <w:rtl/>
        </w:rPr>
        <w:t xml:space="preserve"> שהועתק לכאן ("העתק-הדבק"): </w:t>
      </w:r>
    </w:p>
    <w:p w:rsidR="008163EB" w:rsidRDefault="008163EB" w:rsidP="00035158">
      <w:pPr>
        <w:pStyle w:val="a3"/>
        <w:spacing w:after="0"/>
        <w:ind w:left="261"/>
        <w:rPr>
          <w:rFonts w:ascii="David" w:hAnsi="David" w:cs="David"/>
          <w:sz w:val="24"/>
          <w:szCs w:val="24"/>
          <w:rtl/>
        </w:rPr>
      </w:pPr>
    </w:p>
    <w:p w:rsidR="00F563FC" w:rsidRPr="00F24B0A" w:rsidRDefault="00F563FC" w:rsidP="008163EB">
      <w:pPr>
        <w:pStyle w:val="a3"/>
        <w:spacing w:after="0"/>
        <w:ind w:left="-58"/>
        <w:rPr>
          <w:rFonts w:ascii="Times New Roman" w:eastAsia="Times New Roman" w:hAnsi="Times New Roman" w:cs="David"/>
          <w:b/>
          <w:bCs/>
          <w:sz w:val="24"/>
          <w:szCs w:val="24"/>
          <w:rtl/>
        </w:rPr>
      </w:pPr>
      <w:r w:rsidRPr="00F24B0A">
        <w:rPr>
          <w:rFonts w:ascii="Times New Roman" w:eastAsia="Times New Roman" w:hAnsi="Times New Roman" w:cs="David" w:hint="cs"/>
          <w:b/>
          <w:bCs/>
          <w:sz w:val="24"/>
          <w:szCs w:val="24"/>
          <w:rtl/>
        </w:rPr>
        <w:t xml:space="preserve">                                           </w:t>
      </w:r>
    </w:p>
    <w:p w:rsidR="00F563FC" w:rsidRPr="00EF7641" w:rsidRDefault="00F563FC" w:rsidP="00F563FC">
      <w:pPr>
        <w:pStyle w:val="a3"/>
        <w:spacing w:after="0" w:line="240" w:lineRule="auto"/>
        <w:ind w:left="-58"/>
        <w:rPr>
          <w:rFonts w:ascii="Times New Roman" w:eastAsia="Times New Roman" w:hAnsi="Times New Roman" w:cs="David"/>
          <w:b/>
          <w:bCs/>
          <w:rtl/>
        </w:rPr>
      </w:pPr>
      <w:r>
        <w:rPr>
          <w:rFonts w:ascii="Times New Roman" w:eastAsia="Times New Roman" w:hAnsi="Times New Roman" w:cs="David" w:hint="cs"/>
          <w:b/>
          <w:bCs/>
          <w:sz w:val="24"/>
          <w:szCs w:val="24"/>
          <w:rtl/>
        </w:rPr>
        <w:t xml:space="preserve">                       </w:t>
      </w:r>
      <w:r w:rsidRPr="00EF7641">
        <w:rPr>
          <w:rFonts w:ascii="Times New Roman" w:eastAsia="Times New Roman" w:hAnsi="Times New Roman" w:cs="David" w:hint="cs"/>
          <w:b/>
          <w:bCs/>
          <w:rtl/>
        </w:rPr>
        <w:t xml:space="preserve">"הנדון: </w:t>
      </w:r>
      <w:r w:rsidRPr="00EF7641">
        <w:rPr>
          <w:rFonts w:ascii="Times New Roman" w:eastAsia="Times New Roman" w:hAnsi="Times New Roman" w:cs="David" w:hint="cs"/>
          <w:b/>
          <w:bCs/>
          <w:u w:val="single"/>
          <w:rtl/>
        </w:rPr>
        <w:t>שיטת חישוב הגימלה</w:t>
      </w:r>
    </w:p>
    <w:p w:rsidR="00F563FC" w:rsidRPr="00EF7641" w:rsidRDefault="00F563FC" w:rsidP="00F563FC">
      <w:pPr>
        <w:spacing w:before="40" w:after="0" w:line="240" w:lineRule="auto"/>
        <w:ind w:left="2028" w:hanging="2028"/>
        <w:rPr>
          <w:rFonts w:ascii="Times New Roman" w:eastAsia="Times New Roman" w:hAnsi="Times New Roman" w:cs="David"/>
          <w:rtl/>
        </w:rPr>
      </w:pPr>
      <w:r w:rsidRPr="00EF7641">
        <w:rPr>
          <w:rFonts w:ascii="Times New Roman" w:eastAsia="Times New Roman" w:hAnsi="Times New Roman" w:cs="David" w:hint="cs"/>
          <w:b/>
          <w:bCs/>
          <w:rtl/>
        </w:rPr>
        <w:t xml:space="preserve">                       </w:t>
      </w:r>
      <w:r w:rsidRPr="00EF7641">
        <w:rPr>
          <w:rFonts w:ascii="Times New Roman" w:eastAsia="Times New Roman" w:hAnsi="Times New Roman" w:cs="David" w:hint="cs"/>
          <w:rtl/>
        </w:rPr>
        <w:t xml:space="preserve">סימוכין: </w:t>
      </w:r>
      <w:r w:rsidRPr="00EF7641">
        <w:rPr>
          <w:rFonts w:ascii="Times New Roman" w:eastAsia="Times New Roman" w:hAnsi="Times New Roman" w:cs="David" w:hint="cs"/>
          <w:highlight w:val="yellow"/>
          <w:rtl/>
        </w:rPr>
        <w:t>מכתבך</w:t>
      </w:r>
      <w:r w:rsidRPr="00EF7641">
        <w:rPr>
          <w:rFonts w:ascii="Times New Roman" w:eastAsia="Times New Roman" w:hAnsi="Times New Roman" w:cs="David" w:hint="cs"/>
          <w:rtl/>
        </w:rPr>
        <w:t xml:space="preserve"> 2012-1203 </w:t>
      </w:r>
      <w:r w:rsidRPr="00EF7641">
        <w:rPr>
          <w:rFonts w:ascii="Times New Roman" w:eastAsia="Times New Roman" w:hAnsi="Times New Roman" w:cs="David" w:hint="cs"/>
          <w:highlight w:val="yellow"/>
          <w:rtl/>
        </w:rPr>
        <w:t>אל גב' ח. שורץ במינהל הגימלאות</w:t>
      </w:r>
      <w:r w:rsidRPr="00EF7641">
        <w:rPr>
          <w:rFonts w:ascii="Times New Roman" w:eastAsia="Times New Roman" w:hAnsi="Times New Roman" w:cs="David" w:hint="cs"/>
          <w:rtl/>
        </w:rPr>
        <w:t xml:space="preserve">                                                            (</w:t>
      </w:r>
      <w:r w:rsidRPr="00EF7641">
        <w:rPr>
          <w:rFonts w:ascii="Times New Roman" w:eastAsia="Times New Roman" w:hAnsi="Times New Roman" w:cs="David" w:hint="cs"/>
          <w:highlight w:val="yellow"/>
          <w:rtl/>
        </w:rPr>
        <w:t>נושא תאריך 21.8.12</w:t>
      </w:r>
      <w:r w:rsidRPr="00EF7641">
        <w:rPr>
          <w:rFonts w:ascii="Times New Roman" w:eastAsia="Times New Roman" w:hAnsi="Times New Roman" w:cs="David" w:hint="cs"/>
          <w:rtl/>
        </w:rPr>
        <w:t xml:space="preserve">   </w:t>
      </w:r>
      <w:r w:rsidRPr="00EF7641">
        <w:rPr>
          <w:rFonts w:ascii="Times New Roman" w:eastAsia="Times New Roman" w:hAnsi="Times New Roman" w:cs="David" w:hint="cs"/>
          <w:highlight w:val="yellow"/>
          <w:rtl/>
        </w:rPr>
        <w:t xml:space="preserve"> </w:t>
      </w:r>
      <w:r w:rsidRPr="00EF7641">
        <w:rPr>
          <w:rFonts w:ascii="Times New Roman" w:eastAsia="Times New Roman" w:hAnsi="Times New Roman" w:cs="David" w:hint="cs"/>
          <w:rtl/>
        </w:rPr>
        <w:t xml:space="preserve">אך </w:t>
      </w:r>
      <w:r w:rsidRPr="00EF7641">
        <w:rPr>
          <w:rFonts w:ascii="Times New Roman" w:eastAsia="Times New Roman" w:hAnsi="Times New Roman" w:cs="David" w:hint="cs"/>
          <w:highlight w:val="yellow"/>
          <w:rtl/>
        </w:rPr>
        <w:t>נשלח בפקס רק ב-3.12.12</w:t>
      </w:r>
      <w:r w:rsidRPr="00EF7641">
        <w:rPr>
          <w:rFonts w:ascii="Times New Roman" w:eastAsia="Times New Roman" w:hAnsi="Times New Roman" w:cs="David" w:hint="cs"/>
          <w:rtl/>
        </w:rPr>
        <w:t xml:space="preserve"> ראה העתק מצ"ב)</w:t>
      </w:r>
    </w:p>
    <w:p w:rsidR="00F563FC" w:rsidRPr="00EF7641" w:rsidRDefault="00F563FC" w:rsidP="00F563FC">
      <w:pPr>
        <w:spacing w:after="0" w:line="240" w:lineRule="auto"/>
        <w:rPr>
          <w:rFonts w:ascii="Times New Roman" w:eastAsia="Times New Roman" w:hAnsi="Times New Roman" w:cs="David"/>
          <w:rtl/>
        </w:rPr>
      </w:pPr>
    </w:p>
    <w:p w:rsidR="00F563FC" w:rsidRPr="00EF7641" w:rsidRDefault="00F563FC" w:rsidP="00F563FC">
      <w:pPr>
        <w:spacing w:after="0" w:line="240" w:lineRule="auto"/>
        <w:jc w:val="both"/>
        <w:rPr>
          <w:rFonts w:ascii="Times New Roman" w:eastAsia="Times New Roman" w:hAnsi="Times New Roman" w:cs="David"/>
          <w:rtl/>
        </w:rPr>
      </w:pPr>
      <w:r w:rsidRPr="00EF7641">
        <w:rPr>
          <w:rFonts w:ascii="Times New Roman" w:eastAsia="Times New Roman" w:hAnsi="Times New Roman" w:cs="David" w:hint="cs"/>
          <w:highlight w:val="yellow"/>
          <w:rtl/>
        </w:rPr>
        <w:t>בימים אלו קבלתי ממינהל הגימלאות תלוש ראשון (לחודש דצמבר 2012)</w:t>
      </w:r>
      <w:r w:rsidRPr="00EF7641">
        <w:rPr>
          <w:rFonts w:ascii="Times New Roman" w:eastAsia="Times New Roman" w:hAnsi="Times New Roman" w:cs="David" w:hint="cs"/>
          <w:rtl/>
        </w:rPr>
        <w:t xml:space="preserve"> המפרט את הסכום שמינהל הגימלאות שילם לי כגימלה חודשית והופתעתי מהנתונים.</w:t>
      </w:r>
    </w:p>
    <w:p w:rsidR="00F563FC" w:rsidRPr="00EF7641" w:rsidRDefault="00F563FC" w:rsidP="00F563FC">
      <w:pPr>
        <w:spacing w:after="0" w:line="240" w:lineRule="auto"/>
        <w:jc w:val="both"/>
        <w:rPr>
          <w:rFonts w:ascii="Times New Roman" w:eastAsia="Times New Roman" w:hAnsi="Times New Roman" w:cs="David"/>
          <w:rtl/>
        </w:rPr>
      </w:pPr>
      <w:r w:rsidRPr="00EF7641">
        <w:rPr>
          <w:rFonts w:ascii="Times New Roman" w:eastAsia="Times New Roman" w:hAnsi="Times New Roman" w:cs="David" w:hint="cs"/>
          <w:rtl/>
        </w:rPr>
        <w:t xml:space="preserve"> </w:t>
      </w:r>
    </w:p>
    <w:p w:rsidR="00F563FC" w:rsidRPr="00EF7641" w:rsidRDefault="00F563FC" w:rsidP="00F563FC">
      <w:pPr>
        <w:spacing w:before="40" w:after="0" w:line="240" w:lineRule="auto"/>
        <w:jc w:val="both"/>
        <w:rPr>
          <w:rFonts w:ascii="Times New Roman" w:eastAsia="Times New Roman" w:hAnsi="Times New Roman" w:cs="David"/>
          <w:rtl/>
        </w:rPr>
      </w:pPr>
      <w:r w:rsidRPr="00EF7641">
        <w:rPr>
          <w:rFonts w:ascii="Times New Roman" w:eastAsia="Times New Roman" w:hAnsi="Times New Roman" w:cs="David" w:hint="cs"/>
          <w:highlight w:val="yellow"/>
          <w:rtl/>
        </w:rPr>
        <w:t>ממינהל הגימלאות נמסר לי</w:t>
      </w:r>
      <w:r w:rsidRPr="00EF7641">
        <w:rPr>
          <w:rFonts w:ascii="Times New Roman" w:eastAsia="Times New Roman" w:hAnsi="Times New Roman" w:cs="David" w:hint="cs"/>
          <w:rtl/>
        </w:rPr>
        <w:t xml:space="preserve">   כי </w:t>
      </w:r>
      <w:r w:rsidRPr="00EF7641">
        <w:rPr>
          <w:rFonts w:ascii="Times New Roman" w:eastAsia="Times New Roman" w:hAnsi="Times New Roman" w:cs="David" w:hint="cs"/>
          <w:highlight w:val="yellow"/>
          <w:rtl/>
        </w:rPr>
        <w:t>הסכומים חושבו</w:t>
      </w:r>
      <w:r w:rsidRPr="008163EB">
        <w:rPr>
          <w:rFonts w:ascii="Times New Roman" w:eastAsia="Times New Roman" w:hAnsi="Times New Roman" w:cs="David" w:hint="cs"/>
          <w:rtl/>
        </w:rPr>
        <w:t xml:space="preserve"> </w:t>
      </w:r>
      <w:r w:rsidRPr="00EF7641">
        <w:rPr>
          <w:rFonts w:ascii="Times New Roman" w:eastAsia="Times New Roman" w:hAnsi="Times New Roman" w:cs="David" w:hint="cs"/>
          <w:highlight w:val="yellow"/>
          <w:rtl/>
        </w:rPr>
        <w:t>ע"פ הנחיותיך במכתב שבסימוכין</w:t>
      </w:r>
      <w:r w:rsidRPr="00EF7641">
        <w:rPr>
          <w:rFonts w:ascii="Times New Roman" w:eastAsia="Times New Roman" w:hAnsi="Times New Roman" w:cs="David" w:hint="cs"/>
          <w:rtl/>
        </w:rPr>
        <w:t xml:space="preserve">  (</w:t>
      </w:r>
      <w:r w:rsidRPr="00EF7641">
        <w:rPr>
          <w:rFonts w:ascii="Times New Roman" w:eastAsia="Times New Roman" w:hAnsi="Times New Roman" w:cs="David" w:hint="cs"/>
          <w:highlight w:val="yellow"/>
          <w:rtl/>
        </w:rPr>
        <w:t xml:space="preserve">העתק מכתבך </w:t>
      </w:r>
      <w:r w:rsidRPr="00EF7641">
        <w:rPr>
          <w:rFonts w:ascii="Times New Roman" w:eastAsia="Times New Roman" w:hAnsi="Times New Roman" w:cs="David" w:hint="cs"/>
          <w:i/>
          <w:iCs/>
          <w:highlight w:val="yellow"/>
          <w:rtl/>
        </w:rPr>
        <w:t>המצ"ב, הועבר אלי בימים אל</w:t>
      </w:r>
      <w:r w:rsidRPr="00EF7641">
        <w:rPr>
          <w:rFonts w:ascii="Times New Roman" w:eastAsia="Times New Roman" w:hAnsi="Times New Roman" w:cs="David" w:hint="cs"/>
          <w:i/>
          <w:iCs/>
          <w:rtl/>
        </w:rPr>
        <w:t xml:space="preserve">ו </w:t>
      </w:r>
      <w:r w:rsidRPr="00EF7641">
        <w:rPr>
          <w:rFonts w:ascii="Times New Roman" w:eastAsia="Times New Roman" w:hAnsi="Times New Roman" w:cs="David" w:hint="cs"/>
          <w:i/>
          <w:iCs/>
          <w:highlight w:val="yellow"/>
          <w:rtl/>
        </w:rPr>
        <w:t xml:space="preserve"> לבקשת</w:t>
      </w:r>
      <w:r w:rsidRPr="00EF7641">
        <w:rPr>
          <w:rFonts w:ascii="Times New Roman" w:eastAsia="Times New Roman" w:hAnsi="Times New Roman" w:cs="David" w:hint="cs"/>
          <w:i/>
          <w:iCs/>
          <w:rtl/>
        </w:rPr>
        <w:t xml:space="preserve">י ממינהל  הגמלאות)  והובהר לי כי </w:t>
      </w:r>
      <w:r w:rsidRPr="00EF7641">
        <w:rPr>
          <w:rFonts w:ascii="Times New Roman" w:eastAsia="Times New Roman" w:hAnsi="Times New Roman" w:cs="David" w:hint="cs"/>
          <w:i/>
          <w:iCs/>
          <w:highlight w:val="yellow"/>
          <w:rtl/>
        </w:rPr>
        <w:t>עלי להפנות אליך את</w:t>
      </w:r>
      <w:r w:rsidRPr="00EF7641">
        <w:rPr>
          <w:rFonts w:ascii="Times New Roman" w:eastAsia="Times New Roman" w:hAnsi="Times New Roman" w:cs="David" w:hint="cs"/>
          <w:highlight w:val="yellow"/>
          <w:rtl/>
        </w:rPr>
        <w:t xml:space="preserve"> הערותי לנוסחת חישוב הגימלה</w:t>
      </w:r>
      <w:r w:rsidRPr="00EF7641">
        <w:rPr>
          <w:rFonts w:ascii="Times New Roman" w:eastAsia="Times New Roman" w:hAnsi="Times New Roman" w:cs="David" w:hint="cs"/>
          <w:rtl/>
        </w:rPr>
        <w:t xml:space="preserve"> שבמכתב.</w:t>
      </w:r>
    </w:p>
    <w:p w:rsidR="00F563FC" w:rsidRPr="00EF7641" w:rsidRDefault="00F563FC" w:rsidP="00F563FC">
      <w:pPr>
        <w:spacing w:after="0" w:line="240" w:lineRule="auto"/>
        <w:jc w:val="both"/>
        <w:rPr>
          <w:rFonts w:ascii="Times New Roman" w:eastAsia="Times New Roman" w:hAnsi="Times New Roman" w:cs="David"/>
          <w:rtl/>
        </w:rPr>
      </w:pPr>
    </w:p>
    <w:p w:rsidR="00F563FC" w:rsidRPr="00EF7641" w:rsidRDefault="00F563FC" w:rsidP="00F563FC">
      <w:pPr>
        <w:spacing w:after="0" w:line="240" w:lineRule="auto"/>
        <w:jc w:val="both"/>
        <w:rPr>
          <w:rFonts w:ascii="Times New Roman" w:eastAsia="Times New Roman" w:hAnsi="Times New Roman" w:cs="David"/>
          <w:rtl/>
        </w:rPr>
      </w:pPr>
      <w:r w:rsidRPr="00EF7641">
        <w:rPr>
          <w:rFonts w:ascii="Times New Roman" w:eastAsia="Times New Roman" w:hAnsi="Times New Roman" w:cs="David" w:hint="cs"/>
          <w:highlight w:val="yellow"/>
          <w:rtl/>
        </w:rPr>
        <w:t>בהמשך לשיחתנו הטלפונית בענין</w:t>
      </w:r>
      <w:r w:rsidRPr="00EF7641">
        <w:rPr>
          <w:rFonts w:ascii="Times New Roman" w:eastAsia="Times New Roman" w:hAnsi="Times New Roman" w:cs="David" w:hint="cs"/>
          <w:rtl/>
        </w:rPr>
        <w:t xml:space="preserve">  </w:t>
      </w:r>
      <w:r w:rsidRPr="00EF7641">
        <w:rPr>
          <w:rFonts w:ascii="Times New Roman" w:eastAsia="Times New Roman" w:hAnsi="Times New Roman" w:cs="David" w:hint="cs"/>
          <w:highlight w:val="yellow"/>
          <w:rtl/>
        </w:rPr>
        <w:t>ולבקשתך,</w:t>
      </w:r>
      <w:r w:rsidRPr="00EF7641">
        <w:rPr>
          <w:rFonts w:ascii="Times New Roman" w:eastAsia="Times New Roman" w:hAnsi="Times New Roman" w:cs="David" w:hint="cs"/>
          <w:rtl/>
        </w:rPr>
        <w:t xml:space="preserve"> (ובלי קשר לטענותי על הפסקת עבודתי והוצאתי לגימלאות), </w:t>
      </w:r>
      <w:r w:rsidRPr="004C273E">
        <w:rPr>
          <w:rFonts w:ascii="Times New Roman" w:eastAsia="Times New Roman" w:hAnsi="Times New Roman" w:cs="David" w:hint="cs"/>
          <w:highlight w:val="yellow"/>
          <w:rtl/>
        </w:rPr>
        <w:t>אני מפרט להלן את</w:t>
      </w:r>
      <w:r w:rsidRPr="00EF7641">
        <w:rPr>
          <w:rFonts w:ascii="Times New Roman" w:eastAsia="Times New Roman" w:hAnsi="Times New Roman" w:cs="David" w:hint="cs"/>
          <w:rtl/>
        </w:rPr>
        <w:t xml:space="preserve"> </w:t>
      </w:r>
      <w:r w:rsidRPr="004C273E">
        <w:rPr>
          <w:rFonts w:ascii="Times New Roman" w:eastAsia="Times New Roman" w:hAnsi="Times New Roman" w:cs="David" w:hint="cs"/>
          <w:highlight w:val="yellow"/>
          <w:rtl/>
        </w:rPr>
        <w:t>הערותי לדרך חישוב הגימלה</w:t>
      </w:r>
      <w:r w:rsidRPr="00EF7641">
        <w:rPr>
          <w:rFonts w:ascii="Times New Roman" w:eastAsia="Times New Roman" w:hAnsi="Times New Roman" w:cs="David" w:hint="cs"/>
          <w:rtl/>
        </w:rPr>
        <w:t xml:space="preserve"> במכתבך שבסימוכין:"</w:t>
      </w:r>
    </w:p>
    <w:p w:rsidR="005A3BD5" w:rsidRDefault="00F563FC" w:rsidP="005A3BD5">
      <w:pPr>
        <w:pStyle w:val="a3"/>
        <w:spacing w:line="240" w:lineRule="auto"/>
        <w:ind w:left="610" w:hanging="992"/>
        <w:rPr>
          <w:rFonts w:ascii="David" w:hAnsi="David" w:cs="David"/>
          <w:rtl/>
        </w:rPr>
      </w:pPr>
      <w:r w:rsidRPr="00EF7641">
        <w:rPr>
          <w:rFonts w:ascii="David" w:hAnsi="David" w:cs="David" w:hint="cs"/>
          <w:rtl/>
        </w:rPr>
        <w:t>.</w:t>
      </w:r>
    </w:p>
    <w:p w:rsidR="005A3BD5" w:rsidRDefault="005A3BD5" w:rsidP="005A3BD5">
      <w:pPr>
        <w:pStyle w:val="a3"/>
        <w:spacing w:line="240" w:lineRule="auto"/>
        <w:ind w:left="610" w:hanging="992"/>
        <w:rPr>
          <w:rFonts w:ascii="David" w:hAnsi="David" w:cs="David"/>
          <w:b/>
          <w:bCs/>
          <w:sz w:val="26"/>
          <w:szCs w:val="26"/>
          <w:rtl/>
        </w:rPr>
      </w:pPr>
      <w:r>
        <w:rPr>
          <w:rFonts w:ascii="David" w:hAnsi="David" w:cs="David" w:hint="cs"/>
          <w:rtl/>
        </w:rPr>
        <w:t xml:space="preserve">       </w:t>
      </w:r>
      <w:r w:rsidRPr="005A3BD5">
        <w:rPr>
          <w:rFonts w:ascii="David" w:hAnsi="David" w:cs="David" w:hint="cs"/>
          <w:sz w:val="24"/>
          <w:szCs w:val="24"/>
          <w:rtl/>
        </w:rPr>
        <w:t xml:space="preserve"> </w:t>
      </w:r>
      <w:r>
        <w:rPr>
          <w:rFonts w:ascii="David" w:hAnsi="David" w:cs="David" w:hint="cs"/>
          <w:sz w:val="24"/>
          <w:szCs w:val="24"/>
          <w:rtl/>
        </w:rPr>
        <w:t xml:space="preserve">יצויין </w:t>
      </w:r>
      <w:r w:rsidRPr="00035158">
        <w:rPr>
          <w:rFonts w:ascii="David" w:hAnsi="David" w:cs="David" w:hint="cs"/>
          <w:sz w:val="24"/>
          <w:szCs w:val="24"/>
          <w:rtl/>
        </w:rPr>
        <w:t>כי</w:t>
      </w:r>
      <w:r>
        <w:rPr>
          <w:rFonts w:ascii="David" w:hAnsi="David" w:cs="David" w:hint="cs"/>
          <w:b/>
          <w:bCs/>
          <w:sz w:val="24"/>
          <w:szCs w:val="24"/>
          <w:u w:val="single"/>
          <w:rtl/>
        </w:rPr>
        <w:t xml:space="preserve"> </w:t>
      </w:r>
      <w:r w:rsidRPr="00ED303D">
        <w:rPr>
          <w:rFonts w:ascii="David" w:hAnsi="David" w:cs="David" w:hint="cs"/>
          <w:b/>
          <w:bCs/>
          <w:sz w:val="24"/>
          <w:szCs w:val="24"/>
          <w:u w:val="single"/>
          <w:rtl/>
        </w:rPr>
        <w:t xml:space="preserve">העתק </w:t>
      </w:r>
      <w:r>
        <w:rPr>
          <w:rFonts w:ascii="David" w:hAnsi="David" w:cs="David" w:hint="cs"/>
          <w:b/>
          <w:bCs/>
          <w:sz w:val="24"/>
          <w:szCs w:val="24"/>
          <w:u w:val="single"/>
          <w:rtl/>
        </w:rPr>
        <w:t xml:space="preserve">ממכתב המערער נשלח גם </w:t>
      </w:r>
      <w:r w:rsidRPr="00ED303D">
        <w:rPr>
          <w:rFonts w:ascii="David" w:hAnsi="David" w:cs="David" w:hint="cs"/>
          <w:b/>
          <w:bCs/>
          <w:sz w:val="24"/>
          <w:szCs w:val="24"/>
          <w:u w:val="single"/>
          <w:rtl/>
        </w:rPr>
        <w:t>לגב' חנה שורץ, הממונה</w:t>
      </w:r>
      <w:r w:rsidRPr="00ED303D">
        <w:rPr>
          <w:rFonts w:ascii="David" w:hAnsi="David" w:cs="David" w:hint="cs"/>
          <w:sz w:val="24"/>
          <w:szCs w:val="24"/>
          <w:rtl/>
        </w:rPr>
        <w:t xml:space="preserve">, </w:t>
      </w:r>
      <w:r>
        <w:rPr>
          <w:rFonts w:ascii="David" w:hAnsi="David" w:cs="David" w:hint="cs"/>
          <w:sz w:val="24"/>
          <w:szCs w:val="24"/>
          <w:rtl/>
        </w:rPr>
        <w:t xml:space="preserve">(ר' תחתית המכתב) </w:t>
      </w:r>
      <w:r w:rsidRPr="005A3BD5">
        <w:rPr>
          <w:rFonts w:ascii="David" w:hAnsi="David" w:cs="David" w:hint="cs"/>
          <w:b/>
          <w:bCs/>
          <w:sz w:val="24"/>
          <w:szCs w:val="24"/>
          <w:rtl/>
        </w:rPr>
        <w:t>שלא הכחישה ולא סתרה את האמור בו</w:t>
      </w:r>
      <w:r w:rsidRPr="00ED303D">
        <w:rPr>
          <w:rFonts w:ascii="David" w:hAnsi="David" w:cs="David" w:hint="cs"/>
          <w:sz w:val="24"/>
          <w:szCs w:val="24"/>
          <w:rtl/>
        </w:rPr>
        <w:t xml:space="preserve">. </w:t>
      </w:r>
    </w:p>
    <w:p w:rsidR="00F563FC" w:rsidRPr="00EF7641" w:rsidRDefault="00F563FC" w:rsidP="00F563FC">
      <w:pPr>
        <w:ind w:left="651" w:hanging="651"/>
        <w:rPr>
          <w:rFonts w:ascii="David" w:hAnsi="David" w:cs="David"/>
          <w:rtl/>
        </w:rPr>
      </w:pPr>
    </w:p>
    <w:p w:rsidR="00F563FC" w:rsidRDefault="004C273E" w:rsidP="00F563FC">
      <w:pPr>
        <w:ind w:left="651" w:hanging="651"/>
        <w:rPr>
          <w:rFonts w:ascii="David" w:hAnsi="David" w:cs="David"/>
          <w:sz w:val="24"/>
          <w:szCs w:val="24"/>
          <w:rtl/>
        </w:rPr>
      </w:pPr>
      <w:bookmarkStart w:id="0" w:name="_GoBack"/>
      <w:r>
        <w:rPr>
          <w:rFonts w:ascii="David" w:hAnsi="David" w:cs="David" w:hint="cs"/>
          <w:sz w:val="24"/>
          <w:szCs w:val="24"/>
          <w:rtl/>
        </w:rPr>
        <w:t>מהמכתב עולה בברור</w:t>
      </w:r>
      <w:r w:rsidR="003C0A30">
        <w:rPr>
          <w:rFonts w:ascii="David" w:hAnsi="David" w:cs="David" w:hint="cs"/>
          <w:sz w:val="24"/>
          <w:szCs w:val="24"/>
          <w:rtl/>
        </w:rPr>
        <w:t>:</w:t>
      </w:r>
    </w:p>
    <w:p w:rsidR="008163EB" w:rsidRDefault="008163EB" w:rsidP="008163EB">
      <w:pPr>
        <w:pStyle w:val="a3"/>
        <w:spacing w:after="0"/>
        <w:ind w:left="261"/>
        <w:rPr>
          <w:rFonts w:ascii="David" w:hAnsi="David" w:cs="David"/>
          <w:sz w:val="24"/>
          <w:szCs w:val="24"/>
          <w:rtl/>
        </w:rPr>
      </w:pPr>
      <w:r>
        <w:rPr>
          <w:rFonts w:ascii="David" w:hAnsi="David" w:cs="David" w:hint="cs"/>
          <w:sz w:val="24"/>
          <w:szCs w:val="24"/>
          <w:rtl/>
        </w:rPr>
        <w:t>*הנחיות סגן הנציב (מ-21.8.12 כביכול) נשלחו אישית לגב' חנה שורץ בפקס רק ב-3.12.12.</w:t>
      </w:r>
    </w:p>
    <w:p w:rsidR="004C273E" w:rsidRDefault="004C273E" w:rsidP="008163EB">
      <w:pPr>
        <w:pStyle w:val="a3"/>
        <w:spacing w:after="0"/>
        <w:ind w:left="261"/>
        <w:rPr>
          <w:rFonts w:ascii="David" w:hAnsi="David" w:cs="David"/>
          <w:sz w:val="24"/>
          <w:szCs w:val="24"/>
          <w:rtl/>
        </w:rPr>
      </w:pPr>
    </w:p>
    <w:p w:rsidR="008163EB" w:rsidRDefault="008163EB" w:rsidP="008163EB">
      <w:pPr>
        <w:pStyle w:val="a3"/>
        <w:spacing w:after="0"/>
        <w:ind w:left="651" w:hanging="390"/>
        <w:rPr>
          <w:rFonts w:ascii="David" w:hAnsi="David" w:cs="David"/>
          <w:sz w:val="24"/>
          <w:szCs w:val="24"/>
          <w:rtl/>
        </w:rPr>
      </w:pPr>
      <w:r>
        <w:rPr>
          <w:rFonts w:ascii="David" w:hAnsi="David" w:cs="David" w:hint="cs"/>
          <w:sz w:val="24"/>
          <w:szCs w:val="24"/>
          <w:rtl/>
        </w:rPr>
        <w:t>* העתק מהנחיות סגן הנציב (עם אישור הפקס בראשו) נמסר למערער ממינהלת הגימלאות ולא מנש"מ. (אילו היה המכתב נשלח למערער מהנש"מ כפי שטוענת בחצי פה ב"כ המשיבה, לא היה בידי המערער עותק עם אישור הפקס בראשו על שליחתו למספר של מינהלת הגימלאות).</w:t>
      </w:r>
    </w:p>
    <w:p w:rsidR="004C273E" w:rsidRDefault="004C273E" w:rsidP="008163EB">
      <w:pPr>
        <w:pStyle w:val="a3"/>
        <w:spacing w:after="0"/>
        <w:ind w:left="651" w:hanging="390"/>
        <w:rPr>
          <w:rFonts w:ascii="David" w:hAnsi="David" w:cs="David"/>
          <w:sz w:val="24"/>
          <w:szCs w:val="24"/>
          <w:rtl/>
        </w:rPr>
      </w:pPr>
    </w:p>
    <w:p w:rsidR="008163EB" w:rsidRDefault="008163EB" w:rsidP="004C273E">
      <w:pPr>
        <w:pStyle w:val="a3"/>
        <w:spacing w:after="0"/>
        <w:ind w:left="261"/>
        <w:rPr>
          <w:rFonts w:ascii="David" w:hAnsi="David" w:cs="David"/>
          <w:sz w:val="24"/>
          <w:szCs w:val="24"/>
          <w:rtl/>
        </w:rPr>
      </w:pPr>
      <w:r>
        <w:rPr>
          <w:rFonts w:ascii="David" w:hAnsi="David" w:cs="David" w:hint="cs"/>
          <w:sz w:val="24"/>
          <w:szCs w:val="24"/>
          <w:rtl/>
        </w:rPr>
        <w:t>* מינהלת הגימלאות ה</w:t>
      </w:r>
      <w:r w:rsidR="004C273E">
        <w:rPr>
          <w:rFonts w:ascii="David" w:hAnsi="David" w:cs="David" w:hint="cs"/>
          <w:sz w:val="24"/>
          <w:szCs w:val="24"/>
          <w:rtl/>
        </w:rPr>
        <w:t xml:space="preserve">יא שהנחתה את המערער </w:t>
      </w:r>
      <w:r>
        <w:rPr>
          <w:rFonts w:ascii="David" w:hAnsi="David" w:cs="David" w:hint="cs"/>
          <w:sz w:val="24"/>
          <w:szCs w:val="24"/>
          <w:rtl/>
        </w:rPr>
        <w:t>לפנות לסגן הנציב -ולא לביה"ד.</w:t>
      </w:r>
    </w:p>
    <w:p w:rsidR="004C273E" w:rsidRDefault="004C273E" w:rsidP="004C273E">
      <w:pPr>
        <w:pStyle w:val="a3"/>
        <w:spacing w:after="0"/>
        <w:ind w:left="261"/>
        <w:rPr>
          <w:rFonts w:ascii="David" w:hAnsi="David" w:cs="David"/>
          <w:sz w:val="24"/>
          <w:szCs w:val="24"/>
          <w:rtl/>
        </w:rPr>
      </w:pPr>
    </w:p>
    <w:p w:rsidR="008163EB" w:rsidRDefault="004C273E" w:rsidP="004C273E">
      <w:pPr>
        <w:pStyle w:val="a3"/>
        <w:spacing w:after="0"/>
        <w:ind w:left="368" w:hanging="107"/>
        <w:rPr>
          <w:rFonts w:ascii="David" w:hAnsi="David" w:cs="David"/>
          <w:sz w:val="24"/>
          <w:szCs w:val="24"/>
          <w:rtl/>
        </w:rPr>
      </w:pPr>
      <w:r>
        <w:rPr>
          <w:rFonts w:ascii="David" w:hAnsi="David" w:cs="David" w:hint="cs"/>
          <w:sz w:val="24"/>
          <w:szCs w:val="24"/>
          <w:rtl/>
        </w:rPr>
        <w:t>* ב</w:t>
      </w:r>
      <w:r w:rsidR="008163EB">
        <w:rPr>
          <w:rFonts w:ascii="David" w:hAnsi="David" w:cs="David" w:hint="cs"/>
          <w:sz w:val="24"/>
          <w:szCs w:val="24"/>
          <w:rtl/>
        </w:rPr>
        <w:t>שיחה טלפונית בין המערער לבין אהרונוב בקש אהרונוב שהמערער יפנה אליו את טיעונו -ולא לביה"ד.</w:t>
      </w:r>
    </w:p>
    <w:p w:rsidR="004C273E" w:rsidRDefault="004C273E" w:rsidP="004C273E">
      <w:pPr>
        <w:pStyle w:val="a3"/>
        <w:spacing w:after="0"/>
        <w:ind w:left="368" w:hanging="107"/>
        <w:rPr>
          <w:rFonts w:ascii="David" w:hAnsi="David" w:cs="David"/>
          <w:sz w:val="24"/>
          <w:szCs w:val="24"/>
          <w:rtl/>
        </w:rPr>
      </w:pPr>
    </w:p>
    <w:p w:rsidR="005A3BD5" w:rsidRDefault="008163EB" w:rsidP="008163EB">
      <w:pPr>
        <w:pStyle w:val="a3"/>
        <w:spacing w:after="0"/>
        <w:ind w:left="261"/>
        <w:rPr>
          <w:rFonts w:ascii="David" w:hAnsi="David" w:cs="David"/>
          <w:sz w:val="24"/>
          <w:szCs w:val="24"/>
          <w:rtl/>
        </w:rPr>
      </w:pPr>
      <w:r>
        <w:rPr>
          <w:rFonts w:ascii="David" w:hAnsi="David" w:cs="David" w:hint="cs"/>
          <w:sz w:val="24"/>
          <w:szCs w:val="24"/>
          <w:rtl/>
        </w:rPr>
        <w:t xml:space="preserve">* מינהלת הגימלאות </w:t>
      </w:r>
      <w:r w:rsidR="004C273E">
        <w:rPr>
          <w:rFonts w:ascii="David" w:hAnsi="David" w:cs="David" w:hint="cs"/>
          <w:sz w:val="24"/>
          <w:szCs w:val="24"/>
          <w:rtl/>
        </w:rPr>
        <w:t>היא ש</w:t>
      </w:r>
      <w:r>
        <w:rPr>
          <w:rFonts w:ascii="David" w:hAnsi="David" w:cs="David" w:hint="cs"/>
          <w:sz w:val="24"/>
          <w:szCs w:val="24"/>
          <w:rtl/>
        </w:rPr>
        <w:t xml:space="preserve">מסרה למערער </w:t>
      </w:r>
      <w:r w:rsidR="004C273E">
        <w:rPr>
          <w:rFonts w:ascii="David" w:hAnsi="David" w:cs="David" w:hint="cs"/>
          <w:sz w:val="24"/>
          <w:szCs w:val="24"/>
          <w:rtl/>
        </w:rPr>
        <w:t xml:space="preserve">כי </w:t>
      </w:r>
      <w:r>
        <w:rPr>
          <w:rFonts w:ascii="David" w:hAnsi="David" w:cs="David" w:hint="cs"/>
          <w:sz w:val="24"/>
          <w:szCs w:val="24"/>
          <w:rtl/>
        </w:rPr>
        <w:t xml:space="preserve">הגימלא חושבה לפי סגן הנחיות הנציב -ולא לפי הבנת הממונה (שהסכימה עם המערער שההנחיות אינן תואמות לזכויותיו ע"פ החוזה). </w:t>
      </w:r>
    </w:p>
    <w:p w:rsidR="005A3BD5" w:rsidRDefault="005A3BD5" w:rsidP="008163EB">
      <w:pPr>
        <w:pStyle w:val="a3"/>
        <w:spacing w:after="0"/>
        <w:ind w:left="261"/>
        <w:rPr>
          <w:rFonts w:ascii="David" w:hAnsi="David" w:cs="David"/>
          <w:sz w:val="24"/>
          <w:szCs w:val="24"/>
          <w:rtl/>
        </w:rPr>
      </w:pPr>
    </w:p>
    <w:p w:rsidR="005A3BD5" w:rsidRDefault="005A3BD5" w:rsidP="005A3BD5">
      <w:pPr>
        <w:pStyle w:val="a3"/>
        <w:spacing w:line="240" w:lineRule="auto"/>
        <w:ind w:left="368" w:hanging="142"/>
        <w:rPr>
          <w:rFonts w:ascii="David" w:hAnsi="David" w:cs="David"/>
          <w:b/>
          <w:bCs/>
          <w:sz w:val="26"/>
          <w:szCs w:val="26"/>
          <w:u w:val="single"/>
          <w:rtl/>
        </w:rPr>
      </w:pPr>
      <w:r>
        <w:rPr>
          <w:rFonts w:ascii="David" w:hAnsi="David" w:cs="David" w:hint="cs"/>
          <w:b/>
          <w:bCs/>
          <w:sz w:val="26"/>
          <w:szCs w:val="26"/>
          <w:rtl/>
        </w:rPr>
        <w:t xml:space="preserve">* </w:t>
      </w:r>
      <w:r>
        <w:rPr>
          <w:rFonts w:ascii="David" w:hAnsi="David" w:cs="David" w:hint="cs"/>
          <w:b/>
          <w:bCs/>
          <w:sz w:val="26"/>
          <w:szCs w:val="26"/>
          <w:rtl/>
        </w:rPr>
        <w:t xml:space="preserve">המערער עירער על מכתב אישור הממונה והנחיות הנש"ם, ללא דיחוי או שיהוי כלשהו,  </w:t>
      </w:r>
      <w:r w:rsidRPr="00F87827">
        <w:rPr>
          <w:rFonts w:ascii="David" w:hAnsi="David" w:cs="David" w:hint="cs"/>
          <w:b/>
          <w:bCs/>
          <w:sz w:val="26"/>
          <w:szCs w:val="26"/>
          <w:u w:val="single"/>
          <w:rtl/>
        </w:rPr>
        <w:t>בהתאם להנחיות</w:t>
      </w:r>
      <w:r>
        <w:rPr>
          <w:rFonts w:ascii="David" w:hAnsi="David" w:cs="David" w:hint="cs"/>
          <w:b/>
          <w:bCs/>
          <w:sz w:val="26"/>
          <w:szCs w:val="26"/>
          <w:rtl/>
        </w:rPr>
        <w:t xml:space="preserve"> שקיבל </w:t>
      </w:r>
      <w:r w:rsidRPr="006D19B8">
        <w:rPr>
          <w:rFonts w:ascii="David" w:hAnsi="David" w:cs="David" w:hint="cs"/>
          <w:b/>
          <w:bCs/>
          <w:sz w:val="26"/>
          <w:szCs w:val="26"/>
          <w:u w:val="single"/>
          <w:rtl/>
        </w:rPr>
        <w:t>גם מהממונה</w:t>
      </w:r>
      <w:r w:rsidRPr="006D19B8">
        <w:rPr>
          <w:rFonts w:ascii="David" w:hAnsi="David" w:cs="David" w:hint="cs"/>
          <w:b/>
          <w:bCs/>
          <w:sz w:val="26"/>
          <w:szCs w:val="26"/>
          <w:rtl/>
        </w:rPr>
        <w:t xml:space="preserve"> </w:t>
      </w:r>
      <w:r w:rsidRPr="006D19B8">
        <w:rPr>
          <w:rFonts w:ascii="David" w:hAnsi="David" w:cs="David" w:hint="cs"/>
          <w:b/>
          <w:bCs/>
          <w:sz w:val="26"/>
          <w:szCs w:val="26"/>
          <w:u w:val="single"/>
          <w:rtl/>
        </w:rPr>
        <w:t>וגם מסגן נציב השרות</w:t>
      </w:r>
      <w:r>
        <w:rPr>
          <w:rFonts w:ascii="David" w:hAnsi="David" w:cs="David" w:hint="cs"/>
          <w:b/>
          <w:bCs/>
          <w:sz w:val="26"/>
          <w:szCs w:val="26"/>
          <w:rtl/>
        </w:rPr>
        <w:t>.</w:t>
      </w:r>
    </w:p>
    <w:p w:rsidR="005A3BD5" w:rsidRPr="005C1B9F" w:rsidRDefault="005A3BD5" w:rsidP="005A3BD5">
      <w:pPr>
        <w:pStyle w:val="a3"/>
        <w:spacing w:line="240" w:lineRule="auto"/>
        <w:ind w:left="368" w:hanging="142"/>
        <w:rPr>
          <w:rFonts w:ascii="David" w:hAnsi="David" w:cs="David"/>
          <w:b/>
          <w:bCs/>
          <w:sz w:val="26"/>
          <w:szCs w:val="26"/>
          <w:u w:val="single"/>
        </w:rPr>
      </w:pPr>
    </w:p>
    <w:p w:rsidR="005A3BD5" w:rsidRDefault="005A3BD5" w:rsidP="005A3BD5">
      <w:pPr>
        <w:pStyle w:val="a3"/>
        <w:spacing w:line="240" w:lineRule="auto"/>
        <w:ind w:left="368" w:hanging="142"/>
        <w:rPr>
          <w:rFonts w:ascii="David" w:hAnsi="David" w:cs="David"/>
          <w:b/>
          <w:bCs/>
          <w:sz w:val="24"/>
          <w:szCs w:val="24"/>
          <w:u w:val="single"/>
          <w:rtl/>
        </w:rPr>
      </w:pPr>
      <w:r>
        <w:rPr>
          <w:rFonts w:ascii="David" w:hAnsi="David" w:cs="David" w:hint="cs"/>
          <w:b/>
          <w:bCs/>
          <w:sz w:val="24"/>
          <w:szCs w:val="24"/>
          <w:rtl/>
        </w:rPr>
        <w:t xml:space="preserve">* </w:t>
      </w:r>
      <w:r w:rsidRPr="005A3BD5">
        <w:rPr>
          <w:rFonts w:ascii="David" w:hAnsi="David" w:cs="David" w:hint="cs"/>
          <w:b/>
          <w:bCs/>
          <w:sz w:val="24"/>
          <w:szCs w:val="24"/>
          <w:rtl/>
        </w:rPr>
        <w:t>המדינה</w:t>
      </w:r>
      <w:r w:rsidRPr="005A3BD5">
        <w:rPr>
          <w:rFonts w:ascii="David" w:hAnsi="David" w:cs="David" w:hint="cs"/>
          <w:b/>
          <w:bCs/>
          <w:sz w:val="26"/>
          <w:szCs w:val="26"/>
          <w:rtl/>
        </w:rPr>
        <w:t xml:space="preserve">, על זרועותיה, העבירה למערער מסר ברור </w:t>
      </w:r>
      <w:r w:rsidRPr="005A3BD5">
        <w:rPr>
          <w:rFonts w:ascii="David" w:hAnsi="David" w:cs="David" w:hint="cs"/>
          <w:b/>
          <w:bCs/>
          <w:sz w:val="24"/>
          <w:szCs w:val="24"/>
          <w:rtl/>
        </w:rPr>
        <w:t>ומוסמך כי מגבלת הזמן לעירעור המופיעה בפיסקא 6 לאישור הגימלאות אינה חלה על המערער.</w:t>
      </w:r>
      <w:r w:rsidRPr="008C56C9">
        <w:rPr>
          <w:rFonts w:ascii="David" w:hAnsi="David" w:cs="David" w:hint="cs"/>
          <w:b/>
          <w:bCs/>
          <w:sz w:val="24"/>
          <w:szCs w:val="24"/>
          <w:rtl/>
        </w:rPr>
        <w:t xml:space="preserve">  </w:t>
      </w:r>
      <w:r>
        <w:rPr>
          <w:rFonts w:ascii="David" w:hAnsi="David" w:cs="David" w:hint="cs"/>
          <w:b/>
          <w:bCs/>
          <w:sz w:val="24"/>
          <w:szCs w:val="24"/>
          <w:rtl/>
        </w:rPr>
        <w:t xml:space="preserve">מסר זה תאם לחלוטין את </w:t>
      </w:r>
      <w:r w:rsidRPr="008C56C9">
        <w:rPr>
          <w:rFonts w:ascii="David" w:hAnsi="David" w:cs="David" w:hint="cs"/>
          <w:b/>
          <w:bCs/>
          <w:sz w:val="24"/>
          <w:szCs w:val="24"/>
          <w:rtl/>
        </w:rPr>
        <w:t xml:space="preserve">הבנת המערער, </w:t>
      </w:r>
      <w:r>
        <w:rPr>
          <w:rFonts w:ascii="David" w:hAnsi="David" w:cs="David" w:hint="cs"/>
          <w:b/>
          <w:bCs/>
          <w:sz w:val="24"/>
          <w:szCs w:val="24"/>
          <w:rtl/>
        </w:rPr>
        <w:t xml:space="preserve">כי </w:t>
      </w:r>
      <w:r w:rsidRPr="00683782">
        <w:rPr>
          <w:rFonts w:ascii="David" w:hAnsi="David" w:cs="David" w:hint="cs"/>
          <w:b/>
          <w:bCs/>
          <w:sz w:val="24"/>
          <w:szCs w:val="24"/>
          <w:rtl/>
        </w:rPr>
        <w:t xml:space="preserve">הפנסיה </w:t>
      </w:r>
      <w:r>
        <w:rPr>
          <w:rFonts w:ascii="David" w:hAnsi="David" w:cs="David" w:hint="cs"/>
          <w:b/>
          <w:bCs/>
          <w:sz w:val="24"/>
          <w:szCs w:val="24"/>
          <w:rtl/>
        </w:rPr>
        <w:t>לפי ה</w:t>
      </w:r>
      <w:r w:rsidRPr="00683782">
        <w:rPr>
          <w:rFonts w:ascii="David" w:hAnsi="David" w:cs="David" w:hint="cs"/>
          <w:b/>
          <w:bCs/>
          <w:sz w:val="24"/>
          <w:szCs w:val="24"/>
          <w:rtl/>
        </w:rPr>
        <w:t>חוזה,</w:t>
      </w:r>
      <w:r w:rsidRPr="008C56C9">
        <w:rPr>
          <w:rFonts w:ascii="David" w:hAnsi="David" w:cs="David" w:hint="cs"/>
          <w:b/>
          <w:bCs/>
          <w:sz w:val="24"/>
          <w:szCs w:val="24"/>
          <w:rtl/>
        </w:rPr>
        <w:t xml:space="preserve"> </w:t>
      </w:r>
      <w:r w:rsidRPr="00683782">
        <w:rPr>
          <w:rFonts w:ascii="David" w:hAnsi="David" w:cs="David" w:hint="cs"/>
          <w:b/>
          <w:bCs/>
          <w:sz w:val="24"/>
          <w:szCs w:val="24"/>
          <w:u w:val="single"/>
          <w:rtl/>
        </w:rPr>
        <w:t>כולל ה</w:t>
      </w:r>
      <w:r w:rsidRPr="008C56C9">
        <w:rPr>
          <w:rFonts w:ascii="David" w:hAnsi="David" w:cs="David" w:hint="cs"/>
          <w:b/>
          <w:bCs/>
          <w:sz w:val="24"/>
          <w:szCs w:val="24"/>
          <w:u w:val="single"/>
          <w:rtl/>
        </w:rPr>
        <w:t>פנסיה עבור תקופת כתב המינוי</w:t>
      </w:r>
      <w:r w:rsidRPr="008C56C9">
        <w:rPr>
          <w:rFonts w:ascii="David" w:hAnsi="David" w:cs="David" w:hint="cs"/>
          <w:b/>
          <w:bCs/>
          <w:sz w:val="24"/>
          <w:szCs w:val="24"/>
          <w:rtl/>
        </w:rPr>
        <w:t xml:space="preserve">, </w:t>
      </w:r>
      <w:r w:rsidRPr="008C56C9">
        <w:rPr>
          <w:rFonts w:ascii="David" w:hAnsi="David" w:cs="David" w:hint="cs"/>
          <w:b/>
          <w:bCs/>
          <w:sz w:val="24"/>
          <w:szCs w:val="24"/>
          <w:u w:val="single"/>
          <w:rtl/>
        </w:rPr>
        <w:t>איננה כפופה ואיננה נובעת מחוק הגימלאות</w:t>
      </w:r>
      <w:r>
        <w:rPr>
          <w:rFonts w:ascii="David" w:hAnsi="David" w:cs="David" w:hint="cs"/>
          <w:b/>
          <w:bCs/>
          <w:sz w:val="24"/>
          <w:szCs w:val="24"/>
          <w:u w:val="single"/>
          <w:rtl/>
        </w:rPr>
        <w:t>,</w:t>
      </w:r>
      <w:r w:rsidRPr="008C56C9">
        <w:rPr>
          <w:rFonts w:ascii="David" w:hAnsi="David" w:cs="David" w:hint="cs"/>
          <w:sz w:val="24"/>
          <w:szCs w:val="24"/>
          <w:rtl/>
        </w:rPr>
        <w:t xml:space="preserve"> בין היתר  </w:t>
      </w:r>
      <w:r w:rsidRPr="008C56C9">
        <w:rPr>
          <w:rFonts w:ascii="David" w:hAnsi="David" w:cs="David" w:hint="cs"/>
          <w:b/>
          <w:bCs/>
          <w:sz w:val="24"/>
          <w:szCs w:val="24"/>
          <w:rtl/>
        </w:rPr>
        <w:t>על בסיס האמור בסעיפים 11, 12א1, 12א2א, 12א3, 12ה ו-13 לחוזה</w:t>
      </w:r>
      <w:r>
        <w:rPr>
          <w:rFonts w:ascii="David" w:hAnsi="David" w:cs="David" w:hint="cs"/>
          <w:b/>
          <w:bCs/>
          <w:sz w:val="24"/>
          <w:szCs w:val="24"/>
          <w:rtl/>
        </w:rPr>
        <w:t xml:space="preserve"> </w:t>
      </w:r>
      <w:r w:rsidRPr="00683782">
        <w:rPr>
          <w:rFonts w:ascii="David" w:hAnsi="David" w:cs="David" w:hint="cs"/>
          <w:b/>
          <w:bCs/>
          <w:sz w:val="24"/>
          <w:szCs w:val="24"/>
          <w:u w:val="single"/>
          <w:rtl/>
        </w:rPr>
        <w:t xml:space="preserve">וממילא </w:t>
      </w:r>
      <w:r w:rsidRPr="005C1B9F">
        <w:rPr>
          <w:rFonts w:ascii="David" w:hAnsi="David" w:cs="David" w:hint="cs"/>
          <w:b/>
          <w:bCs/>
          <w:sz w:val="24"/>
          <w:szCs w:val="24"/>
          <w:highlight w:val="green"/>
          <w:u w:val="single"/>
          <w:rtl/>
        </w:rPr>
        <w:t>סעיף 43 בחק הגימלאות</w:t>
      </w:r>
      <w:r w:rsidRPr="005A3BD5">
        <w:rPr>
          <w:rFonts w:ascii="David" w:hAnsi="David" w:cs="David" w:hint="cs"/>
          <w:b/>
          <w:bCs/>
          <w:sz w:val="24"/>
          <w:szCs w:val="24"/>
          <w:highlight w:val="green"/>
          <w:u w:val="single"/>
          <w:rtl/>
        </w:rPr>
        <w:t xml:space="preserve"> </w:t>
      </w:r>
      <w:r w:rsidRPr="005C1B9F">
        <w:rPr>
          <w:rFonts w:ascii="David" w:hAnsi="David" w:cs="David" w:hint="cs"/>
          <w:b/>
          <w:bCs/>
          <w:sz w:val="24"/>
          <w:szCs w:val="24"/>
          <w:highlight w:val="green"/>
          <w:u w:val="single"/>
          <w:rtl/>
        </w:rPr>
        <w:t>לא חל על החוזה.</w:t>
      </w:r>
      <w:r w:rsidRPr="005C1B9F">
        <w:rPr>
          <w:rFonts w:ascii="David" w:hAnsi="David" w:cs="David" w:hint="cs"/>
          <w:b/>
          <w:bCs/>
          <w:sz w:val="24"/>
          <w:szCs w:val="24"/>
          <w:u w:val="single"/>
          <w:rtl/>
        </w:rPr>
        <w:t xml:space="preserve"> </w:t>
      </w:r>
    </w:p>
    <w:bookmarkEnd w:id="0"/>
    <w:p w:rsidR="005A3BD5" w:rsidRDefault="005A3BD5" w:rsidP="005A3BD5">
      <w:pPr>
        <w:pStyle w:val="a3"/>
        <w:spacing w:after="0"/>
        <w:ind w:left="261"/>
        <w:rPr>
          <w:rFonts w:ascii="David" w:hAnsi="David" w:cs="David"/>
          <w:sz w:val="24"/>
          <w:szCs w:val="24"/>
          <w:rtl/>
        </w:rPr>
      </w:pPr>
    </w:p>
    <w:p w:rsidR="00307695" w:rsidRPr="004C273E" w:rsidRDefault="004C273E" w:rsidP="005A3BD5">
      <w:pPr>
        <w:spacing w:line="240" w:lineRule="auto"/>
        <w:rPr>
          <w:rFonts w:ascii="David" w:hAnsi="David" w:cs="David"/>
          <w:sz w:val="24"/>
          <w:szCs w:val="24"/>
        </w:rPr>
      </w:pPr>
      <w:r>
        <w:rPr>
          <w:rFonts w:ascii="David" w:hAnsi="David" w:cs="David" w:hint="cs"/>
          <w:sz w:val="24"/>
          <w:szCs w:val="24"/>
          <w:rtl/>
        </w:rPr>
        <w:t>באותו יום (8.1.2013) ו</w:t>
      </w:r>
      <w:r w:rsidR="00307695" w:rsidRPr="004C273E">
        <w:rPr>
          <w:rFonts w:ascii="David" w:hAnsi="David" w:cs="David" w:hint="cs"/>
          <w:sz w:val="24"/>
          <w:szCs w:val="24"/>
          <w:rtl/>
        </w:rPr>
        <w:t>בנוכחות המערער מסר מר אהרונוב מיד את מכתב המערער לטיפולה של גב' טובה בניטה שהיתה כפופה אליו בזמנו,</w:t>
      </w:r>
      <w:r w:rsidR="00307695" w:rsidRPr="004C273E">
        <w:rPr>
          <w:rFonts w:ascii="David" w:hAnsi="David" w:cs="David" w:hint="cs"/>
          <w:b/>
          <w:bCs/>
          <w:sz w:val="24"/>
          <w:szCs w:val="24"/>
          <w:rtl/>
        </w:rPr>
        <w:t xml:space="preserve"> </w:t>
      </w:r>
      <w:r>
        <w:rPr>
          <w:rFonts w:ascii="David" w:hAnsi="David" w:cs="David" w:hint="cs"/>
          <w:b/>
          <w:bCs/>
          <w:sz w:val="24"/>
          <w:szCs w:val="24"/>
          <w:rtl/>
        </w:rPr>
        <w:t xml:space="preserve">והוא </w:t>
      </w:r>
      <w:r w:rsidR="00307695" w:rsidRPr="004C273E">
        <w:rPr>
          <w:rFonts w:ascii="David" w:hAnsi="David" w:cs="David" w:hint="cs"/>
          <w:b/>
          <w:bCs/>
          <w:sz w:val="24"/>
          <w:szCs w:val="24"/>
          <w:rtl/>
        </w:rPr>
        <w:t>הבטיח ל</w:t>
      </w:r>
      <w:r>
        <w:rPr>
          <w:rFonts w:ascii="David" w:hAnsi="David" w:cs="David" w:hint="cs"/>
          <w:b/>
          <w:bCs/>
          <w:sz w:val="24"/>
          <w:szCs w:val="24"/>
          <w:rtl/>
        </w:rPr>
        <w:t xml:space="preserve">מערער </w:t>
      </w:r>
      <w:r w:rsidR="00F563FC" w:rsidRPr="004C273E">
        <w:rPr>
          <w:rFonts w:ascii="David" w:hAnsi="David" w:cs="David" w:hint="cs"/>
          <w:b/>
          <w:bCs/>
          <w:sz w:val="24"/>
          <w:szCs w:val="24"/>
          <w:rtl/>
        </w:rPr>
        <w:t xml:space="preserve">באותו מעמד </w:t>
      </w:r>
      <w:r w:rsidR="00307695" w:rsidRPr="004C273E">
        <w:rPr>
          <w:rFonts w:ascii="David" w:hAnsi="David" w:cs="David" w:hint="cs"/>
          <w:b/>
          <w:bCs/>
          <w:sz w:val="24"/>
          <w:szCs w:val="24"/>
          <w:rtl/>
        </w:rPr>
        <w:t xml:space="preserve">שהנושא ייבדק </w:t>
      </w:r>
      <w:r w:rsidR="00307695" w:rsidRPr="004C273E">
        <w:rPr>
          <w:rFonts w:ascii="David" w:hAnsi="David" w:cs="David" w:hint="cs"/>
          <w:b/>
          <w:bCs/>
          <w:sz w:val="24"/>
          <w:szCs w:val="24"/>
          <w:u w:val="single"/>
          <w:rtl/>
        </w:rPr>
        <w:t>והפציר בו להמתין עד לסיום הברור</w:t>
      </w:r>
      <w:r>
        <w:rPr>
          <w:rFonts w:ascii="David" w:hAnsi="David" w:cs="David" w:hint="cs"/>
          <w:sz w:val="24"/>
          <w:szCs w:val="24"/>
          <w:rtl/>
        </w:rPr>
        <w:t xml:space="preserve">. </w:t>
      </w:r>
      <w:r w:rsidR="00307695" w:rsidRPr="004C273E">
        <w:rPr>
          <w:rFonts w:ascii="David" w:hAnsi="David" w:cs="David" w:hint="cs"/>
          <w:sz w:val="24"/>
          <w:szCs w:val="24"/>
          <w:rtl/>
        </w:rPr>
        <w:t xml:space="preserve">בהמשך חזר על כך גם בכתובים. </w:t>
      </w:r>
    </w:p>
    <w:p w:rsidR="00307695" w:rsidRDefault="00307695" w:rsidP="00307695">
      <w:pPr>
        <w:pStyle w:val="a3"/>
        <w:ind w:left="-99"/>
        <w:rPr>
          <w:rFonts w:ascii="David" w:hAnsi="David" w:cs="David"/>
          <w:sz w:val="24"/>
          <w:szCs w:val="24"/>
          <w:rtl/>
        </w:rPr>
      </w:pPr>
      <w:r w:rsidRPr="00B003A4">
        <w:rPr>
          <w:rFonts w:ascii="David" w:hAnsi="David" w:cs="David" w:hint="cs"/>
          <w:sz w:val="24"/>
          <w:szCs w:val="24"/>
          <w:rtl/>
        </w:rPr>
        <w:t>ראה לדוגמא אימייל  (דף 76 במסמכים שצורפו)  ששלח אהרונוב למערער שבו כתב</w:t>
      </w:r>
      <w:r>
        <w:rPr>
          <w:rFonts w:ascii="David" w:hAnsi="David" w:cs="David" w:hint="cs"/>
          <w:sz w:val="24"/>
          <w:szCs w:val="24"/>
          <w:rtl/>
        </w:rPr>
        <w:t xml:space="preserve">: </w:t>
      </w:r>
    </w:p>
    <w:p w:rsidR="00174F69" w:rsidRDefault="00307695" w:rsidP="00307695">
      <w:pPr>
        <w:rPr>
          <w:rFonts w:ascii="David" w:hAnsi="David" w:cs="David"/>
          <w:sz w:val="24"/>
          <w:szCs w:val="24"/>
          <w:rtl/>
        </w:rPr>
      </w:pPr>
      <w:r w:rsidRPr="00B003A4">
        <w:rPr>
          <w:rFonts w:ascii="David" w:hAnsi="David" w:cs="David" w:hint="cs"/>
          <w:sz w:val="24"/>
          <w:szCs w:val="24"/>
          <w:rtl/>
        </w:rPr>
        <w:t>" ...הנוש</w:t>
      </w:r>
      <w:r>
        <w:rPr>
          <w:rFonts w:ascii="David" w:hAnsi="David" w:cs="David" w:hint="cs"/>
          <w:sz w:val="24"/>
          <w:szCs w:val="24"/>
          <w:rtl/>
        </w:rPr>
        <w:t xml:space="preserve">א הפנסיוני נמצא בבדיקה עקרונית, </w:t>
      </w:r>
      <w:r w:rsidRPr="00B003A4">
        <w:rPr>
          <w:rFonts w:ascii="David" w:hAnsi="David" w:cs="David" w:hint="cs"/>
          <w:sz w:val="24"/>
          <w:szCs w:val="24"/>
          <w:rtl/>
        </w:rPr>
        <w:t xml:space="preserve">  אשר על כן, </w:t>
      </w:r>
      <w:r w:rsidRPr="00B003A4">
        <w:rPr>
          <w:rFonts w:ascii="David" w:hAnsi="David" w:cs="David" w:hint="cs"/>
          <w:b/>
          <w:bCs/>
          <w:sz w:val="24"/>
          <w:szCs w:val="24"/>
          <w:rtl/>
        </w:rPr>
        <w:t>עד אשר תסתיים הבדיקה</w:t>
      </w:r>
      <w:r w:rsidRPr="00B003A4">
        <w:rPr>
          <w:rFonts w:ascii="David" w:hAnsi="David" w:cs="David" w:hint="cs"/>
          <w:sz w:val="24"/>
          <w:szCs w:val="24"/>
          <w:rtl/>
        </w:rPr>
        <w:t xml:space="preserve"> לא נוכל</w:t>
      </w:r>
    </w:p>
    <w:p w:rsidR="005A3BD5" w:rsidRDefault="005A3BD5" w:rsidP="005A3BD5">
      <w:pPr>
        <w:pStyle w:val="a3"/>
        <w:spacing w:line="240" w:lineRule="auto"/>
        <w:ind w:left="610" w:hanging="992"/>
        <w:rPr>
          <w:rFonts w:ascii="David" w:hAnsi="David" w:cs="David"/>
          <w:sz w:val="24"/>
          <w:szCs w:val="24"/>
          <w:rtl/>
        </w:rPr>
      </w:pPr>
    </w:p>
    <w:p w:rsidR="005A3BD5" w:rsidRDefault="005A3BD5" w:rsidP="005A3BD5">
      <w:pPr>
        <w:pStyle w:val="a3"/>
        <w:spacing w:line="240" w:lineRule="auto"/>
        <w:ind w:left="610" w:hanging="992"/>
        <w:rPr>
          <w:rFonts w:ascii="David" w:hAnsi="David" w:cs="David"/>
          <w:sz w:val="24"/>
          <w:szCs w:val="24"/>
          <w:rtl/>
        </w:rPr>
      </w:pPr>
      <w:r>
        <w:rPr>
          <w:rFonts w:ascii="David" w:hAnsi="David" w:cs="David" w:hint="cs"/>
          <w:sz w:val="24"/>
          <w:szCs w:val="24"/>
          <w:rtl/>
        </w:rPr>
        <w:t>בהזדמנות זו יוער עוד:</w:t>
      </w:r>
    </w:p>
    <w:p w:rsidR="005A3BD5" w:rsidRDefault="005A3BD5" w:rsidP="005A3BD5">
      <w:pPr>
        <w:pStyle w:val="a3"/>
        <w:spacing w:line="240" w:lineRule="auto"/>
        <w:ind w:left="610" w:hanging="992"/>
        <w:rPr>
          <w:rFonts w:ascii="David" w:hAnsi="David" w:cs="David"/>
          <w:sz w:val="24"/>
          <w:szCs w:val="24"/>
          <w:rtl/>
        </w:rPr>
      </w:pPr>
      <w:r>
        <w:rPr>
          <w:rFonts w:ascii="David" w:hAnsi="David" w:cs="David" w:hint="cs"/>
          <w:sz w:val="24"/>
          <w:szCs w:val="24"/>
          <w:rtl/>
        </w:rPr>
        <w:t xml:space="preserve">: </w:t>
      </w:r>
    </w:p>
    <w:p w:rsidR="005A3BD5" w:rsidRDefault="005A3BD5" w:rsidP="005A3BD5">
      <w:pPr>
        <w:pStyle w:val="a3"/>
        <w:numPr>
          <w:ilvl w:val="0"/>
          <w:numId w:val="2"/>
        </w:numPr>
        <w:tabs>
          <w:tab w:val="left" w:pos="1686"/>
        </w:tabs>
        <w:ind w:left="-99" w:hanging="425"/>
        <w:rPr>
          <w:rFonts w:ascii="David" w:hAnsi="David" w:cs="David"/>
          <w:sz w:val="24"/>
          <w:szCs w:val="24"/>
          <w:rtl/>
        </w:rPr>
      </w:pPr>
      <w:r>
        <w:rPr>
          <w:rFonts w:ascii="David" w:hAnsi="David" w:cs="David" w:hint="cs"/>
          <w:sz w:val="24"/>
          <w:szCs w:val="24"/>
          <w:rtl/>
        </w:rPr>
        <w:t>בפיסקא 4 לסיכומי הפרקליטות מיום 23.12.2020  ניטען כאילו טענת המערער כי הממונה על הגימלאות הנחתה אותו שלא לפנות לערכאות משפטיות היא "...טענה בעלמא ולא בכדי לא צירף המערער כל אסמכתא לטענותיו".</w:t>
      </w:r>
    </w:p>
    <w:p w:rsidR="005A3BD5" w:rsidRDefault="005A3BD5" w:rsidP="005A3BD5">
      <w:pPr>
        <w:pStyle w:val="a3"/>
        <w:ind w:left="612" w:hanging="992"/>
        <w:rPr>
          <w:rFonts w:ascii="David" w:hAnsi="David" w:cs="David"/>
          <w:sz w:val="24"/>
          <w:szCs w:val="24"/>
          <w:rtl/>
        </w:rPr>
      </w:pPr>
    </w:p>
    <w:p w:rsidR="005A3BD5" w:rsidRDefault="005A3BD5" w:rsidP="005A3BD5">
      <w:pPr>
        <w:pStyle w:val="a3"/>
        <w:ind w:left="-99" w:hanging="992"/>
        <w:rPr>
          <w:rFonts w:ascii="David" w:hAnsi="David" w:cs="David"/>
          <w:sz w:val="24"/>
          <w:szCs w:val="24"/>
          <w:rtl/>
        </w:rPr>
      </w:pPr>
      <w:r>
        <w:rPr>
          <w:rFonts w:ascii="David" w:hAnsi="David" w:cs="David" w:hint="cs"/>
          <w:sz w:val="24"/>
          <w:szCs w:val="24"/>
          <w:rtl/>
        </w:rPr>
        <w:t xml:space="preserve">                   מהאמור במכתבו של המערער מיום 8.1.2013 הנ"ל, (שבו עושה הפרקליטות שימוש ב"בקשה מטעם המדינה" שהגישה בעקבות החלטת כב' השופטת גליקסמן מיום 8.1.2014) ברור שאין זו "טענה חדשה".  </w:t>
      </w:r>
      <w:r w:rsidRPr="00597F29">
        <w:rPr>
          <w:rFonts w:ascii="David" w:hAnsi="David" w:cs="David" w:hint="cs"/>
          <w:b/>
          <w:bCs/>
          <w:sz w:val="24"/>
          <w:szCs w:val="24"/>
          <w:rtl/>
        </w:rPr>
        <w:t xml:space="preserve">אילו רק היה המערער מקבל רשות להציג את טיעוניו בבית הדין קמא, או למצער אם בית הדין קמא היה מבקש מהמערער להציג בפניו את האסמכתאות לטיעוניו היה המערער מציג לא רק מכתב זה </w:t>
      </w:r>
      <w:r>
        <w:rPr>
          <w:rFonts w:ascii="David" w:hAnsi="David" w:cs="David" w:hint="cs"/>
          <w:b/>
          <w:bCs/>
          <w:sz w:val="24"/>
          <w:szCs w:val="24"/>
          <w:rtl/>
        </w:rPr>
        <w:t>אלא מכתבים נוספים מהן עו</w:t>
      </w:r>
      <w:r w:rsidRPr="00597F29">
        <w:rPr>
          <w:rFonts w:ascii="David" w:hAnsi="David" w:cs="David" w:hint="cs"/>
          <w:b/>
          <w:bCs/>
          <w:sz w:val="24"/>
          <w:szCs w:val="24"/>
          <w:rtl/>
        </w:rPr>
        <w:t>לה שהמסר שקיבל מהממונה על הגימלאות אינה טענה בעלמא" ו</w:t>
      </w:r>
      <w:r>
        <w:rPr>
          <w:rFonts w:ascii="David" w:hAnsi="David" w:cs="David" w:hint="cs"/>
          <w:sz w:val="24"/>
          <w:szCs w:val="24"/>
          <w:rtl/>
        </w:rPr>
        <w:t xml:space="preserve">בודאי איננה טענה חדשה. </w:t>
      </w:r>
    </w:p>
    <w:p w:rsidR="005A3BD5" w:rsidRDefault="005A3BD5" w:rsidP="005A3BD5">
      <w:pPr>
        <w:ind w:left="-99"/>
        <w:jc w:val="both"/>
        <w:rPr>
          <w:rFonts w:ascii="David" w:hAnsi="David" w:cs="David"/>
          <w:sz w:val="24"/>
          <w:szCs w:val="24"/>
          <w:rtl/>
        </w:rPr>
      </w:pPr>
      <w:r>
        <w:rPr>
          <w:rFonts w:ascii="David" w:hAnsi="David" w:cs="David" w:hint="cs"/>
          <w:sz w:val="24"/>
          <w:szCs w:val="24"/>
          <w:rtl/>
        </w:rPr>
        <w:t xml:space="preserve"> רק כדי להדגים עד כמה זו איננה טענה חדשה של  המערער והיא אוזכרה על ידו שוב ושוב לאורך שנים ללא שמישהו הסתייג או הכחיש זאת, ראו לדוגמא שוב את נספח 3 הנ"ל (מכתב המערער לנציב השרות  מ-26.8.2014 ) בו כתב המערער בין היתר:</w:t>
      </w:r>
    </w:p>
    <w:p w:rsidR="005A3BD5" w:rsidRDefault="005A3BD5" w:rsidP="005A3BD5">
      <w:pPr>
        <w:spacing w:after="0" w:line="240" w:lineRule="auto"/>
        <w:ind w:left="185" w:right="567"/>
        <w:jc w:val="both"/>
        <w:rPr>
          <w:rFonts w:asciiTheme="minorBidi" w:eastAsia="Times New Roman" w:hAnsiTheme="minorBidi"/>
          <w:b/>
          <w:bCs/>
          <w:sz w:val="24"/>
          <w:szCs w:val="24"/>
          <w:rtl/>
        </w:rPr>
      </w:pPr>
      <w:r w:rsidRPr="00AF4150">
        <w:rPr>
          <w:rFonts w:asciiTheme="minorBidi" w:hAnsiTheme="minorBidi"/>
          <w:b/>
          <w:bCs/>
          <w:sz w:val="24"/>
          <w:szCs w:val="24"/>
          <w:rtl/>
        </w:rPr>
        <w:t>"</w:t>
      </w:r>
      <w:r w:rsidRPr="00AF4150">
        <w:rPr>
          <w:rFonts w:asciiTheme="minorBidi" w:eastAsia="Times New Roman" w:hAnsiTheme="minorBidi"/>
          <w:b/>
          <w:bCs/>
          <w:sz w:val="24"/>
          <w:szCs w:val="24"/>
          <w:rtl/>
        </w:rPr>
        <w:t>מחלקת הגימלאות הסכימו עם עיקרי טענותי אולם ידיהם היו כבולות לאור ההנחיות שקיבלו ממר אהרונוב. ע"פ המלצתם פניתי אל מר אהרונוב עם כל ההוכחות המצביעות על  כך שההנחיות שלו אינן נכונות."</w:t>
      </w:r>
    </w:p>
    <w:p w:rsidR="00E6673F" w:rsidRDefault="00E6673F" w:rsidP="005A3BD5">
      <w:pPr>
        <w:spacing w:after="0" w:line="240" w:lineRule="auto"/>
        <w:ind w:left="185" w:right="567"/>
        <w:jc w:val="both"/>
        <w:rPr>
          <w:rFonts w:asciiTheme="minorBidi" w:eastAsia="Times New Roman" w:hAnsiTheme="minorBidi"/>
          <w:b/>
          <w:bCs/>
          <w:sz w:val="24"/>
          <w:szCs w:val="24"/>
          <w:rtl/>
        </w:rPr>
      </w:pPr>
    </w:p>
    <w:p w:rsidR="00E6673F" w:rsidRPr="00AF4150" w:rsidRDefault="00E6673F" w:rsidP="005A3BD5">
      <w:pPr>
        <w:spacing w:after="0" w:line="240" w:lineRule="auto"/>
        <w:ind w:left="185" w:right="567"/>
        <w:jc w:val="both"/>
        <w:rPr>
          <w:rFonts w:asciiTheme="minorBidi" w:eastAsia="Times New Roman" w:hAnsiTheme="minorBidi"/>
          <w:b/>
          <w:bCs/>
          <w:sz w:val="24"/>
          <w:szCs w:val="24"/>
          <w:rtl/>
        </w:rPr>
      </w:pPr>
    </w:p>
    <w:p w:rsidR="005A3BD5" w:rsidRDefault="005A3BD5" w:rsidP="005A3BD5">
      <w:pPr>
        <w:spacing w:after="0" w:line="240" w:lineRule="auto"/>
        <w:ind w:left="894"/>
        <w:jc w:val="both"/>
        <w:rPr>
          <w:rFonts w:ascii="Times New Roman" w:eastAsia="Times New Roman" w:hAnsi="Times New Roman" w:cs="David"/>
          <w:sz w:val="24"/>
          <w:szCs w:val="24"/>
          <w:rtl/>
        </w:rPr>
      </w:pPr>
    </w:p>
    <w:p w:rsidR="005A3BD5" w:rsidRDefault="005A3BD5" w:rsidP="005A3BD5">
      <w:pPr>
        <w:pStyle w:val="a3"/>
        <w:spacing w:line="240" w:lineRule="auto"/>
        <w:ind w:left="610" w:hanging="992"/>
        <w:rPr>
          <w:rFonts w:ascii="David" w:hAnsi="David" w:cs="David"/>
          <w:sz w:val="24"/>
          <w:szCs w:val="24"/>
          <w:rtl/>
        </w:rPr>
      </w:pPr>
    </w:p>
    <w:p w:rsidR="007962DC" w:rsidRPr="001415B0" w:rsidRDefault="007962DC" w:rsidP="007962DC">
      <w:pPr>
        <w:spacing w:after="0" w:line="240" w:lineRule="auto"/>
        <w:jc w:val="both"/>
        <w:rPr>
          <w:rFonts w:ascii="Times New Roman" w:eastAsia="Times New Roman" w:hAnsi="Times New Roman" w:cs="David"/>
          <w:sz w:val="24"/>
          <w:szCs w:val="24"/>
          <w:rtl/>
        </w:rPr>
      </w:pPr>
    </w:p>
    <w:p w:rsidR="00174F69" w:rsidRPr="00CD7453" w:rsidRDefault="00174F69" w:rsidP="00CD7453">
      <w:pPr>
        <w:rPr>
          <w:rFonts w:ascii="David" w:hAnsi="David" w:cs="David"/>
          <w:sz w:val="24"/>
          <w:szCs w:val="24"/>
          <w:rtl/>
        </w:rPr>
      </w:pPr>
    </w:p>
    <w:sectPr w:rsidR="00174F69" w:rsidRPr="00CD7453" w:rsidSect="006E74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BF" w:rsidRDefault="001330BF" w:rsidP="00765D61">
      <w:pPr>
        <w:spacing w:after="0" w:line="240" w:lineRule="auto"/>
      </w:pPr>
      <w:r>
        <w:separator/>
      </w:r>
    </w:p>
  </w:endnote>
  <w:endnote w:type="continuationSeparator" w:id="0">
    <w:p w:rsidR="001330BF" w:rsidRDefault="001330BF" w:rsidP="0076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BF" w:rsidRDefault="001330BF" w:rsidP="00765D61">
      <w:pPr>
        <w:spacing w:after="0" w:line="240" w:lineRule="auto"/>
      </w:pPr>
      <w:r>
        <w:separator/>
      </w:r>
    </w:p>
  </w:footnote>
  <w:footnote w:type="continuationSeparator" w:id="0">
    <w:p w:rsidR="001330BF" w:rsidRDefault="001330BF" w:rsidP="00765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C1112"/>
    <w:multiLevelType w:val="hybridMultilevel"/>
    <w:tmpl w:val="125E0BE4"/>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 w15:restartNumberingAfterBreak="0">
    <w:nsid w:val="32452B49"/>
    <w:multiLevelType w:val="hybridMultilevel"/>
    <w:tmpl w:val="A5A67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D37DB"/>
    <w:multiLevelType w:val="hybridMultilevel"/>
    <w:tmpl w:val="3E3606A6"/>
    <w:lvl w:ilvl="0" w:tplc="AF92249E">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3D8A1CAA"/>
    <w:multiLevelType w:val="hybridMultilevel"/>
    <w:tmpl w:val="9D7292D4"/>
    <w:lvl w:ilvl="0" w:tplc="69B810D8">
      <w:start w:val="8"/>
      <w:numFmt w:val="bullet"/>
      <w:lvlText w:val=""/>
      <w:lvlJc w:val="left"/>
      <w:pPr>
        <w:ind w:left="261" w:hanging="360"/>
      </w:pPr>
      <w:rPr>
        <w:rFonts w:ascii="Symbol" w:eastAsiaTheme="minorHAnsi" w:hAnsi="Symbol" w:cs="David" w:hint="default"/>
        <w:b w:val="0"/>
      </w:rPr>
    </w:lvl>
    <w:lvl w:ilvl="1" w:tplc="04090003" w:tentative="1">
      <w:start w:val="1"/>
      <w:numFmt w:val="bullet"/>
      <w:lvlText w:val="o"/>
      <w:lvlJc w:val="left"/>
      <w:pPr>
        <w:ind w:left="981" w:hanging="360"/>
      </w:pPr>
      <w:rPr>
        <w:rFonts w:ascii="Courier New" w:hAnsi="Courier New" w:cs="Courier New" w:hint="default"/>
      </w:rPr>
    </w:lvl>
    <w:lvl w:ilvl="2" w:tplc="04090005" w:tentative="1">
      <w:start w:val="1"/>
      <w:numFmt w:val="bullet"/>
      <w:lvlText w:val=""/>
      <w:lvlJc w:val="left"/>
      <w:pPr>
        <w:ind w:left="1701" w:hanging="360"/>
      </w:pPr>
      <w:rPr>
        <w:rFonts w:ascii="Wingdings" w:hAnsi="Wingdings" w:hint="default"/>
      </w:rPr>
    </w:lvl>
    <w:lvl w:ilvl="3" w:tplc="04090001" w:tentative="1">
      <w:start w:val="1"/>
      <w:numFmt w:val="bullet"/>
      <w:lvlText w:val=""/>
      <w:lvlJc w:val="left"/>
      <w:pPr>
        <w:ind w:left="2421" w:hanging="360"/>
      </w:pPr>
      <w:rPr>
        <w:rFonts w:ascii="Symbol" w:hAnsi="Symbol" w:hint="default"/>
      </w:rPr>
    </w:lvl>
    <w:lvl w:ilvl="4" w:tplc="04090003" w:tentative="1">
      <w:start w:val="1"/>
      <w:numFmt w:val="bullet"/>
      <w:lvlText w:val="o"/>
      <w:lvlJc w:val="left"/>
      <w:pPr>
        <w:ind w:left="3141" w:hanging="360"/>
      </w:pPr>
      <w:rPr>
        <w:rFonts w:ascii="Courier New" w:hAnsi="Courier New" w:cs="Courier New" w:hint="default"/>
      </w:rPr>
    </w:lvl>
    <w:lvl w:ilvl="5" w:tplc="04090005" w:tentative="1">
      <w:start w:val="1"/>
      <w:numFmt w:val="bullet"/>
      <w:lvlText w:val=""/>
      <w:lvlJc w:val="left"/>
      <w:pPr>
        <w:ind w:left="3861" w:hanging="360"/>
      </w:pPr>
      <w:rPr>
        <w:rFonts w:ascii="Wingdings" w:hAnsi="Wingdings" w:hint="default"/>
      </w:rPr>
    </w:lvl>
    <w:lvl w:ilvl="6" w:tplc="04090001" w:tentative="1">
      <w:start w:val="1"/>
      <w:numFmt w:val="bullet"/>
      <w:lvlText w:val=""/>
      <w:lvlJc w:val="left"/>
      <w:pPr>
        <w:ind w:left="4581" w:hanging="360"/>
      </w:pPr>
      <w:rPr>
        <w:rFonts w:ascii="Symbol" w:hAnsi="Symbol" w:hint="default"/>
      </w:rPr>
    </w:lvl>
    <w:lvl w:ilvl="7" w:tplc="04090003" w:tentative="1">
      <w:start w:val="1"/>
      <w:numFmt w:val="bullet"/>
      <w:lvlText w:val="o"/>
      <w:lvlJc w:val="left"/>
      <w:pPr>
        <w:ind w:left="5301" w:hanging="360"/>
      </w:pPr>
      <w:rPr>
        <w:rFonts w:ascii="Courier New" w:hAnsi="Courier New" w:cs="Courier New" w:hint="default"/>
      </w:rPr>
    </w:lvl>
    <w:lvl w:ilvl="8" w:tplc="04090005" w:tentative="1">
      <w:start w:val="1"/>
      <w:numFmt w:val="bullet"/>
      <w:lvlText w:val=""/>
      <w:lvlJc w:val="left"/>
      <w:pPr>
        <w:ind w:left="6021" w:hanging="360"/>
      </w:pPr>
      <w:rPr>
        <w:rFonts w:ascii="Wingdings" w:hAnsi="Wingdings" w:hint="default"/>
      </w:rPr>
    </w:lvl>
  </w:abstractNum>
  <w:abstractNum w:abstractNumId="4" w15:restartNumberingAfterBreak="0">
    <w:nsid w:val="46F433DC"/>
    <w:multiLevelType w:val="hybridMultilevel"/>
    <w:tmpl w:val="79E26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50803"/>
    <w:multiLevelType w:val="hybridMultilevel"/>
    <w:tmpl w:val="87D8CBD6"/>
    <w:lvl w:ilvl="0" w:tplc="6D889542">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82"/>
    <w:rsid w:val="0001319D"/>
    <w:rsid w:val="00035158"/>
    <w:rsid w:val="00080AE8"/>
    <w:rsid w:val="000A031C"/>
    <w:rsid w:val="000C6D02"/>
    <w:rsid w:val="000D4F00"/>
    <w:rsid w:val="000E0A67"/>
    <w:rsid w:val="001129BB"/>
    <w:rsid w:val="00116FB7"/>
    <w:rsid w:val="001216E3"/>
    <w:rsid w:val="00126939"/>
    <w:rsid w:val="001330BF"/>
    <w:rsid w:val="001415B0"/>
    <w:rsid w:val="00174F69"/>
    <w:rsid w:val="0019737A"/>
    <w:rsid w:val="001A0227"/>
    <w:rsid w:val="00220682"/>
    <w:rsid w:val="00230A17"/>
    <w:rsid w:val="00260BEF"/>
    <w:rsid w:val="00281CDA"/>
    <w:rsid w:val="002B3E27"/>
    <w:rsid w:val="002C2FB1"/>
    <w:rsid w:val="00307695"/>
    <w:rsid w:val="00317CDF"/>
    <w:rsid w:val="003367B4"/>
    <w:rsid w:val="00363E8D"/>
    <w:rsid w:val="00397DDD"/>
    <w:rsid w:val="003C0A30"/>
    <w:rsid w:val="003F4205"/>
    <w:rsid w:val="00455508"/>
    <w:rsid w:val="0046168A"/>
    <w:rsid w:val="004740A5"/>
    <w:rsid w:val="00495359"/>
    <w:rsid w:val="004A552F"/>
    <w:rsid w:val="004B1A75"/>
    <w:rsid w:val="004C273E"/>
    <w:rsid w:val="004D2383"/>
    <w:rsid w:val="004D3DA0"/>
    <w:rsid w:val="005670DC"/>
    <w:rsid w:val="005964AC"/>
    <w:rsid w:val="0059689E"/>
    <w:rsid w:val="005A3BD5"/>
    <w:rsid w:val="005A4BD3"/>
    <w:rsid w:val="005A73BF"/>
    <w:rsid w:val="005D7869"/>
    <w:rsid w:val="006074CD"/>
    <w:rsid w:val="00630630"/>
    <w:rsid w:val="006467B2"/>
    <w:rsid w:val="00663FD8"/>
    <w:rsid w:val="006727E9"/>
    <w:rsid w:val="006828F7"/>
    <w:rsid w:val="00690CF9"/>
    <w:rsid w:val="006D5343"/>
    <w:rsid w:val="006E74D7"/>
    <w:rsid w:val="00703B00"/>
    <w:rsid w:val="00730317"/>
    <w:rsid w:val="00765D61"/>
    <w:rsid w:val="00785C7A"/>
    <w:rsid w:val="007962DC"/>
    <w:rsid w:val="007B1E49"/>
    <w:rsid w:val="007D4F95"/>
    <w:rsid w:val="00807974"/>
    <w:rsid w:val="008141A3"/>
    <w:rsid w:val="008163EB"/>
    <w:rsid w:val="0084063A"/>
    <w:rsid w:val="0084464E"/>
    <w:rsid w:val="00894170"/>
    <w:rsid w:val="008B556C"/>
    <w:rsid w:val="008D18FC"/>
    <w:rsid w:val="00940E07"/>
    <w:rsid w:val="009702B4"/>
    <w:rsid w:val="00982339"/>
    <w:rsid w:val="0098286C"/>
    <w:rsid w:val="00987A80"/>
    <w:rsid w:val="009967E6"/>
    <w:rsid w:val="009D3FC3"/>
    <w:rsid w:val="009E6A2A"/>
    <w:rsid w:val="00A007AF"/>
    <w:rsid w:val="00A07C06"/>
    <w:rsid w:val="00A16ABE"/>
    <w:rsid w:val="00A2013B"/>
    <w:rsid w:val="00A60E18"/>
    <w:rsid w:val="00A7463A"/>
    <w:rsid w:val="00AA1801"/>
    <w:rsid w:val="00AA779B"/>
    <w:rsid w:val="00AC7A2D"/>
    <w:rsid w:val="00AF4FE4"/>
    <w:rsid w:val="00B30A2F"/>
    <w:rsid w:val="00B418A8"/>
    <w:rsid w:val="00B5172F"/>
    <w:rsid w:val="00B60CA9"/>
    <w:rsid w:val="00BC2A95"/>
    <w:rsid w:val="00C02DE9"/>
    <w:rsid w:val="00C42720"/>
    <w:rsid w:val="00C57AD3"/>
    <w:rsid w:val="00C74D61"/>
    <w:rsid w:val="00C96BB8"/>
    <w:rsid w:val="00C97C16"/>
    <w:rsid w:val="00CA007A"/>
    <w:rsid w:val="00CB29F3"/>
    <w:rsid w:val="00CD508D"/>
    <w:rsid w:val="00CD7453"/>
    <w:rsid w:val="00CF009D"/>
    <w:rsid w:val="00CF045D"/>
    <w:rsid w:val="00D07190"/>
    <w:rsid w:val="00D108EF"/>
    <w:rsid w:val="00D10A75"/>
    <w:rsid w:val="00D156D1"/>
    <w:rsid w:val="00D1604B"/>
    <w:rsid w:val="00D47701"/>
    <w:rsid w:val="00D5021B"/>
    <w:rsid w:val="00D53428"/>
    <w:rsid w:val="00D548F3"/>
    <w:rsid w:val="00D6741E"/>
    <w:rsid w:val="00D72DCC"/>
    <w:rsid w:val="00D941D6"/>
    <w:rsid w:val="00E209FB"/>
    <w:rsid w:val="00E272F9"/>
    <w:rsid w:val="00E55F46"/>
    <w:rsid w:val="00E5746C"/>
    <w:rsid w:val="00E6673F"/>
    <w:rsid w:val="00ED303D"/>
    <w:rsid w:val="00EF556A"/>
    <w:rsid w:val="00EF7641"/>
    <w:rsid w:val="00F01C7A"/>
    <w:rsid w:val="00F563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8C763-DEA4-4AD0-9BF7-367CF09E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F69"/>
    <w:pPr>
      <w:ind w:left="720"/>
      <w:contextualSpacing/>
    </w:pPr>
  </w:style>
  <w:style w:type="paragraph" w:styleId="a4">
    <w:name w:val="header"/>
    <w:basedOn w:val="a"/>
    <w:link w:val="a5"/>
    <w:uiPriority w:val="99"/>
    <w:unhideWhenUsed/>
    <w:rsid w:val="00765D61"/>
    <w:pPr>
      <w:tabs>
        <w:tab w:val="center" w:pos="4153"/>
        <w:tab w:val="right" w:pos="8306"/>
      </w:tabs>
      <w:spacing w:after="0" w:line="240" w:lineRule="auto"/>
    </w:pPr>
  </w:style>
  <w:style w:type="character" w:customStyle="1" w:styleId="a5">
    <w:name w:val="כותרת עליונה תו"/>
    <w:basedOn w:val="a0"/>
    <w:link w:val="a4"/>
    <w:uiPriority w:val="99"/>
    <w:rsid w:val="00765D61"/>
  </w:style>
  <w:style w:type="paragraph" w:styleId="a6">
    <w:name w:val="footer"/>
    <w:basedOn w:val="a"/>
    <w:link w:val="a7"/>
    <w:uiPriority w:val="99"/>
    <w:unhideWhenUsed/>
    <w:rsid w:val="00765D61"/>
    <w:pPr>
      <w:tabs>
        <w:tab w:val="center" w:pos="4153"/>
        <w:tab w:val="right" w:pos="8306"/>
      </w:tabs>
      <w:spacing w:after="0" w:line="240" w:lineRule="auto"/>
    </w:pPr>
  </w:style>
  <w:style w:type="character" w:customStyle="1" w:styleId="a7">
    <w:name w:val="כותרת תחתונה תו"/>
    <w:basedOn w:val="a0"/>
    <w:link w:val="a6"/>
    <w:uiPriority w:val="99"/>
    <w:rsid w:val="0076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632700">
      <w:bodyDiv w:val="1"/>
      <w:marLeft w:val="0"/>
      <w:marRight w:val="0"/>
      <w:marTop w:val="0"/>
      <w:marBottom w:val="0"/>
      <w:divBdr>
        <w:top w:val="none" w:sz="0" w:space="0" w:color="auto"/>
        <w:left w:val="none" w:sz="0" w:space="0" w:color="auto"/>
        <w:bottom w:val="none" w:sz="0" w:space="0" w:color="auto"/>
        <w:right w:val="none" w:sz="0" w:space="0" w:color="auto"/>
      </w:divBdr>
    </w:div>
    <w:div w:id="166697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8481</TotalTime>
  <Pages>5</Pages>
  <Words>2273</Words>
  <Characters>11368</Characters>
  <Application>Microsoft Office Word</Application>
  <DocSecurity>0</DocSecurity>
  <Lines>94</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9</cp:revision>
  <dcterms:created xsi:type="dcterms:W3CDTF">2021-02-08T20:05:00Z</dcterms:created>
  <dcterms:modified xsi:type="dcterms:W3CDTF">2021-02-19T07:26:00Z</dcterms:modified>
</cp:coreProperties>
</file>