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AB4" w:rsidRDefault="00B068AF" w:rsidP="00C30773">
      <w:pPr>
        <w:spacing w:after="0" w:line="360" w:lineRule="auto"/>
        <w:ind w:left="-99"/>
        <w:jc w:val="both"/>
        <w:rPr>
          <w:rFonts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496E41" w:rsidRPr="00496E41" w:rsidRDefault="00496E41" w:rsidP="00496E41">
      <w:pPr>
        <w:tabs>
          <w:tab w:val="left" w:pos="6888"/>
        </w:tabs>
        <w:spacing w:after="0" w:line="288" w:lineRule="auto"/>
        <w:jc w:val="center"/>
        <w:rPr>
          <w:rFonts w:cs="David"/>
          <w:b/>
          <w:bCs/>
          <w:sz w:val="24"/>
          <w:szCs w:val="24"/>
          <w:rtl/>
        </w:rPr>
      </w:pPr>
      <w:r w:rsidRPr="00496E41">
        <w:rPr>
          <w:rFonts w:hint="cs"/>
          <w:sz w:val="24"/>
          <w:szCs w:val="24"/>
          <w:rtl/>
        </w:rPr>
        <w:t>:</w:t>
      </w:r>
      <w:r w:rsidRPr="00496E41">
        <w:rPr>
          <w:rFonts w:hint="cs"/>
          <w:rtl/>
        </w:rPr>
        <w:t xml:space="preserve">  </w:t>
      </w:r>
      <w:r w:rsidRPr="00496E41">
        <w:rPr>
          <w:rFonts w:cs="David" w:hint="cs"/>
          <w:sz w:val="24"/>
          <w:szCs w:val="24"/>
          <w:rtl/>
        </w:rPr>
        <w:t xml:space="preserve">                                                                                                               </w:t>
      </w:r>
      <w:r w:rsidRPr="00496E41">
        <w:rPr>
          <w:rFonts w:cs="David" w:hint="cs"/>
          <w:b/>
          <w:bCs/>
          <w:sz w:val="24"/>
          <w:szCs w:val="24"/>
          <w:rtl/>
        </w:rPr>
        <w:t xml:space="preserve">שמעון </w:t>
      </w:r>
      <w:proofErr w:type="spellStart"/>
      <w:r w:rsidRPr="00496E41">
        <w:rPr>
          <w:rFonts w:cs="David" w:hint="cs"/>
          <w:b/>
          <w:bCs/>
          <w:sz w:val="24"/>
          <w:szCs w:val="24"/>
          <w:rtl/>
        </w:rPr>
        <w:t>הכסטר</w:t>
      </w:r>
      <w:proofErr w:type="spellEnd"/>
    </w:p>
    <w:p w:rsidR="00496E41" w:rsidRPr="00496E41" w:rsidRDefault="00496E41" w:rsidP="00496E41">
      <w:pPr>
        <w:spacing w:after="0" w:line="288" w:lineRule="auto"/>
        <w:rPr>
          <w:rFonts w:cs="David"/>
          <w:b/>
          <w:bCs/>
          <w:sz w:val="24"/>
          <w:szCs w:val="24"/>
          <w:rtl/>
        </w:rPr>
      </w:pPr>
      <w:r w:rsidRPr="00496E41">
        <w:rPr>
          <w:rFonts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רחוב </w:t>
      </w:r>
      <w:proofErr w:type="spellStart"/>
      <w:r w:rsidRPr="00496E41">
        <w:rPr>
          <w:rFonts w:cs="David" w:hint="cs"/>
          <w:b/>
          <w:bCs/>
          <w:sz w:val="24"/>
          <w:szCs w:val="24"/>
          <w:rtl/>
        </w:rPr>
        <w:t>גרץ</w:t>
      </w:r>
      <w:proofErr w:type="spellEnd"/>
      <w:r w:rsidRPr="00496E41">
        <w:rPr>
          <w:rFonts w:cs="David" w:hint="cs"/>
          <w:b/>
          <w:bCs/>
          <w:sz w:val="24"/>
          <w:szCs w:val="24"/>
          <w:rtl/>
        </w:rPr>
        <w:t xml:space="preserve"> 7 </w:t>
      </w:r>
    </w:p>
    <w:p w:rsidR="00496E41" w:rsidRPr="00496E41" w:rsidRDefault="00496E41" w:rsidP="00496E41">
      <w:pPr>
        <w:spacing w:after="0" w:line="288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496E41">
        <w:rPr>
          <w:rFonts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</w:t>
      </w:r>
      <w:r w:rsidRPr="00496E41">
        <w:rPr>
          <w:rFonts w:cs="David" w:hint="cs"/>
          <w:b/>
          <w:bCs/>
          <w:sz w:val="24"/>
          <w:szCs w:val="24"/>
          <w:u w:val="single"/>
          <w:rtl/>
        </w:rPr>
        <w:t>ירושלים 93111</w:t>
      </w:r>
    </w:p>
    <w:p w:rsidR="00496E41" w:rsidRPr="00496E41" w:rsidRDefault="00496E41" w:rsidP="00496E41">
      <w:pPr>
        <w:spacing w:after="0" w:line="288" w:lineRule="auto"/>
        <w:jc w:val="right"/>
        <w:rPr>
          <w:rFonts w:cs="David"/>
          <w:b/>
          <w:bCs/>
          <w:sz w:val="24"/>
          <w:szCs w:val="24"/>
          <w:rtl/>
        </w:rPr>
      </w:pPr>
      <w:r w:rsidRPr="00496E41">
        <w:rPr>
          <w:rFonts w:cs="David" w:hint="cs"/>
          <w:b/>
          <w:bCs/>
          <w:sz w:val="24"/>
          <w:szCs w:val="24"/>
          <w:rtl/>
        </w:rPr>
        <w:t xml:space="preserve">       טלפון: 053-5318186</w:t>
      </w:r>
    </w:p>
    <w:p w:rsidR="00496E41" w:rsidRPr="00496E41" w:rsidRDefault="00496E41" w:rsidP="00496E41">
      <w:pPr>
        <w:spacing w:after="0" w:line="288" w:lineRule="auto"/>
        <w:jc w:val="both"/>
        <w:rPr>
          <w:rFonts w:cs="David"/>
          <w:sz w:val="24"/>
          <w:szCs w:val="24"/>
          <w:rtl/>
        </w:rPr>
      </w:pPr>
      <w:r w:rsidRPr="00496E41">
        <w:rPr>
          <w:rFonts w:cs="David" w:hint="cs"/>
          <w:sz w:val="24"/>
          <w:szCs w:val="24"/>
          <w:rtl/>
        </w:rPr>
        <w:t>לכב'                                                                                                                    ת.ז. 000388587</w:t>
      </w:r>
    </w:p>
    <w:p w:rsidR="00496E41" w:rsidRPr="00496E41" w:rsidRDefault="00496E41" w:rsidP="00496E41">
      <w:pPr>
        <w:spacing w:after="0" w:line="288" w:lineRule="auto"/>
        <w:jc w:val="both"/>
        <w:rPr>
          <w:rFonts w:cs="David"/>
          <w:sz w:val="24"/>
          <w:szCs w:val="24"/>
          <w:rtl/>
        </w:rPr>
      </w:pPr>
      <w:r w:rsidRPr="00496E41">
        <w:rPr>
          <w:rFonts w:cs="David" w:hint="cs"/>
          <w:sz w:val="24"/>
          <w:szCs w:val="24"/>
          <w:rtl/>
        </w:rPr>
        <w:t>עו"ד טלי כהן, סגנית מנהל אגף</w:t>
      </w:r>
    </w:p>
    <w:p w:rsidR="00496E41" w:rsidRPr="00496E41" w:rsidRDefault="00496E41" w:rsidP="00496E41">
      <w:pPr>
        <w:spacing w:after="0" w:line="288" w:lineRule="auto"/>
        <w:jc w:val="both"/>
        <w:rPr>
          <w:rFonts w:cs="David"/>
          <w:sz w:val="24"/>
          <w:szCs w:val="24"/>
          <w:rtl/>
        </w:rPr>
      </w:pPr>
      <w:r w:rsidRPr="00496E41">
        <w:rPr>
          <w:rFonts w:cs="David" w:hint="cs"/>
          <w:sz w:val="24"/>
          <w:szCs w:val="24"/>
          <w:rtl/>
        </w:rPr>
        <w:t>נציבות תלונות הציבור</w:t>
      </w:r>
    </w:p>
    <w:p w:rsidR="00496E41" w:rsidRPr="00496E41" w:rsidRDefault="00496E41" w:rsidP="00496E41">
      <w:pPr>
        <w:spacing w:after="0" w:line="288" w:lineRule="auto"/>
        <w:rPr>
          <w:rFonts w:cs="David"/>
          <w:sz w:val="24"/>
          <w:szCs w:val="24"/>
          <w:rtl/>
        </w:rPr>
      </w:pPr>
      <w:r w:rsidRPr="00496E41">
        <w:rPr>
          <w:rFonts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496E41" w:rsidRPr="00496E41" w:rsidRDefault="00496E41" w:rsidP="00AE18A7">
      <w:pPr>
        <w:spacing w:after="0" w:line="240" w:lineRule="auto"/>
        <w:jc w:val="right"/>
        <w:rPr>
          <w:rFonts w:cs="David"/>
          <w:b/>
          <w:bCs/>
          <w:sz w:val="24"/>
          <w:szCs w:val="24"/>
          <w:rtl/>
        </w:rPr>
      </w:pPr>
      <w:r w:rsidRPr="00496E41">
        <w:rPr>
          <w:rFonts w:cs="David" w:hint="cs"/>
          <w:sz w:val="24"/>
          <w:szCs w:val="24"/>
          <w:rtl/>
        </w:rPr>
        <w:t xml:space="preserve">ירושלים,  </w:t>
      </w:r>
      <w:r>
        <w:rPr>
          <w:rFonts w:cs="David" w:hint="cs"/>
          <w:sz w:val="24"/>
          <w:szCs w:val="24"/>
          <w:rtl/>
        </w:rPr>
        <w:t>כ"ד</w:t>
      </w:r>
      <w:r w:rsidRPr="00496E41">
        <w:rPr>
          <w:rFonts w:cs="David" w:hint="cs"/>
          <w:sz w:val="24"/>
          <w:szCs w:val="24"/>
          <w:rtl/>
        </w:rPr>
        <w:t xml:space="preserve"> א</w:t>
      </w:r>
      <w:r>
        <w:rPr>
          <w:rFonts w:cs="David" w:hint="cs"/>
          <w:sz w:val="24"/>
          <w:szCs w:val="24"/>
          <w:rtl/>
        </w:rPr>
        <w:t>לול</w:t>
      </w:r>
      <w:r w:rsidRPr="00496E41">
        <w:rPr>
          <w:rFonts w:cs="David" w:hint="cs"/>
          <w:sz w:val="24"/>
          <w:szCs w:val="24"/>
          <w:rtl/>
        </w:rPr>
        <w:t xml:space="preserve"> תשע"ז</w:t>
      </w:r>
    </w:p>
    <w:p w:rsidR="00496E41" w:rsidRPr="00496E41" w:rsidRDefault="00496E41" w:rsidP="00496E41">
      <w:pPr>
        <w:spacing w:after="0" w:line="240" w:lineRule="auto"/>
        <w:jc w:val="center"/>
        <w:rPr>
          <w:rFonts w:cs="David"/>
          <w:b/>
          <w:bCs/>
          <w:sz w:val="24"/>
          <w:szCs w:val="24"/>
          <w:rtl/>
        </w:rPr>
      </w:pPr>
      <w:r w:rsidRPr="00496E41">
        <w:rPr>
          <w:rFonts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   </w:t>
      </w:r>
      <w:r>
        <w:rPr>
          <w:rFonts w:cs="David" w:hint="cs"/>
          <w:sz w:val="24"/>
          <w:szCs w:val="24"/>
          <w:rtl/>
        </w:rPr>
        <w:t>15 ספטמבר 2017</w:t>
      </w:r>
    </w:p>
    <w:p w:rsidR="00496E41" w:rsidRPr="00496E41" w:rsidRDefault="00496E41" w:rsidP="00496E41">
      <w:pPr>
        <w:spacing w:after="0" w:line="240" w:lineRule="auto"/>
        <w:jc w:val="center"/>
        <w:rPr>
          <w:rFonts w:cs="David"/>
          <w:b/>
          <w:bCs/>
          <w:sz w:val="24"/>
          <w:szCs w:val="24"/>
          <w:rtl/>
        </w:rPr>
      </w:pPr>
    </w:p>
    <w:p w:rsidR="00496E41" w:rsidRPr="00496E41" w:rsidRDefault="00496E41" w:rsidP="00496E41">
      <w:pPr>
        <w:tabs>
          <w:tab w:val="left" w:pos="2021"/>
          <w:tab w:val="center" w:pos="4153"/>
        </w:tabs>
        <w:spacing w:after="0" w:line="240" w:lineRule="auto"/>
        <w:rPr>
          <w:rFonts w:cs="David"/>
          <w:b/>
          <w:bCs/>
          <w:sz w:val="24"/>
          <w:szCs w:val="24"/>
          <w:rtl/>
        </w:rPr>
      </w:pPr>
      <w:r w:rsidRPr="00496E41">
        <w:rPr>
          <w:rFonts w:cs="David"/>
          <w:b/>
          <w:bCs/>
          <w:sz w:val="24"/>
          <w:szCs w:val="24"/>
          <w:rtl/>
        </w:rPr>
        <w:tab/>
      </w:r>
    </w:p>
    <w:p w:rsidR="00496E41" w:rsidRPr="00496E41" w:rsidRDefault="00496E41" w:rsidP="00496E41">
      <w:pPr>
        <w:tabs>
          <w:tab w:val="left" w:pos="2021"/>
          <w:tab w:val="center" w:pos="4153"/>
        </w:tabs>
        <w:spacing w:after="0" w:line="240" w:lineRule="auto"/>
        <w:rPr>
          <w:rFonts w:cs="David"/>
          <w:b/>
          <w:bCs/>
          <w:sz w:val="24"/>
          <w:szCs w:val="24"/>
          <w:rtl/>
        </w:rPr>
      </w:pPr>
      <w:r w:rsidRPr="00496E41">
        <w:rPr>
          <w:rFonts w:cs="David"/>
          <w:b/>
          <w:bCs/>
          <w:sz w:val="24"/>
          <w:szCs w:val="24"/>
          <w:rtl/>
        </w:rPr>
        <w:tab/>
      </w:r>
    </w:p>
    <w:p w:rsidR="00496E41" w:rsidRPr="00496E41" w:rsidRDefault="00496E41" w:rsidP="00496E41">
      <w:pPr>
        <w:tabs>
          <w:tab w:val="left" w:pos="2021"/>
          <w:tab w:val="center" w:pos="4153"/>
        </w:tabs>
        <w:spacing w:after="0" w:line="240" w:lineRule="auto"/>
        <w:jc w:val="center"/>
        <w:rPr>
          <w:rFonts w:cs="David"/>
          <w:sz w:val="24"/>
          <w:szCs w:val="24"/>
          <w:rtl/>
        </w:rPr>
      </w:pPr>
      <w:r w:rsidRPr="00496E41">
        <w:rPr>
          <w:rFonts w:cs="David" w:hint="cs"/>
          <w:b/>
          <w:bCs/>
          <w:sz w:val="24"/>
          <w:szCs w:val="24"/>
          <w:rtl/>
        </w:rPr>
        <w:t>הנדון</w:t>
      </w:r>
      <w:r w:rsidRPr="00496E41">
        <w:rPr>
          <w:rFonts w:cs="David" w:hint="cs"/>
          <w:sz w:val="24"/>
          <w:szCs w:val="24"/>
          <w:rtl/>
        </w:rPr>
        <w:t xml:space="preserve">: </w:t>
      </w:r>
      <w:r w:rsidRPr="00496E41">
        <w:rPr>
          <w:rFonts w:cs="David" w:hint="cs"/>
          <w:b/>
          <w:bCs/>
          <w:sz w:val="24"/>
          <w:szCs w:val="24"/>
          <w:u w:val="single"/>
          <w:rtl/>
        </w:rPr>
        <w:t xml:space="preserve">תלונה נגד נציבות שרות המדינה </w:t>
      </w:r>
      <w:r w:rsidRPr="00496E41">
        <w:rPr>
          <w:rFonts w:cs="David"/>
          <w:b/>
          <w:bCs/>
          <w:sz w:val="24"/>
          <w:szCs w:val="24"/>
          <w:u w:val="single"/>
          <w:rtl/>
        </w:rPr>
        <w:t>–</w:t>
      </w:r>
      <w:r w:rsidRPr="00496E41">
        <w:rPr>
          <w:rFonts w:cs="David" w:hint="cs"/>
          <w:b/>
          <w:bCs/>
          <w:sz w:val="24"/>
          <w:szCs w:val="24"/>
          <w:u w:val="single"/>
          <w:rtl/>
        </w:rPr>
        <w:t xml:space="preserve"> תיק מס 1035396 </w:t>
      </w:r>
    </w:p>
    <w:p w:rsidR="00496E41" w:rsidRDefault="00496E41" w:rsidP="00496E41">
      <w:pPr>
        <w:spacing w:after="0" w:line="240" w:lineRule="auto"/>
        <w:rPr>
          <w:rFonts w:cs="David"/>
          <w:sz w:val="24"/>
          <w:szCs w:val="24"/>
          <w:rtl/>
        </w:rPr>
      </w:pPr>
      <w:r w:rsidRPr="00496E41">
        <w:rPr>
          <w:rFonts w:cs="David" w:hint="cs"/>
          <w:sz w:val="24"/>
          <w:szCs w:val="24"/>
          <w:rtl/>
        </w:rPr>
        <w:t xml:space="preserve">                              סימוכין: </w:t>
      </w:r>
      <w:r w:rsidR="008747F1">
        <w:rPr>
          <w:rFonts w:cs="David" w:hint="cs"/>
          <w:sz w:val="24"/>
          <w:szCs w:val="24"/>
          <w:rtl/>
        </w:rPr>
        <w:t xml:space="preserve">1. </w:t>
      </w:r>
      <w:r w:rsidRPr="00496E41">
        <w:rPr>
          <w:rFonts w:cs="David" w:hint="cs"/>
          <w:sz w:val="24"/>
          <w:szCs w:val="24"/>
          <w:rtl/>
        </w:rPr>
        <w:t xml:space="preserve">מכתב  עו"ד </w:t>
      </w:r>
      <w:proofErr w:type="spellStart"/>
      <w:r>
        <w:rPr>
          <w:rFonts w:cs="David" w:hint="cs"/>
          <w:sz w:val="24"/>
          <w:szCs w:val="24"/>
          <w:rtl/>
        </w:rPr>
        <w:t>ע.אבן</w:t>
      </w:r>
      <w:proofErr w:type="spellEnd"/>
      <w:r w:rsidR="008747F1">
        <w:rPr>
          <w:rFonts w:cs="David" w:hint="cs"/>
          <w:sz w:val="24"/>
          <w:szCs w:val="24"/>
          <w:rtl/>
        </w:rPr>
        <w:t xml:space="preserve"> אליך</w:t>
      </w:r>
      <w:r>
        <w:rPr>
          <w:rFonts w:cs="David" w:hint="cs"/>
          <w:sz w:val="24"/>
          <w:szCs w:val="24"/>
          <w:rtl/>
        </w:rPr>
        <w:t xml:space="preserve">, </w:t>
      </w:r>
      <w:r w:rsidRPr="00496E41">
        <w:rPr>
          <w:rFonts w:cs="David" w:hint="cs"/>
          <w:sz w:val="24"/>
          <w:szCs w:val="24"/>
          <w:rtl/>
        </w:rPr>
        <w:t>מיום 2</w:t>
      </w:r>
      <w:r>
        <w:rPr>
          <w:rFonts w:cs="David" w:hint="cs"/>
          <w:sz w:val="24"/>
          <w:szCs w:val="24"/>
          <w:rtl/>
        </w:rPr>
        <w:t>1</w:t>
      </w:r>
      <w:r w:rsidRPr="00496E41">
        <w:rPr>
          <w:rFonts w:cs="David" w:hint="cs"/>
          <w:sz w:val="24"/>
          <w:szCs w:val="24"/>
          <w:rtl/>
        </w:rPr>
        <w:t>.</w:t>
      </w:r>
      <w:r>
        <w:rPr>
          <w:rFonts w:cs="David" w:hint="cs"/>
          <w:sz w:val="24"/>
          <w:szCs w:val="24"/>
          <w:rtl/>
        </w:rPr>
        <w:t>8</w:t>
      </w:r>
      <w:r w:rsidRPr="00496E41">
        <w:rPr>
          <w:rFonts w:cs="David" w:hint="cs"/>
          <w:sz w:val="24"/>
          <w:szCs w:val="24"/>
          <w:rtl/>
        </w:rPr>
        <w:t>.17 (שהעברת לעיוני)</w:t>
      </w:r>
    </w:p>
    <w:p w:rsidR="008747F1" w:rsidRDefault="008747F1" w:rsidP="00496E41">
      <w:pPr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             2. מכתבי אליך מ-31.7.2017</w:t>
      </w:r>
    </w:p>
    <w:p w:rsidR="008747F1" w:rsidRDefault="008747F1" w:rsidP="00496E41">
      <w:pPr>
        <w:spacing w:after="0" w:line="240" w:lineRule="auto"/>
        <w:rPr>
          <w:rFonts w:cs="David"/>
          <w:sz w:val="24"/>
          <w:szCs w:val="24"/>
          <w:rtl/>
        </w:rPr>
      </w:pPr>
    </w:p>
    <w:p w:rsidR="001C1935" w:rsidRDefault="006A3FA5" w:rsidP="00592425">
      <w:pPr>
        <w:pStyle w:val="a3"/>
        <w:numPr>
          <w:ilvl w:val="0"/>
          <w:numId w:val="12"/>
        </w:numPr>
        <w:spacing w:after="0" w:line="240" w:lineRule="auto"/>
        <w:ind w:left="43" w:hanging="283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ראשית</w:t>
      </w:r>
      <w:r w:rsidR="003011EB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אני מבקש לחזור ולציין </w:t>
      </w:r>
      <w:r w:rsidR="003011EB">
        <w:rPr>
          <w:rFonts w:cs="David" w:hint="cs"/>
          <w:sz w:val="24"/>
          <w:szCs w:val="24"/>
          <w:rtl/>
        </w:rPr>
        <w:t xml:space="preserve">כי </w:t>
      </w:r>
      <w:r>
        <w:rPr>
          <w:rFonts w:cs="David" w:hint="cs"/>
          <w:sz w:val="24"/>
          <w:szCs w:val="24"/>
          <w:rtl/>
        </w:rPr>
        <w:t>ע"פ סעיף 6 ל</w:t>
      </w:r>
      <w:r w:rsidRPr="003011EB">
        <w:rPr>
          <w:rFonts w:cs="David"/>
          <w:sz w:val="24"/>
          <w:szCs w:val="24"/>
          <w:rtl/>
        </w:rPr>
        <w:t>ח</w:t>
      </w:r>
      <w:r w:rsidRPr="003011EB">
        <w:rPr>
          <w:rFonts w:cs="David" w:hint="cs"/>
          <w:sz w:val="24"/>
          <w:szCs w:val="24"/>
          <w:rtl/>
        </w:rPr>
        <w:t>וק לתיקון</w:t>
      </w:r>
      <w:r w:rsidRPr="003011EB">
        <w:rPr>
          <w:rFonts w:cs="David"/>
          <w:sz w:val="24"/>
          <w:szCs w:val="24"/>
          <w:rtl/>
        </w:rPr>
        <w:t xml:space="preserve"> </w:t>
      </w:r>
      <w:r w:rsidRPr="003011EB">
        <w:rPr>
          <w:rFonts w:cs="David" w:hint="cs"/>
          <w:sz w:val="24"/>
          <w:szCs w:val="24"/>
          <w:rtl/>
        </w:rPr>
        <w:t xml:space="preserve">סדרי </w:t>
      </w:r>
      <w:proofErr w:type="spellStart"/>
      <w:r w:rsidRPr="003011EB">
        <w:rPr>
          <w:rFonts w:cs="David" w:hint="cs"/>
          <w:sz w:val="24"/>
          <w:szCs w:val="24"/>
          <w:rtl/>
        </w:rPr>
        <w:t>המינהל</w:t>
      </w:r>
      <w:proofErr w:type="spellEnd"/>
      <w:r w:rsidRPr="003011EB">
        <w:rPr>
          <w:rFonts w:cs="David" w:hint="cs"/>
          <w:sz w:val="24"/>
          <w:szCs w:val="24"/>
          <w:rtl/>
        </w:rPr>
        <w:t xml:space="preserve"> (החלטות והנמקות), </w:t>
      </w:r>
    </w:p>
    <w:p w:rsidR="003A704E" w:rsidRDefault="006A3FA5" w:rsidP="00775EF2">
      <w:pPr>
        <w:pStyle w:val="a3"/>
        <w:spacing w:after="0" w:line="240" w:lineRule="auto"/>
        <w:ind w:left="43"/>
        <w:rPr>
          <w:rFonts w:cs="David"/>
          <w:sz w:val="24"/>
          <w:szCs w:val="24"/>
        </w:rPr>
      </w:pPr>
      <w:r w:rsidRPr="003011EB">
        <w:rPr>
          <w:rFonts w:cs="David" w:hint="cs"/>
          <w:sz w:val="24"/>
          <w:szCs w:val="24"/>
          <w:rtl/>
        </w:rPr>
        <w:t>תשי"ט-1958</w:t>
      </w:r>
      <w:r>
        <w:rPr>
          <w:rFonts w:cs="David" w:hint="cs"/>
          <w:sz w:val="24"/>
          <w:szCs w:val="24"/>
          <w:rtl/>
        </w:rPr>
        <w:t xml:space="preserve"> </w:t>
      </w:r>
      <w:r w:rsidR="00F72267">
        <w:rPr>
          <w:rFonts w:cs="David" w:hint="cs"/>
          <w:sz w:val="24"/>
          <w:szCs w:val="24"/>
          <w:rtl/>
        </w:rPr>
        <w:t xml:space="preserve">מועדי </w:t>
      </w:r>
      <w:proofErr w:type="spellStart"/>
      <w:r w:rsidR="00F72267">
        <w:rPr>
          <w:rFonts w:cs="David" w:hint="cs"/>
          <w:sz w:val="24"/>
          <w:szCs w:val="24"/>
          <w:rtl/>
        </w:rPr>
        <w:t>ההתיחסות</w:t>
      </w:r>
      <w:proofErr w:type="spellEnd"/>
      <w:r w:rsidR="00F72267">
        <w:rPr>
          <w:rFonts w:cs="David" w:hint="cs"/>
          <w:sz w:val="24"/>
          <w:szCs w:val="24"/>
          <w:rtl/>
        </w:rPr>
        <w:t xml:space="preserve"> </w:t>
      </w:r>
      <w:proofErr w:type="spellStart"/>
      <w:r>
        <w:rPr>
          <w:rFonts w:cs="David" w:hint="cs"/>
          <w:sz w:val="24"/>
          <w:szCs w:val="24"/>
          <w:rtl/>
        </w:rPr>
        <w:t>הנש"ם</w:t>
      </w:r>
      <w:proofErr w:type="spellEnd"/>
      <w:r>
        <w:rPr>
          <w:rFonts w:cs="David" w:hint="cs"/>
          <w:sz w:val="24"/>
          <w:szCs w:val="24"/>
          <w:rtl/>
        </w:rPr>
        <w:t xml:space="preserve"> </w:t>
      </w:r>
      <w:r w:rsidR="00F72267">
        <w:rPr>
          <w:rFonts w:cs="David" w:hint="cs"/>
          <w:sz w:val="24"/>
          <w:szCs w:val="24"/>
          <w:rtl/>
        </w:rPr>
        <w:t>ל</w:t>
      </w:r>
      <w:r w:rsidR="00CA5916">
        <w:rPr>
          <w:rFonts w:cs="David" w:hint="cs"/>
          <w:sz w:val="24"/>
          <w:szCs w:val="24"/>
          <w:rtl/>
        </w:rPr>
        <w:t xml:space="preserve">בקשותיי </w:t>
      </w:r>
      <w:r w:rsidR="00F72267">
        <w:rPr>
          <w:rFonts w:cs="David" w:hint="cs"/>
          <w:sz w:val="24"/>
          <w:szCs w:val="24"/>
          <w:rtl/>
        </w:rPr>
        <w:t>לקבל את נ</w:t>
      </w:r>
      <w:r w:rsidR="00CA5916">
        <w:rPr>
          <w:rFonts w:cs="David" w:hint="cs"/>
          <w:sz w:val="24"/>
          <w:szCs w:val="24"/>
          <w:rtl/>
        </w:rPr>
        <w:t>ימוקי</w:t>
      </w:r>
      <w:r w:rsidR="00F72267">
        <w:rPr>
          <w:rFonts w:cs="David" w:hint="cs"/>
          <w:sz w:val="24"/>
          <w:szCs w:val="24"/>
          <w:rtl/>
        </w:rPr>
        <w:t>ה</w:t>
      </w:r>
      <w:r w:rsidR="00CA5916">
        <w:rPr>
          <w:rFonts w:cs="David" w:hint="cs"/>
          <w:sz w:val="24"/>
          <w:szCs w:val="24"/>
          <w:rtl/>
        </w:rPr>
        <w:t xml:space="preserve">ם </w:t>
      </w:r>
      <w:r w:rsidR="00F72267">
        <w:rPr>
          <w:rFonts w:cs="David" w:hint="cs"/>
          <w:sz w:val="24"/>
          <w:szCs w:val="24"/>
          <w:rtl/>
        </w:rPr>
        <w:t>ל</w:t>
      </w:r>
      <w:r w:rsidR="00CA5916">
        <w:rPr>
          <w:rFonts w:cs="David" w:hint="cs"/>
          <w:sz w:val="24"/>
          <w:szCs w:val="24"/>
          <w:rtl/>
        </w:rPr>
        <w:t xml:space="preserve">הנחיות לחישוב </w:t>
      </w:r>
      <w:proofErr w:type="spellStart"/>
      <w:r w:rsidR="00CA5916">
        <w:rPr>
          <w:rFonts w:cs="David" w:hint="cs"/>
          <w:sz w:val="24"/>
          <w:szCs w:val="24"/>
          <w:rtl/>
        </w:rPr>
        <w:t>גימלתי</w:t>
      </w:r>
      <w:proofErr w:type="spellEnd"/>
      <w:r w:rsidR="007144A0">
        <w:rPr>
          <w:rFonts w:cs="David" w:hint="cs"/>
          <w:sz w:val="24"/>
          <w:szCs w:val="24"/>
          <w:rtl/>
        </w:rPr>
        <w:t>,</w:t>
      </w:r>
      <w:r w:rsidR="00CA5916">
        <w:rPr>
          <w:rFonts w:cs="David" w:hint="cs"/>
          <w:sz w:val="24"/>
          <w:szCs w:val="24"/>
          <w:rtl/>
        </w:rPr>
        <w:t xml:space="preserve"> </w:t>
      </w:r>
      <w:r w:rsidR="00234AA5">
        <w:rPr>
          <w:rFonts w:cs="David" w:hint="cs"/>
          <w:sz w:val="24"/>
          <w:szCs w:val="24"/>
          <w:rtl/>
        </w:rPr>
        <w:t>כפי ש</w:t>
      </w:r>
      <w:r w:rsidR="00CA5916">
        <w:rPr>
          <w:rFonts w:cs="David" w:hint="cs"/>
          <w:sz w:val="24"/>
          <w:szCs w:val="24"/>
          <w:rtl/>
        </w:rPr>
        <w:t xml:space="preserve">עו"ד רון </w:t>
      </w:r>
      <w:proofErr w:type="spellStart"/>
      <w:r w:rsidR="00CA5916">
        <w:rPr>
          <w:rFonts w:cs="David" w:hint="cs"/>
          <w:sz w:val="24"/>
          <w:szCs w:val="24"/>
          <w:rtl/>
        </w:rPr>
        <w:t>דול</w:t>
      </w:r>
      <w:proofErr w:type="spellEnd"/>
      <w:r w:rsidR="00CA5916">
        <w:rPr>
          <w:rFonts w:cs="David" w:hint="cs"/>
          <w:sz w:val="24"/>
          <w:szCs w:val="24"/>
          <w:rtl/>
        </w:rPr>
        <w:t xml:space="preserve"> עצמו </w:t>
      </w:r>
      <w:r w:rsidR="00234AA5">
        <w:rPr>
          <w:rFonts w:cs="David" w:hint="cs"/>
          <w:sz w:val="24"/>
          <w:szCs w:val="24"/>
          <w:rtl/>
        </w:rPr>
        <w:t xml:space="preserve">מפרט </w:t>
      </w:r>
      <w:r w:rsidR="00CA5916">
        <w:rPr>
          <w:rFonts w:cs="David" w:hint="cs"/>
          <w:sz w:val="24"/>
          <w:szCs w:val="24"/>
          <w:rtl/>
        </w:rPr>
        <w:t>במכתבו אליך מ-29.5.17</w:t>
      </w:r>
      <w:r w:rsidR="00234AA5">
        <w:rPr>
          <w:rFonts w:cs="David" w:hint="cs"/>
          <w:sz w:val="24"/>
          <w:szCs w:val="24"/>
          <w:rtl/>
        </w:rPr>
        <w:t xml:space="preserve">, חורגים מהותית מהוראות החוק </w:t>
      </w:r>
      <w:proofErr w:type="spellStart"/>
      <w:r w:rsidR="00234AA5">
        <w:rPr>
          <w:rFonts w:cs="David" w:hint="cs"/>
          <w:sz w:val="24"/>
          <w:szCs w:val="24"/>
          <w:rtl/>
        </w:rPr>
        <w:t>והתקשי"ר</w:t>
      </w:r>
      <w:proofErr w:type="spellEnd"/>
      <w:r>
        <w:rPr>
          <w:rFonts w:cs="David" w:hint="cs"/>
          <w:sz w:val="24"/>
          <w:szCs w:val="24"/>
          <w:rtl/>
        </w:rPr>
        <w:t xml:space="preserve"> הרלוונטיים</w:t>
      </w:r>
      <w:r w:rsidR="00BE4A44">
        <w:rPr>
          <w:rFonts w:cs="David" w:hint="cs"/>
          <w:sz w:val="24"/>
          <w:szCs w:val="24"/>
          <w:rtl/>
        </w:rPr>
        <w:t xml:space="preserve"> (ר'</w:t>
      </w:r>
      <w:r w:rsidR="00234AA5">
        <w:rPr>
          <w:rFonts w:cs="David" w:hint="cs"/>
          <w:sz w:val="24"/>
          <w:szCs w:val="24"/>
          <w:rtl/>
        </w:rPr>
        <w:t xml:space="preserve"> סעיף 1 בסימוכין 2)</w:t>
      </w:r>
      <w:r w:rsidR="00592425">
        <w:rPr>
          <w:rFonts w:cs="David" w:hint="cs"/>
          <w:sz w:val="24"/>
          <w:szCs w:val="24"/>
          <w:rtl/>
        </w:rPr>
        <w:t xml:space="preserve">. </w:t>
      </w:r>
      <w:r w:rsidR="003107BE">
        <w:rPr>
          <w:rFonts w:cs="David" w:hint="cs"/>
          <w:sz w:val="24"/>
          <w:szCs w:val="24"/>
          <w:rtl/>
        </w:rPr>
        <w:t>מכאן ש</w:t>
      </w:r>
      <w:r>
        <w:rPr>
          <w:rFonts w:cs="David" w:hint="cs"/>
          <w:sz w:val="24"/>
          <w:szCs w:val="24"/>
          <w:rtl/>
        </w:rPr>
        <w:t>סימוכין 1 במועד זה</w:t>
      </w:r>
      <w:r w:rsidR="00592425">
        <w:rPr>
          <w:rFonts w:cs="David" w:hint="cs"/>
          <w:sz w:val="24"/>
          <w:szCs w:val="24"/>
          <w:rtl/>
        </w:rPr>
        <w:t xml:space="preserve">, גם אם היה נשלח אלי ישירות, </w:t>
      </w:r>
      <w:r>
        <w:rPr>
          <w:rFonts w:cs="David" w:hint="cs"/>
          <w:sz w:val="24"/>
          <w:szCs w:val="24"/>
          <w:rtl/>
        </w:rPr>
        <w:t xml:space="preserve"> אינו משנה את המצב המשפטי לפיו</w:t>
      </w:r>
      <w:r w:rsidR="00BE4A44">
        <w:rPr>
          <w:rFonts w:cs="David" w:hint="cs"/>
          <w:sz w:val="24"/>
          <w:szCs w:val="24"/>
          <w:rtl/>
        </w:rPr>
        <w:t xml:space="preserve"> כאמור בחוק</w:t>
      </w:r>
      <w:r>
        <w:rPr>
          <w:rFonts w:cs="David" w:hint="cs"/>
          <w:sz w:val="24"/>
          <w:szCs w:val="24"/>
          <w:rtl/>
        </w:rPr>
        <w:t xml:space="preserve"> </w:t>
      </w:r>
      <w:r w:rsidR="007144A0">
        <w:rPr>
          <w:rFonts w:cs="David" w:hint="cs"/>
          <w:sz w:val="24"/>
          <w:szCs w:val="24"/>
          <w:rtl/>
        </w:rPr>
        <w:t>"</w:t>
      </w:r>
      <w:r w:rsidR="007144A0" w:rsidRPr="007144A0">
        <w:rPr>
          <w:rFonts w:cs="David"/>
          <w:sz w:val="24"/>
          <w:szCs w:val="24"/>
          <w:rtl/>
        </w:rPr>
        <w:t xml:space="preserve">רואים בכך, </w:t>
      </w:r>
      <w:proofErr w:type="spellStart"/>
      <w:r w:rsidR="007144A0" w:rsidRPr="007144A0">
        <w:rPr>
          <w:rFonts w:cs="David"/>
          <w:sz w:val="24"/>
          <w:szCs w:val="24"/>
          <w:rtl/>
        </w:rPr>
        <w:t>לענין</w:t>
      </w:r>
      <w:proofErr w:type="spellEnd"/>
      <w:r w:rsidR="007144A0" w:rsidRPr="007144A0">
        <w:rPr>
          <w:rFonts w:cs="David"/>
          <w:sz w:val="24"/>
          <w:szCs w:val="24"/>
          <w:rtl/>
        </w:rPr>
        <w:t xml:space="preserve"> כל דין, החלטה לסרב לבקשה, </w:t>
      </w:r>
      <w:r w:rsidR="007144A0" w:rsidRPr="003A704E">
        <w:rPr>
          <w:rFonts w:cs="David"/>
          <w:b/>
          <w:bCs/>
          <w:sz w:val="24"/>
          <w:szCs w:val="24"/>
          <w:rtl/>
        </w:rPr>
        <w:t>ללא מתן נימוקים</w:t>
      </w:r>
      <w:r w:rsidR="007144A0">
        <w:rPr>
          <w:rFonts w:cs="David" w:hint="cs"/>
          <w:sz w:val="24"/>
          <w:szCs w:val="24"/>
          <w:rtl/>
        </w:rPr>
        <w:t>"</w:t>
      </w:r>
      <w:r w:rsidR="003A704E">
        <w:rPr>
          <w:rFonts w:cs="David" w:hint="cs"/>
          <w:sz w:val="24"/>
          <w:szCs w:val="24"/>
          <w:rtl/>
        </w:rPr>
        <w:t>, על כל המשתמע מכך</w:t>
      </w:r>
      <w:r w:rsidR="0091179F">
        <w:rPr>
          <w:rFonts w:cs="David" w:hint="cs"/>
          <w:sz w:val="24"/>
          <w:szCs w:val="24"/>
          <w:rtl/>
        </w:rPr>
        <w:t>, לרבות בהיבט המשמעתי.</w:t>
      </w:r>
    </w:p>
    <w:p w:rsidR="00895A97" w:rsidRPr="00895A97" w:rsidRDefault="00895A97" w:rsidP="00895A97">
      <w:pPr>
        <w:pStyle w:val="a3"/>
        <w:spacing w:after="0" w:line="240" w:lineRule="auto"/>
        <w:rPr>
          <w:rFonts w:cs="David"/>
          <w:sz w:val="12"/>
          <w:szCs w:val="12"/>
        </w:rPr>
      </w:pPr>
    </w:p>
    <w:p w:rsidR="007144A0" w:rsidRDefault="00895A97" w:rsidP="00592425">
      <w:pPr>
        <w:spacing w:after="0" w:line="240" w:lineRule="auto"/>
        <w:rPr>
          <w:rFonts w:cs="David"/>
          <w:sz w:val="24"/>
          <w:szCs w:val="24"/>
          <w:rtl/>
        </w:rPr>
      </w:pPr>
      <w:proofErr w:type="spellStart"/>
      <w:r>
        <w:rPr>
          <w:rFonts w:cs="David" w:hint="cs"/>
          <w:sz w:val="24"/>
          <w:szCs w:val="24"/>
          <w:rtl/>
        </w:rPr>
        <w:t>התיחסות</w:t>
      </w:r>
      <w:r w:rsidR="00592425">
        <w:rPr>
          <w:rFonts w:cs="David" w:hint="cs"/>
          <w:sz w:val="24"/>
          <w:szCs w:val="24"/>
          <w:rtl/>
        </w:rPr>
        <w:t>כם</w:t>
      </w:r>
      <w:proofErr w:type="spellEnd"/>
      <w:r w:rsidR="00592425">
        <w:rPr>
          <w:rFonts w:cs="David" w:hint="cs"/>
          <w:sz w:val="24"/>
          <w:szCs w:val="24"/>
          <w:rtl/>
        </w:rPr>
        <w:t xml:space="preserve"> </w:t>
      </w:r>
      <w:r w:rsidR="00E917ED">
        <w:rPr>
          <w:rFonts w:cs="David" w:hint="cs"/>
          <w:sz w:val="24"/>
          <w:szCs w:val="24"/>
          <w:rtl/>
        </w:rPr>
        <w:t>ל</w:t>
      </w:r>
      <w:r>
        <w:rPr>
          <w:rFonts w:cs="David" w:hint="cs"/>
          <w:sz w:val="24"/>
          <w:szCs w:val="24"/>
          <w:rtl/>
        </w:rPr>
        <w:t xml:space="preserve">סימוכין 1 </w:t>
      </w:r>
      <w:r w:rsidR="00592425">
        <w:rPr>
          <w:rFonts w:cs="David" w:hint="cs"/>
          <w:sz w:val="24"/>
          <w:szCs w:val="24"/>
          <w:rtl/>
        </w:rPr>
        <w:t>ולאחראים להתנהלות זו צ</w:t>
      </w:r>
      <w:r>
        <w:rPr>
          <w:rFonts w:cs="David" w:hint="cs"/>
          <w:sz w:val="24"/>
          <w:szCs w:val="24"/>
          <w:rtl/>
        </w:rPr>
        <w:t>ריכה להיות בהתאם</w:t>
      </w:r>
      <w:r w:rsidR="003A704E" w:rsidRPr="00895A97">
        <w:rPr>
          <w:rFonts w:cs="David" w:hint="cs"/>
          <w:sz w:val="24"/>
          <w:szCs w:val="24"/>
          <w:rtl/>
        </w:rPr>
        <w:t xml:space="preserve">. </w:t>
      </w:r>
    </w:p>
    <w:p w:rsidR="00F06F3A" w:rsidRDefault="00F06F3A" w:rsidP="00F06F3A">
      <w:pPr>
        <w:pStyle w:val="a3"/>
        <w:spacing w:after="0" w:line="240" w:lineRule="auto"/>
        <w:ind w:left="43"/>
        <w:rPr>
          <w:rFonts w:cs="David"/>
          <w:sz w:val="24"/>
          <w:szCs w:val="24"/>
          <w:rtl/>
        </w:rPr>
      </w:pPr>
    </w:p>
    <w:p w:rsidR="00F06F3A" w:rsidRDefault="00F06F3A" w:rsidP="00F06F3A">
      <w:pPr>
        <w:pStyle w:val="a3"/>
        <w:numPr>
          <w:ilvl w:val="0"/>
          <w:numId w:val="12"/>
        </w:numPr>
        <w:spacing w:after="0" w:line="240" w:lineRule="auto"/>
        <w:ind w:left="43" w:hanging="283"/>
        <w:rPr>
          <w:rFonts w:cs="David" w:hint="cs"/>
          <w:sz w:val="24"/>
          <w:szCs w:val="24"/>
        </w:rPr>
      </w:pPr>
      <w:r w:rsidRPr="00F06F3A">
        <w:rPr>
          <w:rFonts w:cs="David" w:hint="cs"/>
          <w:sz w:val="24"/>
          <w:szCs w:val="24"/>
          <w:rtl/>
        </w:rPr>
        <w:t xml:space="preserve">לעצם </w:t>
      </w:r>
      <w:proofErr w:type="spellStart"/>
      <w:r w:rsidRPr="00F06F3A">
        <w:rPr>
          <w:rFonts w:cs="David" w:hint="cs"/>
          <w:sz w:val="24"/>
          <w:szCs w:val="24"/>
          <w:rtl/>
        </w:rPr>
        <w:t>הענין</w:t>
      </w:r>
      <w:proofErr w:type="spellEnd"/>
      <w:r w:rsidRPr="00F06F3A">
        <w:rPr>
          <w:rFonts w:cs="David" w:hint="cs"/>
          <w:sz w:val="24"/>
          <w:szCs w:val="24"/>
          <w:rtl/>
        </w:rPr>
        <w:t xml:space="preserve">: בהמשך למה שכתבתי בסימוכין 2, מתברר שגם בסימוכין 1  </w:t>
      </w:r>
      <w:proofErr w:type="spellStart"/>
      <w:r w:rsidRPr="00F06F3A">
        <w:rPr>
          <w:rFonts w:cs="David" w:hint="cs"/>
          <w:sz w:val="24"/>
          <w:szCs w:val="24"/>
          <w:rtl/>
        </w:rPr>
        <w:t>הנש"מ</w:t>
      </w:r>
      <w:proofErr w:type="spellEnd"/>
      <w:r w:rsidRPr="00F06F3A">
        <w:rPr>
          <w:rFonts w:cs="David" w:hint="cs"/>
          <w:sz w:val="24"/>
          <w:szCs w:val="24"/>
          <w:rtl/>
        </w:rPr>
        <w:t xml:space="preserve"> ממשיכה להתעלם מטיעוניי ומהשאלות שהצגתי (ר' </w:t>
      </w:r>
      <w:proofErr w:type="spellStart"/>
      <w:r w:rsidRPr="00F06F3A">
        <w:rPr>
          <w:rFonts w:cs="David" w:hint="cs"/>
          <w:sz w:val="24"/>
          <w:szCs w:val="24"/>
          <w:rtl/>
        </w:rPr>
        <w:t>פרוט</w:t>
      </w:r>
      <w:r w:rsidR="00BC27D3">
        <w:rPr>
          <w:rFonts w:cs="David" w:hint="cs"/>
          <w:sz w:val="24"/>
          <w:szCs w:val="24"/>
          <w:rtl/>
        </w:rPr>
        <w:t>ם</w:t>
      </w:r>
      <w:proofErr w:type="spellEnd"/>
      <w:r w:rsidRPr="00F06F3A">
        <w:rPr>
          <w:rFonts w:cs="David" w:hint="cs"/>
          <w:sz w:val="24"/>
          <w:szCs w:val="24"/>
          <w:rtl/>
        </w:rPr>
        <w:t xml:space="preserve"> במכתבי אל עו"ד ע. אבן מ-15.3.17 </w:t>
      </w:r>
      <w:proofErr w:type="spellStart"/>
      <w:r w:rsidRPr="00F06F3A">
        <w:rPr>
          <w:rFonts w:cs="David" w:hint="cs"/>
          <w:sz w:val="24"/>
          <w:szCs w:val="24"/>
          <w:rtl/>
        </w:rPr>
        <w:t>המצ"ב</w:t>
      </w:r>
      <w:proofErr w:type="spellEnd"/>
      <w:r w:rsidRPr="00F06F3A">
        <w:rPr>
          <w:rFonts w:cs="David" w:hint="cs"/>
          <w:sz w:val="24"/>
          <w:szCs w:val="24"/>
          <w:rtl/>
        </w:rPr>
        <w:t xml:space="preserve"> פעם נוספת </w:t>
      </w:r>
      <w:r w:rsidR="00627C4E">
        <w:rPr>
          <w:rFonts w:cs="David" w:hint="cs"/>
          <w:sz w:val="24"/>
          <w:szCs w:val="24"/>
          <w:rtl/>
        </w:rPr>
        <w:t xml:space="preserve">כנספח א', </w:t>
      </w:r>
      <w:r w:rsidRPr="00F06F3A">
        <w:rPr>
          <w:rFonts w:cs="David" w:hint="cs"/>
          <w:sz w:val="24"/>
          <w:szCs w:val="24"/>
          <w:rtl/>
        </w:rPr>
        <w:t xml:space="preserve">לנוחיותך), </w:t>
      </w:r>
      <w:r w:rsidR="00BC27D3">
        <w:rPr>
          <w:rFonts w:cs="David" w:hint="cs"/>
          <w:sz w:val="24"/>
          <w:szCs w:val="24"/>
          <w:rtl/>
        </w:rPr>
        <w:t xml:space="preserve">תוך </w:t>
      </w:r>
      <w:r w:rsidRPr="00F06F3A">
        <w:rPr>
          <w:rFonts w:cs="David" w:hint="cs"/>
          <w:sz w:val="24"/>
          <w:szCs w:val="24"/>
          <w:rtl/>
        </w:rPr>
        <w:t>הצגה מטעה של העובדות כמפורט להלן.</w:t>
      </w:r>
      <w:r>
        <w:rPr>
          <w:rFonts w:cs="David" w:hint="cs"/>
          <w:sz w:val="24"/>
          <w:szCs w:val="24"/>
          <w:rtl/>
        </w:rPr>
        <w:t xml:space="preserve"> </w:t>
      </w:r>
    </w:p>
    <w:p w:rsidR="00F06F3A" w:rsidRPr="005D027E" w:rsidRDefault="00F06F3A" w:rsidP="00F06F3A">
      <w:pPr>
        <w:pStyle w:val="a3"/>
        <w:spacing w:after="0" w:line="240" w:lineRule="auto"/>
        <w:ind w:left="43"/>
        <w:rPr>
          <w:rFonts w:cs="David"/>
          <w:sz w:val="16"/>
          <w:szCs w:val="16"/>
        </w:rPr>
      </w:pPr>
    </w:p>
    <w:p w:rsidR="007C0D0F" w:rsidRPr="00F06F3A" w:rsidRDefault="00234AA5" w:rsidP="00AB1636">
      <w:pPr>
        <w:pStyle w:val="a3"/>
        <w:numPr>
          <w:ilvl w:val="0"/>
          <w:numId w:val="12"/>
        </w:numPr>
        <w:spacing w:after="0" w:line="240" w:lineRule="auto"/>
        <w:ind w:left="43" w:hanging="283"/>
        <w:rPr>
          <w:rFonts w:cs="David"/>
          <w:sz w:val="24"/>
          <w:szCs w:val="24"/>
          <w:rtl/>
        </w:rPr>
      </w:pPr>
      <w:r w:rsidRPr="00F06F3A">
        <w:rPr>
          <w:rFonts w:cs="David" w:hint="cs"/>
          <w:sz w:val="24"/>
          <w:szCs w:val="24"/>
          <w:rtl/>
        </w:rPr>
        <w:t xml:space="preserve">בסעיף 2 (סימוכין 1) שוב חוזרת הנציבות </w:t>
      </w:r>
      <w:r w:rsidR="00A327F3" w:rsidRPr="00F06F3A">
        <w:rPr>
          <w:rFonts w:cs="David" w:hint="cs"/>
          <w:sz w:val="24"/>
          <w:szCs w:val="24"/>
          <w:rtl/>
        </w:rPr>
        <w:t>ומעוותת את "תמצית" טענו</w:t>
      </w:r>
      <w:r w:rsidR="004E693E" w:rsidRPr="00F06F3A">
        <w:rPr>
          <w:rFonts w:cs="David" w:hint="cs"/>
          <w:sz w:val="24"/>
          <w:szCs w:val="24"/>
          <w:rtl/>
        </w:rPr>
        <w:t xml:space="preserve">תיי </w:t>
      </w:r>
      <w:r w:rsidR="003F027B" w:rsidRPr="00F06F3A">
        <w:rPr>
          <w:rFonts w:cs="David" w:hint="cs"/>
          <w:sz w:val="24"/>
          <w:szCs w:val="24"/>
          <w:rtl/>
        </w:rPr>
        <w:t xml:space="preserve">-בדומה למה </w:t>
      </w:r>
      <w:proofErr w:type="spellStart"/>
      <w:r w:rsidR="003F027B" w:rsidRPr="00F06F3A">
        <w:rPr>
          <w:rFonts w:cs="David" w:hint="cs"/>
          <w:sz w:val="24"/>
          <w:szCs w:val="24"/>
          <w:rtl/>
        </w:rPr>
        <w:t>ש</w:t>
      </w:r>
      <w:r w:rsidR="0087572F" w:rsidRPr="00F06F3A">
        <w:rPr>
          <w:rFonts w:cs="David" w:hint="cs"/>
          <w:sz w:val="24"/>
          <w:szCs w:val="24"/>
          <w:rtl/>
        </w:rPr>
        <w:t>תארתי</w:t>
      </w:r>
      <w:proofErr w:type="spellEnd"/>
      <w:r w:rsidR="0087572F" w:rsidRPr="00F06F3A">
        <w:rPr>
          <w:rFonts w:cs="David" w:hint="cs"/>
          <w:sz w:val="24"/>
          <w:szCs w:val="24"/>
          <w:rtl/>
        </w:rPr>
        <w:t xml:space="preserve"> </w:t>
      </w:r>
      <w:r w:rsidR="003F027B" w:rsidRPr="00F06F3A">
        <w:rPr>
          <w:rFonts w:cs="David" w:hint="cs"/>
          <w:sz w:val="24"/>
          <w:szCs w:val="24"/>
          <w:rtl/>
        </w:rPr>
        <w:t xml:space="preserve">בסימוכין 2 (פיסקה 2.1)- </w:t>
      </w:r>
      <w:r w:rsidR="004E693E" w:rsidRPr="00F06F3A">
        <w:rPr>
          <w:rFonts w:cs="David" w:hint="cs"/>
          <w:sz w:val="24"/>
          <w:szCs w:val="24"/>
          <w:rtl/>
        </w:rPr>
        <w:t xml:space="preserve">כאילו דרשתי </w:t>
      </w:r>
      <w:r w:rsidR="007C0D0F" w:rsidRPr="00F06F3A">
        <w:rPr>
          <w:rFonts w:cs="David" w:hint="cs"/>
          <w:sz w:val="24"/>
          <w:szCs w:val="24"/>
          <w:rtl/>
        </w:rPr>
        <w:t>ש</w:t>
      </w:r>
      <w:r w:rsidR="004E693E" w:rsidRPr="00F06F3A">
        <w:rPr>
          <w:rFonts w:cs="David" w:hint="cs"/>
          <w:sz w:val="24"/>
          <w:szCs w:val="24"/>
          <w:rtl/>
        </w:rPr>
        <w:t>גמלתי תחושב</w:t>
      </w:r>
      <w:r w:rsidR="003107BE" w:rsidRPr="00F06F3A">
        <w:rPr>
          <w:rFonts w:cs="David" w:hint="cs"/>
          <w:sz w:val="24"/>
          <w:szCs w:val="24"/>
          <w:rtl/>
        </w:rPr>
        <w:t xml:space="preserve"> לפי "ממוצע חשבוני משוקלל מטיב"</w:t>
      </w:r>
      <w:r w:rsidR="007C0D0F" w:rsidRPr="00F06F3A">
        <w:rPr>
          <w:rFonts w:cs="David" w:hint="cs"/>
          <w:sz w:val="24"/>
          <w:szCs w:val="24"/>
          <w:rtl/>
        </w:rPr>
        <w:t>.</w:t>
      </w:r>
    </w:p>
    <w:p w:rsidR="003F027B" w:rsidRPr="003F027B" w:rsidRDefault="003F027B" w:rsidP="003F027B">
      <w:pPr>
        <w:pStyle w:val="a3"/>
        <w:spacing w:after="0" w:line="240" w:lineRule="auto"/>
        <w:ind w:left="43"/>
        <w:rPr>
          <w:rFonts w:cs="David" w:hint="cs"/>
          <w:sz w:val="16"/>
          <w:szCs w:val="16"/>
        </w:rPr>
      </w:pPr>
    </w:p>
    <w:p w:rsidR="002225CB" w:rsidRDefault="00DA7836" w:rsidP="00BC27D3">
      <w:pPr>
        <w:pStyle w:val="a3"/>
        <w:spacing w:after="0" w:line="240" w:lineRule="auto"/>
        <w:ind w:left="43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אין שחר לטענה זו. </w:t>
      </w:r>
      <w:r w:rsidR="003F027B">
        <w:rPr>
          <w:rFonts w:cs="David" w:hint="cs"/>
          <w:sz w:val="24"/>
          <w:szCs w:val="24"/>
          <w:rtl/>
        </w:rPr>
        <w:t>מעולם לא דרשתי לקבל ג</w:t>
      </w:r>
      <w:r w:rsidR="00A327F3">
        <w:rPr>
          <w:rFonts w:cs="David" w:hint="cs"/>
          <w:sz w:val="24"/>
          <w:szCs w:val="24"/>
          <w:rtl/>
        </w:rPr>
        <w:t xml:space="preserve">מלה לפי ממוצע כזה או אחר. אדרבא! </w:t>
      </w:r>
      <w:r w:rsidR="003F027B">
        <w:rPr>
          <w:rFonts w:cs="David" w:hint="cs"/>
          <w:sz w:val="24"/>
          <w:szCs w:val="24"/>
          <w:rtl/>
        </w:rPr>
        <w:t xml:space="preserve">בכל מכתביי ולאורך כל הדרך </w:t>
      </w:r>
      <w:r w:rsidR="00A327F3">
        <w:rPr>
          <w:rFonts w:cs="David" w:hint="cs"/>
          <w:sz w:val="24"/>
          <w:szCs w:val="24"/>
          <w:rtl/>
        </w:rPr>
        <w:t>אני ח</w:t>
      </w:r>
      <w:r w:rsidR="003F027B">
        <w:rPr>
          <w:rFonts w:cs="David" w:hint="cs"/>
          <w:sz w:val="24"/>
          <w:szCs w:val="24"/>
          <w:rtl/>
        </w:rPr>
        <w:t>וזר</w:t>
      </w:r>
      <w:r w:rsidR="00A327F3">
        <w:rPr>
          <w:rFonts w:cs="David" w:hint="cs"/>
          <w:sz w:val="24"/>
          <w:szCs w:val="24"/>
          <w:rtl/>
        </w:rPr>
        <w:t xml:space="preserve"> וט</w:t>
      </w:r>
      <w:r w:rsidR="003F027B">
        <w:rPr>
          <w:rFonts w:cs="David" w:hint="cs"/>
          <w:sz w:val="24"/>
          <w:szCs w:val="24"/>
          <w:rtl/>
        </w:rPr>
        <w:t xml:space="preserve">וען </w:t>
      </w:r>
      <w:r w:rsidR="009123A3">
        <w:rPr>
          <w:rFonts w:cs="David" w:hint="cs"/>
          <w:sz w:val="24"/>
          <w:szCs w:val="24"/>
          <w:rtl/>
        </w:rPr>
        <w:t xml:space="preserve">שהמושג </w:t>
      </w:r>
      <w:r w:rsidR="004E693E">
        <w:rPr>
          <w:rFonts w:cs="David" w:hint="cs"/>
          <w:sz w:val="24"/>
          <w:szCs w:val="24"/>
          <w:rtl/>
        </w:rPr>
        <w:t xml:space="preserve">"ממוצע חשבוני משוקלל" </w:t>
      </w:r>
      <w:r w:rsidR="009123A3">
        <w:rPr>
          <w:rFonts w:cs="David" w:hint="cs"/>
          <w:sz w:val="24"/>
          <w:szCs w:val="24"/>
          <w:rtl/>
        </w:rPr>
        <w:t>לא קיים כלל בחוזה</w:t>
      </w:r>
      <w:r w:rsidR="003F027B">
        <w:rPr>
          <w:rFonts w:cs="David" w:hint="cs"/>
          <w:sz w:val="24"/>
          <w:szCs w:val="24"/>
          <w:rtl/>
        </w:rPr>
        <w:t xml:space="preserve"> ו</w:t>
      </w:r>
      <w:r w:rsidR="003107BE">
        <w:rPr>
          <w:rFonts w:cs="David" w:hint="cs"/>
          <w:sz w:val="24"/>
          <w:szCs w:val="24"/>
          <w:rtl/>
        </w:rPr>
        <w:t xml:space="preserve">אינו אלא המצאה של </w:t>
      </w:r>
      <w:r w:rsidR="003F027B">
        <w:rPr>
          <w:rFonts w:cs="David" w:hint="cs"/>
          <w:sz w:val="24"/>
          <w:szCs w:val="24"/>
          <w:rtl/>
        </w:rPr>
        <w:t xml:space="preserve">נוסחת פנסיה </w:t>
      </w:r>
      <w:r w:rsidR="0022236D">
        <w:rPr>
          <w:rFonts w:cs="David" w:hint="cs"/>
          <w:sz w:val="24"/>
          <w:szCs w:val="24"/>
          <w:rtl/>
        </w:rPr>
        <w:t xml:space="preserve">שלא </w:t>
      </w:r>
      <w:r w:rsidR="003F027B">
        <w:rPr>
          <w:rFonts w:cs="David" w:hint="cs"/>
          <w:sz w:val="24"/>
          <w:szCs w:val="24"/>
          <w:rtl/>
        </w:rPr>
        <w:t>סוכמה</w:t>
      </w:r>
      <w:r w:rsidR="0022236D">
        <w:rPr>
          <w:rFonts w:cs="David" w:hint="cs"/>
          <w:sz w:val="24"/>
          <w:szCs w:val="24"/>
          <w:rtl/>
        </w:rPr>
        <w:t xml:space="preserve"> אתי בתקופת עבודתי</w:t>
      </w:r>
      <w:r w:rsidR="00BC27D3">
        <w:rPr>
          <w:rFonts w:cs="David" w:hint="cs"/>
          <w:sz w:val="24"/>
          <w:szCs w:val="24"/>
          <w:rtl/>
        </w:rPr>
        <w:t xml:space="preserve"> ו"</w:t>
      </w:r>
      <w:r w:rsidR="0087572F">
        <w:rPr>
          <w:rFonts w:cs="David" w:hint="cs"/>
          <w:sz w:val="24"/>
          <w:szCs w:val="24"/>
          <w:rtl/>
        </w:rPr>
        <w:t>ה</w:t>
      </w:r>
      <w:r w:rsidR="00BC27D3">
        <w:rPr>
          <w:rFonts w:cs="David" w:hint="cs"/>
          <w:sz w:val="24"/>
          <w:szCs w:val="24"/>
          <w:rtl/>
        </w:rPr>
        <w:t>ו</w:t>
      </w:r>
      <w:r w:rsidR="0087572F">
        <w:rPr>
          <w:rFonts w:cs="David" w:hint="cs"/>
          <w:sz w:val="24"/>
          <w:szCs w:val="24"/>
          <w:rtl/>
        </w:rPr>
        <w:t>דבקה</w:t>
      </w:r>
      <w:r w:rsidR="00BC27D3">
        <w:rPr>
          <w:rFonts w:cs="David" w:hint="cs"/>
          <w:sz w:val="24"/>
          <w:szCs w:val="24"/>
          <w:rtl/>
        </w:rPr>
        <w:t>" כפ</w:t>
      </w:r>
      <w:r w:rsidR="003107BE">
        <w:rPr>
          <w:rFonts w:cs="David" w:hint="cs"/>
          <w:sz w:val="24"/>
          <w:szCs w:val="24"/>
          <w:rtl/>
        </w:rPr>
        <w:t xml:space="preserve">רשנות </w:t>
      </w:r>
      <w:r w:rsidR="005D027E">
        <w:rPr>
          <w:rFonts w:cs="David" w:hint="cs"/>
          <w:sz w:val="24"/>
          <w:szCs w:val="24"/>
          <w:rtl/>
        </w:rPr>
        <w:t xml:space="preserve">לחוזה </w:t>
      </w:r>
      <w:r w:rsidR="00BC27D3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>נוגד</w:t>
      </w:r>
      <w:r w:rsidR="003107BE">
        <w:rPr>
          <w:rFonts w:cs="David" w:hint="cs"/>
          <w:sz w:val="24"/>
          <w:szCs w:val="24"/>
          <w:rtl/>
        </w:rPr>
        <w:t>ת</w:t>
      </w:r>
      <w:r>
        <w:rPr>
          <w:rFonts w:cs="David" w:hint="cs"/>
          <w:sz w:val="24"/>
          <w:szCs w:val="24"/>
          <w:rtl/>
        </w:rPr>
        <w:t xml:space="preserve"> את ה</w:t>
      </w:r>
      <w:r w:rsidR="003F027B">
        <w:rPr>
          <w:rFonts w:cs="David" w:hint="cs"/>
          <w:sz w:val="24"/>
          <w:szCs w:val="24"/>
          <w:rtl/>
        </w:rPr>
        <w:t>חוק והפסיקה כמפורט ב</w:t>
      </w:r>
      <w:r w:rsidR="002D643C">
        <w:rPr>
          <w:rFonts w:cs="David" w:hint="cs"/>
          <w:sz w:val="24"/>
          <w:szCs w:val="24"/>
          <w:rtl/>
        </w:rPr>
        <w:t>סעיפים</w:t>
      </w:r>
      <w:r w:rsidR="000167B2">
        <w:rPr>
          <w:rFonts w:cs="David" w:hint="cs"/>
          <w:sz w:val="24"/>
          <w:szCs w:val="24"/>
          <w:rtl/>
        </w:rPr>
        <w:t xml:space="preserve"> </w:t>
      </w:r>
      <w:r w:rsidR="001E35B4">
        <w:rPr>
          <w:rFonts w:cs="David" w:hint="cs"/>
          <w:sz w:val="24"/>
          <w:szCs w:val="24"/>
          <w:rtl/>
        </w:rPr>
        <w:t xml:space="preserve">4.1 </w:t>
      </w:r>
      <w:r w:rsidR="000167B2">
        <w:rPr>
          <w:rFonts w:cs="David" w:hint="cs"/>
          <w:sz w:val="24"/>
          <w:szCs w:val="24"/>
          <w:rtl/>
        </w:rPr>
        <w:t xml:space="preserve"> ו</w:t>
      </w:r>
      <w:r w:rsidR="002D643C">
        <w:rPr>
          <w:rFonts w:cs="David" w:hint="cs"/>
          <w:sz w:val="24"/>
          <w:szCs w:val="24"/>
          <w:rtl/>
        </w:rPr>
        <w:t>-</w:t>
      </w:r>
      <w:r w:rsidR="000167B2">
        <w:rPr>
          <w:rFonts w:cs="David" w:hint="cs"/>
          <w:sz w:val="24"/>
          <w:szCs w:val="24"/>
          <w:rtl/>
        </w:rPr>
        <w:t xml:space="preserve">2.3, </w:t>
      </w:r>
      <w:r w:rsidR="0087572F">
        <w:rPr>
          <w:rFonts w:cs="David" w:hint="cs"/>
          <w:sz w:val="24"/>
          <w:szCs w:val="24"/>
          <w:rtl/>
        </w:rPr>
        <w:t xml:space="preserve">במכתבי הנ"ל </w:t>
      </w:r>
      <w:r w:rsidR="001E35B4">
        <w:rPr>
          <w:rFonts w:cs="David" w:hint="cs"/>
          <w:sz w:val="24"/>
          <w:szCs w:val="24"/>
          <w:rtl/>
        </w:rPr>
        <w:t>עו"ד ע. אבן</w:t>
      </w:r>
      <w:r w:rsidR="00627C4E">
        <w:rPr>
          <w:rFonts w:cs="David" w:hint="cs"/>
          <w:sz w:val="24"/>
          <w:szCs w:val="24"/>
          <w:rtl/>
        </w:rPr>
        <w:t xml:space="preserve"> (נספח א')</w:t>
      </w:r>
      <w:r w:rsidR="001E35B4">
        <w:rPr>
          <w:rFonts w:cs="David" w:hint="cs"/>
          <w:sz w:val="24"/>
          <w:szCs w:val="24"/>
          <w:rtl/>
        </w:rPr>
        <w:t>.</w:t>
      </w:r>
    </w:p>
    <w:p w:rsidR="002225CB" w:rsidRPr="002225CB" w:rsidRDefault="002225CB" w:rsidP="002225CB">
      <w:pPr>
        <w:pStyle w:val="a3"/>
        <w:spacing w:after="0" w:line="240" w:lineRule="auto"/>
        <w:ind w:left="43"/>
        <w:rPr>
          <w:rFonts w:cs="David"/>
          <w:sz w:val="12"/>
          <w:szCs w:val="12"/>
          <w:rtl/>
        </w:rPr>
      </w:pPr>
    </w:p>
    <w:p w:rsidR="009123A3" w:rsidRDefault="002D643C" w:rsidP="002D643C">
      <w:pPr>
        <w:pStyle w:val="a3"/>
        <w:spacing w:after="0" w:line="240" w:lineRule="auto"/>
        <w:ind w:left="43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הדברים עולים בברור מ</w:t>
      </w:r>
      <w:r w:rsidR="00136E56">
        <w:rPr>
          <w:rFonts w:cs="David" w:hint="cs"/>
          <w:sz w:val="24"/>
          <w:szCs w:val="24"/>
          <w:rtl/>
        </w:rPr>
        <w:t>מכתבו של מר י.</w:t>
      </w:r>
      <w:r w:rsidR="002225CB">
        <w:rPr>
          <w:rFonts w:cs="David" w:hint="cs"/>
          <w:sz w:val="24"/>
          <w:szCs w:val="24"/>
          <w:rtl/>
        </w:rPr>
        <w:t xml:space="preserve"> יהודה, מי שהיה סגן ראש </w:t>
      </w:r>
      <w:proofErr w:type="spellStart"/>
      <w:r w:rsidR="002225CB">
        <w:rPr>
          <w:rFonts w:cs="David" w:hint="cs"/>
          <w:sz w:val="24"/>
          <w:szCs w:val="24"/>
          <w:rtl/>
        </w:rPr>
        <w:t>מינהל</w:t>
      </w:r>
      <w:proofErr w:type="spellEnd"/>
      <w:r w:rsidR="002225CB">
        <w:rPr>
          <w:rFonts w:cs="David" w:hint="cs"/>
          <w:sz w:val="24"/>
          <w:szCs w:val="24"/>
          <w:rtl/>
        </w:rPr>
        <w:t xml:space="preserve"> הסגל הבכיר בזמנו מיום 29.8.17, (מצ"ב פעם נוספת</w:t>
      </w:r>
      <w:r w:rsidR="00627C4E">
        <w:rPr>
          <w:rFonts w:cs="David" w:hint="cs"/>
          <w:sz w:val="24"/>
          <w:szCs w:val="24"/>
          <w:rtl/>
        </w:rPr>
        <w:t>- נספח ב'</w:t>
      </w:r>
      <w:r w:rsidR="002225CB">
        <w:rPr>
          <w:rFonts w:cs="David" w:hint="cs"/>
          <w:sz w:val="24"/>
          <w:szCs w:val="24"/>
          <w:rtl/>
        </w:rPr>
        <w:t xml:space="preserve">) </w:t>
      </w:r>
      <w:r>
        <w:rPr>
          <w:rFonts w:cs="David" w:hint="cs"/>
          <w:sz w:val="24"/>
          <w:szCs w:val="24"/>
          <w:rtl/>
        </w:rPr>
        <w:t>ה</w:t>
      </w:r>
      <w:r w:rsidR="002225CB">
        <w:rPr>
          <w:rFonts w:cs="David" w:hint="cs"/>
          <w:sz w:val="24"/>
          <w:szCs w:val="24"/>
          <w:rtl/>
        </w:rPr>
        <w:t xml:space="preserve">מציין במפורש </w:t>
      </w:r>
      <w:r w:rsidR="002225CB" w:rsidRPr="002225CB">
        <w:rPr>
          <w:rFonts w:cs="David" w:hint="cs"/>
          <w:sz w:val="24"/>
          <w:szCs w:val="24"/>
          <w:rtl/>
        </w:rPr>
        <w:t xml:space="preserve">כי </w:t>
      </w:r>
      <w:r w:rsidR="002225CB">
        <w:rPr>
          <w:rFonts w:cs="David" w:hint="cs"/>
          <w:sz w:val="24"/>
          <w:szCs w:val="24"/>
          <w:rtl/>
        </w:rPr>
        <w:t>ע"פ סעיף 12 לחוזה,</w:t>
      </w:r>
      <w:r w:rsidR="00136E56">
        <w:rPr>
          <w:rFonts w:cs="David" w:hint="cs"/>
          <w:sz w:val="24"/>
          <w:szCs w:val="24"/>
          <w:rtl/>
        </w:rPr>
        <w:t xml:space="preserve"> הפנסיה </w:t>
      </w:r>
      <w:r w:rsidR="002225CB" w:rsidRPr="002225CB">
        <w:rPr>
          <w:rFonts w:cs="David" w:hint="cs"/>
          <w:sz w:val="24"/>
          <w:szCs w:val="24"/>
          <w:rtl/>
        </w:rPr>
        <w:t xml:space="preserve">בגין תקופת החוזה </w:t>
      </w:r>
      <w:r w:rsidR="002225CB">
        <w:rPr>
          <w:rFonts w:cs="David" w:hint="cs"/>
          <w:sz w:val="24"/>
          <w:szCs w:val="24"/>
          <w:rtl/>
        </w:rPr>
        <w:t xml:space="preserve">צריכה להיות "2% מהמשכורת המעודכנת לפי החוזה בתום תקופת החוזה ("משכורת קובעת לפנסיה") </w:t>
      </w:r>
      <w:r>
        <w:rPr>
          <w:rFonts w:cs="David" w:hint="cs"/>
          <w:sz w:val="24"/>
          <w:szCs w:val="24"/>
          <w:rtl/>
        </w:rPr>
        <w:t xml:space="preserve"> </w:t>
      </w:r>
      <w:r w:rsidR="002225CB">
        <w:rPr>
          <w:rFonts w:cs="David" w:hint="cs"/>
          <w:sz w:val="24"/>
          <w:szCs w:val="24"/>
          <w:rtl/>
        </w:rPr>
        <w:t xml:space="preserve">כפול </w:t>
      </w:r>
      <w:r w:rsidR="002225CB" w:rsidRPr="002225CB">
        <w:rPr>
          <w:rFonts w:cs="David" w:hint="cs"/>
          <w:sz w:val="24"/>
          <w:szCs w:val="24"/>
          <w:u w:val="single"/>
          <w:rtl/>
        </w:rPr>
        <w:t>תקופת החוזה</w:t>
      </w:r>
      <w:r w:rsidR="002225CB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2225CB" w:rsidRPr="005D027E">
        <w:rPr>
          <w:rFonts w:cs="David" w:hint="cs"/>
          <w:b/>
          <w:bCs/>
          <w:sz w:val="24"/>
          <w:szCs w:val="24"/>
          <w:u w:val="single"/>
          <w:rtl/>
        </w:rPr>
        <w:t>ללא שקלול כלשהו</w:t>
      </w:r>
      <w:r w:rsidR="002225CB">
        <w:rPr>
          <w:rFonts w:cs="David" w:hint="cs"/>
          <w:sz w:val="24"/>
          <w:szCs w:val="24"/>
          <w:rtl/>
        </w:rPr>
        <w:t>"</w:t>
      </w:r>
      <w:r w:rsidR="00BC27D3">
        <w:rPr>
          <w:rFonts w:cs="David" w:hint="cs"/>
          <w:sz w:val="24"/>
          <w:szCs w:val="24"/>
          <w:rtl/>
        </w:rPr>
        <w:t xml:space="preserve"> (להלן: נוסחת החוזה)</w:t>
      </w:r>
      <w:r w:rsidR="00136E56">
        <w:rPr>
          <w:rFonts w:cs="David" w:hint="cs"/>
          <w:sz w:val="24"/>
          <w:szCs w:val="24"/>
          <w:rtl/>
        </w:rPr>
        <w:t>.</w:t>
      </w:r>
      <w:r w:rsidR="00DA7836">
        <w:rPr>
          <w:rFonts w:cs="David" w:hint="cs"/>
          <w:sz w:val="24"/>
          <w:szCs w:val="24"/>
          <w:rtl/>
        </w:rPr>
        <w:t xml:space="preserve"> </w:t>
      </w:r>
    </w:p>
    <w:p w:rsidR="004E377A" w:rsidRPr="003E72DC" w:rsidRDefault="004E377A" w:rsidP="004E377A">
      <w:pPr>
        <w:pStyle w:val="a3"/>
        <w:spacing w:after="0" w:line="240" w:lineRule="auto"/>
        <w:ind w:left="43"/>
        <w:rPr>
          <w:rFonts w:cs="David"/>
          <w:sz w:val="16"/>
          <w:szCs w:val="16"/>
          <w:rtl/>
        </w:rPr>
      </w:pPr>
    </w:p>
    <w:p w:rsidR="004E377A" w:rsidRDefault="004E377A" w:rsidP="00BC27D3">
      <w:pPr>
        <w:pStyle w:val="a3"/>
        <w:spacing w:after="0" w:line="240" w:lineRule="auto"/>
        <w:ind w:left="43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מכאן </w:t>
      </w:r>
      <w:proofErr w:type="spellStart"/>
      <w:r>
        <w:rPr>
          <w:rFonts w:cs="David" w:hint="cs"/>
          <w:sz w:val="24"/>
          <w:szCs w:val="24"/>
          <w:rtl/>
        </w:rPr>
        <w:t>ש</w:t>
      </w:r>
      <w:r w:rsidR="00136E56">
        <w:rPr>
          <w:rFonts w:cs="David" w:hint="cs"/>
          <w:sz w:val="24"/>
          <w:szCs w:val="24"/>
          <w:rtl/>
        </w:rPr>
        <w:t>ה"הבהרה</w:t>
      </w:r>
      <w:proofErr w:type="spellEnd"/>
      <w:r w:rsidR="00136E56">
        <w:rPr>
          <w:rFonts w:cs="David" w:hint="cs"/>
          <w:sz w:val="24"/>
          <w:szCs w:val="24"/>
          <w:rtl/>
        </w:rPr>
        <w:t xml:space="preserve">" </w:t>
      </w:r>
      <w:r w:rsidR="004E693E">
        <w:rPr>
          <w:rFonts w:cs="David" w:hint="cs"/>
          <w:sz w:val="24"/>
          <w:szCs w:val="24"/>
          <w:rtl/>
        </w:rPr>
        <w:t xml:space="preserve">כביכול  </w:t>
      </w:r>
      <w:r w:rsidR="00136E56">
        <w:rPr>
          <w:rFonts w:cs="David" w:hint="cs"/>
          <w:sz w:val="24"/>
          <w:szCs w:val="24"/>
          <w:rtl/>
        </w:rPr>
        <w:t xml:space="preserve">בסעיף 3 והטיעון בסעיף 4 </w:t>
      </w:r>
      <w:r>
        <w:rPr>
          <w:rFonts w:cs="David" w:hint="cs"/>
          <w:sz w:val="24"/>
          <w:szCs w:val="24"/>
          <w:rtl/>
        </w:rPr>
        <w:t>לסימוכין 1, כאילו הנוסחה במכתבו של מר אהרונוב מ</w:t>
      </w:r>
      <w:r w:rsidR="00AC74FE">
        <w:rPr>
          <w:rFonts w:cs="David" w:hint="cs"/>
          <w:sz w:val="24"/>
          <w:szCs w:val="24"/>
          <w:rtl/>
        </w:rPr>
        <w:t>-</w:t>
      </w:r>
      <w:r>
        <w:rPr>
          <w:rFonts w:cs="David" w:hint="cs"/>
          <w:sz w:val="24"/>
          <w:szCs w:val="24"/>
          <w:rtl/>
        </w:rPr>
        <w:t xml:space="preserve">21.8.12 </w:t>
      </w:r>
      <w:r w:rsidR="00AC74FE">
        <w:rPr>
          <w:rFonts w:cs="David" w:hint="cs"/>
          <w:sz w:val="24"/>
          <w:szCs w:val="24"/>
          <w:rtl/>
        </w:rPr>
        <w:t xml:space="preserve">(להלן: </w:t>
      </w:r>
      <w:r w:rsidR="00BC27D3">
        <w:rPr>
          <w:rFonts w:cs="David" w:hint="cs"/>
          <w:sz w:val="24"/>
          <w:szCs w:val="24"/>
          <w:rtl/>
        </w:rPr>
        <w:t>נוסחת</w:t>
      </w:r>
      <w:r w:rsidR="00AC74FE">
        <w:rPr>
          <w:rFonts w:cs="David" w:hint="cs"/>
          <w:sz w:val="24"/>
          <w:szCs w:val="24"/>
          <w:rtl/>
        </w:rPr>
        <w:t xml:space="preserve"> </w:t>
      </w:r>
      <w:r w:rsidR="00BC27D3">
        <w:rPr>
          <w:rFonts w:cs="David" w:hint="cs"/>
          <w:sz w:val="24"/>
          <w:szCs w:val="24"/>
          <w:rtl/>
        </w:rPr>
        <w:t>אהרונוב</w:t>
      </w:r>
      <w:r w:rsidR="00AC74FE">
        <w:rPr>
          <w:rFonts w:cs="David" w:hint="cs"/>
          <w:sz w:val="24"/>
          <w:szCs w:val="24"/>
          <w:rtl/>
        </w:rPr>
        <w:t>) מתבססת על סעיף</w:t>
      </w:r>
      <w:r>
        <w:rPr>
          <w:rFonts w:cs="David" w:hint="cs"/>
          <w:sz w:val="24"/>
          <w:szCs w:val="24"/>
          <w:rtl/>
        </w:rPr>
        <w:t xml:space="preserve"> 12 לחוזה</w:t>
      </w:r>
      <w:r w:rsidR="00234AA5">
        <w:rPr>
          <w:rFonts w:cs="David" w:hint="cs"/>
          <w:sz w:val="24"/>
          <w:szCs w:val="24"/>
          <w:rtl/>
        </w:rPr>
        <w:t>,</w:t>
      </w:r>
      <w:r>
        <w:rPr>
          <w:rFonts w:cs="David" w:hint="cs"/>
          <w:sz w:val="24"/>
          <w:szCs w:val="24"/>
          <w:rtl/>
        </w:rPr>
        <w:t xml:space="preserve"> אינ</w:t>
      </w:r>
      <w:r w:rsidR="00DA7836">
        <w:rPr>
          <w:rFonts w:cs="David" w:hint="cs"/>
          <w:sz w:val="24"/>
          <w:szCs w:val="24"/>
          <w:rtl/>
        </w:rPr>
        <w:t>ה נכונה</w:t>
      </w:r>
      <w:r>
        <w:rPr>
          <w:rFonts w:cs="David" w:hint="cs"/>
          <w:sz w:val="24"/>
          <w:szCs w:val="24"/>
          <w:rtl/>
        </w:rPr>
        <w:t xml:space="preserve"> (בלשון נקיה)</w:t>
      </w:r>
      <w:r w:rsidR="00DA7836">
        <w:rPr>
          <w:rFonts w:cs="David" w:hint="cs"/>
          <w:sz w:val="24"/>
          <w:szCs w:val="24"/>
          <w:rtl/>
        </w:rPr>
        <w:t xml:space="preserve"> </w:t>
      </w:r>
      <w:proofErr w:type="spellStart"/>
      <w:r w:rsidR="00DA7836">
        <w:rPr>
          <w:rFonts w:cs="David" w:hint="cs"/>
          <w:sz w:val="24"/>
          <w:szCs w:val="24"/>
          <w:rtl/>
        </w:rPr>
        <w:t>ובודאי</w:t>
      </w:r>
      <w:proofErr w:type="spellEnd"/>
      <w:r w:rsidR="00DA7836">
        <w:rPr>
          <w:rFonts w:cs="David" w:hint="cs"/>
          <w:sz w:val="24"/>
          <w:szCs w:val="24"/>
          <w:rtl/>
        </w:rPr>
        <w:t xml:space="preserve"> שאיננה "נימוק" לפגיעה הגסה בזכויות </w:t>
      </w:r>
      <w:proofErr w:type="spellStart"/>
      <w:r w:rsidR="00DA7836">
        <w:rPr>
          <w:rFonts w:cs="David" w:hint="cs"/>
          <w:sz w:val="24"/>
          <w:szCs w:val="24"/>
          <w:rtl/>
        </w:rPr>
        <w:t>הגימלה</w:t>
      </w:r>
      <w:proofErr w:type="spellEnd"/>
      <w:r w:rsidR="00DA7836">
        <w:rPr>
          <w:rFonts w:cs="David" w:hint="cs"/>
          <w:sz w:val="24"/>
          <w:szCs w:val="24"/>
          <w:rtl/>
        </w:rPr>
        <w:t xml:space="preserve"> שלי. </w:t>
      </w:r>
      <w:r>
        <w:rPr>
          <w:rFonts w:cs="David" w:hint="cs"/>
          <w:sz w:val="24"/>
          <w:szCs w:val="24"/>
          <w:rtl/>
        </w:rPr>
        <w:t xml:space="preserve"> </w:t>
      </w:r>
    </w:p>
    <w:p w:rsidR="004E377A" w:rsidRPr="003E72DC" w:rsidRDefault="004E377A" w:rsidP="004E377A">
      <w:pPr>
        <w:pStyle w:val="a3"/>
        <w:spacing w:after="0" w:line="240" w:lineRule="auto"/>
        <w:ind w:left="43"/>
        <w:rPr>
          <w:rFonts w:cs="David"/>
          <w:sz w:val="16"/>
          <w:szCs w:val="16"/>
        </w:rPr>
      </w:pPr>
    </w:p>
    <w:p w:rsidR="00F06F3A" w:rsidRDefault="00F06F3A" w:rsidP="00CF5D28">
      <w:pPr>
        <w:pStyle w:val="a3"/>
        <w:numPr>
          <w:ilvl w:val="0"/>
          <w:numId w:val="12"/>
        </w:numPr>
        <w:spacing w:after="0" w:line="240" w:lineRule="auto"/>
        <w:ind w:left="43"/>
        <w:rPr>
          <w:rFonts w:cs="David" w:hint="cs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גם </w:t>
      </w:r>
      <w:r w:rsidR="00F740FC">
        <w:rPr>
          <w:rFonts w:cs="David" w:hint="cs"/>
          <w:sz w:val="24"/>
          <w:szCs w:val="24"/>
          <w:rtl/>
        </w:rPr>
        <w:t>ס</w:t>
      </w:r>
      <w:r w:rsidR="00AC74FE">
        <w:rPr>
          <w:rFonts w:cs="David" w:hint="cs"/>
          <w:sz w:val="24"/>
          <w:szCs w:val="24"/>
          <w:rtl/>
        </w:rPr>
        <w:t>עיפים 5-12 לסימוכין</w:t>
      </w:r>
      <w:r w:rsidR="002D643C">
        <w:rPr>
          <w:rFonts w:cs="David" w:hint="cs"/>
          <w:sz w:val="24"/>
          <w:szCs w:val="24"/>
          <w:rtl/>
        </w:rPr>
        <w:t xml:space="preserve"> 1</w:t>
      </w:r>
      <w:r w:rsidR="00BA0519">
        <w:rPr>
          <w:rFonts w:cs="David" w:hint="cs"/>
          <w:sz w:val="24"/>
          <w:szCs w:val="24"/>
          <w:rtl/>
        </w:rPr>
        <w:t xml:space="preserve">, </w:t>
      </w:r>
      <w:r w:rsidR="00C50F95">
        <w:rPr>
          <w:rFonts w:cs="David" w:hint="cs"/>
          <w:sz w:val="24"/>
          <w:szCs w:val="24"/>
          <w:rtl/>
        </w:rPr>
        <w:t>אינם אלא מסכת מפולפלת של הטעייה מכוונת</w:t>
      </w:r>
      <w:r w:rsidR="00CF5D28">
        <w:rPr>
          <w:rFonts w:cs="David" w:hint="cs"/>
          <w:sz w:val="24"/>
          <w:szCs w:val="24"/>
          <w:rtl/>
        </w:rPr>
        <w:t>,</w:t>
      </w:r>
      <w:r w:rsidR="00BA0519">
        <w:rPr>
          <w:rFonts w:cs="David" w:hint="cs"/>
          <w:sz w:val="24"/>
          <w:szCs w:val="24"/>
          <w:rtl/>
        </w:rPr>
        <w:t xml:space="preserve"> המנסה להצדיק את העובדה </w:t>
      </w:r>
      <w:proofErr w:type="spellStart"/>
      <w:r w:rsidR="00BA0519">
        <w:rPr>
          <w:rFonts w:cs="David" w:hint="cs"/>
          <w:sz w:val="24"/>
          <w:szCs w:val="24"/>
          <w:rtl/>
        </w:rPr>
        <w:t>ש</w:t>
      </w:r>
      <w:r>
        <w:rPr>
          <w:rFonts w:cs="David" w:hint="cs"/>
          <w:sz w:val="24"/>
          <w:szCs w:val="24"/>
          <w:rtl/>
        </w:rPr>
        <w:t>נש"מ</w:t>
      </w:r>
      <w:proofErr w:type="spellEnd"/>
      <w:r>
        <w:rPr>
          <w:rFonts w:cs="David" w:hint="cs"/>
          <w:sz w:val="24"/>
          <w:szCs w:val="24"/>
          <w:rtl/>
        </w:rPr>
        <w:t xml:space="preserve"> לא</w:t>
      </w:r>
      <w:r w:rsidR="00BA0519">
        <w:rPr>
          <w:rFonts w:cs="David" w:hint="cs"/>
          <w:sz w:val="24"/>
          <w:szCs w:val="24"/>
          <w:rtl/>
        </w:rPr>
        <w:t xml:space="preserve"> א</w:t>
      </w:r>
      <w:r>
        <w:rPr>
          <w:rFonts w:cs="David" w:hint="cs"/>
          <w:sz w:val="24"/>
          <w:szCs w:val="24"/>
          <w:rtl/>
        </w:rPr>
        <w:t>ישרה</w:t>
      </w:r>
      <w:r w:rsidR="00BA0519">
        <w:rPr>
          <w:rFonts w:cs="David" w:hint="cs"/>
          <w:sz w:val="24"/>
          <w:szCs w:val="24"/>
          <w:rtl/>
        </w:rPr>
        <w:t xml:space="preserve"> לי את שיטת חישוב </w:t>
      </w:r>
      <w:proofErr w:type="spellStart"/>
      <w:r w:rsidR="00BA0519">
        <w:rPr>
          <w:rFonts w:cs="David" w:hint="cs"/>
          <w:sz w:val="24"/>
          <w:szCs w:val="24"/>
          <w:rtl/>
        </w:rPr>
        <w:t>הגימלה</w:t>
      </w:r>
      <w:proofErr w:type="spellEnd"/>
      <w:r w:rsidR="00BA0519">
        <w:rPr>
          <w:rFonts w:cs="David" w:hint="cs"/>
          <w:sz w:val="24"/>
          <w:szCs w:val="24"/>
          <w:rtl/>
        </w:rPr>
        <w:t xml:space="preserve"> שאושרה למר </w:t>
      </w:r>
      <w:proofErr w:type="spellStart"/>
      <w:r w:rsidR="00BA0519">
        <w:rPr>
          <w:rFonts w:cs="David" w:hint="cs"/>
          <w:sz w:val="24"/>
          <w:szCs w:val="24"/>
          <w:rtl/>
        </w:rPr>
        <w:t>פרנקנבורג</w:t>
      </w:r>
      <w:proofErr w:type="spellEnd"/>
      <w:r w:rsidR="00BA0519">
        <w:rPr>
          <w:rFonts w:cs="David" w:hint="cs"/>
          <w:sz w:val="24"/>
          <w:szCs w:val="24"/>
          <w:rtl/>
        </w:rPr>
        <w:t>,  שהועסק בחוזה זהה לשלי</w:t>
      </w:r>
      <w:r w:rsidR="00116E0F">
        <w:rPr>
          <w:rFonts w:cs="David" w:hint="cs"/>
          <w:sz w:val="24"/>
          <w:szCs w:val="24"/>
          <w:rtl/>
        </w:rPr>
        <w:t>.</w:t>
      </w:r>
    </w:p>
    <w:p w:rsidR="00F06F3A" w:rsidRPr="001E0BCE" w:rsidRDefault="00F06F3A" w:rsidP="00F06F3A">
      <w:pPr>
        <w:pStyle w:val="a3"/>
        <w:spacing w:after="0" w:line="240" w:lineRule="auto"/>
        <w:ind w:left="43"/>
        <w:rPr>
          <w:rFonts w:cs="David"/>
          <w:sz w:val="16"/>
          <w:szCs w:val="16"/>
          <w:rtl/>
        </w:rPr>
      </w:pPr>
    </w:p>
    <w:p w:rsidR="00F06F3A" w:rsidRDefault="00F06F3A" w:rsidP="00F06F3A">
      <w:pPr>
        <w:pStyle w:val="a3"/>
        <w:spacing w:after="0" w:line="240" w:lineRule="auto"/>
        <w:ind w:left="43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ע"פ סעיפים אלו תמצית העובדות שהצדיקו </w:t>
      </w:r>
      <w:r w:rsidR="00D44B1E">
        <w:rPr>
          <w:rFonts w:cs="David" w:hint="cs"/>
          <w:sz w:val="24"/>
          <w:szCs w:val="24"/>
          <w:rtl/>
        </w:rPr>
        <w:t xml:space="preserve">לטענת </w:t>
      </w:r>
      <w:proofErr w:type="spellStart"/>
      <w:r w:rsidR="00D44B1E">
        <w:rPr>
          <w:rFonts w:cs="David" w:hint="cs"/>
          <w:sz w:val="24"/>
          <w:szCs w:val="24"/>
          <w:rtl/>
        </w:rPr>
        <w:t>הנש"מ</w:t>
      </w:r>
      <w:proofErr w:type="spellEnd"/>
      <w:r w:rsidR="00D44B1E">
        <w:rPr>
          <w:rFonts w:cs="David" w:hint="cs"/>
          <w:sz w:val="24"/>
          <w:szCs w:val="24"/>
          <w:rtl/>
        </w:rPr>
        <w:t xml:space="preserve"> את ה</w:t>
      </w:r>
      <w:r>
        <w:rPr>
          <w:rFonts w:cs="David" w:hint="cs"/>
          <w:sz w:val="24"/>
          <w:szCs w:val="24"/>
          <w:rtl/>
        </w:rPr>
        <w:t xml:space="preserve">מהלך </w:t>
      </w:r>
      <w:r w:rsidR="00D44B1E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 xml:space="preserve">זה </w:t>
      </w:r>
      <w:r w:rsidR="00D44B1E">
        <w:rPr>
          <w:rFonts w:cs="David" w:hint="cs"/>
          <w:sz w:val="24"/>
          <w:szCs w:val="24"/>
          <w:rtl/>
        </w:rPr>
        <w:t xml:space="preserve">היו </w:t>
      </w:r>
      <w:r>
        <w:rPr>
          <w:rFonts w:cs="David" w:hint="cs"/>
          <w:sz w:val="24"/>
          <w:szCs w:val="24"/>
          <w:rtl/>
        </w:rPr>
        <w:t xml:space="preserve"> כדלקמן:</w:t>
      </w:r>
    </w:p>
    <w:p w:rsidR="00F06F3A" w:rsidRDefault="00F06F3A" w:rsidP="00F06F3A">
      <w:pPr>
        <w:pStyle w:val="a3"/>
        <w:spacing w:after="0" w:line="240" w:lineRule="auto"/>
        <w:ind w:left="43"/>
        <w:rPr>
          <w:rFonts w:cs="David"/>
          <w:sz w:val="16"/>
          <w:szCs w:val="16"/>
          <w:rtl/>
        </w:rPr>
      </w:pPr>
    </w:p>
    <w:p w:rsidR="001C1935" w:rsidRPr="001E0BCE" w:rsidRDefault="001C1935" w:rsidP="00F06F3A">
      <w:pPr>
        <w:pStyle w:val="a3"/>
        <w:spacing w:after="0" w:line="240" w:lineRule="auto"/>
        <w:ind w:left="43"/>
        <w:rPr>
          <w:rFonts w:cs="David"/>
          <w:sz w:val="16"/>
          <w:szCs w:val="16"/>
          <w:rtl/>
        </w:rPr>
      </w:pPr>
    </w:p>
    <w:p w:rsidR="00C50F95" w:rsidRDefault="00627C4E" w:rsidP="009B2BCB">
      <w:pPr>
        <w:pStyle w:val="a3"/>
        <w:numPr>
          <w:ilvl w:val="0"/>
          <w:numId w:val="13"/>
        </w:numPr>
        <w:spacing w:after="0" w:line="240" w:lineRule="auto"/>
        <w:ind w:hanging="175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 </w:t>
      </w:r>
      <w:proofErr w:type="spellStart"/>
      <w:r w:rsidR="00F06F3A">
        <w:rPr>
          <w:rFonts w:cs="David" w:hint="cs"/>
          <w:sz w:val="24"/>
          <w:szCs w:val="24"/>
          <w:rtl/>
        </w:rPr>
        <w:t>פרנקנבורג</w:t>
      </w:r>
      <w:proofErr w:type="spellEnd"/>
      <w:r w:rsidR="00F06F3A">
        <w:rPr>
          <w:rFonts w:cs="David" w:hint="cs"/>
          <w:sz w:val="24"/>
          <w:szCs w:val="24"/>
          <w:rtl/>
        </w:rPr>
        <w:t xml:space="preserve"> </w:t>
      </w:r>
      <w:r w:rsidR="00116E0F">
        <w:rPr>
          <w:rFonts w:cs="David" w:hint="cs"/>
          <w:sz w:val="24"/>
          <w:szCs w:val="24"/>
          <w:rtl/>
        </w:rPr>
        <w:t xml:space="preserve">פרש ב-1.2.14. </w:t>
      </w:r>
      <w:r w:rsidR="00F06F3A">
        <w:rPr>
          <w:rFonts w:cs="David" w:hint="cs"/>
          <w:sz w:val="24"/>
          <w:szCs w:val="24"/>
          <w:rtl/>
        </w:rPr>
        <w:t xml:space="preserve">אושרה </w:t>
      </w:r>
      <w:r w:rsidR="00116E0F">
        <w:rPr>
          <w:rFonts w:cs="David" w:hint="cs"/>
          <w:sz w:val="24"/>
          <w:szCs w:val="24"/>
          <w:rtl/>
        </w:rPr>
        <w:t xml:space="preserve">לו </w:t>
      </w:r>
      <w:proofErr w:type="spellStart"/>
      <w:r w:rsidR="00F06F3A">
        <w:rPr>
          <w:rFonts w:cs="David" w:hint="cs"/>
          <w:sz w:val="24"/>
          <w:szCs w:val="24"/>
          <w:rtl/>
        </w:rPr>
        <w:t>גימלה</w:t>
      </w:r>
      <w:proofErr w:type="spellEnd"/>
      <w:r w:rsidR="00F06F3A">
        <w:rPr>
          <w:rFonts w:cs="David" w:hint="cs"/>
          <w:sz w:val="24"/>
          <w:szCs w:val="24"/>
          <w:rtl/>
        </w:rPr>
        <w:t xml:space="preserve"> לפי "ממוצע חשבוני משוקלל</w:t>
      </w:r>
      <w:r w:rsidR="005E10D1">
        <w:rPr>
          <w:rFonts w:cs="David" w:hint="cs"/>
          <w:sz w:val="24"/>
          <w:szCs w:val="24"/>
          <w:rtl/>
        </w:rPr>
        <w:t>" (נוסחת אהרונוב</w:t>
      </w:r>
      <w:r w:rsidR="00116E0F">
        <w:rPr>
          <w:rFonts w:cs="David" w:hint="cs"/>
          <w:sz w:val="24"/>
          <w:szCs w:val="24"/>
          <w:rtl/>
        </w:rPr>
        <w:t>).</w:t>
      </w:r>
    </w:p>
    <w:p w:rsidR="00996AE2" w:rsidRDefault="00116E0F" w:rsidP="009B2BCB">
      <w:pPr>
        <w:pStyle w:val="a3"/>
        <w:numPr>
          <w:ilvl w:val="0"/>
          <w:numId w:val="13"/>
        </w:numPr>
        <w:spacing w:after="0" w:line="240" w:lineRule="auto"/>
        <w:ind w:hanging="175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lastRenderedPageBreak/>
        <w:t xml:space="preserve">ב-24.11.14 הוחלט </w:t>
      </w:r>
      <w:r w:rsidR="005E10D1">
        <w:rPr>
          <w:rFonts w:cs="David" w:hint="cs"/>
          <w:sz w:val="24"/>
          <w:szCs w:val="24"/>
          <w:rtl/>
        </w:rPr>
        <w:t>על</w:t>
      </w:r>
      <w:r w:rsidR="00D461CF">
        <w:rPr>
          <w:rFonts w:cs="David" w:hint="cs"/>
          <w:sz w:val="24"/>
          <w:szCs w:val="24"/>
          <w:rtl/>
        </w:rPr>
        <w:t xml:space="preserve"> </w:t>
      </w:r>
      <w:r w:rsidR="00410424">
        <w:rPr>
          <w:rFonts w:cs="David" w:hint="cs"/>
          <w:sz w:val="24"/>
          <w:szCs w:val="24"/>
          <w:rtl/>
        </w:rPr>
        <w:t>"מדיניות חדשה" לפיה החל מ</w:t>
      </w:r>
      <w:r w:rsidR="00D44B1E">
        <w:rPr>
          <w:rFonts w:cs="David" w:hint="cs"/>
          <w:sz w:val="24"/>
          <w:szCs w:val="24"/>
          <w:rtl/>
        </w:rPr>
        <w:t>-</w:t>
      </w:r>
      <w:r w:rsidR="00410424">
        <w:rPr>
          <w:rFonts w:cs="David" w:hint="cs"/>
          <w:sz w:val="24"/>
          <w:szCs w:val="24"/>
          <w:rtl/>
        </w:rPr>
        <w:t xml:space="preserve">1.11.14 </w:t>
      </w:r>
      <w:r w:rsidR="005E10D1">
        <w:rPr>
          <w:rFonts w:cs="David" w:hint="cs"/>
          <w:sz w:val="24"/>
          <w:szCs w:val="24"/>
          <w:rtl/>
        </w:rPr>
        <w:t>הגמלה של</w:t>
      </w:r>
      <w:r w:rsidR="00410424">
        <w:rPr>
          <w:rFonts w:cs="David" w:hint="cs"/>
          <w:sz w:val="24"/>
          <w:szCs w:val="24"/>
          <w:rtl/>
        </w:rPr>
        <w:t xml:space="preserve"> בעלי חוזה בכירים מסוימים, הפורשים לאחר יותר מ-35 שנות שרו</w:t>
      </w:r>
      <w:r w:rsidR="00D44B1E">
        <w:rPr>
          <w:rFonts w:cs="David" w:hint="cs"/>
          <w:sz w:val="24"/>
          <w:szCs w:val="24"/>
          <w:rtl/>
        </w:rPr>
        <w:t>ת</w:t>
      </w:r>
      <w:r w:rsidR="005E10D1">
        <w:rPr>
          <w:rFonts w:cs="David" w:hint="cs"/>
          <w:sz w:val="24"/>
          <w:szCs w:val="24"/>
          <w:rtl/>
        </w:rPr>
        <w:t xml:space="preserve">, תחושב </w:t>
      </w:r>
      <w:r w:rsidR="00BC27D3">
        <w:rPr>
          <w:rFonts w:cs="David" w:hint="cs"/>
          <w:sz w:val="24"/>
          <w:szCs w:val="24"/>
          <w:rtl/>
        </w:rPr>
        <w:t xml:space="preserve">לפי </w:t>
      </w:r>
      <w:r w:rsidR="00410424">
        <w:rPr>
          <w:rFonts w:cs="David" w:hint="cs"/>
          <w:sz w:val="24"/>
          <w:szCs w:val="24"/>
          <w:rtl/>
        </w:rPr>
        <w:t>"ממוצע חשבוני משוקלל</w:t>
      </w:r>
      <w:r w:rsidR="00CF5D28">
        <w:rPr>
          <w:rFonts w:cs="David" w:hint="cs"/>
          <w:sz w:val="24"/>
          <w:szCs w:val="24"/>
          <w:rtl/>
        </w:rPr>
        <w:t xml:space="preserve"> </w:t>
      </w:r>
      <w:r w:rsidR="00C22D57">
        <w:rPr>
          <w:rFonts w:cs="David" w:hint="cs"/>
          <w:sz w:val="24"/>
          <w:szCs w:val="24"/>
          <w:rtl/>
        </w:rPr>
        <w:t>מ</w:t>
      </w:r>
      <w:r w:rsidR="00410424">
        <w:rPr>
          <w:rFonts w:cs="David" w:hint="cs"/>
          <w:sz w:val="24"/>
          <w:szCs w:val="24"/>
          <w:rtl/>
        </w:rPr>
        <w:t>טיב"</w:t>
      </w:r>
      <w:r w:rsidR="00996AE2">
        <w:rPr>
          <w:rFonts w:cs="David" w:hint="cs"/>
          <w:sz w:val="24"/>
          <w:szCs w:val="24"/>
          <w:rtl/>
        </w:rPr>
        <w:t>.</w:t>
      </w:r>
    </w:p>
    <w:p w:rsidR="00C561BC" w:rsidRDefault="00E32D4D" w:rsidP="003E72DC">
      <w:pPr>
        <w:pStyle w:val="a3"/>
        <w:spacing w:after="0" w:line="240" w:lineRule="auto"/>
        <w:ind w:left="752" w:hanging="142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יו</w:t>
      </w:r>
      <w:r w:rsidR="00996AE2">
        <w:rPr>
          <w:rFonts w:cs="David" w:hint="cs"/>
          <w:sz w:val="24"/>
          <w:szCs w:val="24"/>
          <w:rtl/>
        </w:rPr>
        <w:t>דגש כי לא הובהר</w:t>
      </w:r>
      <w:r>
        <w:rPr>
          <w:rFonts w:cs="David" w:hint="cs"/>
          <w:sz w:val="24"/>
          <w:szCs w:val="24"/>
          <w:rtl/>
        </w:rPr>
        <w:t xml:space="preserve"> לך</w:t>
      </w:r>
      <w:r w:rsidR="00996AE2">
        <w:rPr>
          <w:rFonts w:cs="David" w:hint="cs"/>
          <w:sz w:val="24"/>
          <w:szCs w:val="24"/>
          <w:rtl/>
        </w:rPr>
        <w:t xml:space="preserve"> </w:t>
      </w:r>
      <w:r w:rsidR="00CF5D28">
        <w:rPr>
          <w:rFonts w:cs="David" w:hint="cs"/>
          <w:sz w:val="24"/>
          <w:szCs w:val="24"/>
          <w:rtl/>
        </w:rPr>
        <w:t xml:space="preserve">בהקשר זה </w:t>
      </w:r>
      <w:r>
        <w:rPr>
          <w:rFonts w:cs="David" w:hint="cs"/>
          <w:sz w:val="24"/>
          <w:szCs w:val="24"/>
          <w:rtl/>
        </w:rPr>
        <w:t>כי</w:t>
      </w:r>
      <w:r w:rsidR="00C561BC">
        <w:rPr>
          <w:rFonts w:cs="David" w:hint="cs"/>
          <w:sz w:val="24"/>
          <w:szCs w:val="24"/>
          <w:rtl/>
        </w:rPr>
        <w:t>:</w:t>
      </w:r>
    </w:p>
    <w:p w:rsidR="00E32D4D" w:rsidRPr="00C561BC" w:rsidRDefault="00C561BC" w:rsidP="009B2BCB">
      <w:pPr>
        <w:spacing w:after="0" w:line="240" w:lineRule="auto"/>
        <w:ind w:left="1035" w:hanging="1035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</w:t>
      </w:r>
      <w:r w:rsidR="009B2BCB">
        <w:rPr>
          <w:rFonts w:cs="David" w:hint="cs"/>
          <w:sz w:val="24"/>
          <w:szCs w:val="24"/>
          <w:rtl/>
        </w:rPr>
        <w:t>1</w:t>
      </w:r>
      <w:r>
        <w:rPr>
          <w:rFonts w:cs="David" w:hint="cs"/>
          <w:sz w:val="24"/>
          <w:szCs w:val="24"/>
          <w:rtl/>
        </w:rPr>
        <w:t xml:space="preserve">: </w:t>
      </w:r>
      <w:r w:rsidR="00E32D4D" w:rsidRPr="00C561BC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בפועל, </w:t>
      </w:r>
      <w:r w:rsidR="00E32D4D" w:rsidRPr="00C561BC">
        <w:rPr>
          <w:rFonts w:cs="David" w:hint="cs"/>
          <w:sz w:val="24"/>
          <w:szCs w:val="24"/>
          <w:rtl/>
        </w:rPr>
        <w:t xml:space="preserve">עיקרה של  </w:t>
      </w:r>
      <w:r w:rsidR="00996AE2" w:rsidRPr="00C561BC">
        <w:rPr>
          <w:rFonts w:cs="David" w:hint="cs"/>
          <w:sz w:val="24"/>
          <w:szCs w:val="24"/>
          <w:rtl/>
        </w:rPr>
        <w:t>ה"מדיניות החדשה"</w:t>
      </w:r>
      <w:r w:rsidR="00E32D4D" w:rsidRPr="00C561BC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(</w:t>
      </w:r>
      <w:proofErr w:type="spellStart"/>
      <w:r w:rsidRPr="00C561BC">
        <w:rPr>
          <w:rFonts w:cs="David" w:hint="cs"/>
          <w:sz w:val="24"/>
          <w:szCs w:val="24"/>
          <w:rtl/>
        </w:rPr>
        <w:t>גימלה</w:t>
      </w:r>
      <w:proofErr w:type="spellEnd"/>
      <w:r w:rsidRPr="00C561BC">
        <w:rPr>
          <w:rFonts w:cs="David" w:hint="cs"/>
          <w:sz w:val="24"/>
          <w:szCs w:val="24"/>
          <w:rtl/>
        </w:rPr>
        <w:t xml:space="preserve"> </w:t>
      </w:r>
      <w:r w:rsidRPr="00C561BC">
        <w:rPr>
          <w:rFonts w:cs="David" w:hint="cs"/>
          <w:sz w:val="24"/>
          <w:szCs w:val="24"/>
          <w:rtl/>
        </w:rPr>
        <w:t>לפי "ממוצע חשבוני משוקלל מטיב"</w:t>
      </w:r>
      <w:r>
        <w:rPr>
          <w:rFonts w:cs="David" w:hint="cs"/>
          <w:sz w:val="24"/>
          <w:szCs w:val="24"/>
          <w:rtl/>
        </w:rPr>
        <w:t>)</w:t>
      </w:r>
      <w:r w:rsidRPr="00C561BC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  </w:t>
      </w:r>
      <w:r w:rsidRPr="00C561BC">
        <w:rPr>
          <w:rFonts w:cs="David" w:hint="cs"/>
          <w:sz w:val="24"/>
          <w:szCs w:val="24"/>
          <w:rtl/>
        </w:rPr>
        <w:t>ה</w:t>
      </w:r>
      <w:r w:rsidR="00E32D4D" w:rsidRPr="00C561BC">
        <w:rPr>
          <w:rFonts w:cs="David" w:hint="cs"/>
          <w:sz w:val="24"/>
          <w:szCs w:val="24"/>
          <w:rtl/>
        </w:rPr>
        <w:t xml:space="preserve">יא </w:t>
      </w:r>
      <w:r w:rsidR="00996AE2" w:rsidRPr="00C561BC">
        <w:rPr>
          <w:rFonts w:cs="David" w:hint="cs"/>
          <w:sz w:val="24"/>
          <w:szCs w:val="24"/>
          <w:rtl/>
        </w:rPr>
        <w:t xml:space="preserve">חישוב </w:t>
      </w:r>
      <w:proofErr w:type="spellStart"/>
      <w:r w:rsidR="00996AE2" w:rsidRPr="00C561BC">
        <w:rPr>
          <w:rFonts w:cs="David" w:hint="cs"/>
          <w:sz w:val="24"/>
          <w:szCs w:val="24"/>
          <w:rtl/>
        </w:rPr>
        <w:t>הגימלה</w:t>
      </w:r>
      <w:proofErr w:type="spellEnd"/>
      <w:r w:rsidR="00996AE2" w:rsidRPr="00C561BC">
        <w:rPr>
          <w:rFonts w:cs="David" w:hint="cs"/>
          <w:sz w:val="24"/>
          <w:szCs w:val="24"/>
          <w:rtl/>
        </w:rPr>
        <w:t xml:space="preserve"> ל</w:t>
      </w:r>
      <w:r w:rsidR="00C22D57" w:rsidRPr="00C561BC">
        <w:rPr>
          <w:rFonts w:cs="David" w:hint="cs"/>
          <w:sz w:val="24"/>
          <w:szCs w:val="24"/>
          <w:rtl/>
        </w:rPr>
        <w:t xml:space="preserve">פי נוסחת החוזה </w:t>
      </w:r>
      <w:r w:rsidRPr="00C561BC">
        <w:rPr>
          <w:rFonts w:cs="David" w:hint="cs"/>
          <w:sz w:val="24"/>
          <w:szCs w:val="24"/>
          <w:rtl/>
        </w:rPr>
        <w:t xml:space="preserve"> (</w:t>
      </w:r>
      <w:r w:rsidR="00410424" w:rsidRPr="00C561BC">
        <w:rPr>
          <w:rFonts w:cs="David" w:hint="cs"/>
          <w:sz w:val="24"/>
          <w:szCs w:val="24"/>
          <w:rtl/>
        </w:rPr>
        <w:t>שלי</w:t>
      </w:r>
      <w:r>
        <w:rPr>
          <w:rFonts w:cs="David" w:hint="cs"/>
          <w:sz w:val="24"/>
          <w:szCs w:val="24"/>
          <w:rtl/>
        </w:rPr>
        <w:t xml:space="preserve"> </w:t>
      </w:r>
      <w:r w:rsidR="00410424" w:rsidRPr="00C561BC">
        <w:rPr>
          <w:rFonts w:cs="David" w:hint="cs"/>
          <w:sz w:val="24"/>
          <w:szCs w:val="24"/>
          <w:rtl/>
        </w:rPr>
        <w:t xml:space="preserve">ושל </w:t>
      </w:r>
      <w:proofErr w:type="spellStart"/>
      <w:r w:rsidR="00410424" w:rsidRPr="00C561BC">
        <w:rPr>
          <w:rFonts w:cs="David" w:hint="cs"/>
          <w:sz w:val="24"/>
          <w:szCs w:val="24"/>
          <w:rtl/>
        </w:rPr>
        <w:t>פרנקנבורג</w:t>
      </w:r>
      <w:proofErr w:type="spellEnd"/>
      <w:r w:rsidR="00410424" w:rsidRPr="00C561BC">
        <w:rPr>
          <w:rFonts w:cs="David" w:hint="cs"/>
          <w:sz w:val="24"/>
          <w:szCs w:val="24"/>
          <w:rtl/>
        </w:rPr>
        <w:t>).</w:t>
      </w:r>
    </w:p>
    <w:p w:rsidR="005E10D1" w:rsidRPr="00C561BC" w:rsidRDefault="00C561BC" w:rsidP="009B2BCB">
      <w:pPr>
        <w:spacing w:after="0" w:line="240" w:lineRule="auto"/>
        <w:ind w:left="1035" w:right="142" w:hanging="1035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             </w:t>
      </w:r>
      <w:r w:rsidR="009B2BCB">
        <w:rPr>
          <w:rFonts w:cs="David" w:hint="cs"/>
          <w:sz w:val="24"/>
          <w:szCs w:val="24"/>
          <w:rtl/>
        </w:rPr>
        <w:t>2</w:t>
      </w:r>
      <w:r w:rsidR="00D461CF" w:rsidRPr="00C561BC">
        <w:rPr>
          <w:rFonts w:cs="David" w:hint="cs"/>
          <w:sz w:val="24"/>
          <w:szCs w:val="24"/>
          <w:rtl/>
        </w:rPr>
        <w:t>:</w:t>
      </w:r>
      <w:r>
        <w:rPr>
          <w:rFonts w:cs="David" w:hint="cs"/>
          <w:sz w:val="24"/>
          <w:szCs w:val="24"/>
          <w:rtl/>
        </w:rPr>
        <w:t xml:space="preserve"> </w:t>
      </w:r>
      <w:r w:rsidR="005E10D1" w:rsidRPr="00C561BC">
        <w:rPr>
          <w:rFonts w:cs="David" w:hint="cs"/>
          <w:sz w:val="24"/>
          <w:szCs w:val="24"/>
          <w:rtl/>
        </w:rPr>
        <w:t xml:space="preserve"> </w:t>
      </w:r>
      <w:r w:rsidR="00E32D4D" w:rsidRPr="00C561BC">
        <w:rPr>
          <w:rFonts w:cs="David" w:hint="cs"/>
          <w:sz w:val="24"/>
          <w:szCs w:val="24"/>
          <w:rtl/>
        </w:rPr>
        <w:t>ההחלטה מת</w:t>
      </w:r>
      <w:r w:rsidR="00BC27D3" w:rsidRPr="00C561BC">
        <w:rPr>
          <w:rFonts w:cs="David" w:hint="cs"/>
          <w:sz w:val="24"/>
          <w:szCs w:val="24"/>
          <w:rtl/>
        </w:rPr>
        <w:t>י</w:t>
      </w:r>
      <w:r w:rsidR="00E32D4D" w:rsidRPr="00C561BC">
        <w:rPr>
          <w:rFonts w:cs="David" w:hint="cs"/>
          <w:sz w:val="24"/>
          <w:szCs w:val="24"/>
          <w:rtl/>
        </w:rPr>
        <w:t xml:space="preserve">יחסת </w:t>
      </w:r>
      <w:r w:rsidR="00BC27D3" w:rsidRPr="00C561BC">
        <w:rPr>
          <w:rFonts w:cs="David" w:hint="cs"/>
          <w:sz w:val="24"/>
          <w:szCs w:val="24"/>
          <w:rtl/>
        </w:rPr>
        <w:t xml:space="preserve">רק </w:t>
      </w:r>
      <w:r w:rsidR="005E10D1" w:rsidRPr="00C561BC">
        <w:rPr>
          <w:rFonts w:cs="David" w:hint="cs"/>
          <w:sz w:val="24"/>
          <w:szCs w:val="24"/>
          <w:rtl/>
        </w:rPr>
        <w:t>לבעלי חוזים ש</w:t>
      </w:r>
      <w:r>
        <w:rPr>
          <w:rFonts w:cs="David" w:hint="cs"/>
          <w:sz w:val="24"/>
          <w:szCs w:val="24"/>
          <w:rtl/>
        </w:rPr>
        <w:t xml:space="preserve">מרכיב </w:t>
      </w:r>
      <w:proofErr w:type="spellStart"/>
      <w:r w:rsidR="00BC27D3" w:rsidRPr="00C561BC">
        <w:rPr>
          <w:rFonts w:cs="David" w:hint="cs"/>
          <w:sz w:val="24"/>
          <w:szCs w:val="24"/>
          <w:rtl/>
        </w:rPr>
        <w:t>גימלתם</w:t>
      </w:r>
      <w:proofErr w:type="spellEnd"/>
      <w:r w:rsidR="008F3556" w:rsidRPr="00C561BC">
        <w:rPr>
          <w:rFonts w:cs="David" w:hint="cs"/>
          <w:sz w:val="24"/>
          <w:szCs w:val="24"/>
          <w:rtl/>
        </w:rPr>
        <w:t xml:space="preserve"> </w:t>
      </w:r>
      <w:r w:rsidR="005E10D1" w:rsidRPr="00C561BC">
        <w:rPr>
          <w:rFonts w:cs="David" w:hint="cs"/>
          <w:sz w:val="24"/>
          <w:szCs w:val="24"/>
          <w:rtl/>
        </w:rPr>
        <w:t xml:space="preserve">לפי </w:t>
      </w:r>
      <w:r w:rsidR="008F3556" w:rsidRPr="00C561BC">
        <w:rPr>
          <w:rFonts w:cs="David" w:hint="cs"/>
          <w:sz w:val="24"/>
          <w:szCs w:val="24"/>
          <w:rtl/>
        </w:rPr>
        <w:t>ה</w:t>
      </w:r>
      <w:r w:rsidR="005E10D1" w:rsidRPr="00C561BC">
        <w:rPr>
          <w:rFonts w:cs="David" w:hint="cs"/>
          <w:sz w:val="24"/>
          <w:szCs w:val="24"/>
          <w:rtl/>
        </w:rPr>
        <w:t xml:space="preserve">שכר </w:t>
      </w:r>
      <w:r w:rsidR="008F3556" w:rsidRPr="00C561BC">
        <w:rPr>
          <w:rFonts w:cs="David" w:hint="cs"/>
          <w:sz w:val="24"/>
          <w:szCs w:val="24"/>
          <w:rtl/>
        </w:rPr>
        <w:t xml:space="preserve">(הגבוה) של </w:t>
      </w:r>
      <w:r w:rsidR="005E10D1" w:rsidRPr="00C561BC">
        <w:rPr>
          <w:rFonts w:cs="David" w:hint="cs"/>
          <w:sz w:val="24"/>
          <w:szCs w:val="24"/>
          <w:rtl/>
        </w:rPr>
        <w:t>החוזה</w:t>
      </w:r>
      <w:r>
        <w:rPr>
          <w:rFonts w:cs="David" w:hint="cs"/>
          <w:sz w:val="24"/>
          <w:szCs w:val="24"/>
          <w:rtl/>
        </w:rPr>
        <w:t xml:space="preserve"> מוגבל </w:t>
      </w:r>
      <w:r w:rsidR="00BF59CF" w:rsidRPr="00C561BC">
        <w:rPr>
          <w:rFonts w:cs="David" w:hint="cs"/>
          <w:sz w:val="24"/>
          <w:szCs w:val="24"/>
          <w:rtl/>
        </w:rPr>
        <w:t>ל-50%</w:t>
      </w:r>
      <w:r w:rsidR="00E32D4D" w:rsidRPr="00C561BC">
        <w:rPr>
          <w:rFonts w:cs="David" w:hint="cs"/>
          <w:sz w:val="24"/>
          <w:szCs w:val="24"/>
          <w:rtl/>
        </w:rPr>
        <w:t xml:space="preserve"> </w:t>
      </w:r>
      <w:proofErr w:type="spellStart"/>
      <w:r w:rsidR="00BF59CF" w:rsidRPr="00C561BC">
        <w:rPr>
          <w:rFonts w:cs="David" w:hint="cs"/>
          <w:sz w:val="24"/>
          <w:szCs w:val="24"/>
          <w:rtl/>
        </w:rPr>
        <w:t>מהגימלה</w:t>
      </w:r>
      <w:proofErr w:type="spellEnd"/>
      <w:r w:rsidR="00BF59CF" w:rsidRPr="00C561BC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הכוללת, </w:t>
      </w:r>
      <w:r w:rsidR="00BF59CF" w:rsidRPr="00C561BC">
        <w:rPr>
          <w:rFonts w:cs="David" w:hint="cs"/>
          <w:sz w:val="24"/>
          <w:szCs w:val="24"/>
          <w:rtl/>
        </w:rPr>
        <w:t xml:space="preserve">גם אם </w:t>
      </w:r>
      <w:r w:rsidR="005E10D1" w:rsidRPr="00C561BC">
        <w:rPr>
          <w:rFonts w:cs="David" w:hint="cs"/>
          <w:sz w:val="24"/>
          <w:szCs w:val="24"/>
          <w:rtl/>
        </w:rPr>
        <w:t xml:space="preserve">תקופת עבודתם </w:t>
      </w:r>
      <w:r w:rsidR="008F3556" w:rsidRPr="00C561BC">
        <w:rPr>
          <w:rFonts w:cs="David" w:hint="cs"/>
          <w:sz w:val="24"/>
          <w:szCs w:val="24"/>
          <w:rtl/>
        </w:rPr>
        <w:t xml:space="preserve">בחוזה </w:t>
      </w:r>
      <w:proofErr w:type="spellStart"/>
      <w:r w:rsidR="005E10D1" w:rsidRPr="00C561BC">
        <w:rPr>
          <w:rFonts w:cs="David" w:hint="cs"/>
          <w:sz w:val="24"/>
          <w:szCs w:val="24"/>
          <w:rtl/>
        </w:rPr>
        <w:t>היתה</w:t>
      </w:r>
      <w:proofErr w:type="spellEnd"/>
      <w:r w:rsidR="005E10D1" w:rsidRPr="00C561BC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יותר </w:t>
      </w:r>
      <w:r w:rsidR="005E10D1" w:rsidRPr="00C561BC">
        <w:rPr>
          <w:rFonts w:cs="David" w:hint="cs"/>
          <w:sz w:val="24"/>
          <w:szCs w:val="24"/>
          <w:rtl/>
        </w:rPr>
        <w:t>מ-50% מתקופת השרות הכוללת.</w:t>
      </w:r>
      <w:r w:rsidR="00E32D4D" w:rsidRPr="00C561BC">
        <w:rPr>
          <w:rFonts w:cs="David" w:hint="cs"/>
          <w:sz w:val="24"/>
          <w:szCs w:val="24"/>
          <w:rtl/>
        </w:rPr>
        <w:t xml:space="preserve"> ההחלטה</w:t>
      </w:r>
      <w:r w:rsidR="008F3556" w:rsidRPr="00C561BC">
        <w:rPr>
          <w:rFonts w:cs="David" w:hint="cs"/>
          <w:sz w:val="24"/>
          <w:szCs w:val="24"/>
          <w:rtl/>
        </w:rPr>
        <w:t xml:space="preserve"> לכן אינה רלוונטית כלל לחוזים</w:t>
      </w:r>
      <w:r w:rsidR="00CF5D28">
        <w:rPr>
          <w:rFonts w:cs="David" w:hint="cs"/>
          <w:sz w:val="24"/>
          <w:szCs w:val="24"/>
          <w:rtl/>
        </w:rPr>
        <w:t xml:space="preserve"> הבודדים </w:t>
      </w:r>
      <w:r w:rsidR="008F3556" w:rsidRPr="00C561BC">
        <w:rPr>
          <w:rFonts w:cs="David" w:hint="cs"/>
          <w:sz w:val="24"/>
          <w:szCs w:val="24"/>
          <w:rtl/>
        </w:rPr>
        <w:t>(כמו שלי</w:t>
      </w:r>
      <w:r w:rsidR="00CF5D28">
        <w:rPr>
          <w:rFonts w:cs="David" w:hint="cs"/>
          <w:sz w:val="24"/>
          <w:szCs w:val="24"/>
          <w:rtl/>
        </w:rPr>
        <w:t xml:space="preserve"> ושל </w:t>
      </w:r>
      <w:proofErr w:type="spellStart"/>
      <w:r w:rsidR="00CF5D28">
        <w:rPr>
          <w:rFonts w:cs="David" w:hint="cs"/>
          <w:sz w:val="24"/>
          <w:szCs w:val="24"/>
          <w:rtl/>
        </w:rPr>
        <w:t>פרנקנבורג</w:t>
      </w:r>
      <w:proofErr w:type="spellEnd"/>
      <w:r w:rsidR="008F3556" w:rsidRPr="00C561BC">
        <w:rPr>
          <w:rFonts w:cs="David" w:hint="cs"/>
          <w:sz w:val="24"/>
          <w:szCs w:val="24"/>
          <w:rtl/>
        </w:rPr>
        <w:t>) בהן אין הגבלה כזו.</w:t>
      </w:r>
      <w:r w:rsidR="00D461CF" w:rsidRPr="00C561BC">
        <w:rPr>
          <w:rFonts w:cs="David" w:hint="cs"/>
          <w:sz w:val="24"/>
          <w:szCs w:val="24"/>
          <w:rtl/>
        </w:rPr>
        <w:t xml:space="preserve"> </w:t>
      </w:r>
    </w:p>
    <w:p w:rsidR="00BD052E" w:rsidRDefault="00410424" w:rsidP="001C1935">
      <w:pPr>
        <w:pStyle w:val="a3"/>
        <w:numPr>
          <w:ilvl w:val="0"/>
          <w:numId w:val="13"/>
        </w:numPr>
        <w:spacing w:after="0" w:line="240" w:lineRule="auto"/>
        <w:ind w:hanging="175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מר </w:t>
      </w:r>
      <w:proofErr w:type="spellStart"/>
      <w:r w:rsidR="00D44B1E">
        <w:rPr>
          <w:rFonts w:cs="David" w:hint="cs"/>
          <w:sz w:val="24"/>
          <w:szCs w:val="24"/>
          <w:rtl/>
        </w:rPr>
        <w:t>פרנקנבורג</w:t>
      </w:r>
      <w:proofErr w:type="spellEnd"/>
      <w:r w:rsidR="00D44B1E">
        <w:rPr>
          <w:rFonts w:cs="David" w:hint="cs"/>
          <w:sz w:val="24"/>
          <w:szCs w:val="24"/>
          <w:rtl/>
        </w:rPr>
        <w:t>, שפרש 9 ח</w:t>
      </w:r>
      <w:r>
        <w:rPr>
          <w:rFonts w:cs="David" w:hint="cs"/>
          <w:sz w:val="24"/>
          <w:szCs w:val="24"/>
          <w:rtl/>
        </w:rPr>
        <w:t xml:space="preserve">ודשים לפני המועד הקובע  (1.11.14) </w:t>
      </w:r>
      <w:r w:rsidR="00BD052E">
        <w:rPr>
          <w:rFonts w:cs="David" w:hint="cs"/>
          <w:sz w:val="24"/>
          <w:szCs w:val="24"/>
          <w:rtl/>
        </w:rPr>
        <w:t>"הגיש תביעה לבית הדין לעבודה בטענה כי יש להחיל עליו את המדיניות החדשה" (סעיף 9 בסימוכין 1).</w:t>
      </w:r>
    </w:p>
    <w:p w:rsidR="00F06F3A" w:rsidRDefault="00BD052E" w:rsidP="009B2BCB">
      <w:pPr>
        <w:pStyle w:val="a3"/>
        <w:numPr>
          <w:ilvl w:val="0"/>
          <w:numId w:val="13"/>
        </w:numPr>
        <w:spacing w:after="0" w:line="240" w:lineRule="auto"/>
        <w:ind w:hanging="175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לנוכח התביעה, הוחלט ב-14.12.15 (כמעט שנתיים אחרי </w:t>
      </w:r>
      <w:proofErr w:type="spellStart"/>
      <w:r>
        <w:rPr>
          <w:rFonts w:cs="David" w:hint="cs"/>
          <w:sz w:val="24"/>
          <w:szCs w:val="24"/>
          <w:rtl/>
        </w:rPr>
        <w:t>שפרנקנבורג</w:t>
      </w:r>
      <w:proofErr w:type="spellEnd"/>
      <w:r>
        <w:rPr>
          <w:rFonts w:cs="David" w:hint="cs"/>
          <w:sz w:val="24"/>
          <w:szCs w:val="24"/>
          <w:rtl/>
        </w:rPr>
        <w:t xml:space="preserve"> פרש) להקדים  את תחולת ה"מדיניות החדשה" ל-1.1.14 כך שיחול </w:t>
      </w:r>
      <w:r w:rsidR="00BF59CF">
        <w:rPr>
          <w:rFonts w:cs="David" w:hint="cs"/>
          <w:sz w:val="24"/>
          <w:szCs w:val="24"/>
          <w:rtl/>
        </w:rPr>
        <w:t xml:space="preserve">"במסגרת הסכם פשרה" </w:t>
      </w:r>
      <w:r>
        <w:rPr>
          <w:rFonts w:cs="David" w:hint="cs"/>
          <w:sz w:val="24"/>
          <w:szCs w:val="24"/>
          <w:rtl/>
        </w:rPr>
        <w:t xml:space="preserve">גם על </w:t>
      </w:r>
      <w:proofErr w:type="spellStart"/>
      <w:r>
        <w:rPr>
          <w:rFonts w:cs="David" w:hint="cs"/>
          <w:sz w:val="24"/>
          <w:szCs w:val="24"/>
          <w:rtl/>
        </w:rPr>
        <w:t>פרנקנבורג</w:t>
      </w:r>
      <w:proofErr w:type="spellEnd"/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</w:t>
      </w:r>
      <w:r w:rsidR="00233FE3">
        <w:rPr>
          <w:rFonts w:cs="David" w:hint="cs"/>
          <w:sz w:val="24"/>
          <w:szCs w:val="24"/>
          <w:rtl/>
        </w:rPr>
        <w:t>(</w:t>
      </w:r>
      <w:r>
        <w:rPr>
          <w:rFonts w:cs="David" w:hint="cs"/>
          <w:sz w:val="24"/>
          <w:szCs w:val="24"/>
          <w:rtl/>
        </w:rPr>
        <w:t>אבל ל</w:t>
      </w:r>
      <w:r w:rsidR="00233FE3">
        <w:rPr>
          <w:rFonts w:cs="David" w:hint="cs"/>
          <w:sz w:val="24"/>
          <w:szCs w:val="24"/>
          <w:rtl/>
        </w:rPr>
        <w:t xml:space="preserve">א עלי, </w:t>
      </w:r>
      <w:r>
        <w:rPr>
          <w:rFonts w:cs="David" w:hint="cs"/>
          <w:sz w:val="24"/>
          <w:szCs w:val="24"/>
          <w:rtl/>
        </w:rPr>
        <w:t>משו</w:t>
      </w:r>
      <w:r w:rsidR="005D027E">
        <w:rPr>
          <w:rFonts w:cs="David" w:hint="cs"/>
          <w:sz w:val="24"/>
          <w:szCs w:val="24"/>
          <w:rtl/>
        </w:rPr>
        <w:t>ם</w:t>
      </w:r>
      <w:r>
        <w:rPr>
          <w:rFonts w:cs="David" w:hint="cs"/>
          <w:sz w:val="24"/>
          <w:szCs w:val="24"/>
          <w:rtl/>
        </w:rPr>
        <w:t xml:space="preserve"> שפרשתי מוקדם יותר</w:t>
      </w:r>
      <w:r w:rsidR="005D027E">
        <w:rPr>
          <w:rFonts w:cs="David" w:hint="cs"/>
          <w:sz w:val="24"/>
          <w:szCs w:val="24"/>
          <w:rtl/>
        </w:rPr>
        <w:t>)</w:t>
      </w:r>
      <w:r>
        <w:rPr>
          <w:rFonts w:cs="David" w:hint="cs"/>
          <w:sz w:val="24"/>
          <w:szCs w:val="24"/>
          <w:rtl/>
        </w:rPr>
        <w:t>.</w:t>
      </w:r>
    </w:p>
    <w:p w:rsidR="00BD052E" w:rsidRPr="003E72DC" w:rsidRDefault="00BD052E" w:rsidP="003E72DC">
      <w:pPr>
        <w:spacing w:after="0" w:line="240" w:lineRule="auto"/>
        <w:jc w:val="both"/>
        <w:rPr>
          <w:rFonts w:cs="David"/>
          <w:sz w:val="16"/>
          <w:szCs w:val="16"/>
        </w:rPr>
      </w:pPr>
    </w:p>
    <w:p w:rsidR="00622BC5" w:rsidRDefault="00622BC5" w:rsidP="003E72DC">
      <w:pPr>
        <w:pStyle w:val="a3"/>
        <w:spacing w:after="0" w:line="240" w:lineRule="auto"/>
        <w:ind w:left="43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השאלות הבאות עולות מאליהן:</w:t>
      </w:r>
    </w:p>
    <w:p w:rsidR="00622BC5" w:rsidRPr="00BF59CF" w:rsidRDefault="00FB7B32" w:rsidP="003E72DC">
      <w:pPr>
        <w:pStyle w:val="a3"/>
        <w:numPr>
          <w:ilvl w:val="0"/>
          <w:numId w:val="20"/>
        </w:numPr>
        <w:spacing w:after="0" w:line="240" w:lineRule="auto"/>
        <w:ind w:left="185" w:hanging="142"/>
        <w:jc w:val="both"/>
        <w:rPr>
          <w:rFonts w:cs="David"/>
          <w:sz w:val="24"/>
          <w:szCs w:val="24"/>
          <w:rtl/>
        </w:rPr>
      </w:pPr>
      <w:r w:rsidRPr="00BF59CF">
        <w:rPr>
          <w:rFonts w:cs="David" w:hint="cs"/>
          <w:sz w:val="24"/>
          <w:szCs w:val="24"/>
          <w:rtl/>
        </w:rPr>
        <w:t xml:space="preserve">אם </w:t>
      </w:r>
      <w:r w:rsidR="00774933" w:rsidRPr="00BF59CF">
        <w:rPr>
          <w:rFonts w:cs="David" w:hint="cs"/>
          <w:sz w:val="24"/>
          <w:szCs w:val="24"/>
          <w:rtl/>
        </w:rPr>
        <w:t xml:space="preserve">לדעת </w:t>
      </w:r>
      <w:proofErr w:type="spellStart"/>
      <w:r w:rsidR="00774933" w:rsidRPr="00BF59CF">
        <w:rPr>
          <w:rFonts w:cs="David" w:hint="cs"/>
          <w:sz w:val="24"/>
          <w:szCs w:val="24"/>
          <w:rtl/>
        </w:rPr>
        <w:t>הנ</w:t>
      </w:r>
      <w:r w:rsidR="00DA7836" w:rsidRPr="00BF59CF">
        <w:rPr>
          <w:rFonts w:cs="David" w:hint="cs"/>
          <w:sz w:val="24"/>
          <w:szCs w:val="24"/>
          <w:rtl/>
        </w:rPr>
        <w:t>ש"ם</w:t>
      </w:r>
      <w:proofErr w:type="spellEnd"/>
      <w:r w:rsidR="00DA7836" w:rsidRPr="00BF59CF">
        <w:rPr>
          <w:rFonts w:cs="David" w:hint="cs"/>
          <w:sz w:val="24"/>
          <w:szCs w:val="24"/>
          <w:rtl/>
        </w:rPr>
        <w:t>,</w:t>
      </w:r>
      <w:r w:rsidR="00774933" w:rsidRPr="00BF59CF">
        <w:rPr>
          <w:rFonts w:cs="David" w:hint="cs"/>
          <w:sz w:val="24"/>
          <w:szCs w:val="24"/>
          <w:rtl/>
        </w:rPr>
        <w:t xml:space="preserve"> </w:t>
      </w:r>
      <w:r w:rsidR="00BF59CF" w:rsidRPr="00BF59CF">
        <w:rPr>
          <w:rFonts w:cs="David" w:hint="cs"/>
          <w:sz w:val="24"/>
          <w:szCs w:val="24"/>
          <w:rtl/>
        </w:rPr>
        <w:t>נוסחת</w:t>
      </w:r>
      <w:r w:rsidR="00DA7836" w:rsidRPr="00BF59CF">
        <w:rPr>
          <w:rFonts w:cs="David" w:hint="cs"/>
          <w:sz w:val="24"/>
          <w:szCs w:val="24"/>
          <w:rtl/>
        </w:rPr>
        <w:t xml:space="preserve"> אהרונוב </w:t>
      </w:r>
      <w:r w:rsidRPr="00BF59CF">
        <w:rPr>
          <w:rFonts w:cs="David" w:hint="cs"/>
          <w:sz w:val="24"/>
          <w:szCs w:val="24"/>
          <w:rtl/>
        </w:rPr>
        <w:t>תואמת לאמור בחוזה, מדוע חזרה בה הנציבות</w:t>
      </w:r>
      <w:r w:rsidR="00774933" w:rsidRPr="00BF59CF">
        <w:rPr>
          <w:rFonts w:cs="David" w:hint="cs"/>
          <w:sz w:val="24"/>
          <w:szCs w:val="24"/>
          <w:rtl/>
        </w:rPr>
        <w:t xml:space="preserve"> </w:t>
      </w:r>
      <w:r w:rsidR="00BD052E" w:rsidRPr="00BF59CF">
        <w:rPr>
          <w:rFonts w:cs="David" w:hint="cs"/>
          <w:sz w:val="24"/>
          <w:szCs w:val="24"/>
          <w:rtl/>
        </w:rPr>
        <w:t>ובפועל א</w:t>
      </w:r>
      <w:r w:rsidR="00774933" w:rsidRPr="00BF59CF">
        <w:rPr>
          <w:rFonts w:cs="David" w:hint="cs"/>
          <w:sz w:val="24"/>
          <w:szCs w:val="24"/>
          <w:rtl/>
        </w:rPr>
        <w:t xml:space="preserve">ישרה </w:t>
      </w:r>
      <w:proofErr w:type="spellStart"/>
      <w:r w:rsidR="00774933" w:rsidRPr="00BF59CF">
        <w:rPr>
          <w:rFonts w:cs="David" w:hint="cs"/>
          <w:sz w:val="24"/>
          <w:szCs w:val="24"/>
          <w:rtl/>
        </w:rPr>
        <w:t>לפר</w:t>
      </w:r>
      <w:r w:rsidR="00BF59CF" w:rsidRPr="00BF59CF">
        <w:rPr>
          <w:rFonts w:cs="David" w:hint="cs"/>
          <w:sz w:val="24"/>
          <w:szCs w:val="24"/>
          <w:rtl/>
        </w:rPr>
        <w:t>נקנבורג</w:t>
      </w:r>
      <w:proofErr w:type="spellEnd"/>
      <w:r w:rsidR="00BF59CF" w:rsidRPr="00BF59CF">
        <w:rPr>
          <w:rFonts w:cs="David" w:hint="cs"/>
          <w:sz w:val="24"/>
          <w:szCs w:val="24"/>
          <w:rtl/>
        </w:rPr>
        <w:t xml:space="preserve"> </w:t>
      </w:r>
      <w:proofErr w:type="spellStart"/>
      <w:r w:rsidR="00BF59CF" w:rsidRPr="00BF59CF">
        <w:rPr>
          <w:rFonts w:cs="David" w:hint="cs"/>
          <w:sz w:val="24"/>
          <w:szCs w:val="24"/>
          <w:rtl/>
        </w:rPr>
        <w:t>גימלה</w:t>
      </w:r>
      <w:proofErr w:type="spellEnd"/>
      <w:r w:rsidR="00BF59CF" w:rsidRPr="00BF59CF">
        <w:rPr>
          <w:rFonts w:cs="David" w:hint="cs"/>
          <w:sz w:val="24"/>
          <w:szCs w:val="24"/>
          <w:rtl/>
        </w:rPr>
        <w:t xml:space="preserve"> לתקופת החוזה לפי נוסחת החוזה</w:t>
      </w:r>
      <w:r w:rsidR="00BD052E" w:rsidRPr="00BF59CF">
        <w:rPr>
          <w:rFonts w:cs="David" w:hint="cs"/>
          <w:sz w:val="24"/>
          <w:szCs w:val="24"/>
          <w:rtl/>
        </w:rPr>
        <w:t>, כפי</w:t>
      </w:r>
      <w:r w:rsidR="00FE4C9D" w:rsidRPr="00BF59CF">
        <w:rPr>
          <w:rFonts w:cs="David" w:hint="cs"/>
          <w:sz w:val="24"/>
          <w:szCs w:val="24"/>
          <w:rtl/>
        </w:rPr>
        <w:t xml:space="preserve"> שגם אני דורש? </w:t>
      </w:r>
    </w:p>
    <w:p w:rsidR="00FB7B32" w:rsidRDefault="00FE4C9D" w:rsidP="003E72DC">
      <w:pPr>
        <w:pStyle w:val="a3"/>
        <w:numPr>
          <w:ilvl w:val="0"/>
          <w:numId w:val="20"/>
        </w:numPr>
        <w:spacing w:after="0" w:line="240" w:lineRule="auto"/>
        <w:ind w:left="185" w:hanging="142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מה אילץ את </w:t>
      </w:r>
      <w:proofErr w:type="spellStart"/>
      <w:r>
        <w:rPr>
          <w:rFonts w:cs="David" w:hint="cs"/>
          <w:sz w:val="24"/>
          <w:szCs w:val="24"/>
          <w:rtl/>
        </w:rPr>
        <w:t>הנש"מ</w:t>
      </w:r>
      <w:proofErr w:type="spellEnd"/>
      <w:r w:rsidR="00BD052E">
        <w:rPr>
          <w:rFonts w:cs="David" w:hint="cs"/>
          <w:sz w:val="24"/>
          <w:szCs w:val="24"/>
          <w:rtl/>
        </w:rPr>
        <w:t xml:space="preserve"> להגיע לפשרה ול</w:t>
      </w:r>
      <w:r w:rsidR="008F3556">
        <w:rPr>
          <w:rFonts w:cs="David" w:hint="cs"/>
          <w:sz w:val="24"/>
          <w:szCs w:val="24"/>
          <w:rtl/>
        </w:rPr>
        <w:t xml:space="preserve">שנות </w:t>
      </w:r>
      <w:r w:rsidR="00622BC5">
        <w:rPr>
          <w:rFonts w:cs="David" w:hint="cs"/>
          <w:sz w:val="24"/>
          <w:szCs w:val="24"/>
          <w:rtl/>
        </w:rPr>
        <w:t xml:space="preserve">למפרע </w:t>
      </w:r>
      <w:r w:rsidR="008F3556">
        <w:rPr>
          <w:rFonts w:cs="David" w:hint="cs"/>
          <w:sz w:val="24"/>
          <w:szCs w:val="24"/>
          <w:rtl/>
        </w:rPr>
        <w:t>את מועד תחולת ה"מדיניות החדשה",</w:t>
      </w:r>
      <w:r w:rsidR="005D027E">
        <w:rPr>
          <w:rFonts w:cs="David" w:hint="cs"/>
          <w:sz w:val="24"/>
          <w:szCs w:val="24"/>
          <w:rtl/>
        </w:rPr>
        <w:t xml:space="preserve"> מה עוד שבסעיף 14 לסימוכין 1 </w:t>
      </w:r>
      <w:r>
        <w:rPr>
          <w:rFonts w:cs="David" w:hint="cs"/>
          <w:sz w:val="24"/>
          <w:szCs w:val="24"/>
          <w:rtl/>
        </w:rPr>
        <w:t>ט</w:t>
      </w:r>
      <w:r w:rsidR="008F3556">
        <w:rPr>
          <w:rFonts w:cs="David" w:hint="cs"/>
          <w:sz w:val="24"/>
          <w:szCs w:val="24"/>
          <w:rtl/>
        </w:rPr>
        <w:t>ו</w:t>
      </w:r>
      <w:r>
        <w:rPr>
          <w:rFonts w:cs="David" w:hint="cs"/>
          <w:sz w:val="24"/>
          <w:szCs w:val="24"/>
          <w:rtl/>
        </w:rPr>
        <w:t>ע</w:t>
      </w:r>
      <w:r w:rsidR="008F3556">
        <w:rPr>
          <w:rFonts w:cs="David" w:hint="cs"/>
          <w:sz w:val="24"/>
          <w:szCs w:val="24"/>
          <w:rtl/>
        </w:rPr>
        <w:t>נת ה</w:t>
      </w:r>
      <w:r>
        <w:rPr>
          <w:rFonts w:cs="David" w:hint="cs"/>
          <w:sz w:val="24"/>
          <w:szCs w:val="24"/>
          <w:rtl/>
        </w:rPr>
        <w:t xml:space="preserve">נציבות </w:t>
      </w:r>
      <w:r w:rsidR="008F3556">
        <w:rPr>
          <w:rFonts w:cs="David" w:hint="cs"/>
          <w:sz w:val="24"/>
          <w:szCs w:val="24"/>
          <w:rtl/>
        </w:rPr>
        <w:t xml:space="preserve">עצמה </w:t>
      </w:r>
      <w:r>
        <w:rPr>
          <w:rFonts w:cs="David" w:hint="cs"/>
          <w:sz w:val="24"/>
          <w:szCs w:val="24"/>
          <w:rtl/>
        </w:rPr>
        <w:t>שע"פ פסיקת בג"ץ, אין לכאורה הצדקה ל</w:t>
      </w:r>
      <w:r w:rsidR="005D027E">
        <w:rPr>
          <w:rFonts w:cs="David" w:hint="cs"/>
          <w:sz w:val="24"/>
          <w:szCs w:val="24"/>
          <w:rtl/>
        </w:rPr>
        <w:t xml:space="preserve">החיל </w:t>
      </w:r>
      <w:r>
        <w:rPr>
          <w:rFonts w:cs="David" w:hint="cs"/>
          <w:sz w:val="24"/>
          <w:szCs w:val="24"/>
          <w:rtl/>
        </w:rPr>
        <w:t xml:space="preserve">"מדיניות חדשה" של חישוב </w:t>
      </w:r>
      <w:proofErr w:type="spellStart"/>
      <w:r>
        <w:rPr>
          <w:rFonts w:cs="David" w:hint="cs"/>
          <w:sz w:val="24"/>
          <w:szCs w:val="24"/>
          <w:rtl/>
        </w:rPr>
        <w:t>גימלה</w:t>
      </w:r>
      <w:proofErr w:type="spellEnd"/>
      <w:r>
        <w:rPr>
          <w:rFonts w:cs="David" w:hint="cs"/>
          <w:sz w:val="24"/>
          <w:szCs w:val="24"/>
          <w:rtl/>
        </w:rPr>
        <w:t xml:space="preserve"> על מי שפרש לפני תחולת המדיניות החדשה?</w:t>
      </w:r>
    </w:p>
    <w:p w:rsidR="00FB7B32" w:rsidRPr="003E72DC" w:rsidRDefault="00FB7B32" w:rsidP="003E72DC">
      <w:pPr>
        <w:spacing w:after="0" w:line="240" w:lineRule="auto"/>
        <w:jc w:val="both"/>
        <w:rPr>
          <w:rFonts w:cs="David"/>
          <w:sz w:val="16"/>
          <w:szCs w:val="16"/>
          <w:rtl/>
        </w:rPr>
      </w:pPr>
    </w:p>
    <w:p w:rsidR="009B5833" w:rsidRDefault="009B5833" w:rsidP="003E72DC">
      <w:pPr>
        <w:spacing w:after="0"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התשובה פשוטה -ומזעזעת</w:t>
      </w:r>
      <w:r w:rsidR="00774933">
        <w:rPr>
          <w:rFonts w:cs="David" w:hint="cs"/>
          <w:sz w:val="24"/>
          <w:szCs w:val="24"/>
          <w:rtl/>
        </w:rPr>
        <w:t>:</w:t>
      </w:r>
      <w:r w:rsidR="00BD052E">
        <w:rPr>
          <w:rFonts w:cs="David" w:hint="cs"/>
          <w:sz w:val="24"/>
          <w:szCs w:val="24"/>
          <w:rtl/>
        </w:rPr>
        <w:t xml:space="preserve"> </w:t>
      </w:r>
    </w:p>
    <w:p w:rsidR="009B5833" w:rsidRPr="004148C5" w:rsidRDefault="009B5833" w:rsidP="009B5833">
      <w:pPr>
        <w:spacing w:after="0" w:line="240" w:lineRule="auto"/>
        <w:jc w:val="both"/>
        <w:rPr>
          <w:rFonts w:cs="David"/>
          <w:sz w:val="16"/>
          <w:szCs w:val="16"/>
          <w:rtl/>
        </w:rPr>
      </w:pPr>
    </w:p>
    <w:p w:rsidR="004148C5" w:rsidRDefault="009B5833" w:rsidP="004148C5">
      <w:pPr>
        <w:spacing w:after="0"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כל ההסברים הנ"ל מבוססים על שקר גס: </w:t>
      </w:r>
      <w:r w:rsidR="004148C5" w:rsidRPr="009B5833">
        <w:rPr>
          <w:rFonts w:cs="David" w:hint="cs"/>
          <w:sz w:val="24"/>
          <w:szCs w:val="24"/>
          <w:rtl/>
        </w:rPr>
        <w:t>בניגוד מוחלט לאמור בסעיף 9 לסימוכין</w:t>
      </w:r>
      <w:r w:rsidR="004148C5">
        <w:rPr>
          <w:rFonts w:cs="David" w:hint="cs"/>
          <w:b/>
          <w:bCs/>
          <w:sz w:val="24"/>
          <w:szCs w:val="24"/>
          <w:rtl/>
        </w:rPr>
        <w:t xml:space="preserve"> </w:t>
      </w:r>
      <w:r w:rsidR="004148C5" w:rsidRPr="009B5833">
        <w:rPr>
          <w:rFonts w:cs="David" w:hint="cs"/>
          <w:sz w:val="24"/>
          <w:szCs w:val="24"/>
          <w:rtl/>
        </w:rPr>
        <w:t>1</w:t>
      </w:r>
      <w:r w:rsidR="004148C5">
        <w:rPr>
          <w:rFonts w:cs="David" w:hint="cs"/>
          <w:b/>
          <w:bCs/>
          <w:sz w:val="24"/>
          <w:szCs w:val="24"/>
          <w:rtl/>
        </w:rPr>
        <w:t xml:space="preserve"> </w:t>
      </w:r>
      <w:r w:rsidR="004148C5" w:rsidRPr="00F018DB">
        <w:rPr>
          <w:rFonts w:cs="David" w:hint="cs"/>
          <w:b/>
          <w:bCs/>
          <w:sz w:val="24"/>
          <w:szCs w:val="24"/>
          <w:rtl/>
        </w:rPr>
        <w:t xml:space="preserve">אין בתביעתו של מר </w:t>
      </w:r>
      <w:proofErr w:type="spellStart"/>
      <w:r w:rsidR="004148C5" w:rsidRPr="00F018DB">
        <w:rPr>
          <w:rFonts w:cs="David" w:hint="cs"/>
          <w:b/>
          <w:bCs/>
          <w:sz w:val="24"/>
          <w:szCs w:val="24"/>
          <w:rtl/>
        </w:rPr>
        <w:t>פרנקנבורג</w:t>
      </w:r>
      <w:proofErr w:type="spellEnd"/>
      <w:r w:rsidR="004148C5" w:rsidRPr="00F018DB">
        <w:rPr>
          <w:rFonts w:cs="David" w:hint="cs"/>
          <w:b/>
          <w:bCs/>
          <w:sz w:val="24"/>
          <w:szCs w:val="24"/>
          <w:rtl/>
        </w:rPr>
        <w:t xml:space="preserve"> ולו מילה אחת על המדיניות החדשה או תביעה לקבל </w:t>
      </w:r>
      <w:proofErr w:type="spellStart"/>
      <w:r w:rsidR="004148C5" w:rsidRPr="00F018DB">
        <w:rPr>
          <w:rFonts w:cs="David" w:hint="cs"/>
          <w:b/>
          <w:bCs/>
          <w:sz w:val="24"/>
          <w:szCs w:val="24"/>
          <w:rtl/>
        </w:rPr>
        <w:t>גימלה</w:t>
      </w:r>
      <w:proofErr w:type="spellEnd"/>
      <w:r w:rsidR="004148C5" w:rsidRPr="00F018DB">
        <w:rPr>
          <w:rFonts w:cs="David" w:hint="cs"/>
          <w:b/>
          <w:bCs/>
          <w:sz w:val="24"/>
          <w:szCs w:val="24"/>
          <w:rtl/>
        </w:rPr>
        <w:t xml:space="preserve"> לפי "ממוצע חשבוני משוקלל משופר"</w:t>
      </w:r>
      <w:r w:rsidR="004148C5">
        <w:rPr>
          <w:rFonts w:cs="David" w:hint="cs"/>
          <w:b/>
          <w:bCs/>
          <w:sz w:val="24"/>
          <w:szCs w:val="24"/>
          <w:rtl/>
        </w:rPr>
        <w:t xml:space="preserve">. </w:t>
      </w:r>
    </w:p>
    <w:p w:rsidR="004148C5" w:rsidRPr="001C1935" w:rsidRDefault="004148C5" w:rsidP="004148C5">
      <w:pPr>
        <w:spacing w:after="0" w:line="240" w:lineRule="auto"/>
        <w:jc w:val="both"/>
        <w:rPr>
          <w:rFonts w:cs="David"/>
          <w:sz w:val="16"/>
          <w:szCs w:val="16"/>
          <w:rtl/>
        </w:rPr>
      </w:pPr>
    </w:p>
    <w:p w:rsidR="003E72DC" w:rsidRDefault="00761AF9" w:rsidP="00761AF9">
      <w:pPr>
        <w:spacing w:after="0"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תביעת </w:t>
      </w:r>
      <w:proofErr w:type="spellStart"/>
      <w:r>
        <w:rPr>
          <w:rFonts w:cs="David" w:hint="cs"/>
          <w:sz w:val="24"/>
          <w:szCs w:val="24"/>
          <w:rtl/>
        </w:rPr>
        <w:t>פרנקנבורג</w:t>
      </w:r>
      <w:proofErr w:type="spellEnd"/>
      <w:r>
        <w:rPr>
          <w:rFonts w:cs="David" w:hint="cs"/>
          <w:sz w:val="24"/>
          <w:szCs w:val="24"/>
          <w:rtl/>
        </w:rPr>
        <w:t xml:space="preserve"> </w:t>
      </w:r>
      <w:r w:rsidR="009B5833">
        <w:rPr>
          <w:rFonts w:cs="David" w:hint="cs"/>
          <w:sz w:val="24"/>
          <w:szCs w:val="24"/>
          <w:rtl/>
        </w:rPr>
        <w:t xml:space="preserve">טענה בפשטות שע"פ סעיף 12 לחוזה מגיעה לו </w:t>
      </w:r>
      <w:proofErr w:type="spellStart"/>
      <w:r w:rsidR="009B5833">
        <w:rPr>
          <w:rFonts w:cs="David" w:hint="cs"/>
          <w:sz w:val="24"/>
          <w:szCs w:val="24"/>
          <w:rtl/>
        </w:rPr>
        <w:t>קיצבה</w:t>
      </w:r>
      <w:proofErr w:type="spellEnd"/>
      <w:r w:rsidR="009B5833">
        <w:rPr>
          <w:rFonts w:cs="David" w:hint="cs"/>
          <w:sz w:val="24"/>
          <w:szCs w:val="24"/>
          <w:rtl/>
        </w:rPr>
        <w:t xml:space="preserve"> מליאה (2%לשנה) לפי משכורת החוזה, על כל תקופת החוזה ללא כל שקלול</w:t>
      </w:r>
      <w:r w:rsidR="009B5833">
        <w:rPr>
          <w:rFonts w:cs="David" w:hint="cs"/>
          <w:b/>
          <w:bCs/>
          <w:sz w:val="24"/>
          <w:szCs w:val="24"/>
          <w:rtl/>
        </w:rPr>
        <w:t xml:space="preserve"> </w:t>
      </w:r>
      <w:r w:rsidR="009B5833">
        <w:rPr>
          <w:rFonts w:cs="David" w:hint="cs"/>
          <w:sz w:val="24"/>
          <w:szCs w:val="24"/>
          <w:rtl/>
        </w:rPr>
        <w:t xml:space="preserve"> </w:t>
      </w:r>
      <w:proofErr w:type="spellStart"/>
      <w:r w:rsidR="009B5833">
        <w:rPr>
          <w:rFonts w:cs="David" w:hint="cs"/>
          <w:sz w:val="24"/>
          <w:szCs w:val="24"/>
          <w:rtl/>
        </w:rPr>
        <w:t>וש</w:t>
      </w:r>
      <w:r w:rsidR="004148C5">
        <w:rPr>
          <w:rFonts w:cs="David" w:hint="cs"/>
          <w:sz w:val="24"/>
          <w:szCs w:val="24"/>
          <w:rtl/>
        </w:rPr>
        <w:t>הגימלה</w:t>
      </w:r>
      <w:proofErr w:type="spellEnd"/>
      <w:r w:rsidR="004148C5">
        <w:rPr>
          <w:rFonts w:cs="David" w:hint="cs"/>
          <w:sz w:val="24"/>
          <w:szCs w:val="24"/>
          <w:rtl/>
        </w:rPr>
        <w:t xml:space="preserve"> לפי </w:t>
      </w:r>
      <w:r w:rsidR="009B5833">
        <w:rPr>
          <w:rFonts w:cs="David" w:hint="cs"/>
          <w:sz w:val="24"/>
          <w:szCs w:val="24"/>
          <w:rtl/>
        </w:rPr>
        <w:t>נוסחת אהרונוב אינה תואמת לחוזה, אינה חוקית ואינה מוסרית.</w:t>
      </w:r>
      <w:r w:rsidR="009B5833">
        <w:rPr>
          <w:rFonts w:cs="David" w:hint="cs"/>
          <w:sz w:val="24"/>
          <w:szCs w:val="24"/>
          <w:rtl/>
        </w:rPr>
        <w:t xml:space="preserve"> </w:t>
      </w:r>
      <w:proofErr w:type="spellStart"/>
      <w:r w:rsidR="00FE4C9D">
        <w:rPr>
          <w:rFonts w:cs="David" w:hint="cs"/>
          <w:b/>
          <w:bCs/>
          <w:sz w:val="24"/>
          <w:szCs w:val="24"/>
          <w:rtl/>
        </w:rPr>
        <w:t>לנש"מ</w:t>
      </w:r>
      <w:proofErr w:type="spellEnd"/>
      <w:r w:rsidR="00FE4C9D">
        <w:rPr>
          <w:rFonts w:cs="David" w:hint="cs"/>
          <w:b/>
          <w:bCs/>
          <w:sz w:val="24"/>
          <w:szCs w:val="24"/>
          <w:rtl/>
        </w:rPr>
        <w:t xml:space="preserve"> (ולפרקליטות) </w:t>
      </w:r>
      <w:r w:rsidR="00BD052E" w:rsidRPr="00FE4C9D">
        <w:rPr>
          <w:rFonts w:cs="David" w:hint="cs"/>
          <w:b/>
          <w:bCs/>
          <w:sz w:val="24"/>
          <w:szCs w:val="24"/>
          <w:rtl/>
        </w:rPr>
        <w:t>היה ברור</w:t>
      </w:r>
      <w:r w:rsidR="004148C5">
        <w:rPr>
          <w:rFonts w:cs="David" w:hint="cs"/>
          <w:b/>
          <w:bCs/>
          <w:sz w:val="24"/>
          <w:szCs w:val="24"/>
          <w:rtl/>
        </w:rPr>
        <w:t xml:space="preserve">  שאין סיכוי ש</w:t>
      </w:r>
      <w:r w:rsidR="00B63787">
        <w:rPr>
          <w:rFonts w:cs="David" w:hint="cs"/>
          <w:b/>
          <w:bCs/>
          <w:sz w:val="24"/>
          <w:szCs w:val="24"/>
          <w:rtl/>
        </w:rPr>
        <w:t xml:space="preserve">ביה"ד יקבל את </w:t>
      </w:r>
      <w:r w:rsidR="00BD052E" w:rsidRPr="00FE4C9D">
        <w:rPr>
          <w:rFonts w:cs="David" w:hint="cs"/>
          <w:b/>
          <w:bCs/>
          <w:sz w:val="24"/>
          <w:szCs w:val="24"/>
          <w:rtl/>
        </w:rPr>
        <w:t>הטיעון המופרך ש</w:t>
      </w:r>
      <w:r w:rsidR="00FE4C9D">
        <w:rPr>
          <w:rFonts w:cs="David" w:hint="cs"/>
          <w:b/>
          <w:bCs/>
          <w:sz w:val="24"/>
          <w:szCs w:val="24"/>
          <w:rtl/>
        </w:rPr>
        <w:t>נוסחת אהרונוב תואמת לחוזה</w:t>
      </w:r>
      <w:r w:rsidR="004148C5">
        <w:rPr>
          <w:rFonts w:cs="David" w:hint="cs"/>
          <w:sz w:val="24"/>
          <w:szCs w:val="24"/>
          <w:rtl/>
        </w:rPr>
        <w:t>.</w:t>
      </w:r>
      <w:r w:rsidR="00B63787">
        <w:rPr>
          <w:rFonts w:cs="David" w:hint="cs"/>
          <w:sz w:val="24"/>
          <w:szCs w:val="24"/>
          <w:rtl/>
        </w:rPr>
        <w:t xml:space="preserve"> </w:t>
      </w:r>
      <w:r w:rsidR="00DD19F4">
        <w:rPr>
          <w:rFonts w:cs="David" w:hint="cs"/>
          <w:sz w:val="24"/>
          <w:szCs w:val="24"/>
          <w:rtl/>
        </w:rPr>
        <w:t xml:space="preserve">כדי </w:t>
      </w:r>
      <w:proofErr w:type="spellStart"/>
      <w:r w:rsidR="00BF59CF">
        <w:rPr>
          <w:rFonts w:cs="David" w:hint="cs"/>
          <w:sz w:val="24"/>
          <w:szCs w:val="24"/>
          <w:rtl/>
        </w:rPr>
        <w:t>להמנע</w:t>
      </w:r>
      <w:proofErr w:type="spellEnd"/>
      <w:r w:rsidR="00BF59CF">
        <w:rPr>
          <w:rFonts w:cs="David" w:hint="cs"/>
          <w:sz w:val="24"/>
          <w:szCs w:val="24"/>
          <w:rtl/>
        </w:rPr>
        <w:t xml:space="preserve"> מלהודות שנוסחת אהרונוב שגויה</w:t>
      </w:r>
      <w:r w:rsidR="004148C5">
        <w:rPr>
          <w:rFonts w:cs="David" w:hint="cs"/>
          <w:sz w:val="24"/>
          <w:szCs w:val="24"/>
          <w:rtl/>
        </w:rPr>
        <w:t>,</w:t>
      </w:r>
      <w:r w:rsidR="00BF59CF">
        <w:rPr>
          <w:rFonts w:cs="David" w:hint="cs"/>
          <w:sz w:val="24"/>
          <w:szCs w:val="24"/>
          <w:rtl/>
        </w:rPr>
        <w:t xml:space="preserve"> </w:t>
      </w:r>
      <w:r w:rsidR="004148C5">
        <w:rPr>
          <w:rFonts w:cs="David" w:hint="cs"/>
          <w:sz w:val="24"/>
          <w:szCs w:val="24"/>
          <w:rtl/>
        </w:rPr>
        <w:t xml:space="preserve">הוצגה תביעת </w:t>
      </w:r>
      <w:proofErr w:type="spellStart"/>
      <w:r w:rsidR="004148C5">
        <w:rPr>
          <w:rFonts w:cs="David" w:hint="cs"/>
          <w:sz w:val="24"/>
          <w:szCs w:val="24"/>
          <w:rtl/>
        </w:rPr>
        <w:t>פרנקנבורג</w:t>
      </w:r>
      <w:proofErr w:type="spellEnd"/>
      <w:r w:rsidR="004148C5">
        <w:rPr>
          <w:rFonts w:cs="David" w:hint="cs"/>
          <w:sz w:val="24"/>
          <w:szCs w:val="24"/>
          <w:rtl/>
        </w:rPr>
        <w:t xml:space="preserve"> בפני הממונים </w:t>
      </w:r>
      <w:r w:rsidR="004148C5">
        <w:rPr>
          <w:rFonts w:cs="David"/>
          <w:sz w:val="24"/>
          <w:szCs w:val="24"/>
          <w:rtl/>
        </w:rPr>
        <w:t>–</w:t>
      </w:r>
      <w:r w:rsidR="004148C5">
        <w:rPr>
          <w:rFonts w:cs="David" w:hint="cs"/>
          <w:sz w:val="24"/>
          <w:szCs w:val="24"/>
          <w:rtl/>
        </w:rPr>
        <w:t>באופן שקרי כאמור, כפי שגם מוצג בפניך- כתביעה להחיל למפרע את המדיניות החדשה, שבפועל תואמת בעיקרה ל"נוסחת החוזה"</w:t>
      </w:r>
      <w:r w:rsidR="004148C5">
        <w:rPr>
          <w:rFonts w:cs="David" w:hint="cs"/>
          <w:sz w:val="24"/>
          <w:szCs w:val="24"/>
          <w:rtl/>
        </w:rPr>
        <w:t xml:space="preserve"> ובכך </w:t>
      </w:r>
      <w:r w:rsidR="00622BC5">
        <w:rPr>
          <w:rFonts w:cs="David" w:hint="cs"/>
          <w:sz w:val="24"/>
          <w:szCs w:val="24"/>
          <w:rtl/>
        </w:rPr>
        <w:t>יצרה הנצ</w:t>
      </w:r>
      <w:r w:rsidR="00DD19F4">
        <w:rPr>
          <w:rFonts w:cs="David" w:hint="cs"/>
          <w:sz w:val="24"/>
          <w:szCs w:val="24"/>
          <w:rtl/>
        </w:rPr>
        <w:t>יבות קשר</w:t>
      </w:r>
      <w:r w:rsidR="00BF59CF">
        <w:rPr>
          <w:rFonts w:cs="David" w:hint="cs"/>
          <w:sz w:val="24"/>
          <w:szCs w:val="24"/>
          <w:rtl/>
        </w:rPr>
        <w:t>,</w:t>
      </w:r>
      <w:r w:rsidR="00DD19F4">
        <w:rPr>
          <w:rFonts w:cs="David" w:hint="cs"/>
          <w:sz w:val="24"/>
          <w:szCs w:val="24"/>
          <w:rtl/>
        </w:rPr>
        <w:t xml:space="preserve"> שאינו קיים באמת</w:t>
      </w:r>
      <w:r w:rsidR="00BF59CF">
        <w:rPr>
          <w:rFonts w:cs="David" w:hint="cs"/>
          <w:sz w:val="24"/>
          <w:szCs w:val="24"/>
          <w:rtl/>
        </w:rPr>
        <w:t>,</w:t>
      </w:r>
      <w:r w:rsidR="00DD19F4">
        <w:rPr>
          <w:rFonts w:cs="David" w:hint="cs"/>
          <w:sz w:val="24"/>
          <w:szCs w:val="24"/>
          <w:rtl/>
        </w:rPr>
        <w:t xml:space="preserve"> </w:t>
      </w:r>
      <w:r w:rsidR="00AB1636">
        <w:rPr>
          <w:rFonts w:cs="David" w:hint="cs"/>
          <w:sz w:val="24"/>
          <w:szCs w:val="24"/>
          <w:rtl/>
        </w:rPr>
        <w:t xml:space="preserve">בין ההחלטה על ה"מדיניות החדשה" </w:t>
      </w:r>
      <w:r w:rsidR="008D2AC2">
        <w:rPr>
          <w:rFonts w:cs="David" w:hint="cs"/>
          <w:sz w:val="24"/>
          <w:szCs w:val="24"/>
          <w:rtl/>
        </w:rPr>
        <w:t xml:space="preserve">לבין החוזה של </w:t>
      </w:r>
      <w:proofErr w:type="spellStart"/>
      <w:r w:rsidR="008D2AC2">
        <w:rPr>
          <w:rFonts w:cs="David" w:hint="cs"/>
          <w:sz w:val="24"/>
          <w:szCs w:val="24"/>
          <w:rtl/>
        </w:rPr>
        <w:t>פרנקנבורג</w:t>
      </w:r>
      <w:proofErr w:type="spellEnd"/>
      <w:r w:rsidR="004148C5">
        <w:rPr>
          <w:rFonts w:cs="David" w:hint="cs"/>
          <w:sz w:val="24"/>
          <w:szCs w:val="24"/>
          <w:rtl/>
        </w:rPr>
        <w:t>.</w:t>
      </w:r>
    </w:p>
    <w:p w:rsidR="003E72DC" w:rsidRPr="003E72DC" w:rsidRDefault="003E72DC" w:rsidP="003E72DC">
      <w:pPr>
        <w:spacing w:after="0" w:line="240" w:lineRule="auto"/>
        <w:jc w:val="both"/>
        <w:rPr>
          <w:rFonts w:cs="David"/>
          <w:sz w:val="16"/>
          <w:szCs w:val="16"/>
          <w:rtl/>
        </w:rPr>
      </w:pPr>
    </w:p>
    <w:p w:rsidR="005E10D1" w:rsidRDefault="00876A4A" w:rsidP="004148C5">
      <w:pPr>
        <w:spacing w:after="0" w:line="240" w:lineRule="auto"/>
        <w:jc w:val="both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בעזרת הפלפול המתואר בסעיף 11 לסימוכין 1 </w:t>
      </w:r>
      <w:r>
        <w:rPr>
          <w:rFonts w:cs="David" w:hint="cs"/>
          <w:sz w:val="24"/>
          <w:szCs w:val="24"/>
          <w:rtl/>
        </w:rPr>
        <w:t>נתקבל האישור ל</w:t>
      </w:r>
      <w:r>
        <w:rPr>
          <w:rFonts w:cs="David" w:hint="cs"/>
          <w:sz w:val="24"/>
          <w:szCs w:val="24"/>
          <w:rtl/>
        </w:rPr>
        <w:t>החיל</w:t>
      </w:r>
      <w:r w:rsidR="00F018DB">
        <w:rPr>
          <w:rFonts w:cs="David" w:hint="cs"/>
          <w:sz w:val="24"/>
          <w:szCs w:val="24"/>
          <w:rtl/>
        </w:rPr>
        <w:t xml:space="preserve"> את המדיניות החדשה רטרואקטיבית למועד הסמוך לפני פרישת </w:t>
      </w:r>
      <w:proofErr w:type="spellStart"/>
      <w:r w:rsidR="00F018DB">
        <w:rPr>
          <w:rFonts w:cs="David" w:hint="cs"/>
          <w:sz w:val="24"/>
          <w:szCs w:val="24"/>
          <w:rtl/>
        </w:rPr>
        <w:t>פרנקנבורג</w:t>
      </w:r>
      <w:proofErr w:type="spellEnd"/>
      <w:r w:rsidR="009B2BCB">
        <w:rPr>
          <w:rFonts w:cs="David" w:hint="cs"/>
          <w:sz w:val="24"/>
          <w:szCs w:val="24"/>
          <w:rtl/>
        </w:rPr>
        <w:t xml:space="preserve"> (1.1.14)</w:t>
      </w:r>
      <w:r w:rsidR="00F018DB">
        <w:rPr>
          <w:rFonts w:cs="David" w:hint="cs"/>
          <w:sz w:val="24"/>
          <w:szCs w:val="24"/>
          <w:rtl/>
        </w:rPr>
        <w:t>, ועל בסיסה הושגה "הפשרה"</w:t>
      </w:r>
      <w:r w:rsidR="009B2BCB">
        <w:rPr>
          <w:rFonts w:cs="David" w:hint="cs"/>
          <w:sz w:val="24"/>
          <w:szCs w:val="24"/>
          <w:rtl/>
        </w:rPr>
        <w:t>:</w:t>
      </w:r>
      <w:r w:rsidR="00F018DB">
        <w:rPr>
          <w:rFonts w:cs="David" w:hint="cs"/>
          <w:sz w:val="24"/>
          <w:szCs w:val="24"/>
          <w:rtl/>
        </w:rPr>
        <w:t xml:space="preserve"> </w:t>
      </w:r>
      <w:proofErr w:type="spellStart"/>
      <w:r w:rsidR="00F018DB">
        <w:rPr>
          <w:rFonts w:cs="David" w:hint="cs"/>
          <w:sz w:val="24"/>
          <w:szCs w:val="24"/>
          <w:rtl/>
        </w:rPr>
        <w:t>גימלת</w:t>
      </w:r>
      <w:proofErr w:type="spellEnd"/>
      <w:r w:rsidR="00F018DB">
        <w:rPr>
          <w:rFonts w:cs="David" w:hint="cs"/>
          <w:sz w:val="24"/>
          <w:szCs w:val="24"/>
          <w:rtl/>
        </w:rPr>
        <w:t xml:space="preserve"> </w:t>
      </w:r>
      <w:proofErr w:type="spellStart"/>
      <w:r w:rsidR="00F018DB">
        <w:rPr>
          <w:rFonts w:cs="David" w:hint="cs"/>
          <w:sz w:val="24"/>
          <w:szCs w:val="24"/>
          <w:rtl/>
        </w:rPr>
        <w:t>פרנקנבורג</w:t>
      </w:r>
      <w:proofErr w:type="spellEnd"/>
      <w:r w:rsidR="00F018DB">
        <w:rPr>
          <w:rFonts w:cs="David" w:hint="cs"/>
          <w:sz w:val="24"/>
          <w:szCs w:val="24"/>
          <w:rtl/>
        </w:rPr>
        <w:t xml:space="preserve"> מחושבת לפי נוסחת החוזה, כפי שהוא תבע</w:t>
      </w:r>
      <w:r w:rsidR="001C1935">
        <w:rPr>
          <w:rFonts w:cs="David" w:hint="cs"/>
          <w:sz w:val="24"/>
          <w:szCs w:val="24"/>
          <w:rtl/>
        </w:rPr>
        <w:t xml:space="preserve"> ללא קשר ל"מדיניות החדשה</w:t>
      </w:r>
      <w:r w:rsidR="00227547">
        <w:rPr>
          <w:rFonts w:cs="David" w:hint="cs"/>
          <w:sz w:val="24"/>
          <w:szCs w:val="24"/>
          <w:rtl/>
        </w:rPr>
        <w:t>"</w:t>
      </w:r>
      <w:bookmarkStart w:id="0" w:name="_GoBack"/>
      <w:bookmarkEnd w:id="0"/>
      <w:r w:rsidR="00F018DB">
        <w:rPr>
          <w:rFonts w:cs="David" w:hint="cs"/>
          <w:sz w:val="24"/>
          <w:szCs w:val="24"/>
          <w:rtl/>
        </w:rPr>
        <w:t xml:space="preserve">, בלי </w:t>
      </w:r>
      <w:proofErr w:type="spellStart"/>
      <w:r w:rsidR="00F018DB">
        <w:rPr>
          <w:rFonts w:cs="David" w:hint="cs"/>
          <w:sz w:val="24"/>
          <w:szCs w:val="24"/>
          <w:rtl/>
        </w:rPr>
        <w:t>שהנש"מ</w:t>
      </w:r>
      <w:proofErr w:type="spellEnd"/>
      <w:r w:rsidR="00F018DB">
        <w:rPr>
          <w:rFonts w:cs="David" w:hint="cs"/>
          <w:sz w:val="24"/>
          <w:szCs w:val="24"/>
          <w:rtl/>
        </w:rPr>
        <w:t xml:space="preserve"> הודתה שנוסחת אהרונוב אינה תואמת לחוזה. </w:t>
      </w:r>
    </w:p>
    <w:p w:rsidR="00D461CF" w:rsidRPr="00CF5D28" w:rsidRDefault="00D461CF" w:rsidP="003E72DC">
      <w:pPr>
        <w:spacing w:after="0" w:line="240" w:lineRule="auto"/>
        <w:jc w:val="both"/>
        <w:rPr>
          <w:rFonts w:cs="David"/>
          <w:sz w:val="16"/>
          <w:szCs w:val="16"/>
          <w:rtl/>
        </w:rPr>
      </w:pPr>
    </w:p>
    <w:p w:rsidR="00D461CF" w:rsidRDefault="00D461CF" w:rsidP="003E72DC">
      <w:pPr>
        <w:spacing w:after="0"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לאחר יותר מ-4 עשורים של שרות בתפקידים בכירים</w:t>
      </w:r>
      <w:r w:rsidR="004D5186">
        <w:rPr>
          <w:rFonts w:cs="David" w:hint="cs"/>
          <w:sz w:val="24"/>
          <w:szCs w:val="24"/>
          <w:rtl/>
        </w:rPr>
        <w:t xml:space="preserve"> מאד</w:t>
      </w:r>
      <w:r>
        <w:rPr>
          <w:rFonts w:cs="David" w:hint="cs"/>
          <w:sz w:val="24"/>
          <w:szCs w:val="24"/>
          <w:rtl/>
        </w:rPr>
        <w:t xml:space="preserve"> בשרות המדינה</w:t>
      </w:r>
      <w:r w:rsidR="00622BC5">
        <w:rPr>
          <w:rFonts w:cs="David" w:hint="cs"/>
          <w:sz w:val="24"/>
          <w:szCs w:val="24"/>
          <w:rtl/>
        </w:rPr>
        <w:t xml:space="preserve"> אני נדהם מכך שרשות</w:t>
      </w:r>
      <w:r>
        <w:rPr>
          <w:rFonts w:cs="David" w:hint="cs"/>
          <w:sz w:val="24"/>
          <w:szCs w:val="24"/>
          <w:rtl/>
        </w:rPr>
        <w:t xml:space="preserve"> שלטוני</w:t>
      </w:r>
      <w:r w:rsidR="00622BC5">
        <w:rPr>
          <w:rFonts w:cs="David" w:hint="cs"/>
          <w:sz w:val="24"/>
          <w:szCs w:val="24"/>
          <w:rtl/>
        </w:rPr>
        <w:t>ת</w:t>
      </w:r>
      <w:r>
        <w:rPr>
          <w:rFonts w:cs="David" w:hint="cs"/>
          <w:sz w:val="24"/>
          <w:szCs w:val="24"/>
          <w:rtl/>
        </w:rPr>
        <w:t xml:space="preserve"> מרכזי</w:t>
      </w:r>
      <w:r w:rsidR="00622BC5">
        <w:rPr>
          <w:rFonts w:cs="David" w:hint="cs"/>
          <w:sz w:val="24"/>
          <w:szCs w:val="24"/>
          <w:rtl/>
        </w:rPr>
        <w:t>ת</w:t>
      </w:r>
      <w:r>
        <w:rPr>
          <w:rFonts w:cs="David" w:hint="cs"/>
          <w:sz w:val="24"/>
          <w:szCs w:val="24"/>
          <w:rtl/>
        </w:rPr>
        <w:t xml:space="preserve"> כל כך כמו נציבות שרות המדינה, מרשה לעצמו לשקר במצח נחושה גם למבקר המ</w:t>
      </w:r>
      <w:r w:rsidR="00C369A4">
        <w:rPr>
          <w:rFonts w:cs="David" w:hint="cs"/>
          <w:sz w:val="24"/>
          <w:szCs w:val="24"/>
          <w:rtl/>
        </w:rPr>
        <w:t xml:space="preserve">דינה </w:t>
      </w:r>
      <w:r w:rsidR="004D5186">
        <w:rPr>
          <w:rFonts w:cs="David" w:hint="cs"/>
          <w:sz w:val="24"/>
          <w:szCs w:val="24"/>
          <w:rtl/>
        </w:rPr>
        <w:t xml:space="preserve">(בסעיף 9 הנ"ל) </w:t>
      </w:r>
      <w:r w:rsidR="00C369A4">
        <w:rPr>
          <w:rFonts w:cs="David" w:hint="cs"/>
          <w:sz w:val="24"/>
          <w:szCs w:val="24"/>
          <w:rtl/>
        </w:rPr>
        <w:t>והם פועלים כאילו אין דין ואין דיין.</w:t>
      </w:r>
      <w:r w:rsidR="00622BC5">
        <w:rPr>
          <w:rFonts w:cs="David" w:hint="cs"/>
          <w:sz w:val="24"/>
          <w:szCs w:val="24"/>
          <w:rtl/>
        </w:rPr>
        <w:t xml:space="preserve"> </w:t>
      </w:r>
    </w:p>
    <w:p w:rsidR="000F6A3A" w:rsidRPr="000F6A3A" w:rsidRDefault="000F6A3A" w:rsidP="003E72DC">
      <w:pPr>
        <w:spacing w:after="0" w:line="240" w:lineRule="auto"/>
        <w:jc w:val="both"/>
        <w:rPr>
          <w:rFonts w:cs="David"/>
          <w:sz w:val="16"/>
          <w:szCs w:val="16"/>
          <w:rtl/>
        </w:rPr>
      </w:pPr>
    </w:p>
    <w:p w:rsidR="001E0BCE" w:rsidRDefault="000F6A3A" w:rsidP="00761AF9">
      <w:pPr>
        <w:spacing w:after="0"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מן הראוי לציין שבעבר הצדיקה </w:t>
      </w:r>
      <w:proofErr w:type="spellStart"/>
      <w:r w:rsidR="001C1935">
        <w:rPr>
          <w:rFonts w:cs="David" w:hint="cs"/>
          <w:sz w:val="24"/>
          <w:szCs w:val="24"/>
          <w:rtl/>
        </w:rPr>
        <w:t>נש"מ</w:t>
      </w:r>
      <w:proofErr w:type="spellEnd"/>
      <w:r>
        <w:rPr>
          <w:rFonts w:cs="David" w:hint="cs"/>
          <w:sz w:val="24"/>
          <w:szCs w:val="24"/>
          <w:rtl/>
        </w:rPr>
        <w:t xml:space="preserve"> </w:t>
      </w:r>
      <w:r w:rsidR="001C1935">
        <w:rPr>
          <w:rFonts w:cs="David" w:hint="cs"/>
          <w:sz w:val="24"/>
          <w:szCs w:val="24"/>
          <w:rtl/>
        </w:rPr>
        <w:t xml:space="preserve">בפני </w:t>
      </w:r>
      <w:r>
        <w:rPr>
          <w:rFonts w:cs="David" w:hint="cs"/>
          <w:sz w:val="24"/>
          <w:szCs w:val="24"/>
          <w:rtl/>
        </w:rPr>
        <w:t xml:space="preserve">את ה"פשרה" בטיעון שקרי </w:t>
      </w:r>
      <w:r w:rsidR="001E0BCE">
        <w:rPr>
          <w:rFonts w:cs="David" w:hint="cs"/>
          <w:sz w:val="24"/>
          <w:szCs w:val="24"/>
          <w:rtl/>
        </w:rPr>
        <w:t xml:space="preserve">אחר,  לפיו היה </w:t>
      </w:r>
      <w:proofErr w:type="spellStart"/>
      <w:r>
        <w:rPr>
          <w:rFonts w:cs="David" w:hint="cs"/>
          <w:sz w:val="24"/>
          <w:szCs w:val="24"/>
          <w:rtl/>
        </w:rPr>
        <w:t>לפרנקנבורג</w:t>
      </w:r>
      <w:proofErr w:type="spellEnd"/>
      <w:r>
        <w:rPr>
          <w:rFonts w:cs="David" w:hint="cs"/>
          <w:sz w:val="24"/>
          <w:szCs w:val="24"/>
          <w:rtl/>
        </w:rPr>
        <w:t xml:space="preserve">  חוזה שונה משלי</w:t>
      </w:r>
      <w:r w:rsidR="001E0BCE">
        <w:rPr>
          <w:rFonts w:cs="David" w:hint="cs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 xml:space="preserve">טיעון זה נעלם עתה לאחר שהעברתי אליהם מכתב חתום ע"י מר </w:t>
      </w:r>
      <w:proofErr w:type="spellStart"/>
      <w:r>
        <w:rPr>
          <w:rFonts w:cs="David" w:hint="cs"/>
          <w:sz w:val="24"/>
          <w:szCs w:val="24"/>
          <w:rtl/>
        </w:rPr>
        <w:t>פרנקנבורג</w:t>
      </w:r>
      <w:proofErr w:type="spellEnd"/>
      <w:r>
        <w:rPr>
          <w:rFonts w:cs="David" w:hint="cs"/>
          <w:sz w:val="24"/>
          <w:szCs w:val="24"/>
          <w:rtl/>
        </w:rPr>
        <w:t xml:space="preserve"> הסותר את טיעון הנציבות והמאשר שלא היה כל שינוי בחוזה שלו מאז שחתמנו שנינו (ב-1990)  על אותו חוזה.</w:t>
      </w:r>
      <w:r w:rsidR="001E0BCE">
        <w:rPr>
          <w:rFonts w:cs="David" w:hint="cs"/>
          <w:sz w:val="24"/>
          <w:szCs w:val="24"/>
          <w:rtl/>
        </w:rPr>
        <w:t xml:space="preserve"> (ר' </w:t>
      </w:r>
      <w:r>
        <w:rPr>
          <w:rFonts w:cs="David" w:hint="cs"/>
          <w:sz w:val="24"/>
          <w:szCs w:val="24"/>
          <w:rtl/>
        </w:rPr>
        <w:t xml:space="preserve"> </w:t>
      </w:r>
      <w:r w:rsidR="001E0BCE">
        <w:rPr>
          <w:rFonts w:cs="David" w:hint="cs"/>
          <w:sz w:val="24"/>
          <w:szCs w:val="24"/>
          <w:rtl/>
        </w:rPr>
        <w:t>פיסקה 3.2.2 ב</w:t>
      </w:r>
      <w:r w:rsidR="00761AF9">
        <w:rPr>
          <w:rFonts w:cs="David" w:hint="cs"/>
          <w:sz w:val="24"/>
          <w:szCs w:val="24"/>
          <w:rtl/>
        </w:rPr>
        <w:t>נספח א'</w:t>
      </w:r>
      <w:r w:rsidR="001E0BCE">
        <w:rPr>
          <w:rFonts w:cs="David" w:hint="cs"/>
          <w:sz w:val="24"/>
          <w:szCs w:val="24"/>
          <w:rtl/>
        </w:rPr>
        <w:t>).</w:t>
      </w:r>
    </w:p>
    <w:p w:rsidR="00381649" w:rsidRPr="001E5881" w:rsidRDefault="00381649" w:rsidP="001C1935">
      <w:pPr>
        <w:spacing w:after="0" w:line="240" w:lineRule="auto"/>
        <w:jc w:val="both"/>
        <w:rPr>
          <w:rFonts w:cs="David"/>
          <w:sz w:val="16"/>
          <w:szCs w:val="16"/>
          <w:rtl/>
        </w:rPr>
      </w:pPr>
    </w:p>
    <w:p w:rsidR="001E5881" w:rsidRPr="001E5881" w:rsidRDefault="001E5881" w:rsidP="001E5881">
      <w:pPr>
        <w:spacing w:after="0" w:line="240" w:lineRule="auto"/>
        <w:jc w:val="both"/>
        <w:rPr>
          <w:rFonts w:cs="David"/>
          <w:sz w:val="16"/>
          <w:szCs w:val="16"/>
          <w:rtl/>
        </w:rPr>
      </w:pPr>
    </w:p>
    <w:p w:rsidR="00381649" w:rsidRPr="00627C4E" w:rsidRDefault="00345D78" w:rsidP="00627C4E">
      <w:pPr>
        <w:pStyle w:val="a3"/>
        <w:numPr>
          <w:ilvl w:val="0"/>
          <w:numId w:val="28"/>
        </w:numPr>
        <w:spacing w:after="0" w:line="240" w:lineRule="auto"/>
        <w:ind w:left="43"/>
        <w:jc w:val="both"/>
        <w:rPr>
          <w:rFonts w:cs="David" w:hint="cs"/>
          <w:sz w:val="24"/>
          <w:szCs w:val="24"/>
        </w:rPr>
      </w:pPr>
      <w:r w:rsidRPr="00627C4E">
        <w:rPr>
          <w:rFonts w:cs="David" w:hint="cs"/>
          <w:sz w:val="24"/>
          <w:szCs w:val="24"/>
          <w:rtl/>
        </w:rPr>
        <w:t>לסיכום:</w:t>
      </w:r>
      <w:r w:rsidR="00A85F82" w:rsidRPr="00627C4E">
        <w:rPr>
          <w:rFonts w:cs="David" w:hint="cs"/>
          <w:sz w:val="24"/>
          <w:szCs w:val="24"/>
          <w:rtl/>
        </w:rPr>
        <w:t xml:space="preserve"> ב</w:t>
      </w:r>
      <w:r w:rsidRPr="00627C4E">
        <w:rPr>
          <w:rFonts w:cs="David" w:hint="cs"/>
          <w:sz w:val="24"/>
          <w:szCs w:val="24"/>
          <w:rtl/>
        </w:rPr>
        <w:t>סימוכין 1 ממש</w:t>
      </w:r>
      <w:r w:rsidR="00A85F82" w:rsidRPr="00627C4E">
        <w:rPr>
          <w:rFonts w:cs="David" w:hint="cs"/>
          <w:sz w:val="24"/>
          <w:szCs w:val="24"/>
          <w:rtl/>
        </w:rPr>
        <w:t xml:space="preserve">יכה </w:t>
      </w:r>
      <w:proofErr w:type="spellStart"/>
      <w:r w:rsidR="00A85F82" w:rsidRPr="00627C4E">
        <w:rPr>
          <w:rFonts w:cs="David" w:hint="cs"/>
          <w:sz w:val="24"/>
          <w:szCs w:val="24"/>
          <w:rtl/>
        </w:rPr>
        <w:t>נש"מ</w:t>
      </w:r>
      <w:proofErr w:type="spellEnd"/>
      <w:r w:rsidRPr="00627C4E">
        <w:rPr>
          <w:rFonts w:cs="David" w:hint="cs"/>
          <w:sz w:val="24"/>
          <w:szCs w:val="24"/>
          <w:rtl/>
        </w:rPr>
        <w:t xml:space="preserve"> להתעלם לגמרי מטענתי העיקרית והמרכזית לפיה נוסחת אהרונוב אינה תואמת לאמור בחוזה שלי</w:t>
      </w:r>
      <w:r w:rsidR="00A85F82" w:rsidRPr="00627C4E">
        <w:rPr>
          <w:rFonts w:cs="David" w:hint="cs"/>
          <w:sz w:val="24"/>
          <w:szCs w:val="24"/>
          <w:rtl/>
        </w:rPr>
        <w:t xml:space="preserve"> (</w:t>
      </w:r>
      <w:r w:rsidR="00A85F82" w:rsidRPr="00627C4E">
        <w:rPr>
          <w:rFonts w:cs="David" w:hint="cs"/>
          <w:sz w:val="24"/>
          <w:szCs w:val="24"/>
          <w:rtl/>
        </w:rPr>
        <w:t>"נוסחת החוזה"</w:t>
      </w:r>
      <w:r w:rsidR="00A85F82" w:rsidRPr="00627C4E">
        <w:rPr>
          <w:rFonts w:cs="David" w:hint="cs"/>
          <w:sz w:val="24"/>
          <w:szCs w:val="24"/>
          <w:rtl/>
        </w:rPr>
        <w:t>)</w:t>
      </w:r>
      <w:r w:rsidR="00A85F82" w:rsidRPr="00627C4E">
        <w:rPr>
          <w:rFonts w:cs="David" w:hint="cs"/>
          <w:sz w:val="24"/>
          <w:szCs w:val="24"/>
          <w:rtl/>
        </w:rPr>
        <w:t xml:space="preserve">, </w:t>
      </w:r>
      <w:r w:rsidRPr="00627C4E">
        <w:rPr>
          <w:rFonts w:cs="David" w:hint="cs"/>
          <w:sz w:val="24"/>
          <w:szCs w:val="24"/>
          <w:rtl/>
        </w:rPr>
        <w:t xml:space="preserve">ולהבנות </w:t>
      </w:r>
      <w:proofErr w:type="spellStart"/>
      <w:r w:rsidRPr="00627C4E">
        <w:rPr>
          <w:rFonts w:cs="David" w:hint="cs"/>
          <w:sz w:val="24"/>
          <w:szCs w:val="24"/>
          <w:rtl/>
        </w:rPr>
        <w:t>הנילוות</w:t>
      </w:r>
      <w:proofErr w:type="spellEnd"/>
      <w:r w:rsidRPr="00627C4E">
        <w:rPr>
          <w:rFonts w:cs="David" w:hint="cs"/>
          <w:sz w:val="24"/>
          <w:szCs w:val="24"/>
          <w:rtl/>
        </w:rPr>
        <w:t>, כפי ש</w:t>
      </w:r>
      <w:r w:rsidR="00A85F82" w:rsidRPr="00627C4E">
        <w:rPr>
          <w:rFonts w:cs="David" w:hint="cs"/>
          <w:sz w:val="24"/>
          <w:szCs w:val="24"/>
          <w:rtl/>
        </w:rPr>
        <w:t>גם א</w:t>
      </w:r>
      <w:r w:rsidRPr="00627C4E">
        <w:rPr>
          <w:rFonts w:cs="David" w:hint="cs"/>
          <w:sz w:val="24"/>
          <w:szCs w:val="24"/>
          <w:rtl/>
        </w:rPr>
        <w:t xml:space="preserve">ני </w:t>
      </w:r>
      <w:r w:rsidR="00A85F82" w:rsidRPr="00627C4E">
        <w:rPr>
          <w:rFonts w:cs="David" w:hint="cs"/>
          <w:sz w:val="24"/>
          <w:szCs w:val="24"/>
          <w:rtl/>
        </w:rPr>
        <w:t xml:space="preserve">וגם כל המערכת </w:t>
      </w:r>
      <w:r w:rsidRPr="00627C4E">
        <w:rPr>
          <w:rFonts w:cs="David" w:hint="cs"/>
          <w:sz w:val="24"/>
          <w:szCs w:val="24"/>
          <w:rtl/>
        </w:rPr>
        <w:t xml:space="preserve">הבינה לאורך כל תקופת עבודתי. ההשוואה </w:t>
      </w:r>
      <w:proofErr w:type="spellStart"/>
      <w:r w:rsidRPr="00627C4E">
        <w:rPr>
          <w:rFonts w:cs="David" w:hint="cs"/>
          <w:sz w:val="24"/>
          <w:szCs w:val="24"/>
          <w:rtl/>
        </w:rPr>
        <w:t>לפרנקנבורג</w:t>
      </w:r>
      <w:proofErr w:type="spellEnd"/>
      <w:r w:rsidRPr="00627C4E">
        <w:rPr>
          <w:rFonts w:cs="David" w:hint="cs"/>
          <w:sz w:val="24"/>
          <w:szCs w:val="24"/>
          <w:rtl/>
        </w:rPr>
        <w:t xml:space="preserve">, </w:t>
      </w:r>
      <w:r w:rsidR="00A85F82" w:rsidRPr="00627C4E">
        <w:rPr>
          <w:rFonts w:cs="David" w:hint="cs"/>
          <w:sz w:val="24"/>
          <w:szCs w:val="24"/>
          <w:rtl/>
        </w:rPr>
        <w:t>(כמו העובדה שניכו ממני שנים ארוכות את חלקי במימון הפנסיה שלי לפי נוסחת החוזה וטיעוניי האחרים</w:t>
      </w:r>
      <w:r w:rsidR="001E5881" w:rsidRPr="00627C4E">
        <w:rPr>
          <w:rFonts w:cs="David" w:hint="cs"/>
          <w:sz w:val="24"/>
          <w:szCs w:val="24"/>
          <w:rtl/>
        </w:rPr>
        <w:t xml:space="preserve"> המפורטים בנספח א</w:t>
      </w:r>
      <w:r w:rsidR="00A85F82" w:rsidRPr="00627C4E">
        <w:rPr>
          <w:rFonts w:cs="David" w:hint="cs"/>
          <w:sz w:val="24"/>
          <w:szCs w:val="24"/>
          <w:rtl/>
        </w:rPr>
        <w:t xml:space="preserve">) </w:t>
      </w:r>
      <w:r w:rsidRPr="00627C4E">
        <w:rPr>
          <w:rFonts w:cs="David" w:hint="cs"/>
          <w:sz w:val="24"/>
          <w:szCs w:val="24"/>
          <w:rtl/>
        </w:rPr>
        <w:t xml:space="preserve">אינה לב הטענה אלא רק אחת מהראיות לכך שגם </w:t>
      </w:r>
      <w:proofErr w:type="spellStart"/>
      <w:r w:rsidRPr="00627C4E">
        <w:rPr>
          <w:rFonts w:cs="David" w:hint="cs"/>
          <w:sz w:val="24"/>
          <w:szCs w:val="24"/>
          <w:rtl/>
        </w:rPr>
        <w:t>נש"מ</w:t>
      </w:r>
      <w:proofErr w:type="spellEnd"/>
      <w:r w:rsidRPr="00627C4E">
        <w:rPr>
          <w:rFonts w:cs="David" w:hint="cs"/>
          <w:sz w:val="24"/>
          <w:szCs w:val="24"/>
          <w:rtl/>
        </w:rPr>
        <w:t xml:space="preserve"> עצמה הבינה </w:t>
      </w:r>
      <w:r w:rsidR="00A85F82" w:rsidRPr="00627C4E">
        <w:rPr>
          <w:rFonts w:cs="David" w:hint="cs"/>
          <w:sz w:val="24"/>
          <w:szCs w:val="24"/>
          <w:rtl/>
        </w:rPr>
        <w:t>ש</w:t>
      </w:r>
      <w:r w:rsidRPr="00627C4E">
        <w:rPr>
          <w:rFonts w:cs="David" w:hint="cs"/>
          <w:sz w:val="24"/>
          <w:szCs w:val="24"/>
          <w:rtl/>
        </w:rPr>
        <w:t xml:space="preserve">הפנסיה </w:t>
      </w:r>
      <w:r w:rsidR="00A85F82" w:rsidRPr="00627C4E">
        <w:rPr>
          <w:rFonts w:cs="David" w:hint="cs"/>
          <w:sz w:val="24"/>
          <w:szCs w:val="24"/>
          <w:rtl/>
        </w:rPr>
        <w:t xml:space="preserve">המגיעה </w:t>
      </w:r>
      <w:r w:rsidR="001E5881" w:rsidRPr="00627C4E">
        <w:rPr>
          <w:rFonts w:cs="David" w:hint="cs"/>
          <w:sz w:val="24"/>
          <w:szCs w:val="24"/>
          <w:rtl/>
        </w:rPr>
        <w:t xml:space="preserve"> </w:t>
      </w:r>
      <w:r w:rsidRPr="00627C4E">
        <w:rPr>
          <w:rFonts w:cs="David" w:hint="cs"/>
          <w:sz w:val="24"/>
          <w:szCs w:val="24"/>
          <w:rtl/>
        </w:rPr>
        <w:t xml:space="preserve"> </w:t>
      </w:r>
      <w:r w:rsidR="001E5881" w:rsidRPr="00627C4E">
        <w:rPr>
          <w:rFonts w:cs="David" w:hint="cs"/>
          <w:sz w:val="24"/>
          <w:szCs w:val="24"/>
          <w:rtl/>
        </w:rPr>
        <w:t xml:space="preserve">לי היא </w:t>
      </w:r>
      <w:r w:rsidRPr="00627C4E">
        <w:rPr>
          <w:rFonts w:cs="David" w:hint="cs"/>
          <w:sz w:val="24"/>
          <w:szCs w:val="24"/>
          <w:rtl/>
        </w:rPr>
        <w:t xml:space="preserve">כמפורט במכתביי הרבים </w:t>
      </w:r>
      <w:r w:rsidR="001E5881" w:rsidRPr="00627C4E">
        <w:rPr>
          <w:rFonts w:cs="David" w:hint="cs"/>
          <w:sz w:val="24"/>
          <w:szCs w:val="24"/>
          <w:rtl/>
        </w:rPr>
        <w:t>(</w:t>
      </w:r>
      <w:r w:rsidRPr="00627C4E">
        <w:rPr>
          <w:rFonts w:cs="David" w:hint="cs"/>
          <w:sz w:val="24"/>
          <w:szCs w:val="24"/>
          <w:rtl/>
        </w:rPr>
        <w:t>ובמכתבו של מר י. יהודה</w:t>
      </w:r>
      <w:r w:rsidR="001E5881" w:rsidRPr="00627C4E">
        <w:rPr>
          <w:rFonts w:cs="David" w:hint="cs"/>
          <w:sz w:val="24"/>
          <w:szCs w:val="24"/>
          <w:rtl/>
        </w:rPr>
        <w:t xml:space="preserve">) </w:t>
      </w:r>
      <w:r w:rsidR="002F2F86" w:rsidRPr="00627C4E">
        <w:rPr>
          <w:rFonts w:cs="David" w:hint="cs"/>
          <w:sz w:val="24"/>
          <w:szCs w:val="24"/>
          <w:rtl/>
        </w:rPr>
        <w:t xml:space="preserve">דהיינו, </w:t>
      </w:r>
      <w:r w:rsidR="001E5881" w:rsidRPr="00627C4E">
        <w:rPr>
          <w:rFonts w:cs="David" w:hint="cs"/>
          <w:sz w:val="24"/>
          <w:szCs w:val="24"/>
          <w:rtl/>
        </w:rPr>
        <w:t xml:space="preserve">ע"פ </w:t>
      </w:r>
      <w:r w:rsidRPr="00627C4E">
        <w:rPr>
          <w:rFonts w:cs="David" w:hint="cs"/>
          <w:sz w:val="24"/>
          <w:szCs w:val="24"/>
          <w:rtl/>
        </w:rPr>
        <w:t>"נוסחת החוזה"</w:t>
      </w:r>
      <w:r w:rsidR="00A85F82" w:rsidRPr="00627C4E">
        <w:rPr>
          <w:rFonts w:cs="David" w:hint="cs"/>
          <w:sz w:val="24"/>
          <w:szCs w:val="24"/>
          <w:rtl/>
        </w:rPr>
        <w:t>.</w:t>
      </w:r>
    </w:p>
    <w:p w:rsidR="002F2F86" w:rsidRDefault="002F2F86" w:rsidP="0059724E">
      <w:pPr>
        <w:pStyle w:val="a3"/>
        <w:spacing w:after="0" w:line="240" w:lineRule="auto"/>
        <w:ind w:left="-99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lastRenderedPageBreak/>
        <w:t xml:space="preserve">אחזור ואדגיש: בניגוד למשתמע מסימוכין 1, </w:t>
      </w:r>
      <w:r w:rsidR="00A85F82">
        <w:rPr>
          <w:rFonts w:cs="David" w:hint="cs"/>
          <w:sz w:val="24"/>
          <w:szCs w:val="24"/>
          <w:rtl/>
        </w:rPr>
        <w:t xml:space="preserve">תביעתי מעולם לא </w:t>
      </w:r>
      <w:proofErr w:type="spellStart"/>
      <w:r w:rsidR="00A85F82">
        <w:rPr>
          <w:rFonts w:cs="David" w:hint="cs"/>
          <w:sz w:val="24"/>
          <w:szCs w:val="24"/>
          <w:rtl/>
        </w:rPr>
        <w:t>היתה</w:t>
      </w:r>
      <w:proofErr w:type="spellEnd"/>
      <w:r w:rsidR="00A85F82">
        <w:rPr>
          <w:rFonts w:cs="David" w:hint="cs"/>
          <w:sz w:val="24"/>
          <w:szCs w:val="24"/>
          <w:rtl/>
        </w:rPr>
        <w:t xml:space="preserve"> להחיל עלי </w:t>
      </w:r>
      <w:r w:rsidR="001E5881">
        <w:rPr>
          <w:rFonts w:cs="David" w:hint="cs"/>
          <w:sz w:val="24"/>
          <w:szCs w:val="24"/>
          <w:rtl/>
        </w:rPr>
        <w:t xml:space="preserve">רטרואקטיבית </w:t>
      </w:r>
      <w:r w:rsidR="00A85F82">
        <w:rPr>
          <w:rFonts w:cs="David" w:hint="cs"/>
          <w:sz w:val="24"/>
          <w:szCs w:val="24"/>
          <w:rtl/>
        </w:rPr>
        <w:t>את ה"מדיניות החדשה"</w:t>
      </w:r>
      <w:r w:rsidR="001E5881">
        <w:rPr>
          <w:rFonts w:cs="David" w:hint="cs"/>
          <w:sz w:val="24"/>
          <w:szCs w:val="24"/>
          <w:rtl/>
        </w:rPr>
        <w:t xml:space="preserve">, </w:t>
      </w:r>
      <w:r w:rsidR="00A85F82">
        <w:rPr>
          <w:rFonts w:cs="David" w:hint="cs"/>
          <w:sz w:val="24"/>
          <w:szCs w:val="24"/>
          <w:rtl/>
        </w:rPr>
        <w:t>ש</w:t>
      </w:r>
      <w:r w:rsidR="001E5881">
        <w:rPr>
          <w:rFonts w:cs="David" w:hint="cs"/>
          <w:sz w:val="24"/>
          <w:szCs w:val="24"/>
          <w:rtl/>
        </w:rPr>
        <w:t xml:space="preserve">כאמור </w:t>
      </w:r>
      <w:r>
        <w:rPr>
          <w:rFonts w:cs="David" w:hint="cs"/>
          <w:sz w:val="24"/>
          <w:szCs w:val="24"/>
          <w:rtl/>
        </w:rPr>
        <w:t xml:space="preserve">גם </w:t>
      </w:r>
      <w:r w:rsidR="001E5881">
        <w:rPr>
          <w:rFonts w:cs="David" w:hint="cs"/>
          <w:sz w:val="24"/>
          <w:szCs w:val="24"/>
          <w:rtl/>
        </w:rPr>
        <w:t xml:space="preserve">בסימוכין 1 </w:t>
      </w:r>
      <w:r w:rsidR="00A85F82">
        <w:rPr>
          <w:rFonts w:cs="David" w:hint="cs"/>
          <w:sz w:val="24"/>
          <w:szCs w:val="24"/>
          <w:rtl/>
        </w:rPr>
        <w:t>נו</w:t>
      </w:r>
      <w:r w:rsidR="001E5881">
        <w:rPr>
          <w:rFonts w:cs="David" w:hint="cs"/>
          <w:sz w:val="24"/>
          <w:szCs w:val="24"/>
          <w:rtl/>
        </w:rPr>
        <w:t>צרה רק ב-11.2014, כ</w:t>
      </w:r>
      <w:r w:rsidR="00A85F82">
        <w:rPr>
          <w:rFonts w:cs="David" w:hint="cs"/>
          <w:sz w:val="24"/>
          <w:szCs w:val="24"/>
          <w:rtl/>
        </w:rPr>
        <w:t xml:space="preserve">שנתיים אחרי שפניתי </w:t>
      </w:r>
      <w:proofErr w:type="spellStart"/>
      <w:r w:rsidR="00A85F82">
        <w:rPr>
          <w:rFonts w:cs="David" w:hint="cs"/>
          <w:sz w:val="24"/>
          <w:szCs w:val="24"/>
          <w:rtl/>
        </w:rPr>
        <w:t>בע</w:t>
      </w:r>
      <w:r w:rsidR="001E5881">
        <w:rPr>
          <w:rFonts w:cs="David" w:hint="cs"/>
          <w:sz w:val="24"/>
          <w:szCs w:val="24"/>
          <w:rtl/>
        </w:rPr>
        <w:t>נין</w:t>
      </w:r>
      <w:proofErr w:type="spellEnd"/>
      <w:r w:rsidR="001E5881">
        <w:rPr>
          <w:rFonts w:cs="David" w:hint="cs"/>
          <w:sz w:val="24"/>
          <w:szCs w:val="24"/>
          <w:rtl/>
        </w:rPr>
        <w:t xml:space="preserve"> לראשונה (ר' </w:t>
      </w:r>
      <w:r>
        <w:rPr>
          <w:rFonts w:cs="David" w:hint="cs"/>
          <w:sz w:val="24"/>
          <w:szCs w:val="24"/>
          <w:rtl/>
        </w:rPr>
        <w:t xml:space="preserve"> גם </w:t>
      </w:r>
      <w:r w:rsidR="001E5881">
        <w:rPr>
          <w:rFonts w:cs="David" w:hint="cs"/>
          <w:sz w:val="24"/>
          <w:szCs w:val="24"/>
          <w:rtl/>
        </w:rPr>
        <w:t xml:space="preserve">פיסקה 4.2 לנספח א) </w:t>
      </w:r>
      <w:r>
        <w:rPr>
          <w:rFonts w:cs="David" w:hint="cs"/>
          <w:sz w:val="24"/>
          <w:szCs w:val="24"/>
          <w:rtl/>
        </w:rPr>
        <w:t>וממילא גם סעיפים 13-14 לסימוכין 1 אינם רלוונטיים לעניין ורק זורים חול בעיני הקורא.</w:t>
      </w:r>
      <w:r w:rsidR="00A85F82">
        <w:rPr>
          <w:rFonts w:cs="David" w:hint="cs"/>
          <w:sz w:val="24"/>
          <w:szCs w:val="24"/>
          <w:rtl/>
        </w:rPr>
        <w:t xml:space="preserve"> </w:t>
      </w:r>
    </w:p>
    <w:p w:rsidR="002F2F86" w:rsidRDefault="002F2F86" w:rsidP="002F2F86">
      <w:pPr>
        <w:pStyle w:val="a3"/>
        <w:spacing w:after="0" w:line="240" w:lineRule="auto"/>
        <w:ind w:left="-99"/>
        <w:jc w:val="both"/>
        <w:rPr>
          <w:rFonts w:cs="David"/>
          <w:sz w:val="24"/>
          <w:szCs w:val="24"/>
          <w:rtl/>
        </w:rPr>
      </w:pPr>
    </w:p>
    <w:p w:rsidR="00381649" w:rsidRDefault="002F2F86" w:rsidP="00227547">
      <w:pPr>
        <w:pStyle w:val="a3"/>
        <w:spacing w:after="0" w:line="240" w:lineRule="auto"/>
        <w:ind w:left="-99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עם זאת, </w:t>
      </w:r>
      <w:r w:rsidR="00227547">
        <w:rPr>
          <w:rFonts w:cs="David" w:hint="cs"/>
          <w:sz w:val="24"/>
          <w:szCs w:val="24"/>
          <w:rtl/>
        </w:rPr>
        <w:t xml:space="preserve">אין כמובן מניעה מצדי </w:t>
      </w:r>
      <w:proofErr w:type="spellStart"/>
      <w:r w:rsidR="00227547">
        <w:rPr>
          <w:rFonts w:cs="David" w:hint="cs"/>
          <w:sz w:val="24"/>
          <w:szCs w:val="24"/>
          <w:rtl/>
        </w:rPr>
        <w:t>ש</w:t>
      </w:r>
      <w:r w:rsidR="0059724E">
        <w:rPr>
          <w:rFonts w:cs="David" w:hint="cs"/>
          <w:sz w:val="24"/>
          <w:szCs w:val="24"/>
          <w:rtl/>
        </w:rPr>
        <w:t>הנ</w:t>
      </w:r>
      <w:r>
        <w:rPr>
          <w:rFonts w:cs="David" w:hint="cs"/>
          <w:sz w:val="24"/>
          <w:szCs w:val="24"/>
          <w:rtl/>
        </w:rPr>
        <w:t>ש"מ</w:t>
      </w:r>
      <w:proofErr w:type="spellEnd"/>
      <w:r>
        <w:rPr>
          <w:rFonts w:cs="David" w:hint="cs"/>
          <w:sz w:val="24"/>
          <w:szCs w:val="24"/>
          <w:rtl/>
        </w:rPr>
        <w:t xml:space="preserve"> </w:t>
      </w:r>
      <w:r w:rsidR="00227547">
        <w:rPr>
          <w:rFonts w:cs="David" w:hint="cs"/>
          <w:sz w:val="24"/>
          <w:szCs w:val="24"/>
          <w:rtl/>
        </w:rPr>
        <w:t>ת</w:t>
      </w:r>
      <w:r>
        <w:rPr>
          <w:rFonts w:cs="David" w:hint="cs"/>
          <w:sz w:val="24"/>
          <w:szCs w:val="24"/>
          <w:rtl/>
        </w:rPr>
        <w:t>אמץ את הרעיון שהצעתי בסיפא של פיסקה 4.2 לנספח א', אם זו הדרך העדיפה בעיניה לאשר לי את המגיע לי ע"פ החוזה.</w:t>
      </w:r>
    </w:p>
    <w:p w:rsidR="00381649" w:rsidRDefault="00381649" w:rsidP="00381649">
      <w:pPr>
        <w:spacing w:after="0" w:line="240" w:lineRule="auto"/>
        <w:jc w:val="both"/>
        <w:rPr>
          <w:rFonts w:cs="David"/>
          <w:sz w:val="24"/>
          <w:szCs w:val="24"/>
          <w:rtl/>
        </w:rPr>
      </w:pPr>
    </w:p>
    <w:p w:rsidR="0059724E" w:rsidRDefault="0059724E" w:rsidP="003E72DC">
      <w:pPr>
        <w:pStyle w:val="a3"/>
        <w:spacing w:after="0" w:line="240" w:lineRule="auto"/>
        <w:ind w:left="43"/>
        <w:jc w:val="both"/>
        <w:rPr>
          <w:rFonts w:cs="David"/>
          <w:sz w:val="24"/>
          <w:szCs w:val="24"/>
          <w:rtl/>
        </w:rPr>
      </w:pPr>
    </w:p>
    <w:p w:rsidR="00B57720" w:rsidRPr="00B57720" w:rsidRDefault="00C369A4" w:rsidP="003E72DC">
      <w:pPr>
        <w:pStyle w:val="a3"/>
        <w:spacing w:after="0" w:line="240" w:lineRule="auto"/>
        <w:ind w:left="43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אני מאד </w:t>
      </w:r>
      <w:proofErr w:type="spellStart"/>
      <w:r>
        <w:rPr>
          <w:rFonts w:cs="David" w:hint="cs"/>
          <w:sz w:val="24"/>
          <w:szCs w:val="24"/>
          <w:rtl/>
        </w:rPr>
        <w:t>מקוה</w:t>
      </w:r>
      <w:proofErr w:type="spellEnd"/>
      <w:r>
        <w:rPr>
          <w:rFonts w:cs="David" w:hint="cs"/>
          <w:sz w:val="24"/>
          <w:szCs w:val="24"/>
          <w:rtl/>
        </w:rPr>
        <w:t xml:space="preserve"> שהתערבותכם תתקן את העוול המתמשך הנגרם לי.   </w:t>
      </w:r>
    </w:p>
    <w:p w:rsidR="0059724E" w:rsidRDefault="00C369A4" w:rsidP="00783B1A">
      <w:pPr>
        <w:spacing w:after="0" w:line="240" w:lineRule="auto"/>
        <w:rPr>
          <w:rFonts w:cs="David"/>
          <w:sz w:val="24"/>
          <w:szCs w:val="24"/>
          <w:rtl/>
        </w:rPr>
      </w:pPr>
      <w:r w:rsidRPr="00C369A4">
        <w:rPr>
          <w:rFonts w:cs="David" w:hint="cs"/>
          <w:sz w:val="24"/>
          <w:szCs w:val="24"/>
          <w:rtl/>
        </w:rPr>
        <w:t xml:space="preserve">                                                                            </w:t>
      </w:r>
      <w:r w:rsidR="00783B1A">
        <w:rPr>
          <w:rFonts w:cs="David" w:hint="cs"/>
          <w:sz w:val="24"/>
          <w:szCs w:val="24"/>
          <w:rtl/>
        </w:rPr>
        <w:t xml:space="preserve">                             </w:t>
      </w:r>
      <w:r w:rsidRPr="00C369A4">
        <w:rPr>
          <w:rFonts w:cs="David" w:hint="cs"/>
          <w:sz w:val="24"/>
          <w:szCs w:val="24"/>
          <w:rtl/>
        </w:rPr>
        <w:t xml:space="preserve">   </w:t>
      </w:r>
    </w:p>
    <w:p w:rsidR="0059724E" w:rsidRDefault="0059724E" w:rsidP="00783B1A">
      <w:pPr>
        <w:spacing w:after="0" w:line="240" w:lineRule="auto"/>
        <w:rPr>
          <w:rFonts w:cs="David"/>
          <w:sz w:val="24"/>
          <w:szCs w:val="24"/>
          <w:rtl/>
        </w:rPr>
      </w:pPr>
    </w:p>
    <w:p w:rsidR="00C369A4" w:rsidRPr="00C369A4" w:rsidRDefault="0059724E" w:rsidP="00783B1A">
      <w:pPr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                                                                              </w:t>
      </w:r>
      <w:r w:rsidR="00C369A4" w:rsidRPr="00C369A4">
        <w:rPr>
          <w:rFonts w:cs="David" w:hint="cs"/>
          <w:sz w:val="24"/>
          <w:szCs w:val="24"/>
          <w:rtl/>
        </w:rPr>
        <w:t xml:space="preserve"> בברכה</w:t>
      </w:r>
    </w:p>
    <w:p w:rsidR="00C369A4" w:rsidRDefault="00C369A4" w:rsidP="00C369A4">
      <w:pPr>
        <w:spacing w:after="0" w:line="240" w:lineRule="auto"/>
        <w:rPr>
          <w:rFonts w:cs="David"/>
          <w:sz w:val="24"/>
          <w:szCs w:val="24"/>
          <w:rtl/>
        </w:rPr>
      </w:pPr>
      <w:r w:rsidRPr="00C369A4">
        <w:rPr>
          <w:rFonts w:cs="David" w:hint="cs"/>
          <w:sz w:val="24"/>
          <w:szCs w:val="24"/>
          <w:rtl/>
        </w:rPr>
        <w:t xml:space="preserve">                                                                                                           </w:t>
      </w:r>
    </w:p>
    <w:p w:rsidR="0059724E" w:rsidRPr="00C369A4" w:rsidRDefault="0059724E" w:rsidP="00C369A4">
      <w:pPr>
        <w:spacing w:after="0" w:line="240" w:lineRule="auto"/>
        <w:rPr>
          <w:rFonts w:cs="David"/>
          <w:sz w:val="24"/>
          <w:szCs w:val="24"/>
          <w:rtl/>
        </w:rPr>
      </w:pPr>
    </w:p>
    <w:p w:rsidR="00A437F1" w:rsidRDefault="00C369A4" w:rsidP="00BE4A44">
      <w:pPr>
        <w:spacing w:after="0" w:line="240" w:lineRule="auto"/>
      </w:pPr>
      <w:r w:rsidRPr="00C369A4">
        <w:rPr>
          <w:rFonts w:cs="David" w:hint="cs"/>
          <w:sz w:val="24"/>
          <w:szCs w:val="24"/>
          <w:rtl/>
        </w:rPr>
        <w:t xml:space="preserve">                                                                                                         </w:t>
      </w:r>
      <w:r w:rsidR="009029E0">
        <w:rPr>
          <w:rFonts w:cs="David" w:hint="cs"/>
          <w:sz w:val="24"/>
          <w:szCs w:val="24"/>
          <w:rtl/>
        </w:rPr>
        <w:t xml:space="preserve"> </w:t>
      </w:r>
      <w:r w:rsidRPr="00C369A4">
        <w:rPr>
          <w:rFonts w:cs="David" w:hint="cs"/>
          <w:sz w:val="24"/>
          <w:szCs w:val="24"/>
          <w:rtl/>
        </w:rPr>
        <w:t xml:space="preserve">   ש. </w:t>
      </w:r>
      <w:proofErr w:type="spellStart"/>
      <w:r w:rsidRPr="00C369A4">
        <w:rPr>
          <w:rFonts w:cs="David" w:hint="cs"/>
          <w:sz w:val="24"/>
          <w:szCs w:val="24"/>
          <w:rtl/>
        </w:rPr>
        <w:t>הכסטר</w:t>
      </w:r>
      <w:proofErr w:type="spellEnd"/>
      <w:r w:rsidRPr="00C369A4">
        <w:rPr>
          <w:rFonts w:cs="David" w:hint="cs"/>
          <w:sz w:val="24"/>
          <w:szCs w:val="24"/>
          <w:rtl/>
        </w:rPr>
        <w:t xml:space="preserve">  </w:t>
      </w:r>
      <w:r w:rsidRPr="00C369A4">
        <w:rPr>
          <w:rFonts w:cs="David" w:hint="cs"/>
          <w:b/>
          <w:bCs/>
          <w:sz w:val="24"/>
          <w:szCs w:val="24"/>
          <w:rtl/>
        </w:rPr>
        <w:t xml:space="preserve">                                                </w:t>
      </w:r>
      <w:r w:rsidR="00BE4A44">
        <w:rPr>
          <w:rFonts w:cs="David" w:hint="cs"/>
          <w:sz w:val="24"/>
          <w:szCs w:val="24"/>
          <w:rtl/>
        </w:rPr>
        <w:t xml:space="preserve"> </w:t>
      </w:r>
    </w:p>
    <w:sectPr w:rsidR="00A437F1" w:rsidSect="00B068AF">
      <w:footerReference w:type="default" r:id="rId8"/>
      <w:pgSz w:w="11906" w:h="16838"/>
      <w:pgMar w:top="1440" w:right="1841" w:bottom="1440" w:left="1800" w:header="708" w:footer="708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E5A" w:rsidRDefault="00567E5A" w:rsidP="00C717B3">
      <w:pPr>
        <w:spacing w:after="0" w:line="240" w:lineRule="auto"/>
      </w:pPr>
      <w:r>
        <w:separator/>
      </w:r>
    </w:p>
  </w:endnote>
  <w:endnote w:type="continuationSeparator" w:id="0">
    <w:p w:rsidR="00567E5A" w:rsidRDefault="00567E5A" w:rsidP="00C71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81818864"/>
      <w:docPartObj>
        <w:docPartGallery w:val="Page Numbers (Bottom of Page)"/>
        <w:docPartUnique/>
      </w:docPartObj>
    </w:sdtPr>
    <w:sdtContent>
      <w:p w:rsidR="00AB1636" w:rsidRDefault="00AB1636">
        <w:pPr>
          <w:pStyle w:val="a6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227547" w:rsidRPr="00227547">
          <w:rPr>
            <w:noProof/>
            <w:rtl/>
            <w:lang w:val="he-IL"/>
          </w:rPr>
          <w:t>3</w:t>
        </w:r>
        <w:r>
          <w:fldChar w:fldCharType="end"/>
        </w:r>
      </w:p>
    </w:sdtContent>
  </w:sdt>
  <w:p w:rsidR="00AB1636" w:rsidRDefault="00AB163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E5A" w:rsidRDefault="00567E5A" w:rsidP="00C717B3">
      <w:pPr>
        <w:spacing w:after="0" w:line="240" w:lineRule="auto"/>
      </w:pPr>
      <w:r>
        <w:separator/>
      </w:r>
    </w:p>
  </w:footnote>
  <w:footnote w:type="continuationSeparator" w:id="0">
    <w:p w:rsidR="00567E5A" w:rsidRDefault="00567E5A" w:rsidP="00C71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B3F43"/>
    <w:multiLevelType w:val="multilevel"/>
    <w:tmpl w:val="811C9C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lang w:val="en-US"/>
      </w:rPr>
    </w:lvl>
    <w:lvl w:ilvl="2">
      <w:start w:val="1"/>
      <w:numFmt w:val="decimal"/>
      <w:lvlText w:val="%1.%2.%3."/>
      <w:lvlJc w:val="left"/>
      <w:pPr>
        <w:ind w:left="1496" w:hanging="504"/>
      </w:pPr>
      <w:rPr>
        <w:rFonts w:hint="default"/>
        <w:b w:val="0"/>
        <w:bCs w:val="0"/>
        <w:lang w:bidi="he-I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76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3508E4"/>
    <w:multiLevelType w:val="hybridMultilevel"/>
    <w:tmpl w:val="4822A8BE"/>
    <w:lvl w:ilvl="0" w:tplc="2B34E4A0">
      <w:start w:val="1"/>
      <w:numFmt w:val="hebrew1"/>
      <w:lvlText w:val="%1."/>
      <w:lvlJc w:val="left"/>
      <w:pPr>
        <w:ind w:left="403" w:hanging="360"/>
      </w:pPr>
      <w:rPr>
        <w:rFonts w:asciiTheme="minorHAnsi" w:eastAsiaTheme="minorHAnsi" w:hAnsiTheme="minorHAnsi" w:cs="David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" w15:restartNumberingAfterBreak="0">
    <w:nsid w:val="0D5B08BC"/>
    <w:multiLevelType w:val="hybridMultilevel"/>
    <w:tmpl w:val="B6A42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C0CEC"/>
    <w:multiLevelType w:val="hybridMultilevel"/>
    <w:tmpl w:val="9A52C3AC"/>
    <w:lvl w:ilvl="0" w:tplc="0409000F">
      <w:start w:val="1"/>
      <w:numFmt w:val="decimal"/>
      <w:lvlText w:val="%1."/>
      <w:lvlJc w:val="left"/>
      <w:pPr>
        <w:ind w:left="403" w:hanging="360"/>
      </w:p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" w15:restartNumberingAfterBreak="0">
    <w:nsid w:val="1A4331A8"/>
    <w:multiLevelType w:val="hybridMultilevel"/>
    <w:tmpl w:val="6868D6A2"/>
    <w:lvl w:ilvl="0" w:tplc="31E2F1EE">
      <w:start w:val="1"/>
      <w:numFmt w:val="hebrew1"/>
      <w:lvlText w:val="%1."/>
      <w:lvlJc w:val="left"/>
      <w:pPr>
        <w:ind w:left="446" w:hanging="360"/>
      </w:pPr>
      <w:rPr>
        <w:rFonts w:asciiTheme="minorHAnsi" w:eastAsiaTheme="minorHAnsi" w:hAnsiTheme="minorHAnsi" w:cs="David"/>
      </w:r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 w15:restartNumberingAfterBreak="0">
    <w:nsid w:val="1B33302C"/>
    <w:multiLevelType w:val="hybridMultilevel"/>
    <w:tmpl w:val="AA86832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A68AC"/>
    <w:multiLevelType w:val="hybridMultilevel"/>
    <w:tmpl w:val="2C9821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0C14EF"/>
    <w:multiLevelType w:val="hybridMultilevel"/>
    <w:tmpl w:val="34E004D8"/>
    <w:lvl w:ilvl="0" w:tplc="0AAE3A52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A7393"/>
    <w:multiLevelType w:val="multilevel"/>
    <w:tmpl w:val="F0CC5C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lang w:val="en-US"/>
      </w:rPr>
    </w:lvl>
    <w:lvl w:ilvl="2">
      <w:start w:val="1"/>
      <w:numFmt w:val="decimal"/>
      <w:lvlText w:val="%1.%2.%3."/>
      <w:lvlJc w:val="left"/>
      <w:pPr>
        <w:ind w:left="1496" w:hanging="504"/>
      </w:pPr>
      <w:rPr>
        <w:rFonts w:hint="default"/>
        <w:b w:val="0"/>
        <w:bCs w:val="0"/>
        <w:lang w:bidi="he-I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76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8631F85"/>
    <w:multiLevelType w:val="multilevel"/>
    <w:tmpl w:val="BC36EE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857" w:hanging="432"/>
      </w:pPr>
      <w:rPr>
        <w:rFonts w:ascii="Symbol" w:hAnsi="Symbol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493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296E62"/>
    <w:multiLevelType w:val="hybridMultilevel"/>
    <w:tmpl w:val="35D6D924"/>
    <w:lvl w:ilvl="0" w:tplc="90B02824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B535B00"/>
    <w:multiLevelType w:val="hybridMultilevel"/>
    <w:tmpl w:val="C8C8351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076DE"/>
    <w:multiLevelType w:val="multilevel"/>
    <w:tmpl w:val="38FA2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.3.1"/>
      <w:lvlJc w:val="left"/>
      <w:pPr>
        <w:ind w:left="24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C45BD4"/>
    <w:multiLevelType w:val="hybridMultilevel"/>
    <w:tmpl w:val="0594681E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90642A"/>
    <w:multiLevelType w:val="multilevel"/>
    <w:tmpl w:val="2500F000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3" w:hanging="1440"/>
      </w:pPr>
      <w:rPr>
        <w:rFonts w:hint="default"/>
      </w:rPr>
    </w:lvl>
  </w:abstractNum>
  <w:abstractNum w:abstractNumId="15" w15:restartNumberingAfterBreak="0">
    <w:nsid w:val="3B0317D6"/>
    <w:multiLevelType w:val="hybridMultilevel"/>
    <w:tmpl w:val="48A0B6C4"/>
    <w:lvl w:ilvl="0" w:tplc="112044E8">
      <w:start w:val="7"/>
      <w:numFmt w:val="decimal"/>
      <w:lvlText w:val="%1.5.6"/>
      <w:lvlJc w:val="left"/>
      <w:pPr>
        <w:ind w:left="90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35667"/>
    <w:multiLevelType w:val="multilevel"/>
    <w:tmpl w:val="8CE0D2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lang w:val="en-US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bCs/>
        <w:lang w:bidi="he-IL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Theme="minorHAnsi" w:hAnsiTheme="minorHAnsi" w:cstheme="minorHAnsi" w:hint="default"/>
        <w:b w:val="0"/>
        <w:bCs w:val="0"/>
        <w:lang w:val="en-US" w:bidi="he-I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76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E251DEE"/>
    <w:multiLevelType w:val="hybridMultilevel"/>
    <w:tmpl w:val="95660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B048A"/>
    <w:multiLevelType w:val="hybridMultilevel"/>
    <w:tmpl w:val="00B6951E"/>
    <w:lvl w:ilvl="0" w:tplc="E0C8E9A4">
      <w:start w:val="1"/>
      <w:numFmt w:val="hebrew1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13B7F66"/>
    <w:multiLevelType w:val="hybridMultilevel"/>
    <w:tmpl w:val="8E561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D6AE8"/>
    <w:multiLevelType w:val="hybridMultilevel"/>
    <w:tmpl w:val="24F07EC4"/>
    <w:lvl w:ilvl="0" w:tplc="31E2F1EE">
      <w:start w:val="1"/>
      <w:numFmt w:val="hebrew1"/>
      <w:lvlText w:val="%1."/>
      <w:lvlJc w:val="left"/>
      <w:pPr>
        <w:ind w:left="403" w:hanging="360"/>
      </w:pPr>
      <w:rPr>
        <w:rFonts w:asciiTheme="minorHAnsi" w:eastAsiaTheme="minorHAnsi" w:hAnsiTheme="minorHAnsi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4634D"/>
    <w:multiLevelType w:val="hybridMultilevel"/>
    <w:tmpl w:val="7C901D8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528DC"/>
    <w:multiLevelType w:val="hybridMultilevel"/>
    <w:tmpl w:val="D4C06768"/>
    <w:lvl w:ilvl="0" w:tplc="3880D66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853774"/>
    <w:multiLevelType w:val="hybridMultilevel"/>
    <w:tmpl w:val="6794142C"/>
    <w:lvl w:ilvl="0" w:tplc="31E2F1EE">
      <w:start w:val="1"/>
      <w:numFmt w:val="hebrew1"/>
      <w:lvlText w:val="%1."/>
      <w:lvlJc w:val="left"/>
      <w:pPr>
        <w:ind w:left="403" w:hanging="360"/>
      </w:pPr>
      <w:rPr>
        <w:rFonts w:asciiTheme="minorHAnsi" w:eastAsiaTheme="minorHAnsi" w:hAnsiTheme="minorHAnsi" w:cs="David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4" w15:restartNumberingAfterBreak="0">
    <w:nsid w:val="6AFC012F"/>
    <w:multiLevelType w:val="multilevel"/>
    <w:tmpl w:val="965811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93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B904318"/>
    <w:multiLevelType w:val="hybridMultilevel"/>
    <w:tmpl w:val="747AEB68"/>
    <w:lvl w:ilvl="0" w:tplc="31420D12">
      <w:start w:val="53"/>
      <w:numFmt w:val="bullet"/>
      <w:lvlText w:val=""/>
      <w:lvlJc w:val="left"/>
      <w:pPr>
        <w:ind w:left="403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91BE8"/>
    <w:multiLevelType w:val="hybridMultilevel"/>
    <w:tmpl w:val="0594681E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775368"/>
    <w:multiLevelType w:val="hybridMultilevel"/>
    <w:tmpl w:val="B9082026"/>
    <w:lvl w:ilvl="0" w:tplc="31420D12">
      <w:start w:val="53"/>
      <w:numFmt w:val="bullet"/>
      <w:lvlText w:val=""/>
      <w:lvlJc w:val="left"/>
      <w:pPr>
        <w:ind w:left="403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24"/>
  </w:num>
  <w:num w:numId="5">
    <w:abstractNumId w:val="6"/>
  </w:num>
  <w:num w:numId="6">
    <w:abstractNumId w:val="18"/>
  </w:num>
  <w:num w:numId="7">
    <w:abstractNumId w:val="8"/>
  </w:num>
  <w:num w:numId="8">
    <w:abstractNumId w:val="16"/>
  </w:num>
  <w:num w:numId="9">
    <w:abstractNumId w:val="15"/>
  </w:num>
  <w:num w:numId="10">
    <w:abstractNumId w:val="7"/>
  </w:num>
  <w:num w:numId="11">
    <w:abstractNumId w:val="2"/>
  </w:num>
  <w:num w:numId="12">
    <w:abstractNumId w:val="14"/>
  </w:num>
  <w:num w:numId="13">
    <w:abstractNumId w:val="13"/>
  </w:num>
  <w:num w:numId="14">
    <w:abstractNumId w:val="1"/>
  </w:num>
  <w:num w:numId="15">
    <w:abstractNumId w:val="23"/>
  </w:num>
  <w:num w:numId="16">
    <w:abstractNumId w:val="20"/>
  </w:num>
  <w:num w:numId="17">
    <w:abstractNumId w:val="4"/>
  </w:num>
  <w:num w:numId="18">
    <w:abstractNumId w:val="3"/>
  </w:num>
  <w:num w:numId="19">
    <w:abstractNumId w:val="27"/>
  </w:num>
  <w:num w:numId="20">
    <w:abstractNumId w:val="25"/>
  </w:num>
  <w:num w:numId="21">
    <w:abstractNumId w:val="5"/>
  </w:num>
  <w:num w:numId="22">
    <w:abstractNumId w:val="11"/>
  </w:num>
  <w:num w:numId="23">
    <w:abstractNumId w:val="21"/>
  </w:num>
  <w:num w:numId="24">
    <w:abstractNumId w:val="22"/>
  </w:num>
  <w:num w:numId="25">
    <w:abstractNumId w:val="26"/>
  </w:num>
  <w:num w:numId="26">
    <w:abstractNumId w:val="17"/>
  </w:num>
  <w:num w:numId="27">
    <w:abstractNumId w:val="19"/>
  </w:num>
  <w:num w:numId="28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39"/>
    <w:rsid w:val="0000016A"/>
    <w:rsid w:val="00000932"/>
    <w:rsid w:val="00000E59"/>
    <w:rsid w:val="00001E8D"/>
    <w:rsid w:val="0000623F"/>
    <w:rsid w:val="00007048"/>
    <w:rsid w:val="00010A42"/>
    <w:rsid w:val="000123F1"/>
    <w:rsid w:val="000151AA"/>
    <w:rsid w:val="000167B2"/>
    <w:rsid w:val="00021A4D"/>
    <w:rsid w:val="0002279A"/>
    <w:rsid w:val="00024AFF"/>
    <w:rsid w:val="000303F0"/>
    <w:rsid w:val="00036AC0"/>
    <w:rsid w:val="00037922"/>
    <w:rsid w:val="0004451D"/>
    <w:rsid w:val="00045783"/>
    <w:rsid w:val="00052814"/>
    <w:rsid w:val="00053716"/>
    <w:rsid w:val="00055F0F"/>
    <w:rsid w:val="000572F2"/>
    <w:rsid w:val="00062C1D"/>
    <w:rsid w:val="00064586"/>
    <w:rsid w:val="000702AA"/>
    <w:rsid w:val="00071971"/>
    <w:rsid w:val="00072152"/>
    <w:rsid w:val="00074001"/>
    <w:rsid w:val="00075CCB"/>
    <w:rsid w:val="000765B3"/>
    <w:rsid w:val="00077B79"/>
    <w:rsid w:val="00080B13"/>
    <w:rsid w:val="000834B0"/>
    <w:rsid w:val="00083D8A"/>
    <w:rsid w:val="00083FF0"/>
    <w:rsid w:val="0008448C"/>
    <w:rsid w:val="00085374"/>
    <w:rsid w:val="00086BC6"/>
    <w:rsid w:val="00090F2F"/>
    <w:rsid w:val="0009129B"/>
    <w:rsid w:val="0009303D"/>
    <w:rsid w:val="00096051"/>
    <w:rsid w:val="000A0E41"/>
    <w:rsid w:val="000A3E61"/>
    <w:rsid w:val="000A44DF"/>
    <w:rsid w:val="000A49C8"/>
    <w:rsid w:val="000A559A"/>
    <w:rsid w:val="000B155D"/>
    <w:rsid w:val="000B264C"/>
    <w:rsid w:val="000B3D80"/>
    <w:rsid w:val="000B534C"/>
    <w:rsid w:val="000C4C05"/>
    <w:rsid w:val="000C70F7"/>
    <w:rsid w:val="000C7FA4"/>
    <w:rsid w:val="000D0CFC"/>
    <w:rsid w:val="000D0F44"/>
    <w:rsid w:val="000D11FA"/>
    <w:rsid w:val="000D751A"/>
    <w:rsid w:val="000E03B1"/>
    <w:rsid w:val="000E0C3B"/>
    <w:rsid w:val="000E26D1"/>
    <w:rsid w:val="000E4F62"/>
    <w:rsid w:val="000E5188"/>
    <w:rsid w:val="000F6A3A"/>
    <w:rsid w:val="00102B6F"/>
    <w:rsid w:val="00102D50"/>
    <w:rsid w:val="001037AA"/>
    <w:rsid w:val="00103F34"/>
    <w:rsid w:val="001047CE"/>
    <w:rsid w:val="001052C8"/>
    <w:rsid w:val="001070A6"/>
    <w:rsid w:val="00111EEA"/>
    <w:rsid w:val="00112339"/>
    <w:rsid w:val="00113B59"/>
    <w:rsid w:val="00116E0F"/>
    <w:rsid w:val="00126ADF"/>
    <w:rsid w:val="001368E7"/>
    <w:rsid w:val="00136E56"/>
    <w:rsid w:val="00137021"/>
    <w:rsid w:val="00143406"/>
    <w:rsid w:val="00143609"/>
    <w:rsid w:val="001437B0"/>
    <w:rsid w:val="00144E7D"/>
    <w:rsid w:val="00145615"/>
    <w:rsid w:val="00145C04"/>
    <w:rsid w:val="00146804"/>
    <w:rsid w:val="001511FB"/>
    <w:rsid w:val="00153C40"/>
    <w:rsid w:val="00154EE4"/>
    <w:rsid w:val="001552E0"/>
    <w:rsid w:val="001566DC"/>
    <w:rsid w:val="00157F77"/>
    <w:rsid w:val="00164439"/>
    <w:rsid w:val="00164D78"/>
    <w:rsid w:val="00165A82"/>
    <w:rsid w:val="00166096"/>
    <w:rsid w:val="00171AD3"/>
    <w:rsid w:val="00171E03"/>
    <w:rsid w:val="00172B7E"/>
    <w:rsid w:val="001764A9"/>
    <w:rsid w:val="00180115"/>
    <w:rsid w:val="00180F71"/>
    <w:rsid w:val="001825C5"/>
    <w:rsid w:val="00192807"/>
    <w:rsid w:val="001940EF"/>
    <w:rsid w:val="001953C6"/>
    <w:rsid w:val="00197461"/>
    <w:rsid w:val="001A0EFC"/>
    <w:rsid w:val="001B12EB"/>
    <w:rsid w:val="001B1964"/>
    <w:rsid w:val="001B234C"/>
    <w:rsid w:val="001B24A9"/>
    <w:rsid w:val="001B275C"/>
    <w:rsid w:val="001B2891"/>
    <w:rsid w:val="001B3922"/>
    <w:rsid w:val="001B60A0"/>
    <w:rsid w:val="001C1935"/>
    <w:rsid w:val="001C3977"/>
    <w:rsid w:val="001D2219"/>
    <w:rsid w:val="001D33C9"/>
    <w:rsid w:val="001D7498"/>
    <w:rsid w:val="001D7A04"/>
    <w:rsid w:val="001D7F1D"/>
    <w:rsid w:val="001E0BCE"/>
    <w:rsid w:val="001E0D58"/>
    <w:rsid w:val="001E35B4"/>
    <w:rsid w:val="001E3816"/>
    <w:rsid w:val="001E5881"/>
    <w:rsid w:val="001E7380"/>
    <w:rsid w:val="001F05C8"/>
    <w:rsid w:val="001F1FA9"/>
    <w:rsid w:val="001F2671"/>
    <w:rsid w:val="001F5B9D"/>
    <w:rsid w:val="001F74B2"/>
    <w:rsid w:val="00203AA7"/>
    <w:rsid w:val="00206F8F"/>
    <w:rsid w:val="0020703E"/>
    <w:rsid w:val="00212D32"/>
    <w:rsid w:val="002134DB"/>
    <w:rsid w:val="002170C9"/>
    <w:rsid w:val="0022092D"/>
    <w:rsid w:val="0022236D"/>
    <w:rsid w:val="002224D1"/>
    <w:rsid w:val="002225CB"/>
    <w:rsid w:val="002236AB"/>
    <w:rsid w:val="00226A40"/>
    <w:rsid w:val="00227547"/>
    <w:rsid w:val="00227E2D"/>
    <w:rsid w:val="00233B5B"/>
    <w:rsid w:val="00233FE3"/>
    <w:rsid w:val="00234AA5"/>
    <w:rsid w:val="00237820"/>
    <w:rsid w:val="0024064F"/>
    <w:rsid w:val="00242503"/>
    <w:rsid w:val="00242685"/>
    <w:rsid w:val="00242A18"/>
    <w:rsid w:val="0024748C"/>
    <w:rsid w:val="002540D0"/>
    <w:rsid w:val="00254C6E"/>
    <w:rsid w:val="00255119"/>
    <w:rsid w:val="00255390"/>
    <w:rsid w:val="00263DA5"/>
    <w:rsid w:val="00265943"/>
    <w:rsid w:val="00271529"/>
    <w:rsid w:val="002748C4"/>
    <w:rsid w:val="00275F9A"/>
    <w:rsid w:val="002802F7"/>
    <w:rsid w:val="002808F9"/>
    <w:rsid w:val="0028498A"/>
    <w:rsid w:val="0028622F"/>
    <w:rsid w:val="00296469"/>
    <w:rsid w:val="002A2307"/>
    <w:rsid w:val="002A42EF"/>
    <w:rsid w:val="002A5D9F"/>
    <w:rsid w:val="002A5F88"/>
    <w:rsid w:val="002B18F4"/>
    <w:rsid w:val="002B244E"/>
    <w:rsid w:val="002B4553"/>
    <w:rsid w:val="002B6EFB"/>
    <w:rsid w:val="002C182F"/>
    <w:rsid w:val="002C2EDE"/>
    <w:rsid w:val="002C3F71"/>
    <w:rsid w:val="002C421B"/>
    <w:rsid w:val="002C4EAB"/>
    <w:rsid w:val="002C5168"/>
    <w:rsid w:val="002C6F1C"/>
    <w:rsid w:val="002D0081"/>
    <w:rsid w:val="002D2B17"/>
    <w:rsid w:val="002D3C21"/>
    <w:rsid w:val="002D643C"/>
    <w:rsid w:val="002D6CD1"/>
    <w:rsid w:val="002E0492"/>
    <w:rsid w:val="002E23D5"/>
    <w:rsid w:val="002E2491"/>
    <w:rsid w:val="002E3324"/>
    <w:rsid w:val="002E72D0"/>
    <w:rsid w:val="002F2F86"/>
    <w:rsid w:val="002F3FCC"/>
    <w:rsid w:val="002F48E2"/>
    <w:rsid w:val="002F5B9F"/>
    <w:rsid w:val="002F6544"/>
    <w:rsid w:val="00300F3F"/>
    <w:rsid w:val="003011EB"/>
    <w:rsid w:val="00304B7F"/>
    <w:rsid w:val="003055B8"/>
    <w:rsid w:val="00305923"/>
    <w:rsid w:val="003107BE"/>
    <w:rsid w:val="00310C82"/>
    <w:rsid w:val="00313F2A"/>
    <w:rsid w:val="003144FC"/>
    <w:rsid w:val="00314A6A"/>
    <w:rsid w:val="003202BD"/>
    <w:rsid w:val="003209DF"/>
    <w:rsid w:val="00320A17"/>
    <w:rsid w:val="0032119D"/>
    <w:rsid w:val="00324029"/>
    <w:rsid w:val="00324DC8"/>
    <w:rsid w:val="00325AED"/>
    <w:rsid w:val="00327C3F"/>
    <w:rsid w:val="0033055F"/>
    <w:rsid w:val="00337C84"/>
    <w:rsid w:val="00337DDF"/>
    <w:rsid w:val="003415A5"/>
    <w:rsid w:val="00343536"/>
    <w:rsid w:val="00345D78"/>
    <w:rsid w:val="00346C11"/>
    <w:rsid w:val="0035040A"/>
    <w:rsid w:val="00350C25"/>
    <w:rsid w:val="00351714"/>
    <w:rsid w:val="00351765"/>
    <w:rsid w:val="00355494"/>
    <w:rsid w:val="003564C2"/>
    <w:rsid w:val="003569C8"/>
    <w:rsid w:val="0036409E"/>
    <w:rsid w:val="00364CFF"/>
    <w:rsid w:val="00365205"/>
    <w:rsid w:val="003669D5"/>
    <w:rsid w:val="00370684"/>
    <w:rsid w:val="00380BE2"/>
    <w:rsid w:val="00381649"/>
    <w:rsid w:val="0039083C"/>
    <w:rsid w:val="003928FB"/>
    <w:rsid w:val="00394801"/>
    <w:rsid w:val="00394D93"/>
    <w:rsid w:val="003A46EF"/>
    <w:rsid w:val="003A49F4"/>
    <w:rsid w:val="003A6F2E"/>
    <w:rsid w:val="003A704E"/>
    <w:rsid w:val="003A7AD2"/>
    <w:rsid w:val="003B022C"/>
    <w:rsid w:val="003B0B7A"/>
    <w:rsid w:val="003B14EB"/>
    <w:rsid w:val="003B330F"/>
    <w:rsid w:val="003B7BBB"/>
    <w:rsid w:val="003C4325"/>
    <w:rsid w:val="003D1379"/>
    <w:rsid w:val="003D21F9"/>
    <w:rsid w:val="003D2F6C"/>
    <w:rsid w:val="003D31C3"/>
    <w:rsid w:val="003D617D"/>
    <w:rsid w:val="003D64B4"/>
    <w:rsid w:val="003E3B4A"/>
    <w:rsid w:val="003E72DC"/>
    <w:rsid w:val="003F027B"/>
    <w:rsid w:val="003F2B63"/>
    <w:rsid w:val="003F324E"/>
    <w:rsid w:val="003F4651"/>
    <w:rsid w:val="003F70A1"/>
    <w:rsid w:val="0040177C"/>
    <w:rsid w:val="00404BBA"/>
    <w:rsid w:val="00404F2D"/>
    <w:rsid w:val="00406FA9"/>
    <w:rsid w:val="0040719C"/>
    <w:rsid w:val="00410424"/>
    <w:rsid w:val="00411722"/>
    <w:rsid w:val="0041263F"/>
    <w:rsid w:val="004148C5"/>
    <w:rsid w:val="004208ED"/>
    <w:rsid w:val="00421046"/>
    <w:rsid w:val="00425177"/>
    <w:rsid w:val="004267D7"/>
    <w:rsid w:val="00426DF8"/>
    <w:rsid w:val="0042748E"/>
    <w:rsid w:val="004303F2"/>
    <w:rsid w:val="0043082E"/>
    <w:rsid w:val="0043173A"/>
    <w:rsid w:val="00433037"/>
    <w:rsid w:val="00437656"/>
    <w:rsid w:val="0044274D"/>
    <w:rsid w:val="004466AD"/>
    <w:rsid w:val="004529EA"/>
    <w:rsid w:val="00455A1D"/>
    <w:rsid w:val="00456DBE"/>
    <w:rsid w:val="004571E1"/>
    <w:rsid w:val="00461F7D"/>
    <w:rsid w:val="0046444E"/>
    <w:rsid w:val="00465B81"/>
    <w:rsid w:val="00466AC5"/>
    <w:rsid w:val="0047455C"/>
    <w:rsid w:val="004746F4"/>
    <w:rsid w:val="00474BE3"/>
    <w:rsid w:val="00477110"/>
    <w:rsid w:val="00484B0E"/>
    <w:rsid w:val="00485D47"/>
    <w:rsid w:val="004860AB"/>
    <w:rsid w:val="00492894"/>
    <w:rsid w:val="00492DAA"/>
    <w:rsid w:val="004949A3"/>
    <w:rsid w:val="004969AA"/>
    <w:rsid w:val="00496E41"/>
    <w:rsid w:val="004A40F0"/>
    <w:rsid w:val="004A4CCD"/>
    <w:rsid w:val="004A5B8D"/>
    <w:rsid w:val="004B0572"/>
    <w:rsid w:val="004B09FF"/>
    <w:rsid w:val="004B0FD3"/>
    <w:rsid w:val="004B1981"/>
    <w:rsid w:val="004B2178"/>
    <w:rsid w:val="004C3435"/>
    <w:rsid w:val="004C449B"/>
    <w:rsid w:val="004C45D4"/>
    <w:rsid w:val="004C4E3E"/>
    <w:rsid w:val="004C5870"/>
    <w:rsid w:val="004C58AD"/>
    <w:rsid w:val="004C72DD"/>
    <w:rsid w:val="004D0461"/>
    <w:rsid w:val="004D149B"/>
    <w:rsid w:val="004D5186"/>
    <w:rsid w:val="004D7714"/>
    <w:rsid w:val="004E09B6"/>
    <w:rsid w:val="004E2E8F"/>
    <w:rsid w:val="004E377A"/>
    <w:rsid w:val="004E4349"/>
    <w:rsid w:val="004E693E"/>
    <w:rsid w:val="004F0EF3"/>
    <w:rsid w:val="004F1A34"/>
    <w:rsid w:val="004F6DE4"/>
    <w:rsid w:val="004F707A"/>
    <w:rsid w:val="004F7DD1"/>
    <w:rsid w:val="005017FD"/>
    <w:rsid w:val="00502E6E"/>
    <w:rsid w:val="005033B8"/>
    <w:rsid w:val="0050732B"/>
    <w:rsid w:val="00512BD6"/>
    <w:rsid w:val="00513EFF"/>
    <w:rsid w:val="00515E73"/>
    <w:rsid w:val="00523A36"/>
    <w:rsid w:val="0052525C"/>
    <w:rsid w:val="00530D6D"/>
    <w:rsid w:val="00532267"/>
    <w:rsid w:val="005356E1"/>
    <w:rsid w:val="00535744"/>
    <w:rsid w:val="00537137"/>
    <w:rsid w:val="005408FE"/>
    <w:rsid w:val="0054549C"/>
    <w:rsid w:val="005459FA"/>
    <w:rsid w:val="00546F76"/>
    <w:rsid w:val="00547E42"/>
    <w:rsid w:val="005542CA"/>
    <w:rsid w:val="005552CE"/>
    <w:rsid w:val="00556658"/>
    <w:rsid w:val="00560C7C"/>
    <w:rsid w:val="00563DFF"/>
    <w:rsid w:val="00566D99"/>
    <w:rsid w:val="0056701E"/>
    <w:rsid w:val="00567C88"/>
    <w:rsid w:val="00567E5A"/>
    <w:rsid w:val="00570CFF"/>
    <w:rsid w:val="00572505"/>
    <w:rsid w:val="00574E64"/>
    <w:rsid w:val="005753DE"/>
    <w:rsid w:val="0058277D"/>
    <w:rsid w:val="0058342C"/>
    <w:rsid w:val="005864D9"/>
    <w:rsid w:val="005864F7"/>
    <w:rsid w:val="005878ED"/>
    <w:rsid w:val="00590C7F"/>
    <w:rsid w:val="00592425"/>
    <w:rsid w:val="00592B8B"/>
    <w:rsid w:val="005941D1"/>
    <w:rsid w:val="0059724E"/>
    <w:rsid w:val="005A0880"/>
    <w:rsid w:val="005A0F3C"/>
    <w:rsid w:val="005A7ADA"/>
    <w:rsid w:val="005A7BA8"/>
    <w:rsid w:val="005B31AC"/>
    <w:rsid w:val="005B5482"/>
    <w:rsid w:val="005B63E4"/>
    <w:rsid w:val="005C0103"/>
    <w:rsid w:val="005C2431"/>
    <w:rsid w:val="005C2EAF"/>
    <w:rsid w:val="005C367D"/>
    <w:rsid w:val="005C5B47"/>
    <w:rsid w:val="005D027E"/>
    <w:rsid w:val="005D1081"/>
    <w:rsid w:val="005D4CF5"/>
    <w:rsid w:val="005D73D5"/>
    <w:rsid w:val="005D7907"/>
    <w:rsid w:val="005E02A6"/>
    <w:rsid w:val="005E0D4A"/>
    <w:rsid w:val="005E10D1"/>
    <w:rsid w:val="005E54EE"/>
    <w:rsid w:val="005E5603"/>
    <w:rsid w:val="005F1407"/>
    <w:rsid w:val="005F3ED5"/>
    <w:rsid w:val="005F7367"/>
    <w:rsid w:val="00602A24"/>
    <w:rsid w:val="00602A49"/>
    <w:rsid w:val="00603E81"/>
    <w:rsid w:val="006048F5"/>
    <w:rsid w:val="00604E92"/>
    <w:rsid w:val="00605129"/>
    <w:rsid w:val="0060735C"/>
    <w:rsid w:val="0061741D"/>
    <w:rsid w:val="00617503"/>
    <w:rsid w:val="0062003B"/>
    <w:rsid w:val="00620C6F"/>
    <w:rsid w:val="00622BC5"/>
    <w:rsid w:val="00627C4E"/>
    <w:rsid w:val="006341B4"/>
    <w:rsid w:val="006364D9"/>
    <w:rsid w:val="00641DC0"/>
    <w:rsid w:val="00650A9F"/>
    <w:rsid w:val="0065220D"/>
    <w:rsid w:val="00652689"/>
    <w:rsid w:val="0065306A"/>
    <w:rsid w:val="00654448"/>
    <w:rsid w:val="006622F4"/>
    <w:rsid w:val="006630C0"/>
    <w:rsid w:val="00664544"/>
    <w:rsid w:val="0066615E"/>
    <w:rsid w:val="0068267A"/>
    <w:rsid w:val="00683A1D"/>
    <w:rsid w:val="00691708"/>
    <w:rsid w:val="00691B9A"/>
    <w:rsid w:val="00692B40"/>
    <w:rsid w:val="006957B3"/>
    <w:rsid w:val="0069586D"/>
    <w:rsid w:val="00695C51"/>
    <w:rsid w:val="00697EFC"/>
    <w:rsid w:val="006A040D"/>
    <w:rsid w:val="006A0D49"/>
    <w:rsid w:val="006A1C50"/>
    <w:rsid w:val="006A3FA5"/>
    <w:rsid w:val="006B05CC"/>
    <w:rsid w:val="006B5CF2"/>
    <w:rsid w:val="006B66C4"/>
    <w:rsid w:val="006B7F9F"/>
    <w:rsid w:val="006C2D8E"/>
    <w:rsid w:val="006C4366"/>
    <w:rsid w:val="006C531E"/>
    <w:rsid w:val="006C5D30"/>
    <w:rsid w:val="006D19A7"/>
    <w:rsid w:val="006D1A86"/>
    <w:rsid w:val="006D1DF9"/>
    <w:rsid w:val="006D5412"/>
    <w:rsid w:val="006D71B8"/>
    <w:rsid w:val="006E387B"/>
    <w:rsid w:val="006F4ED3"/>
    <w:rsid w:val="006F4FA6"/>
    <w:rsid w:val="006F7AD2"/>
    <w:rsid w:val="00702E2D"/>
    <w:rsid w:val="00702F57"/>
    <w:rsid w:val="0070490F"/>
    <w:rsid w:val="00706267"/>
    <w:rsid w:val="00706580"/>
    <w:rsid w:val="007102B2"/>
    <w:rsid w:val="0071326F"/>
    <w:rsid w:val="007144A0"/>
    <w:rsid w:val="00716DB8"/>
    <w:rsid w:val="0072123D"/>
    <w:rsid w:val="00722A95"/>
    <w:rsid w:val="00722E02"/>
    <w:rsid w:val="0072661F"/>
    <w:rsid w:val="007352E2"/>
    <w:rsid w:val="00736447"/>
    <w:rsid w:val="00736962"/>
    <w:rsid w:val="0073698B"/>
    <w:rsid w:val="00736A49"/>
    <w:rsid w:val="0073777A"/>
    <w:rsid w:val="00740FCD"/>
    <w:rsid w:val="00750FDD"/>
    <w:rsid w:val="00752D12"/>
    <w:rsid w:val="0075720A"/>
    <w:rsid w:val="0076091D"/>
    <w:rsid w:val="00761ADA"/>
    <w:rsid w:val="00761AF9"/>
    <w:rsid w:val="00762D67"/>
    <w:rsid w:val="00765281"/>
    <w:rsid w:val="007662F0"/>
    <w:rsid w:val="0076639B"/>
    <w:rsid w:val="00770C3C"/>
    <w:rsid w:val="00770E4E"/>
    <w:rsid w:val="00771E6E"/>
    <w:rsid w:val="0077385F"/>
    <w:rsid w:val="00774933"/>
    <w:rsid w:val="00774E53"/>
    <w:rsid w:val="00775EF2"/>
    <w:rsid w:val="00777053"/>
    <w:rsid w:val="0078302D"/>
    <w:rsid w:val="00783B1A"/>
    <w:rsid w:val="007903EC"/>
    <w:rsid w:val="007919FF"/>
    <w:rsid w:val="0079343E"/>
    <w:rsid w:val="00794EAA"/>
    <w:rsid w:val="007A1934"/>
    <w:rsid w:val="007A40A3"/>
    <w:rsid w:val="007A77BA"/>
    <w:rsid w:val="007B0649"/>
    <w:rsid w:val="007B0BE3"/>
    <w:rsid w:val="007B36A8"/>
    <w:rsid w:val="007B3A73"/>
    <w:rsid w:val="007B5220"/>
    <w:rsid w:val="007C0D0F"/>
    <w:rsid w:val="007C3998"/>
    <w:rsid w:val="007C498C"/>
    <w:rsid w:val="007C49A4"/>
    <w:rsid w:val="007C763A"/>
    <w:rsid w:val="007D1FF9"/>
    <w:rsid w:val="007E0F85"/>
    <w:rsid w:val="007E3829"/>
    <w:rsid w:val="007E786E"/>
    <w:rsid w:val="007E7AB4"/>
    <w:rsid w:val="007E7D3A"/>
    <w:rsid w:val="007F3EC4"/>
    <w:rsid w:val="007F57C9"/>
    <w:rsid w:val="007F741A"/>
    <w:rsid w:val="007F7DB6"/>
    <w:rsid w:val="007F7FD8"/>
    <w:rsid w:val="0080032F"/>
    <w:rsid w:val="008019B6"/>
    <w:rsid w:val="00807EBE"/>
    <w:rsid w:val="008130C4"/>
    <w:rsid w:val="008142BF"/>
    <w:rsid w:val="00826F46"/>
    <w:rsid w:val="00832044"/>
    <w:rsid w:val="00832A80"/>
    <w:rsid w:val="0083436D"/>
    <w:rsid w:val="00836548"/>
    <w:rsid w:val="008404F3"/>
    <w:rsid w:val="00841607"/>
    <w:rsid w:val="00844A57"/>
    <w:rsid w:val="00852687"/>
    <w:rsid w:val="00852A59"/>
    <w:rsid w:val="0085361C"/>
    <w:rsid w:val="00855B68"/>
    <w:rsid w:val="00861485"/>
    <w:rsid w:val="008619E1"/>
    <w:rsid w:val="008625D0"/>
    <w:rsid w:val="008632ED"/>
    <w:rsid w:val="008713F8"/>
    <w:rsid w:val="008725B3"/>
    <w:rsid w:val="008747F1"/>
    <w:rsid w:val="0087572F"/>
    <w:rsid w:val="00876A4A"/>
    <w:rsid w:val="00876C51"/>
    <w:rsid w:val="00882256"/>
    <w:rsid w:val="00885C0C"/>
    <w:rsid w:val="00890D59"/>
    <w:rsid w:val="00894AB4"/>
    <w:rsid w:val="00895A97"/>
    <w:rsid w:val="00895B49"/>
    <w:rsid w:val="008A128E"/>
    <w:rsid w:val="008A1C68"/>
    <w:rsid w:val="008A2870"/>
    <w:rsid w:val="008A30C2"/>
    <w:rsid w:val="008A3DAE"/>
    <w:rsid w:val="008A681A"/>
    <w:rsid w:val="008A71F0"/>
    <w:rsid w:val="008B0095"/>
    <w:rsid w:val="008B0600"/>
    <w:rsid w:val="008B2BF0"/>
    <w:rsid w:val="008B31F6"/>
    <w:rsid w:val="008B36FA"/>
    <w:rsid w:val="008B4362"/>
    <w:rsid w:val="008C4CE9"/>
    <w:rsid w:val="008D1F98"/>
    <w:rsid w:val="008D2AC2"/>
    <w:rsid w:val="008D322F"/>
    <w:rsid w:val="008D33F7"/>
    <w:rsid w:val="008D5D2C"/>
    <w:rsid w:val="008E206E"/>
    <w:rsid w:val="008E57FE"/>
    <w:rsid w:val="008F29EE"/>
    <w:rsid w:val="008F3556"/>
    <w:rsid w:val="008F3EBE"/>
    <w:rsid w:val="008F4D0E"/>
    <w:rsid w:val="008F68DE"/>
    <w:rsid w:val="00901AD9"/>
    <w:rsid w:val="009020B9"/>
    <w:rsid w:val="009026CC"/>
    <w:rsid w:val="009029E0"/>
    <w:rsid w:val="00902F8A"/>
    <w:rsid w:val="00903906"/>
    <w:rsid w:val="00904FEC"/>
    <w:rsid w:val="0090542F"/>
    <w:rsid w:val="0090654D"/>
    <w:rsid w:val="0090763F"/>
    <w:rsid w:val="0091179F"/>
    <w:rsid w:val="009123A3"/>
    <w:rsid w:val="0091306B"/>
    <w:rsid w:val="00914216"/>
    <w:rsid w:val="00914A5B"/>
    <w:rsid w:val="00916CBF"/>
    <w:rsid w:val="00920C3F"/>
    <w:rsid w:val="009213D2"/>
    <w:rsid w:val="00921CB2"/>
    <w:rsid w:val="00923DFE"/>
    <w:rsid w:val="0092531B"/>
    <w:rsid w:val="009268B6"/>
    <w:rsid w:val="009347A8"/>
    <w:rsid w:val="0094206D"/>
    <w:rsid w:val="009427EF"/>
    <w:rsid w:val="00947B25"/>
    <w:rsid w:val="0095116C"/>
    <w:rsid w:val="00955EFD"/>
    <w:rsid w:val="009563D1"/>
    <w:rsid w:val="00957DA5"/>
    <w:rsid w:val="009625D9"/>
    <w:rsid w:val="00963E81"/>
    <w:rsid w:val="00966F80"/>
    <w:rsid w:val="00973D2F"/>
    <w:rsid w:val="009802B0"/>
    <w:rsid w:val="00984AFF"/>
    <w:rsid w:val="009876D2"/>
    <w:rsid w:val="0099426A"/>
    <w:rsid w:val="009943C5"/>
    <w:rsid w:val="00996AE2"/>
    <w:rsid w:val="00996F6D"/>
    <w:rsid w:val="009A0555"/>
    <w:rsid w:val="009A5CD6"/>
    <w:rsid w:val="009A77D4"/>
    <w:rsid w:val="009B2BCB"/>
    <w:rsid w:val="009B365D"/>
    <w:rsid w:val="009B49C6"/>
    <w:rsid w:val="009B5833"/>
    <w:rsid w:val="009C077C"/>
    <w:rsid w:val="009C26EF"/>
    <w:rsid w:val="009C325B"/>
    <w:rsid w:val="009C44C0"/>
    <w:rsid w:val="009C6968"/>
    <w:rsid w:val="009C6BAF"/>
    <w:rsid w:val="009D0C0E"/>
    <w:rsid w:val="009D0F88"/>
    <w:rsid w:val="009D5EB1"/>
    <w:rsid w:val="009E13D7"/>
    <w:rsid w:val="009F1480"/>
    <w:rsid w:val="009F46F1"/>
    <w:rsid w:val="009F56AE"/>
    <w:rsid w:val="009F6440"/>
    <w:rsid w:val="00A01F00"/>
    <w:rsid w:val="00A01FC7"/>
    <w:rsid w:val="00A065A2"/>
    <w:rsid w:val="00A11E17"/>
    <w:rsid w:val="00A1256F"/>
    <w:rsid w:val="00A14017"/>
    <w:rsid w:val="00A16C63"/>
    <w:rsid w:val="00A21864"/>
    <w:rsid w:val="00A24D0C"/>
    <w:rsid w:val="00A272ED"/>
    <w:rsid w:val="00A27504"/>
    <w:rsid w:val="00A327F3"/>
    <w:rsid w:val="00A35637"/>
    <w:rsid w:val="00A375EE"/>
    <w:rsid w:val="00A4283F"/>
    <w:rsid w:val="00A42EA0"/>
    <w:rsid w:val="00A437F1"/>
    <w:rsid w:val="00A43D51"/>
    <w:rsid w:val="00A507C3"/>
    <w:rsid w:val="00A532FF"/>
    <w:rsid w:val="00A55AAD"/>
    <w:rsid w:val="00A62E94"/>
    <w:rsid w:val="00A649B0"/>
    <w:rsid w:val="00A65C54"/>
    <w:rsid w:val="00A66841"/>
    <w:rsid w:val="00A70A0D"/>
    <w:rsid w:val="00A7268F"/>
    <w:rsid w:val="00A73C00"/>
    <w:rsid w:val="00A8064F"/>
    <w:rsid w:val="00A80BDE"/>
    <w:rsid w:val="00A854A3"/>
    <w:rsid w:val="00A85930"/>
    <w:rsid w:val="00A85F82"/>
    <w:rsid w:val="00A862F0"/>
    <w:rsid w:val="00A87473"/>
    <w:rsid w:val="00A92FA2"/>
    <w:rsid w:val="00A9340D"/>
    <w:rsid w:val="00A93EE9"/>
    <w:rsid w:val="00A95476"/>
    <w:rsid w:val="00A97523"/>
    <w:rsid w:val="00AA4FE5"/>
    <w:rsid w:val="00AB1636"/>
    <w:rsid w:val="00AB1662"/>
    <w:rsid w:val="00AB576E"/>
    <w:rsid w:val="00AC102D"/>
    <w:rsid w:val="00AC2939"/>
    <w:rsid w:val="00AC58B3"/>
    <w:rsid w:val="00AC59AF"/>
    <w:rsid w:val="00AC74FE"/>
    <w:rsid w:val="00AD14ED"/>
    <w:rsid w:val="00AD1697"/>
    <w:rsid w:val="00AD26BA"/>
    <w:rsid w:val="00AD3859"/>
    <w:rsid w:val="00AE186A"/>
    <w:rsid w:val="00AE18A7"/>
    <w:rsid w:val="00AE4BD6"/>
    <w:rsid w:val="00AF02F1"/>
    <w:rsid w:val="00AF10D4"/>
    <w:rsid w:val="00AF1994"/>
    <w:rsid w:val="00AF1E71"/>
    <w:rsid w:val="00AF2968"/>
    <w:rsid w:val="00B0190A"/>
    <w:rsid w:val="00B068AF"/>
    <w:rsid w:val="00B07F8E"/>
    <w:rsid w:val="00B12592"/>
    <w:rsid w:val="00B13E2A"/>
    <w:rsid w:val="00B213D1"/>
    <w:rsid w:val="00B22106"/>
    <w:rsid w:val="00B242BA"/>
    <w:rsid w:val="00B24E45"/>
    <w:rsid w:val="00B30D52"/>
    <w:rsid w:val="00B379BF"/>
    <w:rsid w:val="00B44074"/>
    <w:rsid w:val="00B5079C"/>
    <w:rsid w:val="00B50EE8"/>
    <w:rsid w:val="00B527EE"/>
    <w:rsid w:val="00B530B0"/>
    <w:rsid w:val="00B53333"/>
    <w:rsid w:val="00B57720"/>
    <w:rsid w:val="00B606DE"/>
    <w:rsid w:val="00B63787"/>
    <w:rsid w:val="00B66837"/>
    <w:rsid w:val="00B66C44"/>
    <w:rsid w:val="00B71406"/>
    <w:rsid w:val="00B71F95"/>
    <w:rsid w:val="00B732B1"/>
    <w:rsid w:val="00B73370"/>
    <w:rsid w:val="00B73804"/>
    <w:rsid w:val="00B7595C"/>
    <w:rsid w:val="00B75DD9"/>
    <w:rsid w:val="00B8173D"/>
    <w:rsid w:val="00B82B95"/>
    <w:rsid w:val="00BA0519"/>
    <w:rsid w:val="00BA16BD"/>
    <w:rsid w:val="00BA18A1"/>
    <w:rsid w:val="00BB1916"/>
    <w:rsid w:val="00BB4A49"/>
    <w:rsid w:val="00BB7B0F"/>
    <w:rsid w:val="00BB7D6F"/>
    <w:rsid w:val="00BC0F44"/>
    <w:rsid w:val="00BC0F84"/>
    <w:rsid w:val="00BC27D3"/>
    <w:rsid w:val="00BC3647"/>
    <w:rsid w:val="00BC59EB"/>
    <w:rsid w:val="00BC6ED4"/>
    <w:rsid w:val="00BC6F55"/>
    <w:rsid w:val="00BC7296"/>
    <w:rsid w:val="00BC7569"/>
    <w:rsid w:val="00BD052E"/>
    <w:rsid w:val="00BD09FB"/>
    <w:rsid w:val="00BD1AA8"/>
    <w:rsid w:val="00BE01EA"/>
    <w:rsid w:val="00BE1011"/>
    <w:rsid w:val="00BE2FE9"/>
    <w:rsid w:val="00BE4A44"/>
    <w:rsid w:val="00BE5CD3"/>
    <w:rsid w:val="00BE602E"/>
    <w:rsid w:val="00BE6900"/>
    <w:rsid w:val="00BF59CF"/>
    <w:rsid w:val="00C01F8B"/>
    <w:rsid w:val="00C03136"/>
    <w:rsid w:val="00C0323D"/>
    <w:rsid w:val="00C041F3"/>
    <w:rsid w:val="00C06487"/>
    <w:rsid w:val="00C10A1F"/>
    <w:rsid w:val="00C10DE1"/>
    <w:rsid w:val="00C11A04"/>
    <w:rsid w:val="00C16E88"/>
    <w:rsid w:val="00C20C39"/>
    <w:rsid w:val="00C22D57"/>
    <w:rsid w:val="00C239C0"/>
    <w:rsid w:val="00C25EF4"/>
    <w:rsid w:val="00C300C4"/>
    <w:rsid w:val="00C3056B"/>
    <w:rsid w:val="00C30773"/>
    <w:rsid w:val="00C30F3E"/>
    <w:rsid w:val="00C31F77"/>
    <w:rsid w:val="00C31FE4"/>
    <w:rsid w:val="00C32B37"/>
    <w:rsid w:val="00C33486"/>
    <w:rsid w:val="00C34AAD"/>
    <w:rsid w:val="00C369A4"/>
    <w:rsid w:val="00C36A90"/>
    <w:rsid w:val="00C36FEC"/>
    <w:rsid w:val="00C40B3B"/>
    <w:rsid w:val="00C4552D"/>
    <w:rsid w:val="00C459FB"/>
    <w:rsid w:val="00C50F95"/>
    <w:rsid w:val="00C51064"/>
    <w:rsid w:val="00C52541"/>
    <w:rsid w:val="00C53053"/>
    <w:rsid w:val="00C530DE"/>
    <w:rsid w:val="00C53225"/>
    <w:rsid w:val="00C539EE"/>
    <w:rsid w:val="00C561BC"/>
    <w:rsid w:val="00C5679D"/>
    <w:rsid w:val="00C61E95"/>
    <w:rsid w:val="00C67FF8"/>
    <w:rsid w:val="00C717B3"/>
    <w:rsid w:val="00C7197E"/>
    <w:rsid w:val="00C72BEC"/>
    <w:rsid w:val="00C73CE8"/>
    <w:rsid w:val="00C76CB4"/>
    <w:rsid w:val="00C80677"/>
    <w:rsid w:val="00C81D12"/>
    <w:rsid w:val="00C82088"/>
    <w:rsid w:val="00C85305"/>
    <w:rsid w:val="00C85C97"/>
    <w:rsid w:val="00C87EE9"/>
    <w:rsid w:val="00C90776"/>
    <w:rsid w:val="00C90F46"/>
    <w:rsid w:val="00C939B0"/>
    <w:rsid w:val="00C963BC"/>
    <w:rsid w:val="00CA5916"/>
    <w:rsid w:val="00CA5948"/>
    <w:rsid w:val="00CB1061"/>
    <w:rsid w:val="00CC17D1"/>
    <w:rsid w:val="00CC3A74"/>
    <w:rsid w:val="00CC4ED5"/>
    <w:rsid w:val="00CC6014"/>
    <w:rsid w:val="00CD088B"/>
    <w:rsid w:val="00CD3802"/>
    <w:rsid w:val="00CD3D68"/>
    <w:rsid w:val="00CE481A"/>
    <w:rsid w:val="00CE4FED"/>
    <w:rsid w:val="00CF09CD"/>
    <w:rsid w:val="00CF0C29"/>
    <w:rsid w:val="00CF0EC1"/>
    <w:rsid w:val="00CF1D1D"/>
    <w:rsid w:val="00CF5D28"/>
    <w:rsid w:val="00D0744D"/>
    <w:rsid w:val="00D075B6"/>
    <w:rsid w:val="00D07C5D"/>
    <w:rsid w:val="00D14892"/>
    <w:rsid w:val="00D17204"/>
    <w:rsid w:val="00D17817"/>
    <w:rsid w:val="00D2317A"/>
    <w:rsid w:val="00D232A9"/>
    <w:rsid w:val="00D246BF"/>
    <w:rsid w:val="00D32B60"/>
    <w:rsid w:val="00D34EC2"/>
    <w:rsid w:val="00D40D52"/>
    <w:rsid w:val="00D44B1E"/>
    <w:rsid w:val="00D461CF"/>
    <w:rsid w:val="00D466EE"/>
    <w:rsid w:val="00D4689D"/>
    <w:rsid w:val="00D5255B"/>
    <w:rsid w:val="00D5395C"/>
    <w:rsid w:val="00D56D9F"/>
    <w:rsid w:val="00D62C55"/>
    <w:rsid w:val="00D73165"/>
    <w:rsid w:val="00D83DE0"/>
    <w:rsid w:val="00D84492"/>
    <w:rsid w:val="00D85560"/>
    <w:rsid w:val="00D85C7C"/>
    <w:rsid w:val="00D86813"/>
    <w:rsid w:val="00D87602"/>
    <w:rsid w:val="00D87C67"/>
    <w:rsid w:val="00D91DFF"/>
    <w:rsid w:val="00D9346D"/>
    <w:rsid w:val="00D937DA"/>
    <w:rsid w:val="00D9452D"/>
    <w:rsid w:val="00DA2462"/>
    <w:rsid w:val="00DA5306"/>
    <w:rsid w:val="00DA562C"/>
    <w:rsid w:val="00DA6DD6"/>
    <w:rsid w:val="00DA7836"/>
    <w:rsid w:val="00DB26F0"/>
    <w:rsid w:val="00DB2CC8"/>
    <w:rsid w:val="00DB2E7A"/>
    <w:rsid w:val="00DB2FD1"/>
    <w:rsid w:val="00DB3079"/>
    <w:rsid w:val="00DB3080"/>
    <w:rsid w:val="00DB4EC1"/>
    <w:rsid w:val="00DB7C61"/>
    <w:rsid w:val="00DC02C7"/>
    <w:rsid w:val="00DC1686"/>
    <w:rsid w:val="00DC734A"/>
    <w:rsid w:val="00DD19F4"/>
    <w:rsid w:val="00DD382B"/>
    <w:rsid w:val="00DD3A24"/>
    <w:rsid w:val="00DD3C59"/>
    <w:rsid w:val="00DD4C03"/>
    <w:rsid w:val="00DD4C90"/>
    <w:rsid w:val="00DD4FD9"/>
    <w:rsid w:val="00DD6D78"/>
    <w:rsid w:val="00DE1B8F"/>
    <w:rsid w:val="00DE442B"/>
    <w:rsid w:val="00DF23D7"/>
    <w:rsid w:val="00DF3E2D"/>
    <w:rsid w:val="00DF7512"/>
    <w:rsid w:val="00DF7F5A"/>
    <w:rsid w:val="00E012FA"/>
    <w:rsid w:val="00E032DB"/>
    <w:rsid w:val="00E03644"/>
    <w:rsid w:val="00E04BB2"/>
    <w:rsid w:val="00E0572D"/>
    <w:rsid w:val="00E05819"/>
    <w:rsid w:val="00E06E2E"/>
    <w:rsid w:val="00E118D1"/>
    <w:rsid w:val="00E12DFC"/>
    <w:rsid w:val="00E16C5F"/>
    <w:rsid w:val="00E263C9"/>
    <w:rsid w:val="00E31C6A"/>
    <w:rsid w:val="00E32D4D"/>
    <w:rsid w:val="00E32E07"/>
    <w:rsid w:val="00E35623"/>
    <w:rsid w:val="00E405E8"/>
    <w:rsid w:val="00E44E49"/>
    <w:rsid w:val="00E46F79"/>
    <w:rsid w:val="00E5309F"/>
    <w:rsid w:val="00E57F39"/>
    <w:rsid w:val="00E62607"/>
    <w:rsid w:val="00E626EE"/>
    <w:rsid w:val="00E6463C"/>
    <w:rsid w:val="00E65599"/>
    <w:rsid w:val="00E702CD"/>
    <w:rsid w:val="00E748A6"/>
    <w:rsid w:val="00E74987"/>
    <w:rsid w:val="00E75158"/>
    <w:rsid w:val="00E812E1"/>
    <w:rsid w:val="00E82CF5"/>
    <w:rsid w:val="00E84152"/>
    <w:rsid w:val="00E84CA3"/>
    <w:rsid w:val="00E87178"/>
    <w:rsid w:val="00E87CE4"/>
    <w:rsid w:val="00E917ED"/>
    <w:rsid w:val="00E95ADF"/>
    <w:rsid w:val="00EA0618"/>
    <w:rsid w:val="00EA5A5A"/>
    <w:rsid w:val="00EB0E16"/>
    <w:rsid w:val="00EB1BA6"/>
    <w:rsid w:val="00EB5190"/>
    <w:rsid w:val="00EC0DCF"/>
    <w:rsid w:val="00EC0DDF"/>
    <w:rsid w:val="00EC1854"/>
    <w:rsid w:val="00EC3EC4"/>
    <w:rsid w:val="00ED75A6"/>
    <w:rsid w:val="00EE2364"/>
    <w:rsid w:val="00EE47D2"/>
    <w:rsid w:val="00EE4BB0"/>
    <w:rsid w:val="00EF1151"/>
    <w:rsid w:val="00EF32DA"/>
    <w:rsid w:val="00EF3C1C"/>
    <w:rsid w:val="00EF6133"/>
    <w:rsid w:val="00F00B07"/>
    <w:rsid w:val="00F018DB"/>
    <w:rsid w:val="00F03119"/>
    <w:rsid w:val="00F0392D"/>
    <w:rsid w:val="00F04522"/>
    <w:rsid w:val="00F0639B"/>
    <w:rsid w:val="00F06F3A"/>
    <w:rsid w:val="00F10C53"/>
    <w:rsid w:val="00F1387E"/>
    <w:rsid w:val="00F22612"/>
    <w:rsid w:val="00F226DE"/>
    <w:rsid w:val="00F22793"/>
    <w:rsid w:val="00F24A61"/>
    <w:rsid w:val="00F30117"/>
    <w:rsid w:val="00F32337"/>
    <w:rsid w:val="00F3244F"/>
    <w:rsid w:val="00F42F23"/>
    <w:rsid w:val="00F5117F"/>
    <w:rsid w:val="00F52E03"/>
    <w:rsid w:val="00F570C9"/>
    <w:rsid w:val="00F61AB0"/>
    <w:rsid w:val="00F649E9"/>
    <w:rsid w:val="00F64CF5"/>
    <w:rsid w:val="00F674C4"/>
    <w:rsid w:val="00F71090"/>
    <w:rsid w:val="00F72267"/>
    <w:rsid w:val="00F727DD"/>
    <w:rsid w:val="00F740FC"/>
    <w:rsid w:val="00F753C6"/>
    <w:rsid w:val="00F76FC1"/>
    <w:rsid w:val="00F83758"/>
    <w:rsid w:val="00F85407"/>
    <w:rsid w:val="00F86C82"/>
    <w:rsid w:val="00F91786"/>
    <w:rsid w:val="00F9264D"/>
    <w:rsid w:val="00F9450D"/>
    <w:rsid w:val="00F96110"/>
    <w:rsid w:val="00F96FD2"/>
    <w:rsid w:val="00F97EB4"/>
    <w:rsid w:val="00FA0847"/>
    <w:rsid w:val="00FA0F24"/>
    <w:rsid w:val="00FA6DE9"/>
    <w:rsid w:val="00FB04C3"/>
    <w:rsid w:val="00FB0879"/>
    <w:rsid w:val="00FB4F82"/>
    <w:rsid w:val="00FB54EA"/>
    <w:rsid w:val="00FB7B32"/>
    <w:rsid w:val="00FC3A35"/>
    <w:rsid w:val="00FC3D48"/>
    <w:rsid w:val="00FC4A2C"/>
    <w:rsid w:val="00FC51B5"/>
    <w:rsid w:val="00FC78D8"/>
    <w:rsid w:val="00FD0317"/>
    <w:rsid w:val="00FD18AF"/>
    <w:rsid w:val="00FD55A3"/>
    <w:rsid w:val="00FE03FD"/>
    <w:rsid w:val="00FE08D9"/>
    <w:rsid w:val="00FE4C9D"/>
    <w:rsid w:val="00FE5B49"/>
    <w:rsid w:val="00FE5E5B"/>
    <w:rsid w:val="00FE79EE"/>
    <w:rsid w:val="00FF4C58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F04D80-BE11-4117-9ACD-38750792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BEC"/>
    <w:pPr>
      <w:bidi/>
    </w:pPr>
  </w:style>
  <w:style w:type="paragraph" w:styleId="2">
    <w:name w:val="heading 2"/>
    <w:basedOn w:val="a"/>
    <w:next w:val="a"/>
    <w:link w:val="20"/>
    <w:uiPriority w:val="9"/>
    <w:unhideWhenUsed/>
    <w:qFormat/>
    <w:rsid w:val="003E3B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B8B"/>
    <w:pPr>
      <w:ind w:left="720"/>
      <w:contextualSpacing/>
    </w:pPr>
  </w:style>
  <w:style w:type="character" w:customStyle="1" w:styleId="20">
    <w:name w:val="כותרת 2 תו"/>
    <w:basedOn w:val="a0"/>
    <w:link w:val="2"/>
    <w:uiPriority w:val="9"/>
    <w:rsid w:val="003E3B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C717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717B3"/>
  </w:style>
  <w:style w:type="paragraph" w:styleId="a6">
    <w:name w:val="footer"/>
    <w:basedOn w:val="a"/>
    <w:link w:val="a7"/>
    <w:uiPriority w:val="99"/>
    <w:unhideWhenUsed/>
    <w:rsid w:val="00C717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C717B3"/>
  </w:style>
  <w:style w:type="character" w:styleId="Hyperlink">
    <w:name w:val="Hyperlink"/>
    <w:basedOn w:val="a0"/>
    <w:uiPriority w:val="99"/>
    <w:unhideWhenUsed/>
    <w:rsid w:val="007144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4FBFF-4ED8-4774-A2CD-DE2F59DA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3877</TotalTime>
  <Pages>3</Pages>
  <Words>1297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</dc:creator>
  <cp:keywords/>
  <dc:description/>
  <cp:lastModifiedBy>Shimon</cp:lastModifiedBy>
  <cp:revision>13</cp:revision>
  <cp:lastPrinted>2017-10-17T08:42:00Z</cp:lastPrinted>
  <dcterms:created xsi:type="dcterms:W3CDTF">2017-09-12T08:41:00Z</dcterms:created>
  <dcterms:modified xsi:type="dcterms:W3CDTF">2017-10-17T12:44:00Z</dcterms:modified>
</cp:coreProperties>
</file>