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7C3DB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Hlk184328840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3A21573D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2C1C9F38" w14:textId="77777777" w:rsidR="00BF4516" w:rsidRPr="00EA1828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114FBF0" w14:textId="77777777" w:rsidR="00BF4516" w:rsidRDefault="00BF4516" w:rsidP="00BF4516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7D1202CC" w14:textId="77777777" w:rsidR="00BF4516" w:rsidRDefault="00BF4516" w:rsidP="00BF4516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3702396E" w14:textId="77777777" w:rsidR="00BF4516" w:rsidRDefault="00BF4516" w:rsidP="00BF4516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5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6B620B66" w14:textId="77777777" w:rsidR="00BF4516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4E6DAF8" w14:textId="6F15982A" w:rsidR="00BF4516" w:rsidRDefault="00BF4516" w:rsidP="00CF1227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476B29CB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752F3872" w14:textId="77777777" w:rsidR="00BF4516" w:rsidRDefault="00BF4516" w:rsidP="00BF451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2F95563D" w14:textId="77777777" w:rsidR="00BF4516" w:rsidRDefault="00BF4516" w:rsidP="00BF451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F1A4080" w14:textId="13B77ADD" w:rsidR="00BF4516" w:rsidRDefault="00BF4516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F59AE40" w14:textId="77777777" w:rsidR="003F0EF0" w:rsidRDefault="003F0EF0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</w:p>
    <w:p w14:paraId="5611B1C2" w14:textId="77777777" w:rsidR="003F0EF0" w:rsidRDefault="003F0EF0" w:rsidP="00BF4516">
      <w:pPr>
        <w:tabs>
          <w:tab w:val="left" w:pos="5471"/>
        </w:tabs>
        <w:spacing w:after="0" w:line="240" w:lineRule="auto"/>
        <w:ind w:left="84"/>
        <w:rPr>
          <w:rFonts w:ascii="David" w:hAnsi="David" w:cs="David"/>
          <w:sz w:val="24"/>
          <w:szCs w:val="24"/>
          <w:rtl/>
        </w:rPr>
      </w:pPr>
    </w:p>
    <w:p w14:paraId="7D2915E9" w14:textId="77777777" w:rsidR="00BF4516" w:rsidRDefault="00BF4516" w:rsidP="00BF4516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A7333D7" w14:textId="22DD1932" w:rsidR="00BF4516" w:rsidRDefault="00B00438" w:rsidP="00BF4516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הודעת התובע בהקשר להודעה מטעם המדינה והחלטה מיום 18.11.2024</w:t>
      </w:r>
      <w:r w:rsidR="00BF451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098A4B6" w14:textId="77777777" w:rsidR="00BF4516" w:rsidRDefault="00BF4516" w:rsidP="00BF4516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73977E" w14:textId="77777777" w:rsidR="00BF4516" w:rsidRPr="0035345E" w:rsidRDefault="00BF4516" w:rsidP="00BF4516">
      <w:pPr>
        <w:tabs>
          <w:tab w:val="left" w:pos="5471"/>
        </w:tabs>
        <w:spacing w:after="0" w:line="240" w:lineRule="auto"/>
        <w:jc w:val="both"/>
        <w:rPr>
          <w:rFonts w:ascii="David" w:hAnsi="David" w:cs="David"/>
          <w:sz w:val="24"/>
          <w:szCs w:val="24"/>
        </w:rPr>
      </w:pPr>
    </w:p>
    <w:p w14:paraId="483CBE51" w14:textId="0EE0AF7F" w:rsidR="009E0EEA" w:rsidRDefault="00CE1D71" w:rsidP="00BF451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החלטת כב' השופט </w:t>
      </w:r>
      <w:r w:rsidR="00B00438">
        <w:rPr>
          <w:rFonts w:ascii="David" w:hAnsi="David" w:cs="David" w:hint="cs"/>
          <w:sz w:val="24"/>
          <w:szCs w:val="24"/>
          <w:rtl/>
        </w:rPr>
        <w:t xml:space="preserve">שבנדון </w:t>
      </w:r>
      <w:r w:rsidR="009E0EEA">
        <w:rPr>
          <w:rFonts w:ascii="David" w:hAnsi="David" w:cs="David" w:hint="cs"/>
          <w:sz w:val="24"/>
          <w:szCs w:val="24"/>
          <w:rtl/>
        </w:rPr>
        <w:t>(מודפסת על</w:t>
      </w:r>
      <w:r w:rsidR="00B00438">
        <w:rPr>
          <w:rFonts w:ascii="David" w:hAnsi="David" w:cs="David" w:hint="cs"/>
          <w:sz w:val="24"/>
          <w:szCs w:val="24"/>
          <w:rtl/>
        </w:rPr>
        <w:t xml:space="preserve"> מסמך </w:t>
      </w:r>
      <w:r w:rsidR="009E0EEA">
        <w:rPr>
          <w:rFonts w:ascii="David" w:hAnsi="David" w:cs="David" w:hint="cs"/>
          <w:sz w:val="24"/>
          <w:szCs w:val="24"/>
          <w:rtl/>
        </w:rPr>
        <w:t xml:space="preserve">ה"הודעה מטעם המדינה") לפיה עלי להודיע לבית הדין על עמדתי עד 5.12.24, </w:t>
      </w:r>
      <w:r w:rsidR="00B00438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>נשלח</w:t>
      </w:r>
      <w:r w:rsidR="009E0EEA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אלי במצורף ל"מכתב מלווה" של מזכירות ביה"ד מיום 24.11.24, הגיע</w:t>
      </w:r>
      <w:r w:rsidR="009E0EEA">
        <w:rPr>
          <w:rFonts w:ascii="David" w:hAnsi="David" w:cs="David" w:hint="cs"/>
          <w:sz w:val="24"/>
          <w:szCs w:val="24"/>
          <w:rtl/>
        </w:rPr>
        <w:t xml:space="preserve">ה אלי </w:t>
      </w:r>
      <w:r w:rsidR="00B00438">
        <w:rPr>
          <w:rFonts w:ascii="David" w:hAnsi="David" w:cs="David" w:hint="cs"/>
          <w:sz w:val="24"/>
          <w:szCs w:val="24"/>
          <w:rtl/>
        </w:rPr>
        <w:t xml:space="preserve">בדואר </w:t>
      </w:r>
      <w:r w:rsidR="009E0EEA">
        <w:rPr>
          <w:rFonts w:ascii="David" w:hAnsi="David" w:cs="David" w:hint="cs"/>
          <w:sz w:val="24"/>
          <w:szCs w:val="24"/>
          <w:rtl/>
        </w:rPr>
        <w:t>מספר ימים לאחר מכן.</w:t>
      </w:r>
    </w:p>
    <w:p w14:paraId="2A952FC4" w14:textId="451F3996" w:rsidR="00CF1227" w:rsidRDefault="00B00438" w:rsidP="00BF4516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בחלון זמן קצר זה לא הספקתי להכין תגובה מפורטת </w:t>
      </w:r>
      <w:r w:rsidR="003B63F3">
        <w:rPr>
          <w:rFonts w:ascii="David" w:hAnsi="David" w:cs="David" w:hint="cs"/>
          <w:sz w:val="24"/>
          <w:szCs w:val="24"/>
          <w:rtl/>
        </w:rPr>
        <w:t>ל</w:t>
      </w:r>
      <w:r w:rsidR="001553FE">
        <w:rPr>
          <w:rFonts w:ascii="David" w:hAnsi="David" w:cs="David" w:hint="cs"/>
          <w:sz w:val="24"/>
          <w:szCs w:val="24"/>
          <w:rtl/>
        </w:rPr>
        <w:t>הודעת המדינה אבל יאמר כבר עכשיו</w:t>
      </w:r>
      <w:r w:rsidR="00A6133D">
        <w:rPr>
          <w:rFonts w:ascii="David" w:hAnsi="David" w:cs="David" w:hint="cs"/>
          <w:sz w:val="24"/>
          <w:szCs w:val="24"/>
          <w:rtl/>
        </w:rPr>
        <w:t>:</w:t>
      </w:r>
      <w:r w:rsidR="001553FE">
        <w:rPr>
          <w:rFonts w:ascii="David" w:hAnsi="David" w:cs="David" w:hint="cs"/>
          <w:sz w:val="24"/>
          <w:szCs w:val="24"/>
          <w:rtl/>
        </w:rPr>
        <w:t xml:space="preserve"> </w:t>
      </w:r>
      <w:r w:rsidR="00CF1227">
        <w:rPr>
          <w:rFonts w:ascii="David" w:hAnsi="David" w:cs="David" w:hint="cs"/>
          <w:sz w:val="24"/>
          <w:szCs w:val="24"/>
          <w:rtl/>
        </w:rPr>
        <w:t>העובדות המתוארות בו מוצגות בצורה מעוותות, המטעה את הקורא ומן הסתם גם את בית הדין הנכבד</w:t>
      </w:r>
      <w:r w:rsidR="00A6133D">
        <w:rPr>
          <w:rFonts w:ascii="David" w:hAnsi="David" w:cs="David" w:hint="cs"/>
          <w:sz w:val="24"/>
          <w:szCs w:val="24"/>
          <w:rtl/>
        </w:rPr>
        <w:t>.</w:t>
      </w:r>
      <w:r w:rsidR="001553F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E62C706" w14:textId="5373A0F2" w:rsidR="00BB7AA2" w:rsidRDefault="00F85201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F85201">
        <w:rPr>
          <w:rFonts w:ascii="David" w:hAnsi="David" w:cs="David" w:hint="cs"/>
          <w:sz w:val="24"/>
          <w:szCs w:val="24"/>
          <w:rtl/>
        </w:rPr>
        <w:t xml:space="preserve">להלן דוגמא, רק כדי לסבר את האוזן: כבר לפני כשנה וחצי, </w:t>
      </w:r>
      <w:r w:rsidRPr="00F85201">
        <w:rPr>
          <w:rFonts w:ascii="David" w:hAnsi="David" w:cs="David" w:hint="cs"/>
          <w:sz w:val="24"/>
          <w:szCs w:val="24"/>
          <w:rtl/>
        </w:rPr>
        <w:t>בהחלטה מ-23.7.2023</w:t>
      </w:r>
      <w:r w:rsidRPr="00F85201">
        <w:rPr>
          <w:rFonts w:ascii="David" w:hAnsi="David" w:cs="David" w:hint="cs"/>
          <w:sz w:val="24"/>
          <w:szCs w:val="24"/>
          <w:rtl/>
        </w:rPr>
        <w:t xml:space="preserve">, נאמר </w:t>
      </w:r>
      <w:r w:rsidRPr="00F85201">
        <w:rPr>
          <w:rFonts w:ascii="David" w:hAnsi="David" w:cs="David" w:hint="cs"/>
          <w:sz w:val="24"/>
          <w:szCs w:val="24"/>
          <w:rtl/>
        </w:rPr>
        <w:t>ש</w:t>
      </w:r>
      <w:r w:rsidRPr="00F85201">
        <w:rPr>
          <w:rFonts w:ascii="David" w:hAnsi="David" w:cs="David" w:hint="cs"/>
          <w:b/>
          <w:bCs/>
          <w:sz w:val="24"/>
          <w:szCs w:val="24"/>
          <w:rtl/>
        </w:rPr>
        <w:t>"הצדדים יבואו בדברים ישירות ביניהם"</w:t>
      </w:r>
      <w:r w:rsidR="00BB7AA2">
        <w:rPr>
          <w:rFonts w:ascii="David" w:hAnsi="David" w:cs="David" w:hint="cs"/>
          <w:sz w:val="24"/>
          <w:szCs w:val="24"/>
          <w:rtl/>
        </w:rPr>
        <w:t xml:space="preserve">. </w:t>
      </w:r>
      <w:r w:rsidRPr="00F85201">
        <w:rPr>
          <w:rFonts w:ascii="David" w:hAnsi="David" w:cs="David" w:hint="cs"/>
          <w:sz w:val="24"/>
          <w:szCs w:val="24"/>
          <w:rtl/>
        </w:rPr>
        <w:t>הובהר</w:t>
      </w:r>
      <w:r w:rsidR="00AB0B1E">
        <w:rPr>
          <w:rFonts w:ascii="David" w:hAnsi="David" w:cs="David" w:hint="cs"/>
          <w:sz w:val="24"/>
          <w:szCs w:val="24"/>
          <w:rtl/>
        </w:rPr>
        <w:t xml:space="preserve"> אף</w:t>
      </w:r>
      <w:r w:rsidRPr="00F85201">
        <w:rPr>
          <w:rFonts w:ascii="David" w:hAnsi="David" w:cs="David" w:hint="cs"/>
          <w:sz w:val="24"/>
          <w:szCs w:val="24"/>
          <w:rtl/>
        </w:rPr>
        <w:t xml:space="preserve"> שהאגרה בסך של כ-13,000שח תוחזר לתובע, אם הצדדים יגיעו </w:t>
      </w:r>
      <w:r w:rsidRPr="00937485">
        <w:rPr>
          <w:rFonts w:ascii="David" w:hAnsi="David" w:cs="David" w:hint="cs"/>
          <w:sz w:val="24"/>
          <w:szCs w:val="24"/>
          <w:rtl/>
        </w:rPr>
        <w:t>להסכמות.</w:t>
      </w:r>
      <w:r w:rsidRPr="00F85201">
        <w:rPr>
          <w:rFonts w:ascii="David" w:hAnsi="David" w:cs="David" w:hint="cs"/>
          <w:sz w:val="24"/>
          <w:szCs w:val="24"/>
          <w:rtl/>
        </w:rPr>
        <w:t xml:space="preserve"> </w:t>
      </w:r>
      <w:r w:rsidRPr="00F85201">
        <w:rPr>
          <w:rFonts w:ascii="David" w:hAnsi="David" w:cs="David" w:hint="cs"/>
          <w:b/>
          <w:bCs/>
          <w:sz w:val="24"/>
          <w:szCs w:val="24"/>
          <w:rtl/>
        </w:rPr>
        <w:t>בפועל לא הצלחתי ליצור קשר עם הפרקליטות</w:t>
      </w:r>
      <w:r w:rsidRPr="00F85201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F85201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979712D" w14:textId="77777777" w:rsidR="00BB7AA2" w:rsidRPr="00BB7AA2" w:rsidRDefault="00BB7AA2" w:rsidP="00BB7AA2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12"/>
          <w:szCs w:val="12"/>
        </w:rPr>
      </w:pPr>
    </w:p>
    <w:p w14:paraId="461CBD79" w14:textId="09149DDB" w:rsidR="00AA664C" w:rsidRDefault="00BB7AA2" w:rsidP="00AA664C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AA664C">
        <w:rPr>
          <w:rFonts w:ascii="David" w:hAnsi="David" w:cs="David" w:hint="cs"/>
          <w:sz w:val="24"/>
          <w:szCs w:val="24"/>
          <w:rtl/>
        </w:rPr>
        <w:t xml:space="preserve">בהחלטה </w:t>
      </w:r>
      <w:bookmarkStart w:id="1" w:name="_Hlk184313264"/>
      <w:r w:rsidRPr="00AA664C">
        <w:rPr>
          <w:rFonts w:ascii="David" w:hAnsi="David" w:cs="David" w:hint="cs"/>
          <w:sz w:val="24"/>
          <w:szCs w:val="24"/>
          <w:rtl/>
        </w:rPr>
        <w:t xml:space="preserve">מ-29.10.23 </w:t>
      </w:r>
      <w:r w:rsidR="00AB0B1E">
        <w:rPr>
          <w:rFonts w:ascii="David" w:hAnsi="David" w:cs="David" w:hint="cs"/>
          <w:sz w:val="24"/>
          <w:szCs w:val="24"/>
          <w:rtl/>
        </w:rPr>
        <w:t xml:space="preserve">שוב </w:t>
      </w:r>
      <w:r w:rsidRPr="00AA664C">
        <w:rPr>
          <w:rFonts w:ascii="David" w:hAnsi="David" w:cs="David" w:hint="cs"/>
          <w:sz w:val="24"/>
          <w:szCs w:val="24"/>
          <w:rtl/>
        </w:rPr>
        <w:t xml:space="preserve">נאמר כי </w:t>
      </w:r>
      <w:r w:rsidRPr="00AA664C">
        <w:rPr>
          <w:rFonts w:ascii="David" w:hAnsi="David" w:cs="David" w:hint="cs"/>
          <w:b/>
          <w:bCs/>
          <w:sz w:val="24"/>
          <w:szCs w:val="24"/>
          <w:rtl/>
        </w:rPr>
        <w:t>"הצד</w:t>
      </w:r>
      <w:r w:rsidR="00E330ED" w:rsidRPr="00AA664C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Pr="00AA664C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="00E330ED" w:rsidRPr="00AA664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AA664C">
        <w:rPr>
          <w:rFonts w:ascii="David" w:hAnsi="David" w:cs="David" w:hint="cs"/>
          <w:b/>
          <w:bCs/>
          <w:sz w:val="24"/>
          <w:szCs w:val="24"/>
          <w:rtl/>
        </w:rPr>
        <w:t>יעמדו בקשר ישירות ביניהם"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bookmarkEnd w:id="1"/>
      <w:r w:rsidR="00FA60CB">
        <w:rPr>
          <w:rFonts w:ascii="David" w:hAnsi="David" w:cs="David" w:hint="cs"/>
          <w:sz w:val="24"/>
          <w:szCs w:val="24"/>
          <w:rtl/>
        </w:rPr>
        <w:t xml:space="preserve">אך </w:t>
      </w:r>
      <w:r w:rsidR="00AB0B1E">
        <w:rPr>
          <w:rFonts w:ascii="David" w:hAnsi="David" w:cs="David" w:hint="cs"/>
          <w:sz w:val="24"/>
          <w:szCs w:val="24"/>
          <w:rtl/>
        </w:rPr>
        <w:t xml:space="preserve">שוב </w:t>
      </w:r>
      <w:r w:rsidR="00FA60CB">
        <w:rPr>
          <w:rFonts w:ascii="David" w:hAnsi="David" w:cs="David" w:hint="cs"/>
          <w:sz w:val="24"/>
          <w:szCs w:val="24"/>
          <w:rtl/>
        </w:rPr>
        <w:t xml:space="preserve">לא הצלחתי ליצור קשר עם ב"כ המדינה. </w:t>
      </w:r>
      <w:r w:rsidRPr="00AA664C">
        <w:rPr>
          <w:rFonts w:ascii="David" w:hAnsi="David" w:cs="David" w:hint="cs"/>
          <w:sz w:val="24"/>
          <w:szCs w:val="24"/>
          <w:rtl/>
        </w:rPr>
        <w:t>החלטה</w:t>
      </w:r>
      <w:r w:rsidR="00451C0D">
        <w:rPr>
          <w:rFonts w:ascii="David" w:hAnsi="David" w:cs="David" w:hint="cs"/>
          <w:sz w:val="24"/>
          <w:szCs w:val="24"/>
          <w:rtl/>
        </w:rPr>
        <w:t xml:space="preserve"> נוספת </w:t>
      </w:r>
      <w:r w:rsidR="00090D70" w:rsidRPr="00AA664C">
        <w:rPr>
          <w:rFonts w:ascii="David" w:hAnsi="David" w:cs="David" w:hint="cs"/>
          <w:sz w:val="24"/>
          <w:szCs w:val="24"/>
          <w:rtl/>
        </w:rPr>
        <w:t>מ</w:t>
      </w:r>
      <w:r w:rsidR="00451C0D">
        <w:rPr>
          <w:rFonts w:ascii="David" w:hAnsi="David" w:cs="David" w:hint="cs"/>
          <w:sz w:val="24"/>
          <w:szCs w:val="24"/>
          <w:rtl/>
        </w:rPr>
        <w:t>-</w:t>
      </w:r>
      <w:bookmarkStart w:id="2" w:name="_Hlk184313434"/>
      <w:r w:rsidR="00E330ED" w:rsidRPr="00AA664C">
        <w:rPr>
          <w:rFonts w:ascii="David" w:hAnsi="David" w:cs="David" w:hint="cs"/>
          <w:sz w:val="24"/>
          <w:szCs w:val="24"/>
          <w:rtl/>
        </w:rPr>
        <w:t xml:space="preserve">28.12.23 </w:t>
      </w:r>
      <w:bookmarkEnd w:id="2"/>
      <w:r w:rsidR="00451C0D">
        <w:rPr>
          <w:rFonts w:ascii="David" w:hAnsi="David" w:cs="David" w:hint="cs"/>
          <w:sz w:val="24"/>
          <w:szCs w:val="24"/>
          <w:rtl/>
        </w:rPr>
        <w:t>דרשה</w:t>
      </w:r>
      <w:r w:rsidR="00E330ED" w:rsidRPr="00AA664C">
        <w:rPr>
          <w:rFonts w:ascii="David" w:hAnsi="David" w:cs="David" w:hint="cs"/>
          <w:sz w:val="24"/>
          <w:szCs w:val="24"/>
          <w:rtl/>
        </w:rPr>
        <w:t xml:space="preserve"> כי "</w:t>
      </w:r>
      <w:bookmarkStart w:id="3" w:name="_Hlk184313458"/>
      <w:r w:rsidR="00E330ED" w:rsidRPr="00AA664C">
        <w:rPr>
          <w:rFonts w:ascii="David" w:hAnsi="David" w:cs="David" w:hint="cs"/>
          <w:b/>
          <w:bCs/>
          <w:sz w:val="24"/>
          <w:szCs w:val="24"/>
          <w:rtl/>
        </w:rPr>
        <w:t xml:space="preserve">ב"כ המדינה תעמוד בקשר ישיר עם התובע". </w:t>
      </w:r>
      <w:bookmarkEnd w:id="3"/>
      <w:r w:rsidR="00553318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937485" w:rsidRPr="00AA664C">
        <w:rPr>
          <w:rFonts w:ascii="David" w:hAnsi="David" w:cs="David" w:hint="cs"/>
          <w:b/>
          <w:bCs/>
          <w:sz w:val="24"/>
          <w:szCs w:val="24"/>
          <w:rtl/>
        </w:rPr>
        <w:t xml:space="preserve">שוב לא 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קרה דבר. </w:t>
      </w:r>
      <w:r w:rsidR="00553318">
        <w:rPr>
          <w:rFonts w:ascii="David" w:hAnsi="David" w:cs="David" w:hint="cs"/>
          <w:b/>
          <w:bCs/>
          <w:sz w:val="24"/>
          <w:szCs w:val="24"/>
          <w:rtl/>
        </w:rPr>
        <w:t>(</w:t>
      </w:r>
      <w:bookmarkStart w:id="4" w:name="_Hlk184314810"/>
      <w:r w:rsidR="00553318">
        <w:rPr>
          <w:rFonts w:ascii="David" w:hAnsi="David" w:cs="David" w:hint="cs"/>
          <w:sz w:val="24"/>
          <w:szCs w:val="24"/>
          <w:rtl/>
        </w:rPr>
        <w:t>ר' הודעות תובע מ-25.12.23 (</w:t>
      </w:r>
      <w:proofErr w:type="spellStart"/>
      <w:r w:rsidR="00553318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553318">
        <w:rPr>
          <w:rFonts w:ascii="David" w:hAnsi="David" w:cs="David" w:hint="cs"/>
          <w:sz w:val="24"/>
          <w:szCs w:val="24"/>
          <w:rtl/>
        </w:rPr>
        <w:t xml:space="preserve"> 4) ומ- 1.2.24)</w:t>
      </w:r>
      <w:r w:rsidR="00451C0D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bookmarkEnd w:id="4"/>
    <w:p w14:paraId="43C4C3AD" w14:textId="77777777" w:rsidR="00451C0D" w:rsidRPr="00451C0D" w:rsidRDefault="00451C0D" w:rsidP="00451C0D">
      <w:pPr>
        <w:pStyle w:val="a3"/>
        <w:rPr>
          <w:rFonts w:ascii="David" w:hAnsi="David" w:cs="David" w:hint="cs"/>
          <w:b/>
          <w:bCs/>
          <w:sz w:val="24"/>
          <w:szCs w:val="24"/>
          <w:rtl/>
        </w:rPr>
      </w:pPr>
    </w:p>
    <w:p w14:paraId="45CBE993" w14:textId="34DA6A70" w:rsidR="00AA664C" w:rsidRPr="00451C0D" w:rsidRDefault="006119F8" w:rsidP="00AA664C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 w:hint="cs"/>
          <w:sz w:val="24"/>
          <w:szCs w:val="24"/>
          <w:rtl/>
        </w:rPr>
      </w:pPr>
      <w:proofErr w:type="spellStart"/>
      <w:r w:rsidRPr="00451C0D">
        <w:rPr>
          <w:rFonts w:ascii="David" w:hAnsi="David" w:cs="David" w:hint="cs"/>
          <w:sz w:val="24"/>
          <w:szCs w:val="24"/>
          <w:rtl/>
        </w:rPr>
        <w:t>ביאושי</w:t>
      </w:r>
      <w:proofErr w:type="spellEnd"/>
      <w:r w:rsidRPr="00451C0D">
        <w:rPr>
          <w:rFonts w:ascii="David" w:hAnsi="David" w:cs="David" w:hint="cs"/>
          <w:sz w:val="24"/>
          <w:szCs w:val="24"/>
          <w:rtl/>
        </w:rPr>
        <w:t xml:space="preserve"> </w:t>
      </w:r>
      <w:r w:rsidR="00AA664C" w:rsidRPr="00451C0D">
        <w:rPr>
          <w:rFonts w:ascii="David" w:hAnsi="David" w:cs="David" w:hint="cs"/>
          <w:sz w:val="24"/>
          <w:szCs w:val="24"/>
          <w:rtl/>
        </w:rPr>
        <w:t>פניתי</w:t>
      </w:r>
      <w:r w:rsidRPr="00451C0D">
        <w:rPr>
          <w:rFonts w:ascii="David" w:hAnsi="David" w:cs="David" w:hint="cs"/>
          <w:sz w:val="24"/>
          <w:szCs w:val="24"/>
          <w:rtl/>
        </w:rPr>
        <w:t>, ב</w:t>
      </w:r>
      <w:r w:rsidR="00FA25CC" w:rsidRPr="00451C0D">
        <w:rPr>
          <w:rFonts w:ascii="David" w:hAnsi="David" w:cs="David" w:hint="cs"/>
          <w:sz w:val="24"/>
          <w:szCs w:val="24"/>
          <w:rtl/>
        </w:rPr>
        <w:t xml:space="preserve">מסגרת קבלת קהל </w:t>
      </w:r>
      <w:proofErr w:type="spellStart"/>
      <w:r w:rsidR="00FA25CC" w:rsidRPr="00451C0D">
        <w:rPr>
          <w:rFonts w:ascii="David" w:hAnsi="David" w:cs="David" w:hint="cs"/>
          <w:sz w:val="24"/>
          <w:szCs w:val="24"/>
          <w:rtl/>
        </w:rPr>
        <w:t>במינהלת</w:t>
      </w:r>
      <w:proofErr w:type="spellEnd"/>
      <w:r w:rsidR="00FA25CC" w:rsidRPr="00451C0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FA25CC" w:rsidRPr="00451C0D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Pr="00451C0D">
        <w:rPr>
          <w:rFonts w:ascii="David" w:hAnsi="David" w:cs="David" w:hint="cs"/>
          <w:sz w:val="24"/>
          <w:szCs w:val="24"/>
          <w:rtl/>
        </w:rPr>
        <w:t>,</w:t>
      </w:r>
      <w:r w:rsidR="00AA664C" w:rsidRPr="00451C0D">
        <w:rPr>
          <w:rFonts w:ascii="David" w:hAnsi="David" w:cs="David" w:hint="cs"/>
          <w:sz w:val="24"/>
          <w:szCs w:val="24"/>
          <w:rtl/>
        </w:rPr>
        <w:t>.</w:t>
      </w:r>
    </w:p>
    <w:p w14:paraId="32691517" w14:textId="118F3971" w:rsidR="00AA664C" w:rsidRDefault="00FA25CC" w:rsidP="00AA664C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hAnsi="David" w:cs="David"/>
          <w:sz w:val="24"/>
          <w:szCs w:val="24"/>
        </w:rPr>
      </w:pPr>
      <w:r w:rsidRPr="00AA664C">
        <w:rPr>
          <w:rFonts w:ascii="David" w:hAnsi="David" w:cs="David" w:hint="cs"/>
          <w:b/>
          <w:bCs/>
          <w:sz w:val="24"/>
          <w:szCs w:val="24"/>
          <w:rtl/>
        </w:rPr>
        <w:t>כש</w:t>
      </w:r>
      <w:r w:rsidR="00451C0D">
        <w:rPr>
          <w:rFonts w:ascii="David" w:hAnsi="David" w:cs="David" w:hint="cs"/>
          <w:b/>
          <w:bCs/>
          <w:sz w:val="24"/>
          <w:szCs w:val="24"/>
          <w:rtl/>
        </w:rPr>
        <w:t>נודע ל</w:t>
      </w:r>
      <w:r w:rsidRPr="00AA664C">
        <w:rPr>
          <w:rFonts w:ascii="David" w:hAnsi="David" w:cs="David" w:hint="cs"/>
          <w:b/>
          <w:bCs/>
          <w:sz w:val="24"/>
          <w:szCs w:val="24"/>
          <w:rtl/>
        </w:rPr>
        <w:t xml:space="preserve">ב"כ המדינה על 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פנייתי </w:t>
      </w:r>
      <w:r w:rsidRPr="00AA664C">
        <w:rPr>
          <w:rFonts w:ascii="David" w:hAnsi="David" w:cs="David" w:hint="cs"/>
          <w:b/>
          <w:bCs/>
          <w:sz w:val="24"/>
          <w:szCs w:val="24"/>
          <w:rtl/>
        </w:rPr>
        <w:t>היא זעמה עלי</w:t>
      </w:r>
      <w:r w:rsidRPr="00AA664C">
        <w:rPr>
          <w:rFonts w:ascii="David" w:hAnsi="David" w:cs="David" w:hint="cs"/>
          <w:sz w:val="24"/>
          <w:szCs w:val="24"/>
          <w:rtl/>
        </w:rPr>
        <w:t xml:space="preserve">. </w:t>
      </w:r>
      <w:r w:rsidR="00FA60CB">
        <w:rPr>
          <w:rFonts w:ascii="David" w:hAnsi="David" w:cs="David" w:hint="cs"/>
          <w:sz w:val="24"/>
          <w:szCs w:val="24"/>
          <w:rtl/>
        </w:rPr>
        <w:t>נאלצתי ל</w:t>
      </w:r>
      <w:r w:rsidRPr="00AA664C">
        <w:rPr>
          <w:rFonts w:ascii="David" w:hAnsi="David" w:cs="David" w:hint="cs"/>
          <w:sz w:val="24"/>
          <w:szCs w:val="24"/>
          <w:rtl/>
        </w:rPr>
        <w:t>התנצל על שלא ידעתי שאסור לי לפנות ישירות למשרד הנתבע</w:t>
      </w:r>
      <w:r w:rsidR="00AA664C" w:rsidRPr="00AA664C">
        <w:rPr>
          <w:rFonts w:ascii="David" w:hAnsi="David" w:cs="David" w:hint="cs"/>
          <w:sz w:val="24"/>
          <w:szCs w:val="24"/>
          <w:rtl/>
        </w:rPr>
        <w:t xml:space="preserve">. 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בפועל </w:t>
      </w:r>
      <w:r w:rsidR="00451C0D">
        <w:rPr>
          <w:rFonts w:ascii="David" w:hAnsi="David" w:cs="David" w:hint="cs"/>
          <w:b/>
          <w:bCs/>
          <w:sz w:val="24"/>
          <w:szCs w:val="24"/>
          <w:rtl/>
        </w:rPr>
        <w:t xml:space="preserve">מפגש עם "הגורמים הרלוונטיים" לא התקיים 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בטענה שקרית שכבר נפגשו אתי </w:t>
      </w:r>
      <w:r w:rsidR="00AB0B1E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>מספר</w:t>
      </w:r>
      <w:r w:rsidR="00AB0B1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>פעמים</w:t>
      </w:r>
      <w:r w:rsidR="00AB0B1E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FA60CB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 w:rsidR="00AA664C" w:rsidRPr="00AA664C">
        <w:rPr>
          <w:rFonts w:ascii="David" w:hAnsi="David" w:cs="David" w:hint="cs"/>
          <w:sz w:val="24"/>
          <w:szCs w:val="24"/>
          <w:rtl/>
        </w:rPr>
        <w:t xml:space="preserve">(ר' </w:t>
      </w:r>
      <w:r w:rsidR="00451C0D">
        <w:rPr>
          <w:rFonts w:ascii="David" w:hAnsi="David" w:cs="David" w:hint="cs"/>
          <w:sz w:val="24"/>
          <w:szCs w:val="24"/>
          <w:rtl/>
        </w:rPr>
        <w:t>הודעת התובע מ-6.3.2024 וההתכתבות בנספחי</w:t>
      </w:r>
      <w:r w:rsidR="00AB0B1E">
        <w:rPr>
          <w:rFonts w:ascii="David" w:hAnsi="David" w:cs="David" w:hint="cs"/>
          <w:sz w:val="24"/>
          <w:szCs w:val="24"/>
          <w:rtl/>
        </w:rPr>
        <w:t>ו</w:t>
      </w:r>
      <w:r w:rsidR="00451C0D">
        <w:rPr>
          <w:rFonts w:ascii="David" w:hAnsi="David" w:cs="David" w:hint="cs"/>
          <w:sz w:val="24"/>
          <w:szCs w:val="24"/>
          <w:rtl/>
        </w:rPr>
        <w:t>)</w:t>
      </w:r>
      <w:r w:rsidR="00DA2D27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EE1404D" w14:textId="77777777" w:rsidR="00AA664C" w:rsidRPr="00DA2D27" w:rsidRDefault="00AA664C" w:rsidP="00AA664C">
      <w:pPr>
        <w:pStyle w:val="a3"/>
        <w:rPr>
          <w:rFonts w:ascii="David" w:hAnsi="David" w:cs="David" w:hint="cs"/>
          <w:sz w:val="12"/>
          <w:szCs w:val="12"/>
          <w:rtl/>
        </w:rPr>
      </w:pPr>
    </w:p>
    <w:p w14:paraId="442A73A6" w14:textId="696DFCB8" w:rsidR="002778A7" w:rsidRDefault="00451C0D" w:rsidP="00AA664C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על רקע זה החליט כבוד השופט ב-</w:t>
      </w:r>
      <w:r w:rsidR="00090D70" w:rsidRPr="00AA664C">
        <w:rPr>
          <w:rFonts w:ascii="David" w:hAnsi="David" w:cs="David" w:hint="cs"/>
          <w:sz w:val="24"/>
          <w:szCs w:val="24"/>
          <w:rtl/>
        </w:rPr>
        <w:t>1</w:t>
      </w:r>
      <w:r w:rsidR="002778A7" w:rsidRPr="00AA664C">
        <w:rPr>
          <w:rFonts w:ascii="David" w:hAnsi="David" w:cs="David" w:hint="cs"/>
          <w:sz w:val="24"/>
          <w:szCs w:val="24"/>
          <w:rtl/>
        </w:rPr>
        <w:t>0</w:t>
      </w:r>
      <w:r w:rsidR="00090D70" w:rsidRPr="00AA664C">
        <w:rPr>
          <w:rFonts w:ascii="David" w:hAnsi="David" w:cs="David" w:hint="cs"/>
          <w:sz w:val="24"/>
          <w:szCs w:val="24"/>
          <w:rtl/>
        </w:rPr>
        <w:t xml:space="preserve">.3.2024 כי </w:t>
      </w:r>
      <w:bookmarkStart w:id="5" w:name="_Hlk184313611"/>
      <w:r w:rsidR="00090D70" w:rsidRPr="00AA664C">
        <w:rPr>
          <w:rFonts w:ascii="David" w:hAnsi="David" w:cs="David" w:hint="cs"/>
          <w:b/>
          <w:bCs/>
          <w:sz w:val="24"/>
          <w:szCs w:val="24"/>
          <w:rtl/>
        </w:rPr>
        <w:t>על המדינה להודיע</w:t>
      </w:r>
      <w:r w:rsidR="00090D70" w:rsidRPr="00AA664C">
        <w:rPr>
          <w:rFonts w:ascii="David" w:hAnsi="David" w:cs="David" w:hint="cs"/>
          <w:sz w:val="24"/>
          <w:szCs w:val="24"/>
          <w:rtl/>
        </w:rPr>
        <w:t xml:space="preserve"> </w:t>
      </w:r>
      <w:r w:rsidR="00090D70" w:rsidRPr="00AA664C">
        <w:rPr>
          <w:rFonts w:ascii="David" w:hAnsi="David" w:cs="David" w:hint="cs"/>
          <w:b/>
          <w:bCs/>
          <w:sz w:val="24"/>
          <w:szCs w:val="24"/>
          <w:rtl/>
        </w:rPr>
        <w:t>"מדוע אינה מוכין הגורמים הרלוונטיים אצלה לבין התובע"</w:t>
      </w:r>
      <w:r w:rsidR="00090D70" w:rsidRPr="00AA664C">
        <w:rPr>
          <w:rFonts w:ascii="David" w:hAnsi="David" w:cs="David" w:hint="cs"/>
          <w:sz w:val="24"/>
          <w:szCs w:val="24"/>
          <w:rtl/>
        </w:rPr>
        <w:t>.</w:t>
      </w:r>
      <w:r w:rsidR="002778A7" w:rsidRPr="00AA664C">
        <w:rPr>
          <w:rFonts w:ascii="David" w:hAnsi="David" w:cs="David" w:hint="cs"/>
          <w:sz w:val="24"/>
          <w:szCs w:val="24"/>
          <w:rtl/>
        </w:rPr>
        <w:t xml:space="preserve"> </w:t>
      </w:r>
      <w:bookmarkEnd w:id="5"/>
      <w:r w:rsidR="00FA60CB">
        <w:rPr>
          <w:rFonts w:ascii="David" w:hAnsi="David" w:cs="David" w:hint="cs"/>
          <w:sz w:val="24"/>
          <w:szCs w:val="24"/>
          <w:rtl/>
        </w:rPr>
        <w:t>וביום 12.3.2024</w:t>
      </w:r>
      <w:r w:rsidR="00AB0B1E">
        <w:rPr>
          <w:rFonts w:ascii="David" w:hAnsi="David" w:cs="David" w:hint="cs"/>
          <w:sz w:val="24"/>
          <w:szCs w:val="24"/>
          <w:rtl/>
        </w:rPr>
        <w:t xml:space="preserve"> ש</w:t>
      </w:r>
      <w:r w:rsidR="002778A7" w:rsidRPr="00AA664C">
        <w:rPr>
          <w:rFonts w:ascii="David" w:hAnsi="David" w:cs="David" w:hint="cs"/>
          <w:sz w:val="24"/>
          <w:szCs w:val="24"/>
          <w:rtl/>
        </w:rPr>
        <w:t>כל זה לא הועיל.</w:t>
      </w:r>
    </w:p>
    <w:p w14:paraId="36D41A2A" w14:textId="3F59EC31" w:rsidR="006119F8" w:rsidRPr="00AA664C" w:rsidRDefault="006119F8" w:rsidP="006119F8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hAnsi="David" w:cs="David" w:hint="cs"/>
          <w:b/>
          <w:bCs/>
          <w:sz w:val="24"/>
          <w:szCs w:val="24"/>
        </w:rPr>
      </w:pPr>
    </w:p>
    <w:p w14:paraId="7477BF3E" w14:textId="77777777" w:rsidR="00FA25CC" w:rsidRPr="00FA25CC" w:rsidRDefault="00FA25CC" w:rsidP="00FA25CC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6"/>
          <w:szCs w:val="6"/>
        </w:rPr>
      </w:pPr>
    </w:p>
    <w:p w14:paraId="2BA39321" w14:textId="3B851994" w:rsidR="002778A7" w:rsidRPr="002778A7" w:rsidRDefault="00AB0B1E" w:rsidP="002778A7">
      <w:pPr>
        <w:pStyle w:val="a3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9FC6554" w14:textId="77777777" w:rsidR="00E95CAF" w:rsidRPr="00E95CAF" w:rsidRDefault="00937485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 מיותר להוסיף כי פניתי ישירות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למינהל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</w:t>
      </w:r>
      <w:r w:rsidR="002778A7">
        <w:rPr>
          <w:rFonts w:ascii="David" w:hAnsi="David" w:cs="David" w:hint="cs"/>
          <w:sz w:val="24"/>
          <w:szCs w:val="24"/>
          <w:rtl/>
        </w:rPr>
        <w:t xml:space="preserve"> </w:t>
      </w:r>
      <w:r w:rsidR="00090D70">
        <w:rPr>
          <w:rFonts w:ascii="David" w:hAnsi="David" w:cs="David" w:hint="cs"/>
          <w:sz w:val="24"/>
          <w:szCs w:val="24"/>
          <w:rtl/>
        </w:rPr>
        <w:t>ש</w:t>
      </w:r>
      <w:r w:rsidR="00E330ED">
        <w:rPr>
          <w:rFonts w:ascii="David" w:hAnsi="David" w:cs="David" w:hint="cs"/>
          <w:sz w:val="24"/>
          <w:szCs w:val="24"/>
          <w:rtl/>
        </w:rPr>
        <w:t xml:space="preserve"> מאמצי כשלו, למרות התחייבות המדינה בכתב ובהחלטה מ-10. 3.24 </w:t>
      </w:r>
      <w:r w:rsidR="00BB7AA2">
        <w:rPr>
          <w:rFonts w:ascii="David" w:hAnsi="David" w:cs="David" w:hint="cs"/>
          <w:sz w:val="24"/>
          <w:szCs w:val="24"/>
          <w:rtl/>
        </w:rPr>
        <w:t xml:space="preserve">חזר ביה"ד שוב ושוב על </w:t>
      </w:r>
      <w:proofErr w:type="spellStart"/>
      <w:r w:rsidR="00BB7AA2">
        <w:rPr>
          <w:rFonts w:ascii="David" w:hAnsi="David" w:cs="David" w:hint="cs"/>
          <w:sz w:val="24"/>
          <w:szCs w:val="24"/>
          <w:rtl/>
        </w:rPr>
        <w:t>הה</w:t>
      </w:r>
      <w:r w:rsidR="00F85201" w:rsidRPr="00F85201">
        <w:rPr>
          <w:rFonts w:ascii="David" w:hAnsi="David" w:cs="David" w:hint="cs"/>
          <w:sz w:val="24"/>
          <w:szCs w:val="24"/>
          <w:rtl/>
        </w:rPr>
        <w:t>ס</w:t>
      </w:r>
      <w:r w:rsidR="00A6133D" w:rsidRPr="00F85201">
        <w:rPr>
          <w:rFonts w:ascii="David" w:hAnsi="David" w:cs="David" w:hint="cs"/>
          <w:sz w:val="24"/>
          <w:szCs w:val="24"/>
          <w:rtl/>
        </w:rPr>
        <w:t>ושוב</w:t>
      </w:r>
      <w:proofErr w:type="spellEnd"/>
      <w:r w:rsidR="00A6133D" w:rsidRPr="00F85201">
        <w:rPr>
          <w:rFonts w:ascii="David" w:hAnsi="David" w:cs="David" w:hint="cs"/>
          <w:sz w:val="24"/>
          <w:szCs w:val="24"/>
          <w:rtl/>
        </w:rPr>
        <w:t xml:space="preserve"> על </w:t>
      </w:r>
      <w:proofErr w:type="spellStart"/>
      <w:r w:rsidR="00A6133D" w:rsidRPr="00F85201">
        <w:rPr>
          <w:rFonts w:ascii="David" w:hAnsi="David" w:cs="David" w:hint="cs"/>
          <w:sz w:val="24"/>
          <w:szCs w:val="24"/>
          <w:rtl/>
        </w:rPr>
        <w:t>ה</w:t>
      </w:r>
      <w:r w:rsidR="001553FE" w:rsidRPr="00F85201">
        <w:rPr>
          <w:rFonts w:ascii="David" w:hAnsi="David" w:cs="David" w:hint="cs"/>
          <w:sz w:val="24"/>
          <w:szCs w:val="24"/>
          <w:rtl/>
        </w:rPr>
        <w:t>החלקי</w:t>
      </w:r>
      <w:proofErr w:type="spellEnd"/>
      <w:r w:rsidR="001553FE" w:rsidRPr="00F85201">
        <w:rPr>
          <w:rFonts w:ascii="David" w:hAnsi="David" w:cs="David" w:hint="cs"/>
          <w:sz w:val="24"/>
          <w:szCs w:val="24"/>
          <w:rtl/>
        </w:rPr>
        <w:t xml:space="preserve"> וה</w:t>
      </w:r>
      <w:r w:rsidR="003B63F3" w:rsidRPr="00F85201">
        <w:rPr>
          <w:rFonts w:ascii="David" w:hAnsi="David" w:cs="David" w:hint="cs"/>
          <w:sz w:val="24"/>
          <w:szCs w:val="24"/>
          <w:rtl/>
        </w:rPr>
        <w:t>מעוות</w:t>
      </w:r>
    </w:p>
    <w:p w14:paraId="3FFD2822" w14:textId="1885D04E" w:rsidR="00F12C96" w:rsidRDefault="003B63F3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F12C96">
        <w:rPr>
          <w:rFonts w:ascii="David" w:hAnsi="David" w:cs="David" w:hint="cs"/>
          <w:sz w:val="24"/>
          <w:szCs w:val="24"/>
          <w:rtl/>
        </w:rPr>
        <w:lastRenderedPageBreak/>
        <w:t xml:space="preserve"> </w:t>
      </w:r>
      <w:r w:rsidR="00E95CAF" w:rsidRPr="00F12C96">
        <w:rPr>
          <w:rFonts w:ascii="David" w:hAnsi="David" w:cs="David" w:hint="cs"/>
          <w:sz w:val="24"/>
          <w:szCs w:val="24"/>
          <w:rtl/>
        </w:rPr>
        <w:t xml:space="preserve"> </w:t>
      </w:r>
      <w:r w:rsidR="00827799">
        <w:rPr>
          <w:rFonts w:ascii="David" w:hAnsi="David" w:cs="David" w:hint="cs"/>
          <w:sz w:val="24"/>
          <w:szCs w:val="24"/>
          <w:rtl/>
        </w:rPr>
        <w:t xml:space="preserve">בהחלטה </w:t>
      </w:r>
      <w:r w:rsidR="00E95CAF" w:rsidRPr="00F12C96">
        <w:rPr>
          <w:rFonts w:ascii="David" w:hAnsi="David" w:cs="David" w:hint="cs"/>
          <w:sz w:val="24"/>
          <w:szCs w:val="24"/>
          <w:rtl/>
        </w:rPr>
        <w:t>מ</w:t>
      </w:r>
      <w:r w:rsidR="00930972" w:rsidRPr="00F12C96">
        <w:rPr>
          <w:rFonts w:ascii="David" w:hAnsi="David" w:cs="David" w:hint="cs"/>
          <w:sz w:val="24"/>
          <w:szCs w:val="24"/>
          <w:rtl/>
        </w:rPr>
        <w:t>-</w:t>
      </w:r>
      <w:r w:rsidR="00E95CAF" w:rsidRPr="00F12C96">
        <w:rPr>
          <w:rFonts w:ascii="David" w:hAnsi="David" w:cs="David" w:hint="cs"/>
          <w:sz w:val="24"/>
          <w:szCs w:val="24"/>
          <w:rtl/>
        </w:rPr>
        <w:t xml:space="preserve">10.3.24 </w:t>
      </w:r>
      <w:r w:rsidR="00827799">
        <w:rPr>
          <w:rFonts w:ascii="David" w:hAnsi="David" w:cs="David" w:hint="cs"/>
          <w:sz w:val="24"/>
          <w:szCs w:val="24"/>
          <w:rtl/>
        </w:rPr>
        <w:t>קבע כב' השופט כי</w:t>
      </w:r>
      <w:r w:rsidR="006B1DF2" w:rsidRPr="00F12C9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על המדינה להודיע</w:t>
      </w:r>
      <w:r w:rsidR="00930972" w:rsidRPr="00F12C96">
        <w:rPr>
          <w:rFonts w:ascii="David" w:hAnsi="David" w:cs="David" w:hint="cs"/>
          <w:sz w:val="24"/>
          <w:szCs w:val="24"/>
          <w:rtl/>
        </w:rPr>
        <w:t xml:space="preserve"> 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"מדוע אינה מוכ</w:t>
      </w:r>
      <w:r w:rsidR="006B1DF2" w:rsidRPr="00F12C96">
        <w:rPr>
          <w:rFonts w:ascii="David" w:hAnsi="David" w:cs="David" w:hint="cs"/>
          <w:b/>
          <w:bCs/>
          <w:sz w:val="24"/>
          <w:szCs w:val="24"/>
          <w:rtl/>
        </w:rPr>
        <w:t>נה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12C96" w:rsidRPr="00F12C96">
        <w:rPr>
          <w:rFonts w:ascii="David" w:hAnsi="David" w:cs="David" w:hint="cs"/>
          <w:b/>
          <w:bCs/>
          <w:sz w:val="24"/>
          <w:szCs w:val="24"/>
          <w:rtl/>
        </w:rPr>
        <w:t xml:space="preserve">לקיים פגישה פורמלית בין 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הגורמים הרלוונטיים אצלה לבין התובע"</w:t>
      </w:r>
      <w:r w:rsidR="00827799">
        <w:rPr>
          <w:rFonts w:ascii="David" w:hAnsi="David" w:cs="David" w:hint="cs"/>
          <w:sz w:val="24"/>
          <w:szCs w:val="24"/>
          <w:rtl/>
        </w:rPr>
        <w:t xml:space="preserve"> </w:t>
      </w:r>
      <w:r w:rsidR="00F12C96" w:rsidRPr="00F12C96">
        <w:rPr>
          <w:rFonts w:ascii="David" w:hAnsi="David" w:cs="David" w:hint="cs"/>
          <w:sz w:val="24"/>
          <w:szCs w:val="24"/>
          <w:rtl/>
        </w:rPr>
        <w:t>כמתואר ב</w:t>
      </w:r>
      <w:r w:rsidR="00F12C96" w:rsidRPr="00F12C96">
        <w:rPr>
          <w:rFonts w:ascii="David" w:hAnsi="David" w:cs="David" w:hint="cs"/>
          <w:sz w:val="24"/>
          <w:szCs w:val="24"/>
          <w:rtl/>
        </w:rPr>
        <w:t>הודעות תובע מ-25.12.23 (</w:t>
      </w:r>
      <w:proofErr w:type="spellStart"/>
      <w:r w:rsidR="00F12C96" w:rsidRPr="00F12C96">
        <w:rPr>
          <w:rFonts w:ascii="David" w:hAnsi="David" w:cs="David" w:hint="cs"/>
          <w:sz w:val="24"/>
          <w:szCs w:val="24"/>
          <w:rtl/>
        </w:rPr>
        <w:t>פיסקא</w:t>
      </w:r>
      <w:proofErr w:type="spellEnd"/>
      <w:r w:rsidR="00F12C96" w:rsidRPr="00F12C96">
        <w:rPr>
          <w:rFonts w:ascii="David" w:hAnsi="David" w:cs="David" w:hint="cs"/>
          <w:sz w:val="24"/>
          <w:szCs w:val="24"/>
          <w:rtl/>
        </w:rPr>
        <w:t xml:space="preserve"> 4) ו</w:t>
      </w:r>
      <w:r w:rsidR="00827799">
        <w:rPr>
          <w:rFonts w:ascii="David" w:hAnsi="David" w:cs="David" w:hint="cs"/>
          <w:sz w:val="24"/>
          <w:szCs w:val="24"/>
          <w:rtl/>
        </w:rPr>
        <w:t>-</w:t>
      </w:r>
      <w:r w:rsidR="00F12C96" w:rsidRPr="00F12C96">
        <w:rPr>
          <w:rFonts w:ascii="David" w:hAnsi="David" w:cs="David" w:hint="cs"/>
          <w:sz w:val="24"/>
          <w:szCs w:val="24"/>
          <w:rtl/>
        </w:rPr>
        <w:t>1.2.24</w:t>
      </w:r>
      <w:r w:rsidR="00827799">
        <w:rPr>
          <w:rFonts w:ascii="David" w:hAnsi="David" w:cs="David" w:hint="cs"/>
          <w:sz w:val="24"/>
          <w:szCs w:val="24"/>
          <w:rtl/>
        </w:rPr>
        <w:t xml:space="preserve">. </w:t>
      </w:r>
      <w:r w:rsidR="00F12C96" w:rsidRPr="00F12C96">
        <w:rPr>
          <w:rFonts w:ascii="David" w:hAnsi="David" w:cs="David" w:hint="cs"/>
          <w:sz w:val="24"/>
          <w:szCs w:val="24"/>
          <w:rtl/>
        </w:rPr>
        <w:t xml:space="preserve">פגישה כזו לא קוימה </w:t>
      </w:r>
      <w:r w:rsidR="00CC7E19">
        <w:rPr>
          <w:rFonts w:ascii="David" w:hAnsi="David" w:cs="David" w:hint="cs"/>
          <w:sz w:val="24"/>
          <w:szCs w:val="24"/>
          <w:rtl/>
        </w:rPr>
        <w:t>על אף השתדלו</w:t>
      </w:r>
      <w:r w:rsidR="00CA44EB">
        <w:rPr>
          <w:rFonts w:ascii="David" w:hAnsi="David" w:cs="David" w:hint="cs"/>
          <w:sz w:val="24"/>
          <w:szCs w:val="24"/>
          <w:rtl/>
        </w:rPr>
        <w:t>יו</w:t>
      </w:r>
      <w:r w:rsidR="00CC7E19">
        <w:rPr>
          <w:rFonts w:ascii="David" w:hAnsi="David" w:cs="David" w:hint="cs"/>
          <w:sz w:val="24"/>
          <w:szCs w:val="24"/>
          <w:rtl/>
        </w:rPr>
        <w:t>ת התובע, ו</w:t>
      </w:r>
      <w:r w:rsidR="00F12C96">
        <w:rPr>
          <w:rFonts w:ascii="David" w:hAnsi="David" w:cs="David" w:hint="cs"/>
          <w:sz w:val="24"/>
          <w:szCs w:val="24"/>
          <w:rtl/>
        </w:rPr>
        <w:t xml:space="preserve">למרות </w:t>
      </w:r>
      <w:r w:rsidR="00E95CAF" w:rsidRPr="00F12C96">
        <w:rPr>
          <w:rFonts w:ascii="David" w:hAnsi="David" w:cs="David" w:hint="cs"/>
          <w:sz w:val="24"/>
          <w:szCs w:val="24"/>
          <w:rtl/>
        </w:rPr>
        <w:t>ה</w:t>
      </w:r>
      <w:r w:rsidR="00CC7E19">
        <w:rPr>
          <w:rFonts w:ascii="David" w:hAnsi="David" w:cs="David" w:hint="cs"/>
          <w:sz w:val="24"/>
          <w:szCs w:val="24"/>
          <w:rtl/>
        </w:rPr>
        <w:t>ה</w:t>
      </w:r>
      <w:r w:rsidR="00E95CAF" w:rsidRPr="00F12C96">
        <w:rPr>
          <w:rFonts w:ascii="David" w:hAnsi="David" w:cs="David" w:hint="cs"/>
          <w:sz w:val="24"/>
          <w:szCs w:val="24"/>
          <w:rtl/>
        </w:rPr>
        <w:t>חלט</w:t>
      </w:r>
      <w:r w:rsidR="006B1DF2" w:rsidRPr="00F12C96">
        <w:rPr>
          <w:rFonts w:ascii="David" w:hAnsi="David" w:cs="David" w:hint="cs"/>
          <w:sz w:val="24"/>
          <w:szCs w:val="24"/>
          <w:rtl/>
        </w:rPr>
        <w:t>ה</w:t>
      </w:r>
      <w:r w:rsidR="00E95CAF" w:rsidRPr="00F12C96">
        <w:rPr>
          <w:rFonts w:ascii="David" w:hAnsi="David" w:cs="David" w:hint="cs"/>
          <w:sz w:val="24"/>
          <w:szCs w:val="24"/>
          <w:rtl/>
        </w:rPr>
        <w:t xml:space="preserve"> מ-23.7.23 </w:t>
      </w:r>
      <w:r w:rsidR="00CC7E19">
        <w:rPr>
          <w:rFonts w:ascii="David" w:hAnsi="David" w:cs="David" w:hint="cs"/>
          <w:sz w:val="24"/>
          <w:szCs w:val="24"/>
          <w:rtl/>
        </w:rPr>
        <w:t>(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"הצדדים יבואו בדברים ישירות ביניהם"</w:t>
      </w:r>
      <w:r w:rsidR="00CC7E19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930972" w:rsidRPr="00F12C96">
        <w:rPr>
          <w:rFonts w:ascii="David" w:hAnsi="David" w:cs="David" w:hint="cs"/>
          <w:sz w:val="24"/>
          <w:szCs w:val="24"/>
          <w:rtl/>
        </w:rPr>
        <w:t xml:space="preserve">, </w:t>
      </w:r>
      <w:r w:rsidR="006B1DF2" w:rsidRPr="00F12C96">
        <w:rPr>
          <w:rFonts w:ascii="David" w:hAnsi="David" w:cs="David" w:hint="cs"/>
          <w:sz w:val="24"/>
          <w:szCs w:val="24"/>
          <w:rtl/>
        </w:rPr>
        <w:t>ו</w:t>
      </w:r>
      <w:r w:rsidR="00F12C96" w:rsidRPr="00F12C96">
        <w:rPr>
          <w:rFonts w:ascii="David" w:hAnsi="David" w:cs="David" w:hint="cs"/>
          <w:sz w:val="24"/>
          <w:szCs w:val="24"/>
          <w:rtl/>
        </w:rPr>
        <w:t xml:space="preserve">שוב </w:t>
      </w:r>
      <w:r w:rsidR="006B1DF2" w:rsidRPr="00F12C96">
        <w:rPr>
          <w:rFonts w:ascii="David" w:hAnsi="David" w:cs="David" w:hint="cs"/>
          <w:sz w:val="24"/>
          <w:szCs w:val="24"/>
          <w:rtl/>
        </w:rPr>
        <w:t xml:space="preserve">בהחלטה </w:t>
      </w:r>
      <w:r w:rsidR="00930972" w:rsidRPr="00F12C96">
        <w:rPr>
          <w:rFonts w:ascii="David" w:hAnsi="David" w:cs="David" w:hint="cs"/>
          <w:sz w:val="24"/>
          <w:szCs w:val="24"/>
          <w:rtl/>
        </w:rPr>
        <w:t xml:space="preserve">מ-29.10.23 </w:t>
      </w:r>
      <w:r w:rsidR="00930972" w:rsidRPr="00F12C96">
        <w:rPr>
          <w:rFonts w:ascii="David" w:hAnsi="David" w:cs="David" w:hint="cs"/>
          <w:sz w:val="24"/>
          <w:szCs w:val="24"/>
          <w:rtl/>
        </w:rPr>
        <w:t>(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"הצדדים יעמדו בקשר ישירות ביניהם"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30972" w:rsidRPr="00F12C96">
        <w:rPr>
          <w:rFonts w:ascii="David" w:hAnsi="David" w:cs="David" w:hint="cs"/>
          <w:sz w:val="24"/>
          <w:szCs w:val="24"/>
          <w:rtl/>
        </w:rPr>
        <w:t>ו</w:t>
      </w:r>
      <w:r w:rsidR="006B1DF2" w:rsidRPr="00F12C96">
        <w:rPr>
          <w:rFonts w:ascii="David" w:hAnsi="David" w:cs="David" w:hint="cs"/>
          <w:sz w:val="24"/>
          <w:szCs w:val="24"/>
          <w:rtl/>
        </w:rPr>
        <w:t>כן בהחלטה מ-</w:t>
      </w:r>
      <w:r w:rsidR="00930972" w:rsidRPr="00F12C96">
        <w:rPr>
          <w:rFonts w:ascii="David" w:hAnsi="David" w:cs="David" w:hint="cs"/>
          <w:sz w:val="24"/>
          <w:szCs w:val="24"/>
          <w:rtl/>
        </w:rPr>
        <w:t xml:space="preserve">28.12.23 </w:t>
      </w:r>
      <w:r w:rsidR="00930972" w:rsidRPr="00F12C96">
        <w:rPr>
          <w:rFonts w:ascii="David" w:hAnsi="David" w:cs="David" w:hint="cs"/>
          <w:sz w:val="24"/>
          <w:szCs w:val="24"/>
          <w:rtl/>
        </w:rPr>
        <w:t>(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 xml:space="preserve">ב"כ המדינה 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תעמוד בקשר ישיר עם התובע"</w:t>
      </w:r>
      <w:r w:rsidR="00930972" w:rsidRPr="00F12C96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CC7E19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8C4354B" w14:textId="6CEB9E1F" w:rsidR="004A2C38" w:rsidRDefault="00CC7E19" w:rsidP="004A2C38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4A2C38">
        <w:rPr>
          <w:rFonts w:ascii="David" w:hAnsi="David" w:cs="David" w:hint="cs"/>
          <w:sz w:val="24"/>
          <w:szCs w:val="24"/>
          <w:rtl/>
        </w:rPr>
        <w:t xml:space="preserve">לא מיותר לציין בהקשר זה כי התובע פנה, </w:t>
      </w:r>
      <w:proofErr w:type="spellStart"/>
      <w:r w:rsidRPr="004A2C38">
        <w:rPr>
          <w:rFonts w:ascii="David" w:hAnsi="David" w:cs="David" w:hint="cs"/>
          <w:sz w:val="24"/>
          <w:szCs w:val="24"/>
          <w:rtl/>
        </w:rPr>
        <w:t>ביאושו</w:t>
      </w:r>
      <w:proofErr w:type="spellEnd"/>
      <w:r w:rsidRPr="004A2C38">
        <w:rPr>
          <w:rFonts w:ascii="David" w:hAnsi="David" w:cs="David" w:hint="cs"/>
          <w:sz w:val="24"/>
          <w:szCs w:val="24"/>
          <w:rtl/>
        </w:rPr>
        <w:t xml:space="preserve"> יש </w:t>
      </w:r>
      <w:proofErr w:type="spellStart"/>
      <w:r w:rsidRPr="004A2C38"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 w:rsidRPr="004A2C38">
        <w:rPr>
          <w:rFonts w:ascii="David" w:hAnsi="David" w:cs="David" w:hint="cs"/>
          <w:sz w:val="24"/>
          <w:szCs w:val="24"/>
          <w:rtl/>
        </w:rPr>
        <w:t xml:space="preserve">, </w:t>
      </w:r>
      <w:r w:rsidR="004A2C38" w:rsidRPr="004A2C38">
        <w:rPr>
          <w:rFonts w:ascii="David" w:hAnsi="David" w:cs="David" w:hint="cs"/>
          <w:sz w:val="24"/>
          <w:szCs w:val="24"/>
          <w:rtl/>
        </w:rPr>
        <w:t xml:space="preserve">במסגרת קבלת קהל </w:t>
      </w:r>
      <w:proofErr w:type="spellStart"/>
      <w:r w:rsidR="004A2C38" w:rsidRPr="004A2C38">
        <w:rPr>
          <w:rFonts w:ascii="David" w:hAnsi="David" w:cs="David" w:hint="cs"/>
          <w:sz w:val="24"/>
          <w:szCs w:val="24"/>
          <w:rtl/>
        </w:rPr>
        <w:t>במינהלת</w:t>
      </w:r>
      <w:proofErr w:type="spellEnd"/>
      <w:r w:rsidR="004A2C38" w:rsidRPr="004A2C38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4A2C38" w:rsidRPr="004A2C38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4A2C38" w:rsidRPr="004A2C38">
        <w:rPr>
          <w:rFonts w:ascii="David" w:hAnsi="David" w:cs="David" w:hint="cs"/>
          <w:sz w:val="24"/>
          <w:szCs w:val="24"/>
          <w:rtl/>
        </w:rPr>
        <w:t xml:space="preserve">, </w:t>
      </w:r>
      <w:r w:rsidR="004A2C38" w:rsidRPr="004A2C38">
        <w:rPr>
          <w:rFonts w:ascii="David" w:hAnsi="David" w:cs="David" w:hint="cs"/>
          <w:sz w:val="24"/>
          <w:szCs w:val="24"/>
          <w:rtl/>
        </w:rPr>
        <w:t xml:space="preserve">אל גב' איריס </w:t>
      </w:r>
      <w:proofErr w:type="spellStart"/>
      <w:r w:rsidR="004A2C38" w:rsidRPr="004A2C38">
        <w:rPr>
          <w:rFonts w:ascii="David" w:hAnsi="David" w:cs="David" w:hint="cs"/>
          <w:sz w:val="24"/>
          <w:szCs w:val="24"/>
          <w:rtl/>
        </w:rPr>
        <w:t>צייגר</w:t>
      </w:r>
      <w:proofErr w:type="spellEnd"/>
      <w:r w:rsidR="004A2C38" w:rsidRPr="004A2C38">
        <w:rPr>
          <w:rFonts w:ascii="David" w:hAnsi="David" w:cs="David" w:hint="cs"/>
          <w:sz w:val="24"/>
          <w:szCs w:val="24"/>
          <w:rtl/>
        </w:rPr>
        <w:t xml:space="preserve"> שעיסוקה רלוונטי לתביע</w:t>
      </w:r>
      <w:r w:rsidR="004A2C38" w:rsidRPr="004A2C38">
        <w:rPr>
          <w:rFonts w:ascii="David" w:hAnsi="David" w:cs="David" w:hint="cs"/>
          <w:sz w:val="24"/>
          <w:szCs w:val="24"/>
          <w:rtl/>
        </w:rPr>
        <w:t>ה</w:t>
      </w:r>
      <w:r w:rsidR="00CA44EB">
        <w:rPr>
          <w:rFonts w:ascii="David" w:hAnsi="David" w:cs="David" w:hint="cs"/>
          <w:sz w:val="24"/>
          <w:szCs w:val="24"/>
          <w:rtl/>
        </w:rPr>
        <w:t xml:space="preserve"> ולהציג בפניה את טיעוניו (למקרה שב"כ המדינה תפנה אליה). הגב' </w:t>
      </w:r>
      <w:proofErr w:type="spellStart"/>
      <w:r w:rsidR="00CA44EB">
        <w:rPr>
          <w:rFonts w:ascii="David" w:hAnsi="David" w:cs="David" w:hint="cs"/>
          <w:sz w:val="24"/>
          <w:szCs w:val="24"/>
          <w:rtl/>
        </w:rPr>
        <w:t>צייגר</w:t>
      </w:r>
      <w:proofErr w:type="spellEnd"/>
      <w:r w:rsidR="004A2C38" w:rsidRPr="004A2C38">
        <w:rPr>
          <w:rFonts w:ascii="David" w:hAnsi="David" w:cs="David" w:hint="cs"/>
          <w:sz w:val="24"/>
          <w:szCs w:val="24"/>
          <w:rtl/>
        </w:rPr>
        <w:t xml:space="preserve"> הבהירה ל</w:t>
      </w:r>
      <w:r w:rsidR="00CA44EB">
        <w:rPr>
          <w:rFonts w:ascii="David" w:hAnsi="David" w:cs="David" w:hint="cs"/>
          <w:sz w:val="24"/>
          <w:szCs w:val="24"/>
          <w:rtl/>
        </w:rPr>
        <w:t xml:space="preserve">תובע פניה </w:t>
      </w:r>
      <w:r w:rsidR="004A2C38" w:rsidRPr="004A2C38">
        <w:rPr>
          <w:rFonts w:ascii="David" w:hAnsi="David" w:cs="David" w:hint="cs"/>
          <w:sz w:val="24"/>
          <w:szCs w:val="24"/>
          <w:rtl/>
        </w:rPr>
        <w:t xml:space="preserve">אליה </w:t>
      </w:r>
      <w:r w:rsidR="00CA44EB">
        <w:rPr>
          <w:rFonts w:ascii="David" w:hAnsi="David" w:cs="David" w:hint="cs"/>
          <w:sz w:val="24"/>
          <w:szCs w:val="24"/>
          <w:rtl/>
        </w:rPr>
        <w:t xml:space="preserve">יכולה </w:t>
      </w:r>
      <w:proofErr w:type="spellStart"/>
      <w:r w:rsidR="00CA44EB">
        <w:rPr>
          <w:rFonts w:ascii="David" w:hAnsi="David" w:cs="David" w:hint="cs"/>
          <w:sz w:val="24"/>
          <w:szCs w:val="24"/>
          <w:rtl/>
        </w:rPr>
        <w:t>להעשות</w:t>
      </w:r>
      <w:proofErr w:type="spellEnd"/>
      <w:r w:rsidR="00CA44EB">
        <w:rPr>
          <w:rFonts w:ascii="David" w:hAnsi="David" w:cs="David" w:hint="cs"/>
          <w:sz w:val="24"/>
          <w:szCs w:val="24"/>
          <w:rtl/>
        </w:rPr>
        <w:t xml:space="preserve"> </w:t>
      </w:r>
      <w:r w:rsidR="004A2C38" w:rsidRPr="004A2C38">
        <w:rPr>
          <w:rFonts w:ascii="David" w:hAnsi="David" w:cs="David" w:hint="cs"/>
          <w:sz w:val="24"/>
          <w:szCs w:val="24"/>
          <w:rtl/>
        </w:rPr>
        <w:t xml:space="preserve">רק </w:t>
      </w:r>
      <w:r w:rsidR="004A2C38" w:rsidRPr="004A2C38">
        <w:rPr>
          <w:rFonts w:ascii="David" w:hAnsi="David" w:cs="David" w:hint="cs"/>
          <w:sz w:val="24"/>
          <w:szCs w:val="24"/>
          <w:rtl/>
        </w:rPr>
        <w:t>בתיאום ו</w:t>
      </w:r>
      <w:r w:rsidR="004A2C38" w:rsidRPr="004A2C38">
        <w:rPr>
          <w:rFonts w:ascii="David" w:hAnsi="David" w:cs="David" w:hint="cs"/>
          <w:sz w:val="24"/>
          <w:szCs w:val="24"/>
          <w:rtl/>
        </w:rPr>
        <w:t>באמצעות הפרקליטות</w:t>
      </w:r>
      <w:r w:rsidR="004A2C38" w:rsidRPr="004A2C38">
        <w:rPr>
          <w:rFonts w:ascii="David" w:hAnsi="David" w:cs="David" w:hint="cs"/>
          <w:sz w:val="24"/>
          <w:szCs w:val="24"/>
          <w:rtl/>
        </w:rPr>
        <w:t>.</w:t>
      </w:r>
      <w:r w:rsidR="004A2C38" w:rsidRPr="004A2C38">
        <w:rPr>
          <w:rFonts w:ascii="David" w:hAnsi="David" w:cs="David" w:hint="cs"/>
          <w:b/>
          <w:bCs/>
          <w:sz w:val="24"/>
          <w:szCs w:val="24"/>
          <w:rtl/>
        </w:rPr>
        <w:t xml:space="preserve"> כ</w:t>
      </w:r>
      <w:r w:rsidR="004A2C38" w:rsidRPr="004A2C38">
        <w:rPr>
          <w:rFonts w:ascii="David" w:hAnsi="David" w:cs="David" w:hint="cs"/>
          <w:b/>
          <w:bCs/>
          <w:sz w:val="24"/>
          <w:szCs w:val="24"/>
          <w:rtl/>
        </w:rPr>
        <w:t>שנודע לב"כ המדינה על פנייתי היא זעמה עלי</w:t>
      </w:r>
      <w:r w:rsidR="004A2C38" w:rsidRPr="004A2C38">
        <w:rPr>
          <w:rFonts w:ascii="David" w:hAnsi="David" w:cs="David" w:hint="cs"/>
          <w:sz w:val="24"/>
          <w:szCs w:val="24"/>
          <w:rtl/>
        </w:rPr>
        <w:t>. נאלצתי להתנצל על שלא ידעתי שאסור לי לפנות ישירות למשרד הנתבע.</w:t>
      </w:r>
    </w:p>
    <w:p w14:paraId="1F9E2D42" w14:textId="4944F918" w:rsidR="004A2C38" w:rsidRPr="004A2C38" w:rsidRDefault="004A2C38" w:rsidP="004A2C38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hAnsi="David" w:cs="David"/>
          <w:sz w:val="24"/>
          <w:szCs w:val="24"/>
        </w:rPr>
      </w:pPr>
      <w:r w:rsidRPr="004A2C38">
        <w:rPr>
          <w:rFonts w:ascii="David" w:hAnsi="David" w:cs="David" w:hint="cs"/>
          <w:sz w:val="24"/>
          <w:szCs w:val="24"/>
          <w:rtl/>
        </w:rPr>
        <w:t xml:space="preserve"> </w:t>
      </w:r>
      <w:r w:rsidRPr="004A2C38">
        <w:rPr>
          <w:rFonts w:ascii="David" w:hAnsi="David" w:cs="David" w:hint="cs"/>
          <w:sz w:val="24"/>
          <w:szCs w:val="24"/>
          <w:rtl/>
        </w:rPr>
        <w:t>באותו יום</w:t>
      </w:r>
      <w:r w:rsidR="00CA44EB">
        <w:rPr>
          <w:rFonts w:ascii="David" w:hAnsi="David" w:cs="David" w:hint="cs"/>
          <w:sz w:val="24"/>
          <w:szCs w:val="24"/>
          <w:rtl/>
        </w:rPr>
        <w:t xml:space="preserve">, ועל אף החלטות בית הדין הנכבד, הודיעה </w:t>
      </w:r>
      <w:r w:rsidR="00CA44EB" w:rsidRPr="004A2C38">
        <w:rPr>
          <w:rFonts w:ascii="David" w:hAnsi="David" w:cs="David" w:hint="cs"/>
          <w:sz w:val="24"/>
          <w:szCs w:val="24"/>
          <w:rtl/>
        </w:rPr>
        <w:t>ב"כ המדינה</w:t>
      </w:r>
      <w:r w:rsidR="00CA44E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A44EB">
        <w:rPr>
          <w:rFonts w:ascii="David" w:hAnsi="David" w:cs="David" w:hint="cs"/>
          <w:sz w:val="24"/>
          <w:szCs w:val="24"/>
          <w:rtl/>
        </w:rPr>
        <w:t xml:space="preserve">לתובע </w:t>
      </w:r>
      <w:proofErr w:type="spellStart"/>
      <w:r w:rsidRPr="004A2C38">
        <w:rPr>
          <w:rFonts w:ascii="David" w:hAnsi="David" w:cs="David" w:hint="cs"/>
          <w:sz w:val="24"/>
          <w:szCs w:val="24"/>
          <w:rtl/>
        </w:rPr>
        <w:t>בווטסאפ</w:t>
      </w:r>
      <w:proofErr w:type="spellEnd"/>
      <w:r w:rsidRPr="004A2C38">
        <w:rPr>
          <w:rFonts w:ascii="David" w:hAnsi="David" w:cs="David" w:hint="cs"/>
          <w:sz w:val="24"/>
          <w:szCs w:val="24"/>
          <w:rtl/>
        </w:rPr>
        <w:t xml:space="preserve"> 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 xml:space="preserve">שמפגש 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 xml:space="preserve">עם "הגורמים הרלוונטיים" לא 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 xml:space="preserve">תקיים בטענה 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>שקרית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4A2C38">
        <w:rPr>
          <w:rFonts w:ascii="David" w:hAnsi="David" w:cs="David" w:hint="cs"/>
          <w:b/>
          <w:bCs/>
          <w:sz w:val="24"/>
          <w:szCs w:val="24"/>
          <w:rtl/>
        </w:rPr>
        <w:t xml:space="preserve"> שכבר נפגשו אתי "מספר פעמים". </w:t>
      </w:r>
      <w:r w:rsidRPr="004A2C38">
        <w:rPr>
          <w:rFonts w:ascii="David" w:hAnsi="David" w:cs="David" w:hint="cs"/>
          <w:sz w:val="24"/>
          <w:szCs w:val="24"/>
          <w:rtl/>
        </w:rPr>
        <w:t>(ר' הודעת התובע מ-6.3.2024</w:t>
      </w:r>
      <w:r w:rsidR="00CA44EB">
        <w:rPr>
          <w:rFonts w:ascii="David" w:hAnsi="David" w:cs="David" w:hint="cs"/>
          <w:sz w:val="24"/>
          <w:szCs w:val="24"/>
          <w:rtl/>
        </w:rPr>
        <w:t xml:space="preserve"> על </w:t>
      </w:r>
      <w:r w:rsidRPr="004A2C38">
        <w:rPr>
          <w:rFonts w:ascii="David" w:hAnsi="David" w:cs="David" w:hint="cs"/>
          <w:sz w:val="24"/>
          <w:szCs w:val="24"/>
          <w:rtl/>
        </w:rPr>
        <w:t>נספחיו</w:t>
      </w:r>
      <w:r w:rsidR="00CA44EB">
        <w:rPr>
          <w:rFonts w:ascii="David" w:hAnsi="David" w:cs="David" w:hint="cs"/>
          <w:sz w:val="24"/>
          <w:szCs w:val="24"/>
          <w:rtl/>
        </w:rPr>
        <w:t xml:space="preserve"> והחלטת כבי השופט </w:t>
      </w:r>
      <w:proofErr w:type="spellStart"/>
      <w:r w:rsidR="00CA44EB">
        <w:rPr>
          <w:rFonts w:ascii="David" w:hAnsi="David" w:cs="David" w:hint="cs"/>
          <w:sz w:val="24"/>
          <w:szCs w:val="24"/>
          <w:rtl/>
        </w:rPr>
        <w:t>בענין</w:t>
      </w:r>
      <w:proofErr w:type="spellEnd"/>
      <w:r w:rsidR="00CA44EB">
        <w:rPr>
          <w:rFonts w:ascii="David" w:hAnsi="David" w:cs="David" w:hint="cs"/>
          <w:sz w:val="24"/>
          <w:szCs w:val="24"/>
          <w:rtl/>
        </w:rPr>
        <w:t xml:space="preserve"> מ-10.3.2024)</w:t>
      </w:r>
      <w:r w:rsidRPr="004A2C38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0FCBAB98" w14:textId="1F24E626" w:rsidR="004A2C38" w:rsidRPr="004A2C38" w:rsidRDefault="004A2C38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החלטת כב' השופט מיום 12.10.24 ניתנה בהקשר כשב"כ המדינה </w:t>
      </w:r>
      <w:r w:rsidRPr="004A2C3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5014B52" w14:textId="77777777" w:rsidR="004A2C38" w:rsidRPr="004A2C38" w:rsidRDefault="004A2C38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</w:p>
    <w:p w14:paraId="5394FC05" w14:textId="13829E58" w:rsidR="00B00438" w:rsidRPr="004A2C38" w:rsidRDefault="00E95CAF" w:rsidP="00F85201">
      <w:pPr>
        <w:pStyle w:val="a3"/>
        <w:numPr>
          <w:ilvl w:val="0"/>
          <w:numId w:val="1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proofErr w:type="spellStart"/>
      <w:r w:rsidRPr="004A2C38">
        <w:rPr>
          <w:rFonts w:ascii="David" w:hAnsi="David" w:cs="David" w:hint="cs"/>
          <w:sz w:val="24"/>
          <w:szCs w:val="24"/>
          <w:rtl/>
        </w:rPr>
        <w:t>ום</w:t>
      </w:r>
      <w:proofErr w:type="spellEnd"/>
      <w:r w:rsidRPr="004A2C38">
        <w:rPr>
          <w:rFonts w:ascii="David" w:hAnsi="David" w:cs="David" w:hint="cs"/>
          <w:sz w:val="24"/>
          <w:szCs w:val="24"/>
          <w:rtl/>
        </w:rPr>
        <w:t xml:space="preserve"> </w:t>
      </w:r>
      <w:r w:rsidR="001553FE" w:rsidRPr="004A2C38">
        <w:rPr>
          <w:rFonts w:ascii="David" w:hAnsi="David" w:cs="David" w:hint="cs"/>
          <w:sz w:val="24"/>
          <w:szCs w:val="24"/>
          <w:rtl/>
        </w:rPr>
        <w:t xml:space="preserve">שבהודעת המדינה, המיצר רושם מטעה </w:t>
      </w:r>
      <w:proofErr w:type="spellStart"/>
      <w:r w:rsidR="001553FE" w:rsidRPr="004A2C38">
        <w:rPr>
          <w:rFonts w:ascii="David" w:hAnsi="David" w:cs="David" w:hint="cs"/>
          <w:sz w:val="24"/>
          <w:szCs w:val="24"/>
          <w:rtl/>
        </w:rPr>
        <w:t>בנסיון</w:t>
      </w:r>
      <w:proofErr w:type="spellEnd"/>
      <w:r w:rsidR="001553FE" w:rsidRPr="004A2C38">
        <w:rPr>
          <w:rFonts w:ascii="David" w:hAnsi="David" w:cs="David" w:hint="cs"/>
          <w:sz w:val="24"/>
          <w:szCs w:val="24"/>
          <w:rtl/>
        </w:rPr>
        <w:t xml:space="preserve"> לחפות המטעה את ביה"ד </w:t>
      </w:r>
      <w:proofErr w:type="spellStart"/>
      <w:r w:rsidR="001553FE" w:rsidRPr="004A2C38">
        <w:rPr>
          <w:rFonts w:ascii="David" w:hAnsi="David" w:cs="David" w:hint="cs"/>
          <w:sz w:val="24"/>
          <w:szCs w:val="24"/>
          <w:rtl/>
        </w:rPr>
        <w:t>הנכבד</w:t>
      </w:r>
      <w:r w:rsidR="003B63F3" w:rsidRPr="004A2C38">
        <w:rPr>
          <w:rFonts w:ascii="David" w:hAnsi="David" w:cs="David" w:hint="cs"/>
          <w:sz w:val="24"/>
          <w:szCs w:val="24"/>
          <w:rtl/>
        </w:rPr>
        <w:t>ויצירת</w:t>
      </w:r>
      <w:proofErr w:type="spellEnd"/>
      <w:r w:rsidR="003B63F3" w:rsidRPr="004A2C38">
        <w:rPr>
          <w:rFonts w:ascii="David" w:hAnsi="David" w:cs="David" w:hint="cs"/>
          <w:sz w:val="24"/>
          <w:szCs w:val="24"/>
          <w:rtl/>
        </w:rPr>
        <w:t xml:space="preserve"> רושם מטעה</w:t>
      </w:r>
      <w:r w:rsidR="00B00438" w:rsidRPr="004A2C38">
        <w:rPr>
          <w:rFonts w:ascii="David" w:hAnsi="David" w:cs="David" w:hint="cs"/>
          <w:sz w:val="24"/>
          <w:szCs w:val="24"/>
          <w:rtl/>
        </w:rPr>
        <w:t xml:space="preserve"> של עובדות </w:t>
      </w:r>
      <w:r w:rsidR="003B63F3" w:rsidRPr="004A2C38">
        <w:rPr>
          <w:rFonts w:ascii="David" w:hAnsi="David" w:cs="David" w:hint="cs"/>
          <w:sz w:val="24"/>
          <w:szCs w:val="24"/>
          <w:rtl/>
        </w:rPr>
        <w:t>מ</w:t>
      </w:r>
      <w:r w:rsidR="00B00438" w:rsidRPr="004A2C38">
        <w:rPr>
          <w:rFonts w:ascii="David" w:hAnsi="David" w:cs="David" w:hint="cs"/>
          <w:sz w:val="24"/>
          <w:szCs w:val="24"/>
          <w:rtl/>
        </w:rPr>
        <w:t xml:space="preserve">זמן </w:t>
      </w:r>
      <w:proofErr w:type="spellStart"/>
      <w:r w:rsidR="00B00438" w:rsidRPr="004A2C38">
        <w:rPr>
          <w:rFonts w:ascii="David" w:hAnsi="David" w:cs="David" w:hint="cs"/>
          <w:sz w:val="24"/>
          <w:szCs w:val="24"/>
          <w:rtl/>
        </w:rPr>
        <w:t>הקצרבזמן</w:t>
      </w:r>
      <w:proofErr w:type="spellEnd"/>
      <w:r w:rsidR="00B00438" w:rsidRPr="004A2C38">
        <w:rPr>
          <w:rFonts w:ascii="David" w:hAnsi="David" w:cs="David" w:hint="cs"/>
          <w:sz w:val="24"/>
          <w:szCs w:val="24"/>
          <w:rtl/>
        </w:rPr>
        <w:t xml:space="preserve"> הקצר שניתן לי </w:t>
      </w:r>
    </w:p>
    <w:p w14:paraId="2A6F8D35" w14:textId="767AF6D1" w:rsidR="002A7936" w:rsidRPr="00B00438" w:rsidRDefault="002A7936" w:rsidP="00B00438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00438">
        <w:rPr>
          <w:rFonts w:ascii="David" w:hAnsi="David" w:cs="David" w:hint="cs"/>
          <w:sz w:val="24"/>
          <w:szCs w:val="24"/>
          <w:rtl/>
        </w:rPr>
        <w:t>ב</w:t>
      </w:r>
      <w:r w:rsidR="00F12C96" w:rsidRPr="00F12C96">
        <w:rPr>
          <w:rFonts w:ascii="David" w:hAnsi="David" w:cs="David" w:hint="cs"/>
          <w:sz w:val="24"/>
          <w:szCs w:val="24"/>
          <w:rtl/>
        </w:rPr>
        <w:t xml:space="preserve"> </w:t>
      </w:r>
      <w:r w:rsidR="00F12C96">
        <w:rPr>
          <w:rFonts w:ascii="David" w:hAnsi="David" w:cs="David" w:hint="cs"/>
          <w:sz w:val="24"/>
          <w:szCs w:val="24"/>
          <w:rtl/>
        </w:rPr>
        <w:t>ומ-12.3.24 (</w:t>
      </w:r>
      <w:r w:rsidR="00F12C96">
        <w:rPr>
          <w:rFonts w:ascii="David" w:hAnsi="David" w:cs="David" w:hint="cs"/>
          <w:b/>
          <w:bCs/>
          <w:sz w:val="24"/>
          <w:szCs w:val="24"/>
          <w:rtl/>
        </w:rPr>
        <w:t xml:space="preserve">דרישה </w:t>
      </w:r>
      <w:proofErr w:type="spellStart"/>
      <w:r w:rsidR="00F12C96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F12C96" w:rsidRPr="006B1DF2">
        <w:rPr>
          <w:rFonts w:ascii="David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="00F12C96" w:rsidRPr="006B1DF2">
        <w:rPr>
          <w:rFonts w:ascii="David" w:hAnsi="David" w:cs="David" w:hint="cs"/>
          <w:b/>
          <w:bCs/>
          <w:sz w:val="24"/>
          <w:szCs w:val="24"/>
          <w:rtl/>
        </w:rPr>
        <w:t xml:space="preserve"> המדינה לבקשת התובע מאותו יום</w:t>
      </w:r>
      <w:r w:rsidR="00F12C96">
        <w:rPr>
          <w:rFonts w:ascii="David" w:hAnsi="David" w:cs="David" w:hint="cs"/>
          <w:sz w:val="24"/>
          <w:szCs w:val="24"/>
          <w:rtl/>
        </w:rPr>
        <w:t>)</w:t>
      </w:r>
    </w:p>
    <w:p w14:paraId="62D7DD7F" w14:textId="192C3798" w:rsidR="00EE37A2" w:rsidRPr="009E0EEA" w:rsidRDefault="008D2014" w:rsidP="009E0EEA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 w:rsidRPr="009E0EEA">
        <w:rPr>
          <w:rFonts w:ascii="David" w:hAnsi="David" w:cs="David" w:hint="cs"/>
          <w:sz w:val="24"/>
          <w:szCs w:val="24"/>
          <w:rtl/>
        </w:rPr>
        <w:t xml:space="preserve">תוכן </w:t>
      </w:r>
      <w:r w:rsidR="006D2B1E" w:rsidRPr="009E0EEA">
        <w:rPr>
          <w:rFonts w:ascii="David" w:hAnsi="David" w:cs="David" w:hint="cs"/>
          <w:sz w:val="24"/>
          <w:szCs w:val="24"/>
          <w:rtl/>
        </w:rPr>
        <w:t xml:space="preserve">ה"הודעה </w:t>
      </w:r>
      <w:r w:rsidR="0017528A" w:rsidRPr="009E0EEA">
        <w:rPr>
          <w:rFonts w:ascii="David" w:hAnsi="David" w:cs="David" w:hint="cs"/>
          <w:sz w:val="24"/>
          <w:szCs w:val="24"/>
          <w:rtl/>
        </w:rPr>
        <w:t>מטעם המדינה</w:t>
      </w:r>
      <w:r w:rsidR="006D2B1E" w:rsidRPr="009E0EEA">
        <w:rPr>
          <w:rFonts w:ascii="David" w:hAnsi="David" w:cs="David" w:hint="cs"/>
          <w:sz w:val="24"/>
          <w:szCs w:val="24"/>
          <w:rtl/>
        </w:rPr>
        <w:t>"</w:t>
      </w:r>
      <w:r w:rsidR="0017528A" w:rsidRPr="009E0EEA">
        <w:rPr>
          <w:rFonts w:ascii="David" w:hAnsi="David" w:cs="David" w:hint="cs"/>
          <w:sz w:val="24"/>
          <w:szCs w:val="24"/>
          <w:rtl/>
        </w:rPr>
        <w:t xml:space="preserve"> </w:t>
      </w:r>
      <w:r w:rsidR="00EE37A2" w:rsidRPr="009E0EEA">
        <w:rPr>
          <w:rFonts w:ascii="David" w:hAnsi="David" w:cs="David" w:hint="cs"/>
          <w:sz w:val="24"/>
          <w:szCs w:val="24"/>
          <w:rtl/>
        </w:rPr>
        <w:t>ש</w:t>
      </w:r>
      <w:r w:rsidR="0017528A" w:rsidRPr="009E0EEA">
        <w:rPr>
          <w:rFonts w:ascii="David" w:hAnsi="David" w:cs="David" w:hint="cs"/>
          <w:sz w:val="24"/>
          <w:szCs w:val="24"/>
          <w:rtl/>
        </w:rPr>
        <w:t>צור</w:t>
      </w:r>
      <w:r w:rsidRPr="009E0EEA">
        <w:rPr>
          <w:rFonts w:ascii="David" w:hAnsi="David" w:cs="David" w:hint="cs"/>
          <w:sz w:val="24"/>
          <w:szCs w:val="24"/>
          <w:rtl/>
        </w:rPr>
        <w:t>פה</w:t>
      </w:r>
      <w:r w:rsidR="0017528A" w:rsidRPr="009E0EEA">
        <w:rPr>
          <w:rFonts w:ascii="David" w:hAnsi="David" w:cs="David" w:hint="cs"/>
          <w:sz w:val="24"/>
          <w:szCs w:val="24"/>
          <w:rtl/>
        </w:rPr>
        <w:t xml:space="preserve"> למכתב </w:t>
      </w:r>
      <w:proofErr w:type="spellStart"/>
      <w:r w:rsidR="0017528A" w:rsidRPr="009E0EEA">
        <w:rPr>
          <w:rFonts w:ascii="David" w:hAnsi="David" w:cs="David" w:hint="cs"/>
          <w:sz w:val="24"/>
          <w:szCs w:val="24"/>
          <w:rtl/>
        </w:rPr>
        <w:t>ה</w:t>
      </w:r>
      <w:r w:rsidR="00251E9D" w:rsidRPr="009E0EEA">
        <w:rPr>
          <w:rFonts w:ascii="David" w:hAnsi="David" w:cs="David" w:hint="cs"/>
          <w:sz w:val="24"/>
          <w:szCs w:val="24"/>
          <w:rtl/>
        </w:rPr>
        <w:t>מלוה</w:t>
      </w:r>
      <w:proofErr w:type="spellEnd"/>
      <w:r w:rsidR="00251E9D" w:rsidRPr="009E0EEA">
        <w:rPr>
          <w:rFonts w:ascii="David" w:hAnsi="David" w:cs="David" w:hint="cs"/>
          <w:sz w:val="24"/>
          <w:szCs w:val="24"/>
          <w:rtl/>
        </w:rPr>
        <w:t xml:space="preserve"> של מזכירות ביה"ד</w:t>
      </w:r>
      <w:r w:rsidR="006D2B1E" w:rsidRPr="009E0EEA">
        <w:rPr>
          <w:rFonts w:ascii="David" w:hAnsi="David" w:cs="David" w:hint="cs"/>
          <w:sz w:val="24"/>
          <w:szCs w:val="24"/>
          <w:rtl/>
        </w:rPr>
        <w:t xml:space="preserve"> </w:t>
      </w:r>
      <w:r w:rsidR="00251E9D" w:rsidRPr="009E0EEA">
        <w:rPr>
          <w:rFonts w:ascii="David" w:hAnsi="David" w:cs="David" w:hint="cs"/>
          <w:sz w:val="24"/>
          <w:szCs w:val="24"/>
          <w:rtl/>
        </w:rPr>
        <w:t>מיום 24.11.24</w:t>
      </w:r>
      <w:r w:rsidR="006D2B1E" w:rsidRPr="009E0EEA">
        <w:rPr>
          <w:rFonts w:ascii="David" w:hAnsi="David" w:cs="David" w:hint="cs"/>
          <w:sz w:val="24"/>
          <w:szCs w:val="24"/>
          <w:rtl/>
        </w:rPr>
        <w:t xml:space="preserve"> בהתאם להחלטת כב' השופט מ-18.11.2)</w:t>
      </w:r>
      <w:r w:rsidR="00CE1D71" w:rsidRPr="009E0EEA">
        <w:rPr>
          <w:rFonts w:ascii="David" w:hAnsi="David" w:cs="David" w:hint="cs"/>
          <w:sz w:val="24"/>
          <w:szCs w:val="24"/>
          <w:rtl/>
        </w:rPr>
        <w:t xml:space="preserve"> </w:t>
      </w:r>
      <w:r w:rsidRPr="009E0EEA">
        <w:rPr>
          <w:rFonts w:ascii="David" w:hAnsi="David" w:cs="David" w:hint="cs"/>
          <w:b/>
          <w:bCs/>
          <w:sz w:val="24"/>
          <w:szCs w:val="24"/>
          <w:rtl/>
        </w:rPr>
        <w:t xml:space="preserve">מבוסס על עובדות המוצגות </w:t>
      </w:r>
      <w:r w:rsidR="002A12E7" w:rsidRPr="009E0EEA">
        <w:rPr>
          <w:rFonts w:ascii="David" w:hAnsi="David" w:cs="David" w:hint="cs"/>
          <w:b/>
          <w:bCs/>
          <w:sz w:val="24"/>
          <w:szCs w:val="24"/>
          <w:rtl/>
        </w:rPr>
        <w:t xml:space="preserve">בצורה ביודעין וללא מורא </w:t>
      </w:r>
      <w:r w:rsidRPr="009E0EEA">
        <w:rPr>
          <w:rFonts w:ascii="David" w:hAnsi="David" w:cs="David" w:hint="cs"/>
          <w:b/>
          <w:bCs/>
          <w:sz w:val="24"/>
          <w:szCs w:val="24"/>
          <w:rtl/>
        </w:rPr>
        <w:t xml:space="preserve">בצורה </w:t>
      </w:r>
      <w:r w:rsidR="002A12E7" w:rsidRPr="009E0EEA">
        <w:rPr>
          <w:rFonts w:ascii="David" w:hAnsi="David" w:cs="David" w:hint="cs"/>
          <w:b/>
          <w:bCs/>
          <w:sz w:val="24"/>
          <w:szCs w:val="24"/>
          <w:rtl/>
        </w:rPr>
        <w:t>מעוותת ולעיתים שקריים בעליל</w:t>
      </w:r>
      <w:r w:rsidR="009C56E2" w:rsidRPr="009E0EE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A12E7" w:rsidRPr="009E0EEA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9E0EEA">
        <w:rPr>
          <w:rFonts w:ascii="David" w:hAnsi="David" w:cs="David" w:hint="cs"/>
          <w:b/>
          <w:bCs/>
          <w:sz w:val="24"/>
          <w:szCs w:val="24"/>
          <w:rtl/>
        </w:rPr>
        <w:t>מטעה</w:t>
      </w:r>
      <w:r w:rsidR="002A12E7" w:rsidRPr="009E0EEA">
        <w:rPr>
          <w:rFonts w:ascii="David" w:hAnsi="David" w:cs="David" w:hint="cs"/>
          <w:b/>
          <w:bCs/>
          <w:sz w:val="24"/>
          <w:szCs w:val="24"/>
          <w:rtl/>
        </w:rPr>
        <w:t xml:space="preserve"> ללא מורא את </w:t>
      </w:r>
      <w:r w:rsidRPr="009E0EEA">
        <w:rPr>
          <w:rFonts w:ascii="David" w:hAnsi="David" w:cs="David" w:hint="cs"/>
          <w:b/>
          <w:bCs/>
          <w:sz w:val="24"/>
          <w:szCs w:val="24"/>
          <w:rtl/>
        </w:rPr>
        <w:t>ולא בפעם הראשונה</w:t>
      </w:r>
      <w:r w:rsidR="00EE37A2" w:rsidRPr="009E0EE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D7B0B00" w14:textId="54C36A3A" w:rsidR="00D633A7" w:rsidRDefault="00D633A7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(ר' למשל את מסמך הבהרת התובע מ-28.11.23, </w:t>
      </w:r>
      <w:r w:rsidRPr="00D633A7">
        <w:rPr>
          <w:rFonts w:ascii="David" w:hAnsi="David" w:cs="David" w:hint="cs"/>
          <w:sz w:val="24"/>
          <w:szCs w:val="24"/>
          <w:rtl/>
        </w:rPr>
        <w:t>בקשת התובע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לאורהודעות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המדינה מ-6.3.2024</w:t>
      </w:r>
    </w:p>
    <w:p w14:paraId="1F5B37A4" w14:textId="48B832A0" w:rsidR="00251E9D" w:rsidRDefault="008D2014" w:rsidP="00D633A7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069E9114" w14:textId="748EE85E" w:rsidR="00F85201" w:rsidRPr="00196E61" w:rsidRDefault="00196E61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hanging="276"/>
        <w:jc w:val="both"/>
        <w:rPr>
          <w:rFonts w:ascii="David" w:hAnsi="David" w:cs="David"/>
          <w:sz w:val="24"/>
          <w:szCs w:val="24"/>
        </w:rPr>
      </w:pPr>
      <w:r w:rsidRPr="00196E61">
        <w:rPr>
          <w:rFonts w:ascii="David" w:hAnsi="David" w:cs="David" w:hint="cs"/>
          <w:sz w:val="24"/>
          <w:szCs w:val="24"/>
          <w:rtl/>
        </w:rPr>
        <w:t xml:space="preserve">עובדה היא שבית הדין </w:t>
      </w:r>
      <w:proofErr w:type="spellStart"/>
      <w:r w:rsidRPr="00196E61">
        <w:rPr>
          <w:rFonts w:ascii="David" w:hAnsi="David" w:cs="David" w:hint="cs"/>
          <w:sz w:val="24"/>
          <w:szCs w:val="24"/>
          <w:rtl/>
        </w:rPr>
        <w:t>הנכב</w:t>
      </w:r>
      <w:proofErr w:type="spellEnd"/>
      <w:r w:rsidR="00141366">
        <w:rPr>
          <w:rFonts w:ascii="David" w:hAnsi="David" w:cs="David" w:hint="cs"/>
          <w:sz w:val="24"/>
          <w:szCs w:val="24"/>
          <w:rtl/>
        </w:rPr>
        <w:t xml:space="preserve"> </w:t>
      </w:r>
      <w:r w:rsidRPr="00196E61">
        <w:rPr>
          <w:rFonts w:ascii="David" w:hAnsi="David" w:cs="David" w:hint="cs"/>
          <w:sz w:val="24"/>
          <w:szCs w:val="24"/>
          <w:rtl/>
        </w:rPr>
        <w:t xml:space="preserve"> קבע </w:t>
      </w:r>
      <w:r w:rsidR="00E60A52" w:rsidRPr="00196E61">
        <w:rPr>
          <w:rFonts w:ascii="David" w:hAnsi="David" w:cs="David" w:hint="cs"/>
          <w:sz w:val="24"/>
          <w:szCs w:val="24"/>
          <w:rtl/>
        </w:rPr>
        <w:t>כבר לפני כשנה חצי, בעקבות מסמך "עמדת התובע להצעה לפשרה" מ-17.7.2023</w:t>
      </w:r>
    </w:p>
    <w:p w14:paraId="7F544524" w14:textId="5CB7C51D" w:rsidR="00251E9D" w:rsidRDefault="0032007A" w:rsidP="00141366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hAnsi="David" w:cs="David"/>
          <w:sz w:val="24"/>
          <w:szCs w:val="24"/>
          <w:rtl/>
        </w:rPr>
      </w:pPr>
      <w:r w:rsidRPr="00196E61">
        <w:rPr>
          <w:rFonts w:ascii="David" w:hAnsi="David" w:cs="David" w:hint="cs"/>
          <w:sz w:val="24"/>
          <w:szCs w:val="24"/>
          <w:rtl/>
        </w:rPr>
        <w:t>.</w:t>
      </w:r>
    </w:p>
    <w:p w14:paraId="384E5CC1" w14:textId="77777777" w:rsidR="00141366" w:rsidRPr="00196E61" w:rsidRDefault="00141366" w:rsidP="00141366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/>
        <w:jc w:val="both"/>
        <w:rPr>
          <w:rFonts w:ascii="David" w:hAnsi="David" w:cs="David"/>
          <w:sz w:val="24"/>
          <w:szCs w:val="24"/>
          <w:rtl/>
        </w:rPr>
      </w:pPr>
    </w:p>
    <w:p w14:paraId="7CE064D9" w14:textId="2E08839E" w:rsidR="00F02995" w:rsidRDefault="00196E61" w:rsidP="00141366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3. בהחלט</w:t>
      </w:r>
      <w:r w:rsidR="00141366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מיום 29.11.23</w:t>
      </w:r>
      <w:r w:rsidR="00141366">
        <w:rPr>
          <w:rFonts w:ascii="David" w:hAnsi="David" w:cs="David" w:hint="cs"/>
          <w:sz w:val="24"/>
          <w:szCs w:val="24"/>
          <w:rtl/>
        </w:rPr>
        <w:t xml:space="preserve"> שוב נאמר </w:t>
      </w:r>
      <w:r w:rsidR="00141366" w:rsidRPr="00141366">
        <w:rPr>
          <w:rFonts w:ascii="David" w:hAnsi="David" w:cs="David" w:hint="cs"/>
          <w:b/>
          <w:bCs/>
          <w:sz w:val="24"/>
          <w:szCs w:val="24"/>
          <w:rtl/>
        </w:rPr>
        <w:t>"כי הצדדים יעמדו בקשר ישירות בינ</w:t>
      </w:r>
      <w:r w:rsidR="00141366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141366" w:rsidRPr="00141366">
        <w:rPr>
          <w:rFonts w:ascii="David" w:hAnsi="David" w:cs="David" w:hint="cs"/>
          <w:b/>
          <w:bCs/>
          <w:sz w:val="24"/>
          <w:szCs w:val="24"/>
          <w:rtl/>
        </w:rPr>
        <w:t>הם"</w:t>
      </w:r>
      <w:r w:rsidR="00C62696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62696">
        <w:rPr>
          <w:rFonts w:ascii="David" w:hAnsi="David" w:cs="David" w:hint="cs"/>
          <w:sz w:val="24"/>
          <w:szCs w:val="24"/>
          <w:rtl/>
        </w:rPr>
        <w:t xml:space="preserve">בהחלטה מיום 12.11.2024 נדרשה המדינה </w:t>
      </w:r>
      <w:proofErr w:type="spellStart"/>
      <w:r w:rsidR="00C62696">
        <w:rPr>
          <w:rFonts w:ascii="David" w:hAnsi="David" w:cs="David" w:hint="cs"/>
          <w:sz w:val="24"/>
          <w:szCs w:val="24"/>
          <w:rtl/>
        </w:rPr>
        <w:t>להתיחס</w:t>
      </w:r>
      <w:proofErr w:type="spellEnd"/>
      <w:r w:rsidR="00C62696">
        <w:rPr>
          <w:rFonts w:ascii="David" w:hAnsi="David" w:cs="David" w:hint="cs"/>
          <w:sz w:val="24"/>
          <w:szCs w:val="24"/>
          <w:rtl/>
        </w:rPr>
        <w:t xml:space="preserve"> להצעת פשרה שהעליתי </w:t>
      </w:r>
      <w:r w:rsidR="00C62696">
        <w:rPr>
          <w:rFonts w:ascii="David" w:hAnsi="David" w:cs="David" w:hint="cs"/>
          <w:sz w:val="24"/>
          <w:szCs w:val="24"/>
          <w:rtl/>
        </w:rPr>
        <w:t>ב"בבקשה מטעם התובע" מיום 12.11.23</w:t>
      </w:r>
      <w:r w:rsidR="00141366">
        <w:rPr>
          <w:rFonts w:ascii="David" w:hAnsi="David" w:cs="David" w:hint="cs"/>
          <w:sz w:val="24"/>
          <w:szCs w:val="24"/>
          <w:rtl/>
        </w:rPr>
        <w:t xml:space="preserve">לאחר שהתברר שעל אף שהחלטת ביה"ד מיום 12.11.23, המדינה לא רק שאין </w:t>
      </w:r>
      <w:proofErr w:type="spellStart"/>
      <w:r w:rsidR="00141366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="00141366">
        <w:rPr>
          <w:rFonts w:ascii="David" w:hAnsi="David" w:cs="David" w:hint="cs"/>
          <w:sz w:val="24"/>
          <w:szCs w:val="24"/>
          <w:rtl/>
        </w:rPr>
        <w:t xml:space="preserve"> עניינית לה</w:t>
      </w:r>
      <w:r w:rsidR="0032007A">
        <w:rPr>
          <w:rFonts w:ascii="David" w:hAnsi="David" w:cs="David" w:hint="cs"/>
          <w:sz w:val="24"/>
          <w:szCs w:val="24"/>
          <w:rtl/>
        </w:rPr>
        <w:t xml:space="preserve">צעת פשרה </w:t>
      </w:r>
      <w:r w:rsidR="00141366">
        <w:rPr>
          <w:rFonts w:ascii="David" w:hAnsi="David" w:cs="David" w:hint="cs"/>
          <w:sz w:val="24"/>
          <w:szCs w:val="24"/>
          <w:rtl/>
        </w:rPr>
        <w:t xml:space="preserve">שהעליתי </w:t>
      </w:r>
      <w:r w:rsidR="00197AF8">
        <w:rPr>
          <w:rFonts w:ascii="David" w:hAnsi="David" w:cs="David" w:hint="cs"/>
          <w:sz w:val="24"/>
          <w:szCs w:val="24"/>
          <w:rtl/>
        </w:rPr>
        <w:t>-</w:t>
      </w:r>
      <w:r w:rsidR="00804EBE">
        <w:rPr>
          <w:rFonts w:ascii="David" w:hAnsi="David" w:cs="David" w:hint="cs"/>
          <w:sz w:val="24"/>
          <w:szCs w:val="24"/>
          <w:rtl/>
        </w:rPr>
        <w:t xml:space="preserve">שיכולה </w:t>
      </w:r>
      <w:proofErr w:type="spellStart"/>
      <w:r w:rsidR="00804EBE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804EBE">
        <w:rPr>
          <w:rFonts w:ascii="David" w:hAnsi="David" w:cs="David" w:hint="cs"/>
          <w:sz w:val="24"/>
          <w:szCs w:val="24"/>
          <w:rtl/>
        </w:rPr>
        <w:t xml:space="preserve"> לחסוך לבית הדין ולכל הצדדים זמן </w:t>
      </w:r>
      <w:r w:rsidR="0093793B">
        <w:rPr>
          <w:rFonts w:ascii="David" w:hAnsi="David" w:cs="David" w:hint="cs"/>
          <w:sz w:val="24"/>
          <w:szCs w:val="24"/>
          <w:rtl/>
        </w:rPr>
        <w:t>ומשאבים יקרים</w:t>
      </w:r>
      <w:r w:rsidR="00197AF8">
        <w:rPr>
          <w:rFonts w:ascii="David" w:hAnsi="David" w:cs="David" w:hint="cs"/>
          <w:sz w:val="24"/>
          <w:szCs w:val="24"/>
          <w:rtl/>
        </w:rPr>
        <w:t>-</w:t>
      </w:r>
      <w:r w:rsidR="0093793B">
        <w:rPr>
          <w:rFonts w:ascii="David" w:hAnsi="David" w:cs="David" w:hint="cs"/>
          <w:sz w:val="24"/>
          <w:szCs w:val="24"/>
          <w:rtl/>
        </w:rPr>
        <w:t xml:space="preserve"> </w:t>
      </w:r>
      <w:r w:rsidR="00804EBE">
        <w:rPr>
          <w:rFonts w:ascii="David" w:hAnsi="David" w:cs="David" w:hint="cs"/>
          <w:sz w:val="24"/>
          <w:szCs w:val="24"/>
          <w:rtl/>
        </w:rPr>
        <w:t xml:space="preserve">נדחתה ע"י המדינה </w:t>
      </w:r>
      <w:r w:rsidR="00804EBE">
        <w:rPr>
          <w:rFonts w:ascii="David" w:hAnsi="David" w:cs="David" w:hint="cs"/>
          <w:sz w:val="24"/>
          <w:szCs w:val="24"/>
          <w:rtl/>
        </w:rPr>
        <w:t>תוך ה</w:t>
      </w:r>
      <w:r w:rsidR="0093793B">
        <w:rPr>
          <w:rFonts w:ascii="David" w:hAnsi="David" w:cs="David" w:hint="cs"/>
          <w:sz w:val="24"/>
          <w:szCs w:val="24"/>
          <w:rtl/>
        </w:rPr>
        <w:t xml:space="preserve">טעיית בית הדין </w:t>
      </w:r>
      <w:r w:rsidR="00F02995">
        <w:rPr>
          <w:rFonts w:ascii="David" w:hAnsi="David" w:cs="David" w:hint="cs"/>
          <w:sz w:val="24"/>
          <w:szCs w:val="24"/>
          <w:rtl/>
        </w:rPr>
        <w:t xml:space="preserve">הן בתיאור לא נכון של פרטי הצעתי והן בטיעון שקרי בעליל כאילו ההצעה "נוגדת את החוק והחוזה". (ר' </w:t>
      </w:r>
      <w:r w:rsidR="0093793B">
        <w:rPr>
          <w:rFonts w:ascii="David" w:hAnsi="David" w:cs="David" w:hint="cs"/>
          <w:sz w:val="24"/>
          <w:szCs w:val="24"/>
          <w:rtl/>
        </w:rPr>
        <w:t>מסמך "הבהרת התובע" מיום 28.11.2023</w:t>
      </w:r>
      <w:r w:rsidR="00F02995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F02995">
        <w:rPr>
          <w:rFonts w:ascii="David" w:hAnsi="David" w:cs="David" w:hint="cs"/>
          <w:sz w:val="24"/>
          <w:szCs w:val="24"/>
          <w:rtl/>
        </w:rPr>
        <w:t>ופיסקא</w:t>
      </w:r>
      <w:proofErr w:type="spellEnd"/>
      <w:r w:rsidR="00F02995">
        <w:rPr>
          <w:rFonts w:ascii="David" w:hAnsi="David" w:cs="David" w:hint="cs"/>
          <w:sz w:val="24"/>
          <w:szCs w:val="24"/>
          <w:rtl/>
        </w:rPr>
        <w:t xml:space="preserve"> 5ב למסמך בקשת התובע מיום 6.3.2024).</w:t>
      </w:r>
    </w:p>
    <w:p w14:paraId="3A548801" w14:textId="38B4FCA8" w:rsidR="0032007A" w:rsidRDefault="00F02995" w:rsidP="0032007A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    כן </w:t>
      </w:r>
      <w:r w:rsidR="00804EBE">
        <w:rPr>
          <w:rFonts w:ascii="David" w:hAnsi="David" w:cs="David" w:hint="cs"/>
          <w:sz w:val="24"/>
          <w:szCs w:val="24"/>
          <w:rtl/>
        </w:rPr>
        <w:t xml:space="preserve">מופרכת וחסרת יסוד "נוגדת את הוראות הדין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והחוזה.</w:t>
      </w:r>
      <w:r w:rsidR="00804EBE">
        <w:rPr>
          <w:rFonts w:ascii="David" w:hAnsi="David" w:cs="David" w:hint="cs"/>
          <w:sz w:val="24"/>
          <w:szCs w:val="24"/>
          <w:rtl/>
        </w:rPr>
        <w:t>וך</w:t>
      </w:r>
      <w:proofErr w:type="spellEnd"/>
      <w:r w:rsidR="00804EBE">
        <w:rPr>
          <w:rFonts w:ascii="David" w:hAnsi="David" w:cs="David" w:hint="cs"/>
          <w:sz w:val="24"/>
          <w:szCs w:val="24"/>
          <w:rtl/>
        </w:rPr>
        <w:t xml:space="preserve"> הטעיית בית הדין כאילו היא נוגדת "</w:t>
      </w:r>
      <w:r w:rsidR="00152FCE">
        <w:rPr>
          <w:rFonts w:ascii="David" w:hAnsi="David" w:cs="David" w:hint="cs"/>
          <w:sz w:val="24"/>
          <w:szCs w:val="24"/>
          <w:rtl/>
        </w:rPr>
        <w:t xml:space="preserve"> תוך הטעיית ביה"ד </w:t>
      </w:r>
      <w:r w:rsidR="00170347">
        <w:rPr>
          <w:rFonts w:ascii="David" w:hAnsi="David" w:cs="David" w:hint="cs"/>
          <w:sz w:val="24"/>
          <w:szCs w:val="24"/>
          <w:rtl/>
        </w:rPr>
        <w:t xml:space="preserve">במסמך הבהרת התובע </w:t>
      </w:r>
      <w:r w:rsidR="00804EBE">
        <w:rPr>
          <w:rFonts w:ascii="David" w:hAnsi="David" w:cs="David" w:hint="cs"/>
          <w:sz w:val="24"/>
          <w:szCs w:val="24"/>
          <w:rtl/>
        </w:rPr>
        <w:t xml:space="preserve">מ-28.11.23 </w:t>
      </w:r>
      <w:r w:rsidR="00152FCE">
        <w:rPr>
          <w:rFonts w:ascii="David" w:hAnsi="David" w:cs="David" w:hint="cs"/>
          <w:sz w:val="24"/>
          <w:szCs w:val="24"/>
          <w:rtl/>
        </w:rPr>
        <w:t xml:space="preserve">אילו הצעתי שאקבל </w:t>
      </w:r>
      <w:proofErr w:type="spellStart"/>
      <w:r w:rsidR="00152FCE">
        <w:rPr>
          <w:rFonts w:ascii="David" w:hAnsi="David" w:cs="David" w:hint="cs"/>
          <w:sz w:val="24"/>
          <w:szCs w:val="24"/>
          <w:rtl/>
        </w:rPr>
        <w:t>גימלה</w:t>
      </w:r>
      <w:proofErr w:type="spellEnd"/>
      <w:r w:rsidR="00152FCE">
        <w:rPr>
          <w:rFonts w:ascii="David" w:hAnsi="David" w:cs="David" w:hint="cs"/>
          <w:sz w:val="24"/>
          <w:szCs w:val="24"/>
          <w:rtl/>
        </w:rPr>
        <w:t xml:space="preserve"> על כל תקופת  התקופה הטיעון המופרך והמטעה מסמך </w:t>
      </w:r>
    </w:p>
    <w:p w14:paraId="67877739" w14:textId="77777777" w:rsidR="00152FCE" w:rsidRDefault="00152FCE" w:rsidP="0032007A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  <w:rtl/>
        </w:rPr>
      </w:pPr>
    </w:p>
    <w:p w14:paraId="36A8707E" w14:textId="77777777" w:rsidR="00152FCE" w:rsidRDefault="00152FCE" w:rsidP="0032007A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  <w:rtl/>
        </w:rPr>
      </w:pPr>
    </w:p>
    <w:bookmarkEnd w:id="0"/>
    <w:p w14:paraId="018DEA01" w14:textId="77777777" w:rsidR="00152FCE" w:rsidRDefault="00152FCE" w:rsidP="0032007A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  <w:rtl/>
        </w:rPr>
      </w:pPr>
    </w:p>
    <w:p w14:paraId="575A5C01" w14:textId="77777777" w:rsidR="0032007A" w:rsidRPr="00E60A52" w:rsidRDefault="0032007A" w:rsidP="0032007A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2" w:hanging="276"/>
        <w:jc w:val="both"/>
        <w:rPr>
          <w:rFonts w:ascii="David" w:hAnsi="David" w:cs="David"/>
          <w:sz w:val="24"/>
          <w:szCs w:val="24"/>
        </w:rPr>
      </w:pPr>
    </w:p>
    <w:p w14:paraId="35BFC598" w14:textId="097241D5" w:rsidR="001E120F" w:rsidRPr="00251E9D" w:rsidRDefault="00BF4516" w:rsidP="00251E9D">
      <w:pPr>
        <w:tabs>
          <w:tab w:val="left" w:pos="5471"/>
        </w:tabs>
        <w:autoSpaceDE w:val="0"/>
        <w:autoSpaceDN w:val="0"/>
        <w:adjustRightInd w:val="0"/>
        <w:spacing w:after="0" w:line="360" w:lineRule="auto"/>
        <w:ind w:left="149"/>
        <w:jc w:val="both"/>
        <w:rPr>
          <w:rFonts w:ascii="David" w:hAnsi="David" w:cs="David"/>
          <w:b/>
          <w:bCs/>
          <w:sz w:val="24"/>
          <w:szCs w:val="24"/>
        </w:rPr>
      </w:pPr>
      <w:proofErr w:type="spellStart"/>
      <w:r w:rsidRPr="00251E9D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Pr="00251E9D">
        <w:rPr>
          <w:rFonts w:ascii="David" w:hAnsi="David" w:cs="David" w:hint="cs"/>
          <w:sz w:val="24"/>
          <w:szCs w:val="24"/>
          <w:rtl/>
        </w:rPr>
        <w:t xml:space="preserve"> שעל התובע להודיע </w:t>
      </w:r>
      <w:r w:rsidR="00E94FC9" w:rsidRPr="00251E9D">
        <w:rPr>
          <w:rFonts w:ascii="David" w:hAnsi="David" w:cs="David" w:hint="cs"/>
          <w:sz w:val="24"/>
          <w:szCs w:val="24"/>
          <w:rtl/>
        </w:rPr>
        <w:t>את עמדתו בנדון</w:t>
      </w:r>
      <w:r w:rsidR="00017778" w:rsidRPr="00251E9D">
        <w:rPr>
          <w:rFonts w:ascii="David" w:hAnsi="David" w:cs="David" w:hint="cs"/>
          <w:sz w:val="24"/>
          <w:szCs w:val="24"/>
          <w:rtl/>
        </w:rPr>
        <w:t xml:space="preserve"> עד 25.12.23</w:t>
      </w:r>
      <w:r w:rsidR="00E94FC9" w:rsidRPr="00251E9D">
        <w:rPr>
          <w:rFonts w:ascii="David" w:hAnsi="David" w:cs="David" w:hint="cs"/>
          <w:sz w:val="24"/>
          <w:szCs w:val="24"/>
          <w:rtl/>
        </w:rPr>
        <w:t xml:space="preserve"> "לאור עמדת המדינה", </w:t>
      </w:r>
      <w:r w:rsidR="008E0E60" w:rsidRPr="00251E9D">
        <w:rPr>
          <w:rFonts w:ascii="David" w:hAnsi="David" w:cs="David" w:hint="cs"/>
          <w:sz w:val="24"/>
          <w:szCs w:val="24"/>
          <w:rtl/>
        </w:rPr>
        <w:t>המסתיימת במילים:</w:t>
      </w:r>
      <w:r w:rsidR="00E94FC9" w:rsidRPr="00251E9D">
        <w:rPr>
          <w:rFonts w:ascii="David" w:hAnsi="David" w:cs="David" w:hint="cs"/>
          <w:sz w:val="24"/>
          <w:szCs w:val="24"/>
          <w:rtl/>
        </w:rPr>
        <w:t xml:space="preserve"> </w:t>
      </w:r>
      <w:r w:rsidR="00E94FC9" w:rsidRPr="00251E9D">
        <w:rPr>
          <w:rFonts w:ascii="David" w:hAnsi="David" w:cs="David" w:hint="cs"/>
          <w:b/>
          <w:bCs/>
          <w:sz w:val="24"/>
          <w:szCs w:val="24"/>
          <w:rtl/>
        </w:rPr>
        <w:t xml:space="preserve">"המדינה פתוחה כמובן לשקול </w:t>
      </w:r>
      <w:r w:rsidR="001E120F" w:rsidRPr="00251E9D">
        <w:rPr>
          <w:rFonts w:ascii="David" w:hAnsi="David" w:cs="David" w:hint="cs"/>
          <w:b/>
          <w:bCs/>
          <w:sz w:val="24"/>
          <w:szCs w:val="24"/>
          <w:rtl/>
        </w:rPr>
        <w:t>כ</w:t>
      </w:r>
      <w:r w:rsidR="00E94FC9" w:rsidRPr="00251E9D">
        <w:rPr>
          <w:rFonts w:ascii="David" w:hAnsi="David" w:cs="David" w:hint="cs"/>
          <w:b/>
          <w:bCs/>
          <w:sz w:val="24"/>
          <w:szCs w:val="24"/>
          <w:rtl/>
        </w:rPr>
        <w:t>ל הצעת פשרה שתובא בפניה בדרכים המקובלות"</w:t>
      </w:r>
    </w:p>
    <w:p w14:paraId="60051FD3" w14:textId="77777777" w:rsidR="008E0E60" w:rsidRPr="008E0E60" w:rsidRDefault="008E0E60" w:rsidP="008E0E60">
      <w:pPr>
        <w:pStyle w:val="a3"/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16"/>
          <w:szCs w:val="16"/>
        </w:rPr>
      </w:pPr>
    </w:p>
    <w:p w14:paraId="5A9CA49F" w14:textId="02A503E9" w:rsidR="008E0E60" w:rsidRDefault="008E0E60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כפי שהבהרתי פעמים רבות, אני בהחלט מעונין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מהליך משפטי ארוך ויקר, שלטעמי מהוה גם בזבוז משווע של משאבים וכספי ציבור</w:t>
      </w:r>
      <w:r w:rsidR="002579E4">
        <w:rPr>
          <w:rFonts w:ascii="David" w:hAnsi="David" w:cs="David" w:hint="cs"/>
          <w:sz w:val="24"/>
          <w:szCs w:val="24"/>
          <w:rtl/>
        </w:rPr>
        <w:t>,</w:t>
      </w:r>
      <w:r w:rsidR="00017778">
        <w:rPr>
          <w:rFonts w:ascii="David" w:hAnsi="David" w:cs="David" w:hint="cs"/>
          <w:sz w:val="24"/>
          <w:szCs w:val="24"/>
          <w:rtl/>
        </w:rPr>
        <w:t xml:space="preserve"> ו</w:t>
      </w:r>
      <w:r w:rsidR="002579E4">
        <w:rPr>
          <w:rFonts w:ascii="David" w:hAnsi="David" w:cs="David" w:hint="cs"/>
          <w:sz w:val="24"/>
          <w:szCs w:val="24"/>
          <w:rtl/>
        </w:rPr>
        <w:t>לשם כך הבעתי נכונותי</w:t>
      </w:r>
      <w:r w:rsidR="00017778">
        <w:rPr>
          <w:rFonts w:ascii="David" w:hAnsi="David" w:cs="David" w:hint="cs"/>
          <w:sz w:val="24"/>
          <w:szCs w:val="24"/>
          <w:rtl/>
        </w:rPr>
        <w:t xml:space="preserve"> </w:t>
      </w:r>
      <w:r w:rsidR="002579E4">
        <w:rPr>
          <w:rFonts w:ascii="David" w:hAnsi="David" w:cs="David" w:hint="cs"/>
          <w:sz w:val="24"/>
          <w:szCs w:val="24"/>
          <w:rtl/>
        </w:rPr>
        <w:t xml:space="preserve">אף </w:t>
      </w:r>
      <w:r w:rsidR="00017778">
        <w:rPr>
          <w:rFonts w:ascii="David" w:hAnsi="David" w:cs="David" w:hint="cs"/>
          <w:sz w:val="24"/>
          <w:szCs w:val="24"/>
          <w:rtl/>
        </w:rPr>
        <w:t>להתפשר על בסיס עובדות מוסכמות</w:t>
      </w:r>
      <w:r>
        <w:rPr>
          <w:rFonts w:ascii="David" w:hAnsi="David" w:cs="David" w:hint="cs"/>
          <w:sz w:val="24"/>
          <w:szCs w:val="24"/>
          <w:rtl/>
        </w:rPr>
        <w:t>. שמחתי לכן שהמדינה</w:t>
      </w:r>
      <w:r w:rsidR="00490B5F">
        <w:rPr>
          <w:rFonts w:ascii="David" w:hAnsi="David" w:cs="David" w:hint="cs"/>
          <w:sz w:val="24"/>
          <w:szCs w:val="24"/>
          <w:rtl/>
        </w:rPr>
        <w:t>,</w:t>
      </w:r>
      <w:r w:rsidR="00D842F8">
        <w:rPr>
          <w:rFonts w:ascii="David" w:hAnsi="David" w:cs="David" w:hint="cs"/>
          <w:sz w:val="24"/>
          <w:szCs w:val="24"/>
          <w:rtl/>
        </w:rPr>
        <w:t xml:space="preserve"> לראשונה, </w:t>
      </w:r>
      <w:r>
        <w:rPr>
          <w:rFonts w:ascii="David" w:hAnsi="David" w:cs="David" w:hint="cs"/>
          <w:sz w:val="24"/>
          <w:szCs w:val="24"/>
          <w:rtl/>
        </w:rPr>
        <w:t>מביעה</w:t>
      </w:r>
      <w:r w:rsidR="002579E4">
        <w:rPr>
          <w:rFonts w:ascii="David" w:hAnsi="David" w:cs="David" w:hint="cs"/>
          <w:sz w:val="24"/>
          <w:szCs w:val="24"/>
          <w:rtl/>
        </w:rPr>
        <w:t xml:space="preserve"> </w:t>
      </w:r>
      <w:r w:rsidR="00D842F8">
        <w:rPr>
          <w:rFonts w:ascii="David" w:hAnsi="David" w:cs="David" w:hint="cs"/>
          <w:sz w:val="24"/>
          <w:szCs w:val="24"/>
          <w:rtl/>
        </w:rPr>
        <w:t xml:space="preserve">גם היא </w:t>
      </w:r>
      <w:r w:rsidR="006D5144">
        <w:rPr>
          <w:rFonts w:ascii="David" w:hAnsi="David" w:cs="David" w:hint="cs"/>
          <w:sz w:val="24"/>
          <w:szCs w:val="24"/>
          <w:rtl/>
        </w:rPr>
        <w:t xml:space="preserve">נכונות </w:t>
      </w:r>
      <w:r>
        <w:rPr>
          <w:rFonts w:ascii="David" w:hAnsi="David" w:cs="David" w:hint="cs"/>
          <w:sz w:val="24"/>
          <w:szCs w:val="24"/>
          <w:rtl/>
        </w:rPr>
        <w:t>לשקול הצעת פשרה.</w:t>
      </w:r>
      <w:r w:rsidR="00905F2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08D52DA" w14:textId="77777777" w:rsidR="00FA57F4" w:rsidRPr="00FA57F4" w:rsidRDefault="00FA57F4" w:rsidP="00FA57F4">
      <w:pPr>
        <w:pStyle w:val="a3"/>
        <w:rPr>
          <w:rFonts w:ascii="David" w:hAnsi="David" w:cs="David"/>
          <w:b/>
          <w:bCs/>
          <w:sz w:val="16"/>
          <w:szCs w:val="16"/>
          <w:rtl/>
        </w:rPr>
      </w:pPr>
    </w:p>
    <w:p w14:paraId="4478E692" w14:textId="4CD7E1CF" w:rsidR="00F16301" w:rsidRDefault="003F0EF0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מובן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 </w:t>
      </w:r>
      <w:r w:rsidR="00F16301">
        <w:rPr>
          <w:rFonts w:ascii="David" w:hAnsi="David" w:cs="David" w:hint="cs"/>
          <w:sz w:val="24"/>
          <w:szCs w:val="24"/>
          <w:rtl/>
        </w:rPr>
        <w:t xml:space="preserve">לכן </w:t>
      </w:r>
      <w:r w:rsidR="002579E4" w:rsidRPr="00FA57F4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 xml:space="preserve">מתן הודעה </w:t>
      </w:r>
      <w:r w:rsidR="00F25576">
        <w:rPr>
          <w:rFonts w:ascii="David" w:hAnsi="David" w:cs="David" w:hint="cs"/>
          <w:sz w:val="24"/>
          <w:szCs w:val="24"/>
          <w:rtl/>
        </w:rPr>
        <w:t xml:space="preserve">לבית הדין </w:t>
      </w:r>
      <w:r>
        <w:rPr>
          <w:rFonts w:ascii="David" w:hAnsi="David" w:cs="David" w:hint="cs"/>
          <w:sz w:val="24"/>
          <w:szCs w:val="24"/>
          <w:rtl/>
        </w:rPr>
        <w:t>ב</w:t>
      </w:r>
      <w:r w:rsidR="00D842F8" w:rsidRPr="00FA57F4">
        <w:rPr>
          <w:rFonts w:ascii="David" w:hAnsi="David" w:cs="David" w:hint="cs"/>
          <w:sz w:val="24"/>
          <w:szCs w:val="24"/>
          <w:rtl/>
        </w:rPr>
        <w:t xml:space="preserve">נושא שבנדון, כמתבקש מהחלטת השופט לעיל, 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לרבות </w:t>
      </w:r>
      <w:r w:rsidR="00D842F8" w:rsidRPr="00FA57F4">
        <w:rPr>
          <w:rFonts w:ascii="David" w:hAnsi="David" w:cs="David" w:hint="cs"/>
          <w:sz w:val="24"/>
          <w:szCs w:val="24"/>
          <w:rtl/>
        </w:rPr>
        <w:t xml:space="preserve">שאלת </w:t>
      </w:r>
      <w:r w:rsidR="002579E4" w:rsidRPr="00FA57F4">
        <w:rPr>
          <w:rFonts w:ascii="David" w:hAnsi="David" w:cs="David" w:hint="cs"/>
          <w:sz w:val="24"/>
          <w:szCs w:val="24"/>
          <w:rtl/>
        </w:rPr>
        <w:t xml:space="preserve">הצורך במינוי עו"ד להמשך המשפט, </w:t>
      </w:r>
      <w:r w:rsidR="00905F29">
        <w:rPr>
          <w:rFonts w:ascii="David" w:hAnsi="David" w:cs="David" w:hint="cs"/>
          <w:sz w:val="24"/>
          <w:szCs w:val="24"/>
          <w:rtl/>
        </w:rPr>
        <w:t xml:space="preserve">תושפע </w:t>
      </w:r>
      <w:r w:rsidR="00F16301">
        <w:rPr>
          <w:rFonts w:ascii="David" w:hAnsi="David" w:cs="David" w:hint="cs"/>
          <w:sz w:val="24"/>
          <w:szCs w:val="24"/>
          <w:rtl/>
        </w:rPr>
        <w:t xml:space="preserve">מתגובת המדינה להצעת פשרה שהגשתה תתאפשר רק לכשיתברר מהי הדרך המקובלת. </w:t>
      </w:r>
    </w:p>
    <w:p w14:paraId="6D32455B" w14:textId="77777777" w:rsidR="00F16301" w:rsidRPr="00F25576" w:rsidRDefault="00F16301" w:rsidP="00F16301">
      <w:pPr>
        <w:pStyle w:val="a3"/>
        <w:rPr>
          <w:rFonts w:ascii="David" w:hAnsi="David" w:cs="David"/>
          <w:sz w:val="16"/>
          <w:szCs w:val="16"/>
          <w:rtl/>
        </w:rPr>
      </w:pPr>
    </w:p>
    <w:p w14:paraId="674723E4" w14:textId="5F94BE6F" w:rsidR="00490B5F" w:rsidRPr="00FA57F4" w:rsidRDefault="00D842F8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 w:rsidRPr="00FA57F4">
        <w:rPr>
          <w:rFonts w:ascii="David" w:hAnsi="David" w:cs="David" w:hint="cs"/>
          <w:sz w:val="24"/>
          <w:szCs w:val="24"/>
          <w:rtl/>
        </w:rPr>
        <w:t xml:space="preserve">לשם כך ניסיתי מספר פעמים ליצור קשר טלפוני עם ב"כ הפרקליטות עו"ד מינו </w:t>
      </w:r>
      <w:proofErr w:type="spellStart"/>
      <w:r w:rsidRPr="00FA57F4">
        <w:rPr>
          <w:rFonts w:ascii="David" w:hAnsi="David" w:cs="David" w:hint="cs"/>
          <w:sz w:val="24"/>
          <w:szCs w:val="24"/>
          <w:rtl/>
        </w:rPr>
        <w:t>אליאסיאן</w:t>
      </w:r>
      <w:proofErr w:type="spellEnd"/>
      <w:r w:rsidR="00490B5F" w:rsidRPr="00FA57F4">
        <w:rPr>
          <w:rFonts w:ascii="David" w:hAnsi="David" w:cs="David" w:hint="cs"/>
          <w:sz w:val="24"/>
          <w:szCs w:val="24"/>
          <w:rtl/>
        </w:rPr>
        <w:t xml:space="preserve">, </w:t>
      </w:r>
      <w:r w:rsidR="00F25576">
        <w:rPr>
          <w:rFonts w:ascii="David" w:hAnsi="David" w:cs="David" w:hint="cs"/>
          <w:sz w:val="24"/>
          <w:szCs w:val="24"/>
          <w:rtl/>
        </w:rPr>
        <w:t>כדי</w:t>
      </w:r>
      <w:r w:rsidR="00490B5F" w:rsidRPr="00FA57F4">
        <w:rPr>
          <w:rFonts w:ascii="David" w:hAnsi="David" w:cs="David" w:hint="cs"/>
          <w:sz w:val="24"/>
          <w:szCs w:val="24"/>
          <w:rtl/>
        </w:rPr>
        <w:t xml:space="preserve"> לברר מה הן "הדרכים המקובלות" להציע הצעת פשרה, אך לצערי בינתיים ללא הצלחה.</w:t>
      </w:r>
      <w:r w:rsidRPr="00FA57F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F38E0D5" w14:textId="77777777" w:rsidR="00490B5F" w:rsidRPr="00FA57F4" w:rsidRDefault="00490B5F" w:rsidP="00490B5F">
      <w:pPr>
        <w:pStyle w:val="a3"/>
        <w:rPr>
          <w:rFonts w:ascii="David" w:hAnsi="David" w:cs="David"/>
          <w:sz w:val="16"/>
          <w:szCs w:val="16"/>
          <w:rtl/>
        </w:rPr>
      </w:pPr>
    </w:p>
    <w:p w14:paraId="0F6E221A" w14:textId="19662801" w:rsidR="006D5144" w:rsidRPr="00537376" w:rsidRDefault="00537376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/>
        <w:jc w:val="both"/>
        <w:rPr>
          <w:rFonts w:ascii="David" w:hAnsi="David" w:cs="David"/>
          <w:sz w:val="24"/>
          <w:szCs w:val="24"/>
        </w:rPr>
      </w:pPr>
      <w:r w:rsidRPr="00537376">
        <w:rPr>
          <w:rFonts w:ascii="David" w:hAnsi="David" w:cs="David" w:hint="cs"/>
          <w:sz w:val="24"/>
          <w:szCs w:val="24"/>
          <w:rtl/>
        </w:rPr>
        <w:t xml:space="preserve">אני מבקש לכן שהפרקליטות תבהיר מהי הדרך המקובלת להגשת הצעה לפשרה ושבית הדין יאפשר למצות לאחר מכן את האפשרות להגיע לעמק השווה בין הצדדים. </w:t>
      </w:r>
      <w:r w:rsidR="00DA2207">
        <w:rPr>
          <w:rFonts w:ascii="David" w:hAnsi="David" w:cs="David" w:hint="cs"/>
          <w:sz w:val="24"/>
          <w:szCs w:val="24"/>
          <w:rtl/>
        </w:rPr>
        <w:t xml:space="preserve"> </w:t>
      </w:r>
      <w:r w:rsidRPr="00537376">
        <w:rPr>
          <w:rFonts w:ascii="David" w:hAnsi="David" w:cs="David" w:hint="cs"/>
          <w:sz w:val="24"/>
          <w:szCs w:val="24"/>
          <w:rtl/>
        </w:rPr>
        <w:t xml:space="preserve">כדי </w:t>
      </w:r>
      <w:proofErr w:type="spellStart"/>
      <w:r w:rsidRPr="00537376"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 w:rsidRPr="00537376">
        <w:rPr>
          <w:rFonts w:ascii="David" w:hAnsi="David" w:cs="David" w:hint="cs"/>
          <w:sz w:val="24"/>
          <w:szCs w:val="24"/>
          <w:rtl/>
        </w:rPr>
        <w:t xml:space="preserve"> מאי הבנות ו/או </w:t>
      </w:r>
      <w:proofErr w:type="spellStart"/>
      <w:r w:rsidRPr="00537376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Pr="00537376">
        <w:rPr>
          <w:rFonts w:ascii="David" w:hAnsi="David" w:cs="David" w:hint="cs"/>
          <w:sz w:val="24"/>
          <w:szCs w:val="24"/>
          <w:rtl/>
        </w:rPr>
        <w:t xml:space="preserve"> לא עניינית לתוכן ההצעה שתוגש, כפי שקרה בעבר, (כמתואר למשל במסמך "הבהרת התובע" מיום 28.11.2023</w:t>
      </w:r>
      <w:r w:rsidR="00DA2207">
        <w:rPr>
          <w:rFonts w:ascii="David" w:hAnsi="David" w:cs="David" w:hint="cs"/>
          <w:sz w:val="24"/>
          <w:szCs w:val="24"/>
          <w:rtl/>
        </w:rPr>
        <w:t xml:space="preserve"> שהוגש לביה"ד</w:t>
      </w:r>
      <w:r w:rsidRPr="00537376">
        <w:rPr>
          <w:rFonts w:ascii="David" w:hAnsi="David" w:cs="David" w:hint="cs"/>
          <w:sz w:val="24"/>
          <w:szCs w:val="24"/>
          <w:rtl/>
        </w:rPr>
        <w:t>) יהיה על הצדדים לקיים דיון משותף, שבו ילובנו מרכיבי הצעת הפשרה, באופן הוגן ובנפש חפצה.</w:t>
      </w:r>
    </w:p>
    <w:p w14:paraId="2DDCCA7F" w14:textId="77777777" w:rsidR="00183436" w:rsidRPr="00F25576" w:rsidRDefault="00183436" w:rsidP="00183436">
      <w:pPr>
        <w:pStyle w:val="a3"/>
        <w:rPr>
          <w:rFonts w:ascii="David" w:hAnsi="David" w:cs="David"/>
          <w:sz w:val="16"/>
          <w:szCs w:val="16"/>
          <w:rtl/>
        </w:rPr>
      </w:pPr>
    </w:p>
    <w:p w14:paraId="6FAA3459" w14:textId="098717FB" w:rsidR="00BF4516" w:rsidRPr="003F0EF0" w:rsidRDefault="00183436" w:rsidP="00F85201">
      <w:pPr>
        <w:pStyle w:val="a3"/>
        <w:numPr>
          <w:ilvl w:val="0"/>
          <w:numId w:val="2"/>
        </w:numPr>
        <w:tabs>
          <w:tab w:val="left" w:pos="5471"/>
        </w:tabs>
        <w:autoSpaceDE w:val="0"/>
        <w:autoSpaceDN w:val="0"/>
        <w:adjustRightInd w:val="0"/>
        <w:spacing w:after="0" w:line="360" w:lineRule="auto"/>
        <w:ind w:left="509" w:right="142"/>
        <w:jc w:val="both"/>
        <w:rPr>
          <w:rFonts w:ascii="David" w:hAnsi="David" w:cs="David"/>
          <w:sz w:val="24"/>
          <w:szCs w:val="24"/>
        </w:rPr>
      </w:pPr>
      <w:r w:rsidRPr="003F0EF0">
        <w:rPr>
          <w:rFonts w:ascii="David" w:hAnsi="David" w:cs="David" w:hint="cs"/>
          <w:sz w:val="24"/>
          <w:szCs w:val="24"/>
          <w:rtl/>
        </w:rPr>
        <w:t xml:space="preserve">ככל שהמהלך יצלח, </w:t>
      </w:r>
      <w:r w:rsidR="00F25576">
        <w:rPr>
          <w:rFonts w:ascii="David" w:hAnsi="David" w:cs="David" w:hint="cs"/>
          <w:sz w:val="24"/>
          <w:szCs w:val="24"/>
          <w:rtl/>
        </w:rPr>
        <w:t xml:space="preserve">ויגובשו הסכמות, </w:t>
      </w:r>
      <w:r w:rsidRPr="003F0EF0">
        <w:rPr>
          <w:rFonts w:ascii="David" w:hAnsi="David" w:cs="David" w:hint="cs"/>
          <w:sz w:val="24"/>
          <w:szCs w:val="24"/>
          <w:rtl/>
        </w:rPr>
        <w:t xml:space="preserve">יתייתר ממילא הצורך בהודעה המבוקשת </w:t>
      </w:r>
      <w:r w:rsidR="00F25576">
        <w:rPr>
          <w:rFonts w:ascii="David" w:hAnsi="David" w:cs="David" w:hint="cs"/>
          <w:sz w:val="24"/>
          <w:szCs w:val="24"/>
          <w:rtl/>
        </w:rPr>
        <w:t>מה</w:t>
      </w:r>
      <w:r w:rsidRPr="003F0EF0">
        <w:rPr>
          <w:rFonts w:ascii="David" w:hAnsi="David" w:cs="David" w:hint="cs"/>
          <w:sz w:val="24"/>
          <w:szCs w:val="24"/>
          <w:rtl/>
        </w:rPr>
        <w:t>תובע.</w:t>
      </w:r>
      <w:r w:rsidR="00BF4516" w:rsidRPr="003F0EF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FA7227B" w14:textId="77777777" w:rsidR="00BF4516" w:rsidRDefault="00BF4516" w:rsidP="00BF4516">
      <w:pPr>
        <w:autoSpaceDE w:val="0"/>
        <w:autoSpaceDN w:val="0"/>
        <w:adjustRightInd w:val="0"/>
        <w:spacing w:after="0" w:line="360" w:lineRule="auto"/>
        <w:ind w:right="368"/>
        <w:jc w:val="both"/>
        <w:rPr>
          <w:rFonts w:ascii="David" w:hAnsi="David" w:cs="David"/>
          <w:sz w:val="24"/>
          <w:szCs w:val="24"/>
          <w:rtl/>
        </w:rPr>
      </w:pPr>
    </w:p>
    <w:p w14:paraId="5D9D6D0C" w14:textId="77777777" w:rsidR="00F16301" w:rsidRDefault="00BF4516" w:rsidP="00F16301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</w:t>
      </w:r>
    </w:p>
    <w:p w14:paraId="55E8D885" w14:textId="77777777" w:rsidR="00F25576" w:rsidRDefault="00F16301" w:rsidP="00F25576">
      <w:pPr>
        <w:autoSpaceDE w:val="0"/>
        <w:autoSpaceDN w:val="0"/>
        <w:adjustRightInd w:val="0"/>
        <w:spacing w:after="0" w:line="360" w:lineRule="auto"/>
        <w:ind w:right="36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</w:t>
      </w:r>
      <w:r w:rsidR="00BF4516">
        <w:rPr>
          <w:rFonts w:ascii="David" w:hAnsi="David" w:cs="David" w:hint="cs"/>
          <w:sz w:val="24"/>
          <w:szCs w:val="24"/>
          <w:rtl/>
        </w:rPr>
        <w:t>שמעון הכסטר</w:t>
      </w:r>
      <w:r w:rsidR="00BF4516">
        <w:rPr>
          <w:rFonts w:ascii="David" w:hAnsi="David" w:cs="David"/>
          <w:sz w:val="24"/>
          <w:szCs w:val="24"/>
        </w:rPr>
        <w:t xml:space="preserve"> </w:t>
      </w:r>
    </w:p>
    <w:p w14:paraId="70606430" w14:textId="77777777" w:rsidR="00F25576" w:rsidRDefault="00F25576" w:rsidP="00F25576">
      <w:pPr>
        <w:autoSpaceDE w:val="0"/>
        <w:autoSpaceDN w:val="0"/>
        <w:adjustRightInd w:val="0"/>
        <w:spacing w:after="0" w:line="360" w:lineRule="auto"/>
        <w:ind w:right="368"/>
        <w:rPr>
          <w:rFonts w:ascii="David" w:hAnsi="David" w:cs="David"/>
          <w:sz w:val="24"/>
          <w:szCs w:val="24"/>
        </w:rPr>
      </w:pPr>
    </w:p>
    <w:p w14:paraId="1059E42A" w14:textId="11C250B7" w:rsidR="003967FD" w:rsidRPr="00BF4516" w:rsidRDefault="00BF4516" w:rsidP="00537376">
      <w:pPr>
        <w:autoSpaceDE w:val="0"/>
        <w:autoSpaceDN w:val="0"/>
        <w:adjustRightInd w:val="0"/>
        <w:spacing w:after="0" w:line="360" w:lineRule="auto"/>
        <w:ind w:right="368"/>
      </w:pPr>
      <w:r>
        <w:rPr>
          <w:rFonts w:ascii="David" w:hAnsi="David" w:cs="David"/>
          <w:sz w:val="24"/>
          <w:szCs w:val="24"/>
        </w:rPr>
        <w:t xml:space="preserve">   </w:t>
      </w:r>
      <w:r>
        <w:rPr>
          <w:rFonts w:hint="cs"/>
          <w:rtl/>
        </w:rPr>
        <w:t>ירושלים, 2</w:t>
      </w:r>
      <w:r w:rsidR="003F0EF0">
        <w:rPr>
          <w:rFonts w:hint="cs"/>
          <w:rtl/>
        </w:rPr>
        <w:t>5</w:t>
      </w:r>
      <w:r>
        <w:rPr>
          <w:rFonts w:hint="cs"/>
          <w:rtl/>
        </w:rPr>
        <w:t xml:space="preserve"> ל</w:t>
      </w:r>
      <w:r w:rsidR="003F0EF0">
        <w:rPr>
          <w:rFonts w:hint="cs"/>
          <w:rtl/>
        </w:rPr>
        <w:t>דצמ</w:t>
      </w:r>
      <w:r>
        <w:rPr>
          <w:rFonts w:hint="cs"/>
          <w:rtl/>
        </w:rPr>
        <w:t>בר 2023</w:t>
      </w:r>
      <w:r w:rsidR="00537376">
        <w:rPr>
          <w:rFonts w:hint="cs"/>
          <w:rtl/>
        </w:rPr>
        <w:t>.</w:t>
      </w:r>
    </w:p>
    <w:sectPr w:rsidR="003967FD" w:rsidRPr="00BF4516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33FC"/>
    <w:multiLevelType w:val="hybridMultilevel"/>
    <w:tmpl w:val="04B045E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A16B54"/>
    <w:multiLevelType w:val="hybridMultilevel"/>
    <w:tmpl w:val="7A7EAFFE"/>
    <w:lvl w:ilvl="0" w:tplc="6826043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26771857">
    <w:abstractNumId w:val="1"/>
  </w:num>
  <w:num w:numId="2" w16cid:durableId="16351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16"/>
    <w:rsid w:val="00012116"/>
    <w:rsid w:val="00017778"/>
    <w:rsid w:val="00030E7B"/>
    <w:rsid w:val="00090D70"/>
    <w:rsid w:val="000A2712"/>
    <w:rsid w:val="00141366"/>
    <w:rsid w:val="00152FCE"/>
    <w:rsid w:val="001553FE"/>
    <w:rsid w:val="00170347"/>
    <w:rsid w:val="0017528A"/>
    <w:rsid w:val="00183436"/>
    <w:rsid w:val="00196E61"/>
    <w:rsid w:val="00197AF8"/>
    <w:rsid w:val="001E120F"/>
    <w:rsid w:val="00251E9D"/>
    <w:rsid w:val="002579E4"/>
    <w:rsid w:val="002778A7"/>
    <w:rsid w:val="002A12E7"/>
    <w:rsid w:val="002A7936"/>
    <w:rsid w:val="0032007A"/>
    <w:rsid w:val="003967FD"/>
    <w:rsid w:val="003B63F3"/>
    <w:rsid w:val="003F0EF0"/>
    <w:rsid w:val="00413702"/>
    <w:rsid w:val="00451C0D"/>
    <w:rsid w:val="00490B5F"/>
    <w:rsid w:val="004A2C38"/>
    <w:rsid w:val="00537376"/>
    <w:rsid w:val="00553318"/>
    <w:rsid w:val="006119F8"/>
    <w:rsid w:val="006B1DF2"/>
    <w:rsid w:val="006D2B1E"/>
    <w:rsid w:val="006D5144"/>
    <w:rsid w:val="007478A3"/>
    <w:rsid w:val="007F40BB"/>
    <w:rsid w:val="00804EBE"/>
    <w:rsid w:val="00827799"/>
    <w:rsid w:val="008D2014"/>
    <w:rsid w:val="008E0E60"/>
    <w:rsid w:val="00905F29"/>
    <w:rsid w:val="00930972"/>
    <w:rsid w:val="00937485"/>
    <w:rsid w:val="0093793B"/>
    <w:rsid w:val="009C56E2"/>
    <w:rsid w:val="009E0EEA"/>
    <w:rsid w:val="00A6133D"/>
    <w:rsid w:val="00AA664C"/>
    <w:rsid w:val="00AB0B1E"/>
    <w:rsid w:val="00B00438"/>
    <w:rsid w:val="00BA14B0"/>
    <w:rsid w:val="00BB4217"/>
    <w:rsid w:val="00BB7AA2"/>
    <w:rsid w:val="00BF4516"/>
    <w:rsid w:val="00C62696"/>
    <w:rsid w:val="00CA44EB"/>
    <w:rsid w:val="00CC7E19"/>
    <w:rsid w:val="00CE1D71"/>
    <w:rsid w:val="00CF1227"/>
    <w:rsid w:val="00D633A7"/>
    <w:rsid w:val="00D842F8"/>
    <w:rsid w:val="00DA2207"/>
    <w:rsid w:val="00DA2D27"/>
    <w:rsid w:val="00DB640D"/>
    <w:rsid w:val="00E330ED"/>
    <w:rsid w:val="00E60A52"/>
    <w:rsid w:val="00E94FC9"/>
    <w:rsid w:val="00E95CAF"/>
    <w:rsid w:val="00EA1AA6"/>
    <w:rsid w:val="00EE37A2"/>
    <w:rsid w:val="00F02995"/>
    <w:rsid w:val="00F12C96"/>
    <w:rsid w:val="00F16301"/>
    <w:rsid w:val="00F25576"/>
    <w:rsid w:val="00F85201"/>
    <w:rsid w:val="00FA25CC"/>
    <w:rsid w:val="00FA57F4"/>
    <w:rsid w:val="00F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AA361"/>
  <w15:chartTrackingRefBased/>
  <w15:docId w15:val="{E86CC4D5-EB37-4252-81C0-3E63A7EC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F451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F451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A22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2207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DA22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2207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DA22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sd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3</Pages>
  <Words>970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6</cp:revision>
  <dcterms:created xsi:type="dcterms:W3CDTF">2024-12-04T10:38:00Z</dcterms:created>
  <dcterms:modified xsi:type="dcterms:W3CDTF">2024-12-08T04:30:00Z</dcterms:modified>
</cp:coreProperties>
</file>