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:rsidR="00FE3E2B" w:rsidRPr="00FE3E2B" w:rsidRDefault="00FE3E2B" w:rsidP="00FE3E2B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:rsidR="00FE3E2B" w:rsidRPr="00FE3E2B" w:rsidRDefault="00FE3E2B" w:rsidP="00FE3E2B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רח' צבי </w:t>
      </w:r>
      <w:proofErr w:type="spellStart"/>
      <w:r w:rsidRPr="00FE3E2B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7 ירושלים, טל 053-5318186</w:t>
      </w:r>
    </w:p>
    <w:p w:rsidR="00FE3E2B" w:rsidRPr="00FE3E2B" w:rsidRDefault="00FE3E2B" w:rsidP="00FE3E2B">
      <w:pPr>
        <w:spacing w:after="0"/>
        <w:rPr>
          <w:rFonts w:ascii="David" w:eastAsia="Calibri" w:hAnsi="David" w:cs="David"/>
          <w:sz w:val="24"/>
          <w:szCs w:val="24"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hyperlink r:id="rId6" w:history="1">
        <w:r w:rsidRPr="00FE3E2B">
          <w:rPr>
            <w:rFonts w:ascii="David" w:eastAsia="Calibri" w:hAnsi="David" w:cs="David"/>
            <w:color w:val="0563C1"/>
            <w:sz w:val="24"/>
            <w:szCs w:val="24"/>
            <w:u w:val="single"/>
          </w:rPr>
          <w:t>chisdai@gmail.com</w:t>
        </w:r>
      </w:hyperlink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:rsidR="008465DF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:rsidR="008465DF" w:rsidRDefault="008465DF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FE3E2B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</w:p>
    <w:p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</w:p>
    <w:p w:rsidR="00FE3E2B" w:rsidRPr="00FE3E2B" w:rsidRDefault="00FE3E2B" w:rsidP="00FE3E2B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:rsidR="00FE3E2B" w:rsidRPr="00FE3E2B" w:rsidRDefault="00FE3E2B" w:rsidP="00FE3E2B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FE3E2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הודעת התובע בהקשר להודעה מטעם המדינה והחלטה מיום 18.11.2024 </w:t>
      </w:r>
    </w:p>
    <w:p w:rsidR="00FE3E2B" w:rsidRPr="00FE3E2B" w:rsidRDefault="00FE3E2B" w:rsidP="00FE3E2B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:rsidR="00FE3E2B" w:rsidRDefault="00FE3E2B" w:rsidP="00FE3E2B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>החלטת כב' השופט שבנדון</w:t>
      </w:r>
      <w:r w:rsidR="00A57FD0">
        <w:rPr>
          <w:rFonts w:ascii="David" w:eastAsia="Calibri" w:hAnsi="David" w:cs="David" w:hint="cs"/>
          <w:sz w:val="24"/>
          <w:szCs w:val="24"/>
          <w:rtl/>
        </w:rPr>
        <w:t>, ה</w:t>
      </w:r>
      <w:r w:rsidRPr="00FE3E2B">
        <w:rPr>
          <w:rFonts w:ascii="David" w:eastAsia="Calibri" w:hAnsi="David" w:cs="David" w:hint="cs"/>
          <w:sz w:val="24"/>
          <w:szCs w:val="24"/>
          <w:rtl/>
        </w:rPr>
        <w:t>מודפסת על מסמך ה"הודעה מטעם המדינה"</w:t>
      </w:r>
      <w:r w:rsidR="00A57FD0">
        <w:rPr>
          <w:rFonts w:ascii="David" w:eastAsia="Calibri" w:hAnsi="David" w:cs="David" w:hint="cs"/>
          <w:sz w:val="24"/>
          <w:szCs w:val="24"/>
          <w:rtl/>
        </w:rPr>
        <w:t>,</w:t>
      </w: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נשלחה אלי במצורף ל"מכתב מלווה" של מזכירות ביה"ד מיום 24.11.24, </w:t>
      </w:r>
      <w:r w:rsidR="00A57FD0">
        <w:rPr>
          <w:rFonts w:ascii="David" w:eastAsia="Calibri" w:hAnsi="David" w:cs="David" w:hint="cs"/>
          <w:sz w:val="24"/>
          <w:szCs w:val="24"/>
          <w:rtl/>
        </w:rPr>
        <w:t>ו</w:t>
      </w:r>
      <w:r w:rsidRPr="00FE3E2B">
        <w:rPr>
          <w:rFonts w:ascii="David" w:eastAsia="Calibri" w:hAnsi="David" w:cs="David" w:hint="cs"/>
          <w:sz w:val="24"/>
          <w:szCs w:val="24"/>
          <w:rtl/>
        </w:rPr>
        <w:t>הגיעה אלי בדואר מספר ימים לאחר מכן</w:t>
      </w:r>
      <w:r w:rsidR="00A57FD0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A57FD0" w:rsidRPr="00A57FD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57FD0" w:rsidRPr="00FE3E2B">
        <w:rPr>
          <w:rFonts w:ascii="David" w:eastAsia="Calibri" w:hAnsi="David" w:cs="David" w:hint="cs"/>
          <w:sz w:val="24"/>
          <w:szCs w:val="24"/>
          <w:rtl/>
        </w:rPr>
        <w:t>לפיה עלי להודיע לבית הדין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25638">
        <w:rPr>
          <w:rFonts w:ascii="David" w:eastAsia="Calibri" w:hAnsi="David" w:cs="David" w:hint="cs"/>
          <w:sz w:val="24"/>
          <w:szCs w:val="24"/>
          <w:rtl/>
        </w:rPr>
        <w:t>בתוך זמן קצר (</w:t>
      </w:r>
      <w:r w:rsidR="00A57FD0" w:rsidRPr="00FE3E2B">
        <w:rPr>
          <w:rFonts w:ascii="David" w:eastAsia="Calibri" w:hAnsi="David" w:cs="David" w:hint="cs"/>
          <w:sz w:val="24"/>
          <w:szCs w:val="24"/>
          <w:rtl/>
        </w:rPr>
        <w:t>עד 5.12.24</w:t>
      </w:r>
      <w:r w:rsidR="00A25638">
        <w:rPr>
          <w:rFonts w:ascii="David" w:eastAsia="Calibri" w:hAnsi="David" w:cs="David" w:hint="cs"/>
          <w:sz w:val="24"/>
          <w:szCs w:val="24"/>
          <w:rtl/>
        </w:rPr>
        <w:t>)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6FB2">
        <w:rPr>
          <w:rFonts w:ascii="David" w:eastAsia="Calibri" w:hAnsi="David" w:cs="David" w:hint="cs"/>
          <w:sz w:val="24"/>
          <w:szCs w:val="24"/>
          <w:rtl/>
        </w:rPr>
        <w:t>על עמדתי</w:t>
      </w:r>
      <w:r w:rsidR="00A57FD0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:rsidR="00C4261C" w:rsidRPr="00FE3E2B" w:rsidRDefault="00C4261C" w:rsidP="00C4261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:rsidR="00C4261C" w:rsidRDefault="00BD0105" w:rsidP="00C4261C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eastAsia="Calibri" w:hAnsi="David" w:cs="David"/>
          <w:b/>
          <w:bCs/>
          <w:sz w:val="8"/>
          <w:szCs w:val="8"/>
        </w:rPr>
      </w:pPr>
      <w:bookmarkStart w:id="0" w:name="_Hlk184505456"/>
      <w:r>
        <w:rPr>
          <w:rFonts w:ascii="David" w:eastAsia="Calibri" w:hAnsi="David" w:cs="David" w:hint="cs"/>
          <w:sz w:val="24"/>
          <w:szCs w:val="24"/>
          <w:rtl/>
        </w:rPr>
        <w:t xml:space="preserve"> המסר המרכזי של ההודעה (בסעיף ד) 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הוא כי </w:t>
      </w:r>
      <w:r w:rsidR="002F6FB2" w:rsidRPr="002F6FB2">
        <w:rPr>
          <w:rFonts w:ascii="David" w:eastAsia="Calibri" w:hAnsi="David" w:cs="David" w:hint="cs"/>
          <w:b/>
          <w:bCs/>
          <w:sz w:val="24"/>
          <w:szCs w:val="24"/>
          <w:rtl/>
        </w:rPr>
        <w:t>"לא נמצא מקום לקיים פגישה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נוספת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6FB2" w:rsidRPr="002F6FB2">
        <w:rPr>
          <w:rFonts w:ascii="David" w:eastAsia="Calibri" w:hAnsi="David" w:cs="David" w:hint="cs"/>
          <w:b/>
          <w:bCs/>
          <w:sz w:val="24"/>
          <w:szCs w:val="24"/>
          <w:rtl/>
        </w:rPr>
        <w:t>הרלוונטיים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עם כלל גורמי 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>ה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מדינה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הרלוונטיים </w:t>
      </w:r>
      <w:proofErr w:type="spellStart"/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>לענין</w:t>
      </w:r>
      <w:proofErr w:type="spellEnd"/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" </w:t>
      </w:r>
      <w:r w:rsidR="00BC49DC">
        <w:rPr>
          <w:rFonts w:ascii="David" w:eastAsia="Calibri" w:hAnsi="David" w:cs="David" w:hint="cs"/>
          <w:sz w:val="24"/>
          <w:szCs w:val="24"/>
          <w:rtl/>
        </w:rPr>
        <w:t>(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נציבות שרות המדינה ו/או  </w:t>
      </w:r>
      <w:proofErr w:type="spellStart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>מינהלת</w:t>
      </w:r>
      <w:proofErr w:type="spellEnd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2F6FB2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)</w:t>
      </w:r>
      <w:bookmarkEnd w:id="0"/>
      <w:r w:rsidR="002F6FB2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(</w:t>
      </w:r>
      <w:r w:rsidR="00BC49DC" w:rsidRPr="00BC49DC">
        <w:rPr>
          <w:rFonts w:ascii="David" w:eastAsia="Calibri" w:hAnsi="David" w:cs="David" w:hint="cs"/>
          <w:sz w:val="24"/>
          <w:szCs w:val="24"/>
          <w:rtl/>
        </w:rPr>
        <w:t>להלן: המסר בהודעה)</w:t>
      </w:r>
      <w:r w:rsidR="00BC49DC">
        <w:rPr>
          <w:rFonts w:ascii="David" w:eastAsia="Calibri" w:hAnsi="David" w:cs="David" w:hint="cs"/>
          <w:b/>
          <w:bCs/>
          <w:sz w:val="8"/>
          <w:szCs w:val="8"/>
          <w:rtl/>
        </w:rPr>
        <w:t>.</w:t>
      </w:r>
      <w:r>
        <w:rPr>
          <w:rFonts w:ascii="David" w:eastAsia="Calibri" w:hAnsi="David" w:cs="David" w:hint="cs"/>
          <w:b/>
          <w:bCs/>
          <w:sz w:val="8"/>
          <w:szCs w:val="8"/>
          <w:rtl/>
        </w:rPr>
        <w:t xml:space="preserve">.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:rsidR="009E0CC6" w:rsidRPr="009E0CC6" w:rsidRDefault="009E0CC6" w:rsidP="009E0CC6">
      <w:pPr>
        <w:pStyle w:val="a3"/>
        <w:rPr>
          <w:rFonts w:ascii="David" w:eastAsia="Calibri" w:hAnsi="David" w:cs="David"/>
          <w:b/>
          <w:bCs/>
          <w:sz w:val="8"/>
          <w:szCs w:val="8"/>
          <w:rtl/>
        </w:rPr>
      </w:pPr>
    </w:p>
    <w:p w:rsidR="002F6FB2" w:rsidRPr="002F6FB2" w:rsidRDefault="002F6FB2" w:rsidP="002F6FB2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:rsidR="00C46EFD" w:rsidRDefault="00015592" w:rsidP="006D567C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6D567C">
        <w:rPr>
          <w:rFonts w:ascii="David" w:eastAsia="Calibri" w:hAnsi="David" w:cs="David" w:hint="cs"/>
          <w:sz w:val="24"/>
          <w:szCs w:val="24"/>
          <w:rtl/>
        </w:rPr>
        <w:t>עמדה</w:t>
      </w:r>
      <w:r w:rsidR="00D031B7" w:rsidRPr="006D567C">
        <w:rPr>
          <w:rFonts w:ascii="David" w:eastAsia="Calibri" w:hAnsi="David" w:cs="David" w:hint="cs"/>
          <w:sz w:val="24"/>
          <w:szCs w:val="24"/>
          <w:rtl/>
        </w:rPr>
        <w:t xml:space="preserve"> זו 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 xml:space="preserve">היא המשך 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ישיר של ההתחמקות המתמשכת של הנתבעים </w:t>
      </w:r>
      <w:proofErr w:type="spellStart"/>
      <w:r w:rsidR="0009401E">
        <w:rPr>
          <w:rFonts w:ascii="David" w:eastAsia="Calibri" w:hAnsi="David" w:cs="David" w:hint="cs"/>
          <w:sz w:val="24"/>
          <w:szCs w:val="24"/>
          <w:rtl/>
        </w:rPr>
        <w:t>מלהפגש</w:t>
      </w:r>
      <w:proofErr w:type="spellEnd"/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עם התובע ו/או מתן תשובות ענייניות לטיעוני</w:t>
      </w:r>
      <w:r w:rsidR="00BD0105">
        <w:rPr>
          <w:rFonts w:ascii="David" w:eastAsia="Calibri" w:hAnsi="David" w:cs="David" w:hint="cs"/>
          <w:sz w:val="24"/>
          <w:szCs w:val="24"/>
          <w:rtl/>
        </w:rPr>
        <w:t>ו</w:t>
      </w:r>
      <w:r w:rsidR="0009401E">
        <w:rPr>
          <w:rFonts w:ascii="David" w:eastAsia="Calibri" w:hAnsi="David" w:cs="David" w:hint="cs"/>
          <w:sz w:val="24"/>
          <w:szCs w:val="24"/>
          <w:rtl/>
        </w:rPr>
        <w:t>, כמתואר בתמצית בסעיפים 18-19 לכתב התביעה</w:t>
      </w:r>
      <w:r w:rsidR="00BD0105">
        <w:rPr>
          <w:rFonts w:ascii="David" w:eastAsia="Calibri" w:hAnsi="David" w:cs="David" w:hint="cs"/>
          <w:sz w:val="24"/>
          <w:szCs w:val="24"/>
          <w:rtl/>
        </w:rPr>
        <w:t>.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ללא כל חשש הנתבעים 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נמנעים בשיטתיות גם 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>מייש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ו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 xml:space="preserve">ם </w:t>
      </w:r>
      <w:r w:rsidR="00653950" w:rsidRPr="006D567C">
        <w:rPr>
          <w:rFonts w:ascii="David" w:eastAsia="Calibri" w:hAnsi="David" w:cs="David" w:hint="cs"/>
          <w:sz w:val="24"/>
          <w:szCs w:val="24"/>
          <w:rtl/>
        </w:rPr>
        <w:t>החלט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ו</w:t>
      </w:r>
      <w:r w:rsidR="00653950" w:rsidRPr="006D567C">
        <w:rPr>
          <w:rFonts w:ascii="David" w:eastAsia="Calibri" w:hAnsi="David" w:cs="David" w:hint="cs"/>
          <w:sz w:val="24"/>
          <w:szCs w:val="24"/>
          <w:rtl/>
        </w:rPr>
        <w:t xml:space="preserve">ת חוזרות </w:t>
      </w:r>
      <w:proofErr w:type="spellStart"/>
      <w:r w:rsidR="00653950" w:rsidRPr="006D567C">
        <w:rPr>
          <w:rFonts w:ascii="David" w:eastAsia="Calibri" w:hAnsi="David" w:cs="David" w:hint="cs"/>
          <w:sz w:val="24"/>
          <w:szCs w:val="24"/>
          <w:rtl/>
        </w:rPr>
        <w:t>ונישנות</w:t>
      </w:r>
      <w:proofErr w:type="spellEnd"/>
      <w:r w:rsidR="00653950" w:rsidRPr="006D567C">
        <w:rPr>
          <w:rFonts w:ascii="David" w:eastAsia="Calibri" w:hAnsi="David" w:cs="David" w:hint="cs"/>
          <w:sz w:val="24"/>
          <w:szCs w:val="24"/>
          <w:rtl/>
        </w:rPr>
        <w:t xml:space="preserve"> של ביה"ד הנכבד </w:t>
      </w:r>
      <w:r w:rsidR="006D567C">
        <w:rPr>
          <w:rFonts w:ascii="David" w:eastAsia="Calibri" w:hAnsi="David" w:cs="David" w:hint="cs"/>
          <w:sz w:val="24"/>
          <w:szCs w:val="24"/>
          <w:rtl/>
        </w:rPr>
        <w:t>האומרות כי</w:t>
      </w:r>
      <w:r w:rsidR="00653950"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"</w:t>
      </w:r>
      <w:r w:rsidR="00FE3E2B"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הצדדים יבואו בדברים ישירות ביניהם"</w:t>
      </w:r>
      <w:r w:rsidR="006D567C"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(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23.7.2023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 xml:space="preserve">), </w:t>
      </w:r>
      <w:r w:rsidR="00653950"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"הצדדים יעמדו בקשר ישירות ביניהם"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(29.10.23) ו</w:t>
      </w:r>
      <w:r w:rsidR="00AD5F75">
        <w:rPr>
          <w:rFonts w:ascii="David" w:eastAsia="Calibri" w:hAnsi="David" w:cs="David" w:hint="cs"/>
          <w:sz w:val="24"/>
          <w:szCs w:val="24"/>
          <w:rtl/>
        </w:rPr>
        <w:t>עוד</w:t>
      </w:r>
      <w:bookmarkStart w:id="1" w:name="_Hlk184313434"/>
      <w:r w:rsidR="0009401E">
        <w:rPr>
          <w:rFonts w:ascii="David" w:eastAsia="Calibri" w:hAnsi="David" w:cs="David" w:hint="cs"/>
          <w:sz w:val="24"/>
          <w:szCs w:val="24"/>
          <w:rtl/>
        </w:rPr>
        <w:t>.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 יודגש כי 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כל מאמצי התובע ליצור קשר עם ב"כ המדינה, </w:t>
      </w:r>
      <w:r w:rsidR="002F6FB2">
        <w:rPr>
          <w:rFonts w:ascii="David" w:eastAsia="Calibri" w:hAnsi="David" w:cs="David" w:hint="cs"/>
          <w:sz w:val="24"/>
          <w:szCs w:val="24"/>
          <w:rtl/>
        </w:rPr>
        <w:t>על בסיס הנחיות אלו, נ</w:t>
      </w:r>
      <w:r w:rsidR="00AD5F75">
        <w:rPr>
          <w:rFonts w:ascii="David" w:eastAsia="Calibri" w:hAnsi="David" w:cs="David" w:hint="cs"/>
          <w:sz w:val="24"/>
          <w:szCs w:val="24"/>
          <w:rtl/>
        </w:rPr>
        <w:t>כשלו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כמתואר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כבר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בהודעת התובע מ-25.12.23. </w:t>
      </w:r>
      <w:bookmarkEnd w:id="1"/>
    </w:p>
    <w:p w:rsidR="00C46EFD" w:rsidRPr="00C46EFD" w:rsidRDefault="00C46EFD" w:rsidP="00C46EFD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:rsidR="002F6FB2" w:rsidRDefault="00AD5F75" w:rsidP="0009401E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4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גם לאחר </w:t>
      </w:r>
      <w:r w:rsidR="0009401E">
        <w:rPr>
          <w:rFonts w:ascii="David" w:eastAsia="Calibri" w:hAnsi="David" w:cs="David" w:hint="cs"/>
          <w:sz w:val="24"/>
          <w:szCs w:val="24"/>
          <w:rtl/>
        </w:rPr>
        <w:t>ש</w:t>
      </w:r>
      <w:r>
        <w:rPr>
          <w:rFonts w:ascii="David" w:eastAsia="Calibri" w:hAnsi="David" w:cs="David" w:hint="cs"/>
          <w:sz w:val="24"/>
          <w:szCs w:val="24"/>
          <w:rtl/>
        </w:rPr>
        <w:t>בית הדין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 הנכבד, בהחלטתו מ-28.12.24, הטיל </w:t>
      </w:r>
      <w:r w:rsidR="00913458">
        <w:rPr>
          <w:rFonts w:ascii="David" w:eastAsia="Calibri" w:hAnsi="David" w:cs="David" w:hint="cs"/>
          <w:sz w:val="24"/>
          <w:szCs w:val="24"/>
          <w:rtl/>
        </w:rPr>
        <w:t xml:space="preserve">במפורש 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על </w:t>
      </w:r>
      <w:r w:rsidRPr="00FE3E2B">
        <w:rPr>
          <w:rFonts w:ascii="David" w:eastAsia="Calibri" w:hAnsi="David" w:cs="David" w:hint="cs"/>
          <w:sz w:val="24"/>
          <w:szCs w:val="24"/>
          <w:rtl/>
        </w:rPr>
        <w:t>"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ב"כ המדינה </w:t>
      </w:r>
      <w:r w:rsidR="00F77C3A">
        <w:rPr>
          <w:rFonts w:ascii="David" w:eastAsia="Calibri" w:hAnsi="David" w:cs="David" w:hint="cs"/>
          <w:b/>
          <w:bCs/>
          <w:sz w:val="24"/>
          <w:szCs w:val="24"/>
          <w:rtl/>
        </w:rPr>
        <w:t>ל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עמוד בקשר ישיר עם התובע"</w:t>
      </w:r>
      <w:r w:rsidR="00F77C3A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F77C3A">
        <w:rPr>
          <w:rFonts w:ascii="David" w:eastAsia="Calibri" w:hAnsi="David" w:cs="David" w:hint="cs"/>
          <w:sz w:val="24"/>
          <w:szCs w:val="24"/>
          <w:rtl/>
        </w:rPr>
        <w:t>היא ל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א נקטה כל צעד בזמנו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למלא </w:t>
      </w:r>
      <w:r w:rsidR="00913458">
        <w:rPr>
          <w:rFonts w:ascii="David" w:eastAsia="Calibri" w:hAnsi="David" w:cs="David" w:hint="cs"/>
          <w:sz w:val="24"/>
          <w:szCs w:val="24"/>
          <w:rtl/>
        </w:rPr>
        <w:t>אחר הנחיה זו כ</w:t>
      </w:r>
      <w:r w:rsidR="00C46EFD" w:rsidRPr="00B61059">
        <w:rPr>
          <w:rFonts w:ascii="David" w:eastAsia="Calibri" w:hAnsi="David" w:cs="David" w:hint="cs"/>
          <w:sz w:val="24"/>
          <w:szCs w:val="24"/>
          <w:rtl/>
        </w:rPr>
        <w:t xml:space="preserve">נדרש </w:t>
      </w:r>
      <w:r w:rsidR="00F77C3A">
        <w:rPr>
          <w:rFonts w:ascii="David" w:eastAsia="Calibri" w:hAnsi="David" w:cs="David" w:hint="cs"/>
          <w:sz w:val="24"/>
          <w:szCs w:val="24"/>
          <w:rtl/>
        </w:rPr>
        <w:t>ו</w:t>
      </w:r>
      <w:r w:rsidR="00913458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מאמצי התובע ליצור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עמה </w:t>
      </w:r>
      <w:r w:rsidR="00F77C3A">
        <w:rPr>
          <w:rFonts w:ascii="David" w:eastAsia="Calibri" w:hAnsi="David" w:cs="David" w:hint="cs"/>
          <w:sz w:val="24"/>
          <w:szCs w:val="24"/>
          <w:rtl/>
        </w:rPr>
        <w:t>קשר כזה לא צלחו</w:t>
      </w:r>
      <w:r w:rsidR="00A25638">
        <w:rPr>
          <w:rFonts w:ascii="David" w:eastAsia="Calibri" w:hAnsi="David" w:cs="David" w:hint="cs"/>
          <w:sz w:val="24"/>
          <w:szCs w:val="24"/>
          <w:rtl/>
        </w:rPr>
        <w:t xml:space="preserve"> (ר' הודעת התובע מ-1.2.24)</w:t>
      </w:r>
      <w:r w:rsidR="00F77C3A">
        <w:rPr>
          <w:rFonts w:ascii="David" w:eastAsia="Calibri" w:hAnsi="David" w:cs="David" w:hint="cs"/>
          <w:sz w:val="24"/>
          <w:szCs w:val="24"/>
          <w:rtl/>
        </w:rPr>
        <w:t>.</w:t>
      </w:r>
    </w:p>
    <w:p w:rsidR="002F6FB2" w:rsidRPr="002F6FB2" w:rsidRDefault="002F6FB2" w:rsidP="002F6FB2">
      <w:pPr>
        <w:pStyle w:val="a3"/>
        <w:spacing w:after="0"/>
        <w:rPr>
          <w:rFonts w:ascii="David" w:eastAsia="Calibri" w:hAnsi="David" w:cs="David"/>
          <w:b/>
          <w:bCs/>
          <w:sz w:val="8"/>
          <w:szCs w:val="8"/>
          <w:rtl/>
        </w:rPr>
      </w:pPr>
    </w:p>
    <w:p w:rsidR="006D567C" w:rsidRPr="006D567C" w:rsidRDefault="002F6FB2" w:rsidP="006D567C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במקביל</w:t>
      </w:r>
      <w:r w:rsidR="0009401E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גם </w:t>
      </w:r>
      <w:r w:rsidR="0009401E">
        <w:rPr>
          <w:rFonts w:ascii="David" w:eastAsia="Calibri" w:hAnsi="David" w:cs="David" w:hint="cs"/>
          <w:sz w:val="24"/>
          <w:szCs w:val="24"/>
          <w:rtl/>
        </w:rPr>
        <w:t>הדרישות ב</w:t>
      </w:r>
      <w:r>
        <w:rPr>
          <w:rFonts w:ascii="David" w:eastAsia="Calibri" w:hAnsi="David" w:cs="David" w:hint="cs"/>
          <w:sz w:val="24"/>
          <w:szCs w:val="24"/>
          <w:rtl/>
        </w:rPr>
        <w:t xml:space="preserve">החלטות כב' השופט לקבלת </w:t>
      </w:r>
      <w:proofErr w:type="spellStart"/>
      <w:r w:rsidR="008B247F">
        <w:rPr>
          <w:rFonts w:ascii="David" w:eastAsia="Calibri" w:hAnsi="David" w:cs="David" w:hint="cs"/>
          <w:sz w:val="24"/>
          <w:szCs w:val="24"/>
          <w:rtl/>
        </w:rPr>
        <w:t>התיחס</w:t>
      </w:r>
      <w:r>
        <w:rPr>
          <w:rFonts w:ascii="David" w:eastAsia="Calibri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המדינה</w:t>
      </w:r>
      <w:r w:rsidR="008B247F">
        <w:rPr>
          <w:rFonts w:ascii="David" w:eastAsia="Calibri" w:hAnsi="David" w:cs="David" w:hint="cs"/>
          <w:sz w:val="24"/>
          <w:szCs w:val="24"/>
          <w:rtl/>
        </w:rPr>
        <w:t xml:space="preserve"> לה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צעות לפשרה ו</w:t>
      </w:r>
      <w:r w:rsidR="008B247F">
        <w:rPr>
          <w:rFonts w:ascii="David" w:eastAsia="Calibri" w:hAnsi="David" w:cs="David" w:hint="cs"/>
          <w:sz w:val="24"/>
          <w:szCs w:val="24"/>
          <w:rtl/>
        </w:rPr>
        <w:t>ל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טיעונים שהעליתי במאמץ רב על הכתב</w:t>
      </w:r>
      <w:r w:rsidR="008B247F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נדחו כ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זכור 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ע"י המדינה </w:t>
      </w:r>
      <w:r w:rsidR="0009401E">
        <w:rPr>
          <w:rFonts w:ascii="David" w:eastAsia="Calibri" w:hAnsi="David" w:cs="David" w:hint="cs"/>
          <w:sz w:val="24"/>
          <w:szCs w:val="24"/>
          <w:rtl/>
        </w:rPr>
        <w:t>כ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לאחר יד </w:t>
      </w:r>
      <w:r w:rsidR="009E0CC6">
        <w:rPr>
          <w:rFonts w:ascii="David" w:eastAsia="Calibri" w:hAnsi="David" w:cs="David" w:hint="cs"/>
          <w:sz w:val="24"/>
          <w:szCs w:val="24"/>
          <w:rtl/>
        </w:rPr>
        <w:t>ו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ללא </w:t>
      </w:r>
      <w:proofErr w:type="spellStart"/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 כלל לטיעוניי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ו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תוך הטעיית בית הדי</w:t>
      </w:r>
      <w:r w:rsidR="00F87D61">
        <w:rPr>
          <w:rFonts w:ascii="David" w:eastAsia="Calibri" w:hAnsi="David" w:cs="David" w:hint="cs"/>
          <w:sz w:val="24"/>
          <w:szCs w:val="24"/>
          <w:rtl/>
        </w:rPr>
        <w:t>ן</w:t>
      </w:r>
      <w:r w:rsidR="008B247F">
        <w:rPr>
          <w:rFonts w:ascii="David" w:eastAsia="Calibri" w:hAnsi="David" w:cs="David" w:hint="cs"/>
          <w:sz w:val="24"/>
          <w:szCs w:val="24"/>
          <w:rtl/>
        </w:rPr>
        <w:t>,</w:t>
      </w:r>
      <w:r w:rsidR="00F87D61">
        <w:rPr>
          <w:rFonts w:ascii="David" w:eastAsia="Calibri" w:hAnsi="David" w:cs="David" w:hint="cs"/>
          <w:sz w:val="24"/>
          <w:szCs w:val="24"/>
          <w:rtl/>
        </w:rPr>
        <w:t xml:space="preserve"> ללא חשש וללא מורא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C46EFD" w:rsidRPr="00B61059">
        <w:rPr>
          <w:rFonts w:ascii="David" w:eastAsia="Calibri" w:hAnsi="David" w:cs="David" w:hint="cs"/>
          <w:sz w:val="24"/>
          <w:szCs w:val="24"/>
          <w:rtl/>
        </w:rPr>
        <w:t xml:space="preserve">כמתואר </w:t>
      </w:r>
      <w:r w:rsidR="00B61059">
        <w:rPr>
          <w:rFonts w:ascii="David" w:eastAsia="Calibri" w:hAnsi="David" w:cs="David" w:hint="cs"/>
          <w:sz w:val="24"/>
          <w:szCs w:val="24"/>
          <w:rtl/>
        </w:rPr>
        <w:t>במסמכי התגובה של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 התובע </w:t>
      </w:r>
      <w:r w:rsidR="00B61059">
        <w:rPr>
          <w:rFonts w:ascii="David" w:eastAsia="Calibri" w:hAnsi="David" w:cs="David" w:hint="cs"/>
          <w:sz w:val="24"/>
          <w:szCs w:val="24"/>
          <w:rtl/>
        </w:rPr>
        <w:t>מ-28.11.2023,</w:t>
      </w:r>
      <w:r w:rsidR="00A50C8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61059">
        <w:rPr>
          <w:rFonts w:ascii="David" w:eastAsia="Calibri" w:hAnsi="David" w:cs="David" w:hint="cs"/>
          <w:sz w:val="24"/>
          <w:szCs w:val="24"/>
          <w:rtl/>
        </w:rPr>
        <w:t>2</w:t>
      </w:r>
      <w:r w:rsidR="00A50C85">
        <w:rPr>
          <w:rFonts w:ascii="David" w:eastAsia="Calibri" w:hAnsi="David" w:cs="David" w:hint="cs"/>
          <w:sz w:val="24"/>
          <w:szCs w:val="24"/>
          <w:rtl/>
        </w:rPr>
        <w:t>5</w:t>
      </w:r>
      <w:r w:rsidR="00B61059">
        <w:rPr>
          <w:rFonts w:ascii="David" w:eastAsia="Calibri" w:hAnsi="David" w:cs="David" w:hint="cs"/>
          <w:sz w:val="24"/>
          <w:szCs w:val="24"/>
          <w:rtl/>
        </w:rPr>
        <w:t>.12.23</w:t>
      </w:r>
      <w:r w:rsidR="00A50C8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="00AD5F7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50C85">
        <w:rPr>
          <w:rFonts w:ascii="David" w:eastAsia="Calibri" w:hAnsi="David" w:cs="David" w:hint="cs"/>
          <w:sz w:val="24"/>
          <w:szCs w:val="24"/>
          <w:rtl/>
        </w:rPr>
        <w:t xml:space="preserve">6.3.24 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50C85">
        <w:rPr>
          <w:rFonts w:ascii="David" w:eastAsia="Calibri" w:hAnsi="David" w:cs="David" w:hint="cs"/>
          <w:sz w:val="24"/>
          <w:szCs w:val="24"/>
          <w:rtl/>
        </w:rPr>
        <w:t>ו-10.3.24</w:t>
      </w:r>
      <w:r w:rsidR="00D82815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:rsidR="006D567C" w:rsidRPr="006D567C" w:rsidRDefault="006D567C" w:rsidP="006D567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149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:rsidR="00F34350" w:rsidRDefault="00BC49DC" w:rsidP="00DD0775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4" w:hanging="357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יצויין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עוד כי גם </w:t>
      </w:r>
      <w:r w:rsidR="00695F49">
        <w:rPr>
          <w:rFonts w:ascii="David" w:eastAsia="Calibri" w:hAnsi="David" w:cs="David" w:hint="cs"/>
          <w:sz w:val="24"/>
          <w:szCs w:val="24"/>
          <w:rtl/>
        </w:rPr>
        <w:t>ניסי</w:t>
      </w:r>
      <w:r w:rsidR="00D82815">
        <w:rPr>
          <w:rFonts w:ascii="David" w:eastAsia="Calibri" w:hAnsi="David" w:cs="David" w:hint="cs"/>
          <w:sz w:val="24"/>
          <w:szCs w:val="24"/>
          <w:rtl/>
        </w:rPr>
        <w:t>ון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058D7">
        <w:rPr>
          <w:rFonts w:ascii="David" w:eastAsia="Calibri" w:hAnsi="David" w:cs="David" w:hint="cs"/>
          <w:sz w:val="24"/>
          <w:szCs w:val="24"/>
          <w:rtl/>
        </w:rPr>
        <w:t xml:space="preserve">(בתחילת פברואר 2024) 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להסביר את טיעוניי ישירות לגב' איריס </w:t>
      </w:r>
      <w:proofErr w:type="spellStart"/>
      <w:r w:rsidR="00695F49">
        <w:rPr>
          <w:rFonts w:ascii="David" w:eastAsia="Calibri" w:hAnsi="David" w:cs="David" w:hint="cs"/>
          <w:sz w:val="24"/>
          <w:szCs w:val="24"/>
          <w:rtl/>
        </w:rPr>
        <w:t>צייגר</w:t>
      </w:r>
      <w:proofErr w:type="spellEnd"/>
      <w:r w:rsid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במינהלת</w:t>
      </w:r>
      <w:proofErr w:type="spellEnd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695F49">
        <w:rPr>
          <w:rFonts w:ascii="David" w:eastAsia="Calibri" w:hAnsi="David" w:cs="David" w:hint="cs"/>
          <w:sz w:val="24"/>
          <w:szCs w:val="24"/>
          <w:rtl/>
        </w:rPr>
        <w:t>,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שעיסוקה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רלוונטי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תביע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>תי</w:t>
      </w:r>
      <w:r w:rsidR="00E26556" w:rsidRPr="00F34350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 xml:space="preserve">בהנחה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שב"כ המדינה ת</w:t>
      </w:r>
      <w:r w:rsidR="008B247F">
        <w:rPr>
          <w:rFonts w:ascii="David" w:eastAsia="Calibri" w:hAnsi="David" w:cs="David" w:hint="cs"/>
          <w:sz w:val="24"/>
          <w:szCs w:val="24"/>
          <w:rtl/>
        </w:rPr>
        <w:t>בקש את חוות דעתה להצעות</w:t>
      </w:r>
      <w:r w:rsidR="00DD077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הנ"ל, </w:t>
      </w:r>
      <w:r w:rsidR="00F43292">
        <w:rPr>
          <w:rFonts w:ascii="David" w:eastAsia="Calibri" w:hAnsi="David" w:cs="David" w:hint="cs"/>
          <w:sz w:val="24"/>
          <w:szCs w:val="24"/>
          <w:rtl/>
        </w:rPr>
        <w:t>לא צלח. היא הבהירה שאינני רשאי לשוחח אתה ללא אישור ב"כ המדינה (הפרקליטות)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ואישור זה לא ניתן למרות בקשתי.</w:t>
      </w:r>
      <w:r w:rsidR="00D058D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:rsidR="00695F49" w:rsidRPr="00695F49" w:rsidRDefault="00695F49" w:rsidP="00695F49">
      <w:pPr>
        <w:pStyle w:val="a3"/>
        <w:spacing w:after="0"/>
        <w:rPr>
          <w:rFonts w:ascii="David" w:eastAsia="Calibri" w:hAnsi="David" w:cs="David"/>
          <w:b/>
          <w:bCs/>
          <w:sz w:val="8"/>
          <w:szCs w:val="8"/>
          <w:rtl/>
        </w:rPr>
      </w:pPr>
    </w:p>
    <w:p w:rsidR="008465DF" w:rsidRDefault="00BC49DC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יתירה מזאת: </w:t>
      </w:r>
      <w:r w:rsidR="00D058D7" w:rsidRPr="00D058D7">
        <w:rPr>
          <w:rFonts w:ascii="David" w:eastAsia="Calibri" w:hAnsi="David" w:cs="David" w:hint="cs"/>
          <w:sz w:val="24"/>
          <w:szCs w:val="24"/>
          <w:rtl/>
        </w:rPr>
        <w:t>התוצאה של פניה זו, בתום לב</w:t>
      </w:r>
      <w:r w:rsidR="00D058D7">
        <w:rPr>
          <w:rFonts w:ascii="David" w:eastAsia="Calibri" w:hAnsi="David" w:cs="David" w:hint="cs"/>
          <w:sz w:val="24"/>
          <w:szCs w:val="24"/>
          <w:rtl/>
        </w:rPr>
        <w:t xml:space="preserve"> ובמסגרת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שעות </w:t>
      </w:r>
      <w:r w:rsidR="00D058D7">
        <w:rPr>
          <w:rFonts w:ascii="David" w:eastAsia="Calibri" w:hAnsi="David" w:cs="David" w:hint="cs"/>
          <w:sz w:val="24"/>
          <w:szCs w:val="24"/>
          <w:rtl/>
        </w:rPr>
        <w:t>קבלת קהל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של </w:t>
      </w:r>
      <w:proofErr w:type="spellStart"/>
      <w:r w:rsidR="009E0CC6">
        <w:rPr>
          <w:rFonts w:ascii="David" w:eastAsia="Calibri" w:hAnsi="David" w:cs="David" w:hint="cs"/>
          <w:sz w:val="24"/>
          <w:szCs w:val="24"/>
          <w:rtl/>
        </w:rPr>
        <w:t>מינהלת</w:t>
      </w:r>
      <w:proofErr w:type="spellEnd"/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9E0CC6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D058D7">
        <w:rPr>
          <w:rFonts w:ascii="David" w:eastAsia="Calibri" w:hAnsi="David" w:cs="David" w:hint="cs"/>
          <w:sz w:val="24"/>
          <w:szCs w:val="24"/>
          <w:rtl/>
        </w:rPr>
        <w:t>,</w:t>
      </w:r>
      <w:r w:rsidR="00D058D7" w:rsidRPr="00D058D7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proofErr w:type="spellStart"/>
      <w:r w:rsidR="00D058D7" w:rsidRPr="00D058D7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="00D058D7" w:rsidRPr="00D058D7">
        <w:rPr>
          <w:rFonts w:ascii="David" w:eastAsia="Calibri" w:hAnsi="David" w:cs="David" w:hint="cs"/>
          <w:sz w:val="24"/>
          <w:szCs w:val="24"/>
          <w:rtl/>
        </w:rPr>
        <w:t xml:space="preserve"> נחרצת.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כ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ש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נודע 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ב"כ המדינה על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 xml:space="preserve">פנייתי </w:t>
      </w:r>
      <w:r w:rsidR="008B247F" w:rsidRPr="00D058D7">
        <w:rPr>
          <w:rFonts w:ascii="David" w:eastAsia="Calibri" w:hAnsi="David" w:cs="David" w:hint="cs"/>
          <w:sz w:val="24"/>
          <w:szCs w:val="24"/>
          <w:rtl/>
        </w:rPr>
        <w:t xml:space="preserve">זו,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היא </w:t>
      </w:r>
      <w:r w:rsidR="00FF12C2" w:rsidRPr="00D058D7">
        <w:rPr>
          <w:rFonts w:ascii="David" w:eastAsia="Calibri" w:hAnsi="David" w:cs="David" w:hint="cs"/>
          <w:sz w:val="24"/>
          <w:szCs w:val="24"/>
          <w:rtl/>
        </w:rPr>
        <w:t>התרעמה עלי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נאלצתי 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התנצל על שלא ידעתי ש</w:t>
      </w:r>
      <w:r w:rsidR="003F2E0B" w:rsidRPr="00695F49">
        <w:rPr>
          <w:rFonts w:ascii="David" w:eastAsia="Calibri" w:hAnsi="David" w:cs="David" w:hint="cs"/>
          <w:sz w:val="24"/>
          <w:szCs w:val="24"/>
          <w:rtl/>
        </w:rPr>
        <w:t xml:space="preserve">משום מה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אסור לי לפנות ישירות למשרד הנתבע</w:t>
      </w:r>
      <w:r w:rsidR="0009401E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proofErr w:type="spellStart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ווטסאפ</w:t>
      </w:r>
      <w:proofErr w:type="spellEnd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85ABA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18.2.24 </w:t>
      </w:r>
      <w:proofErr w:type="spellStart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המצ"ב</w:t>
      </w:r>
      <w:proofErr w:type="spellEnd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 כנספח </w:t>
      </w:r>
      <w:r w:rsidR="0009401E" w:rsidRPr="00695F49">
        <w:rPr>
          <w:rFonts w:ascii="David" w:eastAsia="Calibri" w:hAnsi="David" w:cs="David" w:hint="cs"/>
          <w:sz w:val="24"/>
          <w:szCs w:val="24"/>
          <w:highlight w:val="yellow"/>
          <w:rtl/>
        </w:rPr>
        <w:t>א'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>)</w:t>
      </w:r>
      <w:r w:rsidR="00FF12C2" w:rsidRPr="00695F49">
        <w:rPr>
          <w:rFonts w:ascii="David" w:eastAsia="Calibri" w:hAnsi="David" w:cs="David" w:hint="cs"/>
          <w:sz w:val="24"/>
          <w:szCs w:val="24"/>
          <w:rtl/>
        </w:rPr>
        <w:t>.</w:t>
      </w:r>
    </w:p>
    <w:p w:rsidR="00DD0775" w:rsidRDefault="00D058D7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058D7">
        <w:rPr>
          <w:rFonts w:ascii="David" w:eastAsia="Calibri" w:hAnsi="David" w:cs="David" w:hint="cs"/>
          <w:sz w:val="24"/>
          <w:szCs w:val="24"/>
          <w:rtl/>
        </w:rPr>
        <w:t xml:space="preserve">כבר 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ל</w:t>
      </w:r>
      <w:r w:rsidR="00085ABA" w:rsidRPr="00D058D7">
        <w:rPr>
          <w:rFonts w:ascii="David" w:eastAsia="Calibri" w:hAnsi="David" w:cs="David" w:hint="cs"/>
          <w:sz w:val="24"/>
          <w:szCs w:val="24"/>
          <w:rtl/>
        </w:rPr>
        <w:t>מחר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ת</w:t>
      </w:r>
      <w:r w:rsidR="00FF12C2" w:rsidRPr="00D058D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היא ה</w:t>
      </w:r>
      <w:r w:rsidR="003F2E0B" w:rsidRPr="00D058D7">
        <w:rPr>
          <w:rFonts w:ascii="David" w:eastAsia="Calibri" w:hAnsi="David" w:cs="David" w:hint="cs"/>
          <w:sz w:val="24"/>
          <w:szCs w:val="24"/>
          <w:rtl/>
        </w:rPr>
        <w:t>ודיעה לי,</w:t>
      </w:r>
      <w:r w:rsidR="003F2E0B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 xml:space="preserve">כי לא יתקיים 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>מפגש</w:t>
      </w:r>
      <w:r w:rsidR="00085ABA" w:rsidRPr="009E0CC6">
        <w:rPr>
          <w:rFonts w:ascii="David" w:eastAsia="Calibri" w:hAnsi="David" w:cs="David" w:hint="cs"/>
          <w:sz w:val="24"/>
          <w:szCs w:val="24"/>
          <w:rtl/>
        </w:rPr>
        <w:t xml:space="preserve"> עם הגורמים המקצועיים</w:t>
      </w:r>
      <w:r w:rsidR="00FF12C2" w:rsidRPr="009E0CC6">
        <w:rPr>
          <w:rFonts w:ascii="David" w:eastAsia="Calibri" w:hAnsi="David" w:cs="David" w:hint="cs"/>
          <w:sz w:val="24"/>
          <w:szCs w:val="24"/>
          <w:rtl/>
        </w:rPr>
        <w:t>,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 ב</w:t>
      </w:r>
      <w:r w:rsidR="00085ABA" w:rsidRPr="009E0CC6">
        <w:rPr>
          <w:rFonts w:ascii="David" w:eastAsia="Calibri" w:hAnsi="David" w:cs="David" w:hint="cs"/>
          <w:sz w:val="24"/>
          <w:szCs w:val="24"/>
          <w:rtl/>
        </w:rPr>
        <w:t xml:space="preserve">נימוק </w:t>
      </w:r>
      <w:r w:rsidR="003F2E0B" w:rsidRPr="00FE3E2B">
        <w:rPr>
          <w:rFonts w:ascii="David" w:eastAsia="Calibri" w:hAnsi="David" w:cs="David" w:hint="cs"/>
          <w:sz w:val="24"/>
          <w:szCs w:val="24"/>
          <w:u w:val="single"/>
          <w:rtl/>
        </w:rPr>
        <w:t>שקרי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 שכבר נפגשו אתי "מספר פעמים"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 xml:space="preserve"> ו</w:t>
      </w:r>
      <w:r w:rsidR="00913DBE" w:rsidRPr="009E0CC6">
        <w:rPr>
          <w:rFonts w:ascii="David" w:eastAsia="Calibri" w:hAnsi="David" w:cs="David" w:hint="cs"/>
          <w:sz w:val="24"/>
          <w:szCs w:val="24"/>
          <w:rtl/>
        </w:rPr>
        <w:t xml:space="preserve">לכן 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>הם "לא רואים כיצד פגישה יכולה לקדם את הדיון"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26556" w:rsidRPr="00695F4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נספחים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 xml:space="preserve"> שצורפ</w:t>
      </w:r>
      <w:r w:rsidR="00FF12C2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 ל"בקשת התובע" מ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-6.3.2024 </w:t>
      </w:r>
      <w:proofErr w:type="spellStart"/>
      <w:r w:rsidR="003F2E0B" w:rsidRPr="00FE3E2B">
        <w:rPr>
          <w:rFonts w:ascii="David" w:eastAsia="Calibri" w:hAnsi="David" w:cs="David" w:hint="cs"/>
          <w:sz w:val="24"/>
          <w:szCs w:val="24"/>
          <w:rtl/>
        </w:rPr>
        <w:t>ו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>ל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"התי</w:t>
      </w:r>
      <w:r w:rsidR="00AD5F75" w:rsidRPr="00695F49">
        <w:rPr>
          <w:rFonts w:ascii="David" w:eastAsia="Calibri" w:hAnsi="David" w:cs="David" w:hint="cs"/>
          <w:sz w:val="24"/>
          <w:szCs w:val="24"/>
          <w:rtl/>
        </w:rPr>
        <w:t>ח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סות</w:t>
      </w:r>
      <w:proofErr w:type="spellEnd"/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 התובע..." מ-24.3.24)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>.</w:t>
      </w:r>
    </w:p>
    <w:p w:rsidR="00F43292" w:rsidRPr="00F43292" w:rsidRDefault="00F43292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:rsidR="00085ABA" w:rsidRDefault="009E0CC6" w:rsidP="00F43292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468" w:hanging="325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בעקבות </w:t>
      </w:r>
      <w:r w:rsidR="00F34350" w:rsidRPr="00695F49">
        <w:rPr>
          <w:rFonts w:ascii="David" w:eastAsia="Calibri" w:hAnsi="David" w:cs="David" w:hint="cs"/>
          <w:sz w:val="24"/>
          <w:szCs w:val="24"/>
          <w:rtl/>
        </w:rPr>
        <w:t>ה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תנהלות זו </w:t>
      </w:r>
      <w:r w:rsidR="00E24EBE">
        <w:rPr>
          <w:rFonts w:ascii="David" w:eastAsia="Calibri" w:hAnsi="David" w:cs="David" w:hint="cs"/>
          <w:sz w:val="24"/>
          <w:szCs w:val="24"/>
          <w:rtl/>
        </w:rPr>
        <w:t>ו</w:t>
      </w:r>
      <w:r w:rsidR="00E24EBE" w:rsidRPr="00695F49">
        <w:rPr>
          <w:rFonts w:ascii="David" w:eastAsia="Calibri" w:hAnsi="David" w:cs="David" w:hint="cs"/>
          <w:sz w:val="24"/>
          <w:szCs w:val="24"/>
          <w:rtl/>
        </w:rPr>
        <w:t>"חרף האמור בהודעת המדינה"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כב' השופט החליט בי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ום 10.3.24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D058D7">
        <w:rPr>
          <w:rFonts w:ascii="David" w:eastAsia="Calibri" w:hAnsi="David" w:cs="David" w:hint="cs"/>
          <w:sz w:val="24"/>
          <w:szCs w:val="24"/>
          <w:rtl/>
        </w:rPr>
        <w:t>כי</w:t>
      </w:r>
      <w:r w:rsidR="002F6FB2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על 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המדינה</w:t>
      </w:r>
      <w:r w:rsidR="00697CFC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2F6FB2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להודיע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"מדוע אינה מוכנה לקיים פגי</w:t>
      </w:r>
      <w:r w:rsidR="00697CFC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ש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ה פרונטלית בין הגורמים הרלוונטיים והתובע</w:t>
      </w:r>
      <w:r w:rsidR="00F34350" w:rsidRPr="00695F49">
        <w:rPr>
          <w:rFonts w:ascii="David" w:eastAsia="Calibri" w:hAnsi="David" w:cs="David" w:hint="cs"/>
          <w:sz w:val="24"/>
          <w:szCs w:val="24"/>
          <w:rtl/>
        </w:rPr>
        <w:t xml:space="preserve">", 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ביום  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12.3.24</w:t>
      </w:r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שעל המדינה </w:t>
      </w:r>
      <w:proofErr w:type="spellStart"/>
      <w:r w:rsidR="00BC49DC">
        <w:rPr>
          <w:rFonts w:ascii="David" w:eastAsia="Calibri" w:hAnsi="David" w:cs="David" w:hint="cs"/>
          <w:sz w:val="24"/>
          <w:szCs w:val="24"/>
          <w:rtl/>
        </w:rPr>
        <w:t>להתיחס</w:t>
      </w:r>
      <w:proofErr w:type="spellEnd"/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גם  </w:t>
      </w:r>
      <w:r w:rsidR="00BC49DC">
        <w:rPr>
          <w:rFonts w:ascii="David" w:eastAsia="Calibri" w:hAnsi="David" w:cs="David" w:hint="cs"/>
          <w:sz w:val="24"/>
          <w:szCs w:val="24"/>
          <w:rtl/>
        </w:rPr>
        <w:t xml:space="preserve">לדרישתי </w:t>
      </w:r>
      <w:proofErr w:type="spellStart"/>
      <w:r w:rsidR="00BC49DC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6 במסמך מיום 6.3.24. </w:t>
      </w:r>
    </w:p>
    <w:p w:rsidR="00695F49" w:rsidRPr="00F43292" w:rsidRDefault="00695F49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368"/>
        <w:contextualSpacing/>
        <w:jc w:val="both"/>
        <w:rPr>
          <w:rFonts w:ascii="David" w:eastAsia="Calibri" w:hAnsi="David" w:cs="David"/>
          <w:sz w:val="8"/>
          <w:szCs w:val="8"/>
        </w:rPr>
      </w:pPr>
    </w:p>
    <w:p w:rsidR="00264DD9" w:rsidRPr="00264DD9" w:rsidRDefault="00D058D7" w:rsidP="00264DD9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bookmarkStart w:id="2" w:name="_Hlk184515361"/>
      <w:r w:rsidRPr="00264DD9">
        <w:rPr>
          <w:rFonts w:ascii="David" w:eastAsia="Calibri" w:hAnsi="David" w:cs="David" w:hint="cs"/>
          <w:sz w:val="24"/>
          <w:szCs w:val="24"/>
          <w:rtl/>
        </w:rPr>
        <w:t>ה</w:t>
      </w:r>
      <w:r w:rsidR="00BC49DC" w:rsidRPr="00264DD9">
        <w:rPr>
          <w:rFonts w:ascii="David" w:eastAsia="Calibri" w:hAnsi="David" w:cs="David" w:hint="cs"/>
          <w:sz w:val="24"/>
          <w:szCs w:val="24"/>
          <w:rtl/>
        </w:rPr>
        <w:t xml:space="preserve">מסר שבהודעה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שבנדון, 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 xml:space="preserve">לפיו 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"לא נמצא מקום לקיים </w:t>
      </w:r>
      <w:r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פגישה </w:t>
      </w:r>
      <w:r w:rsidRPr="00264DD9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נוספת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bookmarkStart w:id="3" w:name="_Hlk184518095"/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עם כלל גורמי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מדינה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הרלוונטים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264DD9">
        <w:rPr>
          <w:rFonts w:ascii="David" w:eastAsia="Calibri" w:hAnsi="David" w:cs="David" w:hint="cs"/>
          <w:sz w:val="24"/>
          <w:szCs w:val="24"/>
          <w:rtl/>
        </w:rPr>
        <w:t>בנדון"</w:t>
      </w:r>
      <w:bookmarkEnd w:id="3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(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נש"מ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ומינהלת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)</w:t>
      </w:r>
      <w:r w:rsidR="001F2E29" w:rsidRPr="00264DD9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אף שלא </w:t>
      </w:r>
      <w:proofErr w:type="spellStart"/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>היתה</w:t>
      </w:r>
      <w:proofErr w:type="spellEnd"/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כלל פגישה כזו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 xml:space="preserve"> (מעבר לפגישה אחת לפני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>8(!) שנים שנסתיימה ב"נבדוק")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איננה אלא חזרה על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הודעת ב"כ המדינה </w:t>
      </w:r>
      <w:proofErr w:type="spellStart"/>
      <w:r w:rsidR="005C6F43">
        <w:rPr>
          <w:rFonts w:ascii="David" w:eastAsia="Calibri" w:hAnsi="David" w:cs="David" w:hint="cs"/>
          <w:sz w:val="24"/>
          <w:szCs w:val="24"/>
          <w:rtl/>
        </w:rPr>
        <w:t>ש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5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 לעיל,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ללא מתן הסבר </w:t>
      </w:r>
      <w:r w:rsidR="004767EB" w:rsidRPr="005C6F43">
        <w:rPr>
          <w:rFonts w:ascii="David" w:eastAsia="Calibri" w:hAnsi="David" w:cs="David" w:hint="cs"/>
          <w:sz w:val="24"/>
          <w:szCs w:val="24"/>
          <w:rtl/>
        </w:rPr>
        <w:t>לשאלה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מדוע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המדינה אינה מוכנה לקיים פגישה כזו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0DA1" w:rsidRPr="005C6F43">
        <w:rPr>
          <w:rFonts w:ascii="David" w:eastAsia="Calibri" w:hAnsi="David" w:cs="David" w:hint="cs"/>
          <w:b/>
          <w:bCs/>
          <w:sz w:val="24"/>
          <w:szCs w:val="24"/>
          <w:rtl/>
        </w:rPr>
        <w:t>על אף החלטת ביה"ד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והנימוק ל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חשיבות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פגישה כזו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הכלול בהחלטה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מ-10.3.24  </w:t>
      </w:r>
      <w:r w:rsidR="004767EB" w:rsidRPr="00264DD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טענ</w:t>
      </w:r>
      <w:r w:rsidR="004767EB" w:rsidRPr="00264DD9">
        <w:rPr>
          <w:rFonts w:ascii="David" w:eastAsia="Calibri" w:hAnsi="David" w:cs="David" w:hint="cs"/>
          <w:sz w:val="24"/>
          <w:szCs w:val="24"/>
          <w:rtl/>
        </w:rPr>
        <w:t>ו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תי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במסמך "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התובע..." מ-24.3.2024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).</w:t>
      </w:r>
    </w:p>
    <w:p w:rsidR="0086598C" w:rsidRDefault="0086598C" w:rsidP="0086598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(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מפאת חלון הזמן הקצר למתן תגובה זו לביה"ד לא אספיק לפרט את העיוותים בהודעה שבנדון (ואעשה זאת אם </w:t>
      </w:r>
      <w:proofErr w:type="spellStart"/>
      <w:r w:rsidR="005C6F43">
        <w:rPr>
          <w:rFonts w:ascii="David" w:eastAsia="Calibri" w:hAnsi="David" w:cs="David" w:hint="cs"/>
          <w:sz w:val="24"/>
          <w:szCs w:val="24"/>
          <w:rtl/>
        </w:rPr>
        <w:t>אדרש</w:t>
      </w:r>
      <w:proofErr w:type="spellEnd"/>
      <w:r w:rsidR="005C6F43">
        <w:rPr>
          <w:rFonts w:ascii="David" w:eastAsia="Calibri" w:hAnsi="David" w:cs="David" w:hint="cs"/>
          <w:sz w:val="24"/>
          <w:szCs w:val="24"/>
          <w:rtl/>
        </w:rPr>
        <w:t>) ה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יוצרים 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רושם </w:t>
      </w:r>
      <w:r>
        <w:rPr>
          <w:rFonts w:ascii="David" w:eastAsia="Calibri" w:hAnsi="David" w:cs="David" w:hint="cs"/>
          <w:sz w:val="24"/>
          <w:szCs w:val="24"/>
          <w:rtl/>
        </w:rPr>
        <w:t>ש</w:t>
      </w:r>
      <w:r w:rsidR="005C6F43">
        <w:rPr>
          <w:rFonts w:ascii="David" w:eastAsia="Calibri" w:hAnsi="David" w:cs="David" w:hint="cs"/>
          <w:sz w:val="24"/>
          <w:szCs w:val="24"/>
          <w:rtl/>
        </w:rPr>
        <w:t>ל מפגשים רבים, ארוכים וממצים בהם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העליתי את כל טיעוניי וניתנו לי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כביכול </w:t>
      </w:r>
      <w:r w:rsidR="005C6F43">
        <w:rPr>
          <w:rFonts w:ascii="David" w:eastAsia="Calibri" w:hAnsi="David" w:cs="David" w:hint="cs"/>
          <w:sz w:val="24"/>
          <w:szCs w:val="24"/>
          <w:rtl/>
        </w:rPr>
        <w:t>תשובות לכולם. הדברים רחוקים מהאמת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ואין בהם כדי להסביר מדוע לא מחייבים את הנתבעים למלא אחר החלטות ביה"ד הנכבד).</w:t>
      </w:r>
    </w:p>
    <w:p w:rsidR="00F87337" w:rsidRPr="00F87337" w:rsidRDefault="00F87337" w:rsidP="00F87337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נראה שמאן דהוא מונע דיון הוגן </w:t>
      </w:r>
      <w:proofErr w:type="spellStart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ועיניני</w:t>
      </w:r>
      <w:proofErr w:type="spellEnd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אתי, עומד כחומה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>משקר ו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מטעה באמצעות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ב"כ המדינה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גם 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את ביה"ד </w:t>
      </w:r>
      <w:r w:rsid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וכך 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מו</w:t>
      </w:r>
      <w:r w:rsidR="00353511">
        <w:rPr>
          <w:rFonts w:ascii="David" w:eastAsia="Calibri" w:hAnsi="David" w:cs="David" w:hint="cs"/>
          <w:b/>
          <w:bCs/>
          <w:sz w:val="24"/>
          <w:szCs w:val="24"/>
          <w:rtl/>
        </w:rPr>
        <w:t>נ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 דיון הוגן </w:t>
      </w:r>
      <w:proofErr w:type="spellStart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ועינייני</w:t>
      </w:r>
      <w:proofErr w:type="spellEnd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אתי.</w:t>
      </w:r>
    </w:p>
    <w:p w:rsidR="0086598C" w:rsidRPr="0086598C" w:rsidRDefault="0086598C" w:rsidP="0086598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:rsidR="00F87337" w:rsidRDefault="0086598C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עם קבלת ההחלטה </w:t>
      </w:r>
      <w:r w:rsidR="00353511">
        <w:rPr>
          <w:rFonts w:ascii="David" w:eastAsia="Calibri" w:hAnsi="David" w:cs="David" w:hint="cs"/>
          <w:sz w:val="24"/>
          <w:szCs w:val="24"/>
          <w:rtl/>
        </w:rPr>
        <w:t>ש</w:t>
      </w:r>
      <w:r>
        <w:rPr>
          <w:rFonts w:ascii="David" w:eastAsia="Calibri" w:hAnsi="David" w:cs="David" w:hint="cs"/>
          <w:sz w:val="24"/>
          <w:szCs w:val="24"/>
          <w:rtl/>
        </w:rPr>
        <w:t>בנדון, פניתי לעו"ד מגי ק. הממונה על הפרקליטה מינו, ב"כ המדינה במשפט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בבקשה לקיים 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בכל זאת עוד </w:t>
      </w:r>
      <w:r>
        <w:rPr>
          <w:rFonts w:ascii="David" w:eastAsia="Calibri" w:hAnsi="David" w:cs="David" w:hint="cs"/>
          <w:sz w:val="24"/>
          <w:szCs w:val="24"/>
          <w:rtl/>
        </w:rPr>
        <w:t>פגישה שבה</w:t>
      </w:r>
      <w:r w:rsidR="008465D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465DF">
        <w:rPr>
          <w:rFonts w:ascii="David" w:eastAsia="Calibri" w:hAnsi="David" w:cs="David" w:hint="cs"/>
          <w:sz w:val="24"/>
          <w:szCs w:val="24"/>
          <w:rtl/>
        </w:rPr>
        <w:t>נ</w:t>
      </w:r>
      <w:r>
        <w:rPr>
          <w:rFonts w:ascii="David" w:eastAsia="Calibri" w:hAnsi="David" w:cs="David" w:hint="cs"/>
          <w:sz w:val="24"/>
          <w:szCs w:val="24"/>
          <w:rtl/>
        </w:rPr>
        <w:t xml:space="preserve">סכם </w:t>
      </w:r>
      <w:r w:rsidR="008465DF">
        <w:rPr>
          <w:rFonts w:ascii="David" w:eastAsia="Calibri" w:hAnsi="David" w:cs="David" w:hint="cs"/>
          <w:sz w:val="24"/>
          <w:szCs w:val="24"/>
          <w:rtl/>
        </w:rPr>
        <w:t xml:space="preserve">לפחות </w:t>
      </w:r>
      <w:r>
        <w:rPr>
          <w:rFonts w:ascii="David" w:eastAsia="Calibri" w:hAnsi="David" w:cs="David" w:hint="cs"/>
          <w:sz w:val="24"/>
          <w:szCs w:val="24"/>
          <w:rtl/>
        </w:rPr>
        <w:t>ו</w:t>
      </w:r>
      <w:r w:rsidR="008465DF">
        <w:rPr>
          <w:rFonts w:ascii="David" w:eastAsia="Calibri" w:hAnsi="David" w:cs="David" w:hint="cs"/>
          <w:sz w:val="24"/>
          <w:szCs w:val="24"/>
          <w:rtl/>
        </w:rPr>
        <w:t xml:space="preserve">נסכים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על ה</w:t>
      </w:r>
      <w:r w:rsidR="00F87337">
        <w:rPr>
          <w:rFonts w:ascii="David" w:eastAsia="Calibri" w:hAnsi="David" w:cs="David" w:hint="cs"/>
          <w:sz w:val="24"/>
          <w:szCs w:val="24"/>
          <w:rtl/>
        </w:rPr>
        <w:t>נ</w:t>
      </w:r>
      <w:r>
        <w:rPr>
          <w:rFonts w:ascii="David" w:eastAsia="Calibri" w:hAnsi="David" w:cs="David" w:hint="cs"/>
          <w:sz w:val="24"/>
          <w:szCs w:val="24"/>
          <w:rtl/>
        </w:rPr>
        <w:t xml:space="preserve">קודות שלגביהן </w:t>
      </w:r>
      <w:r w:rsidR="008465DF">
        <w:rPr>
          <w:rFonts w:ascii="David" w:eastAsia="Calibri" w:hAnsi="David" w:cs="David" w:hint="cs"/>
          <w:sz w:val="24"/>
          <w:szCs w:val="24"/>
          <w:rtl/>
        </w:rPr>
        <w:t>אפשר</w:t>
      </w:r>
      <w:r w:rsidR="00F87337">
        <w:rPr>
          <w:rFonts w:ascii="David" w:eastAsia="Calibri" w:hAnsi="David" w:cs="David" w:hint="cs"/>
          <w:sz w:val="24"/>
          <w:szCs w:val="24"/>
          <w:rtl/>
        </w:rPr>
        <w:t xml:space="preserve"> "לצמצם מחלוקות" כלשון כב' השופט בהחלטתו מ-10.3.24, והיו הרבה כאלה.</w:t>
      </w:r>
    </w:p>
    <w:p w:rsidR="008465DF" w:rsidRPr="008465DF" w:rsidRDefault="008465DF" w:rsidP="008465DF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10"/>
          <w:szCs w:val="10"/>
        </w:rPr>
      </w:pPr>
    </w:p>
    <w:p w:rsidR="00F87337" w:rsidRDefault="00F87337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F87337">
        <w:rPr>
          <w:rFonts w:ascii="David" w:eastAsia="Calibri" w:hAnsi="David" w:cs="David" w:hint="cs"/>
          <w:sz w:val="24"/>
          <w:szCs w:val="24"/>
          <w:rtl/>
        </w:rPr>
        <w:t>הוספתי עוד שביום הולדת הבא שלי ימלאו לי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בע"ה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80</w:t>
      </w:r>
      <w:r>
        <w:rPr>
          <w:rFonts w:ascii="David" w:eastAsia="Calibri" w:hAnsi="David" w:cs="David" w:hint="cs"/>
          <w:sz w:val="24"/>
          <w:szCs w:val="24"/>
          <w:rtl/>
        </w:rPr>
        <w:t>(!)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שנה ובכל לבי אני מבקש להגיע לפתרון מחוץ </w:t>
      </w:r>
      <w:proofErr w:type="spellStart"/>
      <w:r w:rsidRPr="00F87337">
        <w:rPr>
          <w:rFonts w:ascii="David" w:eastAsia="Calibri" w:hAnsi="David" w:cs="David" w:hint="cs"/>
          <w:sz w:val="24"/>
          <w:szCs w:val="24"/>
          <w:rtl/>
        </w:rPr>
        <w:t>לכתלי</w:t>
      </w:r>
      <w:proofErr w:type="spellEnd"/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בית המשפט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353511">
        <w:rPr>
          <w:rFonts w:ascii="David" w:eastAsia="Calibri" w:hAnsi="David" w:cs="David" w:hint="cs"/>
          <w:sz w:val="24"/>
          <w:szCs w:val="24"/>
          <w:rtl/>
        </w:rPr>
        <w:t>ולהמנע</w:t>
      </w:r>
      <w:proofErr w:type="spellEnd"/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מהבזבוז של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זמן ארוך שיידרש במשפט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(אם בכלל אזכה לאריכות ימים)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353511">
        <w:rPr>
          <w:rFonts w:ascii="David" w:eastAsia="Calibri" w:hAnsi="David" w:cs="David" w:hint="cs"/>
          <w:sz w:val="24"/>
          <w:szCs w:val="24"/>
          <w:rtl/>
        </w:rPr>
        <w:t>ו</w:t>
      </w:r>
      <w:r w:rsidRPr="00F87337">
        <w:rPr>
          <w:rFonts w:ascii="David" w:eastAsia="Calibri" w:hAnsi="David" w:cs="David" w:hint="cs"/>
          <w:sz w:val="24"/>
          <w:szCs w:val="24"/>
          <w:rtl/>
        </w:rPr>
        <w:t>העלויות הגבוהות (אינני רואה איך אוכל לעמוד בהוצאות לייצוג משפטי נוסף)</w:t>
      </w:r>
      <w:r w:rsidR="00353511">
        <w:rPr>
          <w:rFonts w:ascii="David" w:eastAsia="Calibri" w:hAnsi="David" w:cs="David" w:hint="cs"/>
          <w:sz w:val="24"/>
          <w:szCs w:val="24"/>
          <w:rtl/>
        </w:rPr>
        <w:t>.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בהשקעת זמן מינימלית (פחות מזמן הנסיעה לבית המשפט וחזרה, נוכל לחסוך הרבה מכולנו.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:rsidR="00F87337" w:rsidRDefault="00F87337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קבלתי הבטחה שהיא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תתיעץ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עם פרקליטת המחוז ותודיע לי.</w:t>
      </w:r>
    </w:p>
    <w:p w:rsidR="00353511" w:rsidRPr="00353511" w:rsidRDefault="00353511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:rsidR="008465DF" w:rsidRDefault="00F87337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bookmarkEnd w:id="2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אני רוצה לקוות ומאמין שפרקליטת המחוז, שלעולם אודה לה על </w:t>
      </w:r>
      <w:proofErr w:type="spellStart"/>
      <w:r w:rsidR="006752C7">
        <w:rPr>
          <w:rFonts w:ascii="David" w:eastAsia="Calibri" w:hAnsi="David" w:cs="David" w:hint="cs"/>
          <w:sz w:val="24"/>
          <w:szCs w:val="24"/>
          <w:rtl/>
        </w:rPr>
        <w:t>שהיתה</w:t>
      </w:r>
      <w:proofErr w:type="spellEnd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היחידה והראשונה </w:t>
      </w:r>
      <w:proofErr w:type="spellStart"/>
      <w:r w:rsidR="006752C7">
        <w:rPr>
          <w:rFonts w:ascii="David" w:eastAsia="Calibri" w:hAnsi="David" w:cs="David" w:hint="cs"/>
          <w:sz w:val="24"/>
          <w:szCs w:val="24"/>
          <w:rtl/>
        </w:rPr>
        <w:t>שאיפשרה</w:t>
      </w:r>
      <w:proofErr w:type="spellEnd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לי בכלל להציג</w:t>
      </w:r>
      <w:r w:rsidR="009C2126">
        <w:rPr>
          <w:rFonts w:ascii="David" w:eastAsia="Calibri" w:hAnsi="David" w:cs="David" w:hint="cs"/>
          <w:sz w:val="24"/>
          <w:szCs w:val="24"/>
          <w:rtl/>
        </w:rPr>
        <w:t>,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בתוך לוח הזמנים העמוס שלה, חלק מטיעוניי ושהתרשמה</w:t>
      </w:r>
      <w:r w:rsidR="009C2126">
        <w:rPr>
          <w:rFonts w:ascii="David" w:eastAsia="Calibri" w:hAnsi="David" w:cs="David" w:hint="cs"/>
          <w:sz w:val="24"/>
          <w:szCs w:val="24"/>
          <w:rtl/>
        </w:rPr>
        <w:t>,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בזהירות המתבקשת, </w:t>
      </w:r>
      <w:r w:rsidR="006752C7">
        <w:rPr>
          <w:rFonts w:ascii="David" w:eastAsia="Calibri" w:hAnsi="David" w:cs="David" w:hint="cs"/>
          <w:sz w:val="24"/>
          <w:szCs w:val="24"/>
          <w:rtl/>
        </w:rPr>
        <w:t>ש</w:t>
      </w:r>
      <w:r w:rsidR="009C2126">
        <w:rPr>
          <w:rFonts w:ascii="David" w:eastAsia="Calibri" w:hAnsi="David" w:cs="David" w:hint="cs"/>
          <w:sz w:val="24"/>
          <w:szCs w:val="24"/>
          <w:rtl/>
        </w:rPr>
        <w:t>ייתכן לכ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אורה </w:t>
      </w:r>
      <w:r w:rsidR="009C2126">
        <w:rPr>
          <w:rFonts w:ascii="David" w:eastAsia="Calibri" w:hAnsi="David" w:cs="David" w:hint="cs"/>
          <w:sz w:val="24"/>
          <w:szCs w:val="24"/>
          <w:rtl/>
        </w:rPr>
        <w:t>ש</w:t>
      </w:r>
      <w:r w:rsidR="006752C7">
        <w:rPr>
          <w:rFonts w:ascii="David" w:eastAsia="Calibri" w:hAnsi="David" w:cs="David" w:hint="cs"/>
          <w:sz w:val="24"/>
          <w:szCs w:val="24"/>
          <w:rtl/>
        </w:rPr>
        <w:t>יש צדק בדברי,</w:t>
      </w:r>
      <w:r w:rsidR="008465DF">
        <w:rPr>
          <w:rFonts w:ascii="David" w:eastAsia="Calibri" w:hAnsi="David" w:cs="David" w:hint="cs"/>
          <w:sz w:val="24"/>
          <w:szCs w:val="24"/>
          <w:rtl/>
        </w:rPr>
        <w:t xml:space="preserve"> תאשר פגישה כזו</w:t>
      </w:r>
      <w:r w:rsidR="008465DF">
        <w:rPr>
          <w:rFonts w:ascii="David" w:eastAsia="Calibri" w:hAnsi="David" w:cs="David" w:hint="cs"/>
          <w:sz w:val="24"/>
          <w:szCs w:val="24"/>
          <w:rtl/>
        </w:rPr>
        <w:t>.</w:t>
      </w:r>
    </w:p>
    <w:p w:rsidR="008465DF" w:rsidRDefault="008465DF" w:rsidP="008465DF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:rsidR="008465DF" w:rsidRDefault="008465DF" w:rsidP="008465DF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:rsidR="00697CFC" w:rsidRDefault="008465DF" w:rsidP="008465DF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אני משוכנע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שהיא </w:t>
      </w:r>
      <w:r w:rsidR="006752C7">
        <w:rPr>
          <w:rFonts w:ascii="David" w:eastAsia="Calibri" w:hAnsi="David" w:cs="David" w:hint="cs"/>
          <w:sz w:val="24"/>
          <w:szCs w:val="24"/>
          <w:rtl/>
        </w:rPr>
        <w:t>לא תתכחש להבטחתה לבחון ולשמוע ממני הסבר לנוסחת ההצמדה שהצעתי כפשרה, לא תתכחש ל</w:t>
      </w:r>
      <w:r w:rsidR="009C2126">
        <w:rPr>
          <w:rFonts w:ascii="David" w:eastAsia="Calibri" w:hAnsi="David" w:cs="David" w:hint="cs"/>
          <w:sz w:val="24"/>
          <w:szCs w:val="24"/>
          <w:rtl/>
        </w:rPr>
        <w:t>דבריה כשהתנצלה כי בגלל לחצי לו"ז נאלצה להפסיק דיון אתי תוך שהיא מבקשת שאמשיך מול הפרקליטה (פגישה שלא התקיימה בטעון שאין טעם לכך מאחר והגורמים המקצועיים לא מוכנים להשתתף)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ובמיוחד לאור בקשתה להודיע לי בשמה ש"אנו באמת רוצים לברר את הטענות" (נספח לבקשת התובע מיום 10.11.2024).</w:t>
      </w:r>
    </w:p>
    <w:p w:rsidR="008465DF" w:rsidRDefault="008465DF" w:rsidP="008465DF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:rsidR="009C2126" w:rsidRDefault="009C2126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במקביל, אני מבקש ש</w:t>
      </w:r>
      <w:r w:rsidR="00E24EBE">
        <w:rPr>
          <w:rFonts w:ascii="David" w:eastAsia="Calibri" w:hAnsi="David" w:cs="David" w:hint="cs"/>
          <w:sz w:val="24"/>
          <w:szCs w:val="24"/>
          <w:rtl/>
        </w:rPr>
        <w:t>ו</w:t>
      </w:r>
      <w:r>
        <w:rPr>
          <w:rFonts w:ascii="David" w:eastAsia="Calibri" w:hAnsi="David" w:cs="David" w:hint="cs"/>
          <w:sz w:val="24"/>
          <w:szCs w:val="24"/>
          <w:rtl/>
        </w:rPr>
        <w:t>ב מביה"ד הנכבד לחזור ולדרוש מהנתבעים לפעול בהתאם להחלטות מיום 10.3.2024 ו-12.</w:t>
      </w:r>
      <w:r w:rsidR="00353511">
        <w:rPr>
          <w:rFonts w:ascii="David" w:eastAsia="Calibri" w:hAnsi="David" w:cs="David" w:hint="cs"/>
          <w:sz w:val="24"/>
          <w:szCs w:val="24"/>
          <w:rtl/>
        </w:rPr>
        <w:t>3.</w:t>
      </w:r>
      <w:r>
        <w:rPr>
          <w:rFonts w:ascii="David" w:eastAsia="Calibri" w:hAnsi="David" w:cs="David" w:hint="cs"/>
          <w:sz w:val="24"/>
          <w:szCs w:val="24"/>
          <w:rtl/>
        </w:rPr>
        <w:t>2024.</w:t>
      </w:r>
    </w:p>
    <w:p w:rsidR="009C2126" w:rsidRPr="00F87337" w:rsidRDefault="008465DF" w:rsidP="009C2126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אין ספק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 שא</w:t>
      </w:r>
      <w:r w:rsidR="00353511">
        <w:rPr>
          <w:rFonts w:ascii="David" w:eastAsia="Calibri" w:hAnsi="David" w:cs="David" w:hint="cs"/>
          <w:sz w:val="24"/>
          <w:szCs w:val="24"/>
          <w:rtl/>
        </w:rPr>
        <w:t>ם הנתבעים היו עומדים וממלאים את הנדרש מהם בהחלטות אלו,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 ניתן היה לנטרל את הגורם שמטעה בשקריו את כל המערכת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כאמור </w:t>
      </w:r>
      <w:proofErr w:type="spellStart"/>
      <w:r w:rsidR="00E24EBE">
        <w:rPr>
          <w:rFonts w:ascii="David" w:eastAsia="Calibri" w:hAnsi="David" w:cs="David" w:hint="cs"/>
          <w:sz w:val="24"/>
          <w:szCs w:val="24"/>
          <w:rtl/>
        </w:rPr>
        <w:t>פיסקא</w:t>
      </w:r>
      <w:proofErr w:type="spellEnd"/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6 ל</w:t>
      </w:r>
      <w:r w:rsidR="00353511">
        <w:rPr>
          <w:rFonts w:ascii="David" w:eastAsia="Calibri" w:hAnsi="David" w:cs="David" w:hint="cs"/>
          <w:sz w:val="24"/>
          <w:szCs w:val="24"/>
          <w:rtl/>
        </w:rPr>
        <w:t>"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בקשה מטעם התובע" מיום 10.7.2024, </w:t>
      </w:r>
      <w:proofErr w:type="spellStart"/>
      <w:r w:rsidR="00E24EBE">
        <w:rPr>
          <w:rFonts w:ascii="David" w:eastAsia="Calibri" w:hAnsi="David" w:cs="David" w:hint="cs"/>
          <w:sz w:val="24"/>
          <w:szCs w:val="24"/>
          <w:rtl/>
        </w:rPr>
        <w:t>והיתה</w:t>
      </w:r>
      <w:proofErr w:type="spellEnd"/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מתאפשרת הפגישה עם הגורמים המקצועיים ולהביא לסיום הוגן של הפרשה.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:rsidR="003F2E0B" w:rsidRDefault="003F2E0B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353511" w:rsidRP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Pr="00353511">
        <w:rPr>
          <w:rFonts w:ascii="David" w:eastAsia="Calibri" w:hAnsi="David" w:cs="David" w:hint="cs"/>
          <w:sz w:val="24"/>
          <w:szCs w:val="24"/>
          <w:rtl/>
        </w:rPr>
        <w:t xml:space="preserve">שמעון </w:t>
      </w:r>
      <w:proofErr w:type="spellStart"/>
      <w:r w:rsidRPr="00353511">
        <w:rPr>
          <w:rFonts w:ascii="David" w:eastAsia="Calibri" w:hAnsi="David" w:cs="David" w:hint="cs"/>
          <w:sz w:val="24"/>
          <w:szCs w:val="24"/>
          <w:rtl/>
        </w:rPr>
        <w:t>הכסטר</w:t>
      </w:r>
      <w:proofErr w:type="spellEnd"/>
    </w:p>
    <w:p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B4498A" w:rsidRPr="00353511" w:rsidRDefault="00E24EBE">
      <w:pPr>
        <w:rPr>
          <w:rFonts w:ascii="David" w:hAnsi="David" w:cs="David"/>
          <w:sz w:val="24"/>
          <w:szCs w:val="24"/>
          <w:rtl/>
        </w:rPr>
      </w:pPr>
      <w:r w:rsidRPr="00353511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353511" w:rsidRPr="00353511">
        <w:rPr>
          <w:rFonts w:ascii="David" w:hAnsi="David" w:cs="David"/>
          <w:sz w:val="24"/>
          <w:szCs w:val="24"/>
          <w:rtl/>
        </w:rPr>
        <w:t>ירושלים, ד' כסלו תשפ"ה</w:t>
      </w:r>
    </w:p>
    <w:p w:rsidR="00353511" w:rsidRPr="00353511" w:rsidRDefault="00353511">
      <w:pPr>
        <w:rPr>
          <w:rFonts w:ascii="David" w:hAnsi="David" w:cs="David"/>
          <w:sz w:val="24"/>
          <w:szCs w:val="24"/>
        </w:rPr>
      </w:pPr>
      <w:r w:rsidRPr="00353511">
        <w:rPr>
          <w:rFonts w:ascii="David" w:hAnsi="David" w:cs="David"/>
          <w:sz w:val="24"/>
          <w:szCs w:val="24"/>
          <w:rtl/>
        </w:rPr>
        <w:t xml:space="preserve">              10.3.2024</w:t>
      </w:r>
    </w:p>
    <w:sectPr w:rsidR="00353511" w:rsidRPr="00353511" w:rsidSect="00695F49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33FC"/>
    <w:multiLevelType w:val="hybridMultilevel"/>
    <w:tmpl w:val="04B045E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A16B54"/>
    <w:multiLevelType w:val="hybridMultilevel"/>
    <w:tmpl w:val="71287C04"/>
    <w:lvl w:ilvl="0" w:tplc="A728126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  <w:lang w:bidi="he-IL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6771857">
    <w:abstractNumId w:val="1"/>
  </w:num>
  <w:num w:numId="2" w16cid:durableId="1635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2B"/>
    <w:rsid w:val="00012116"/>
    <w:rsid w:val="00015592"/>
    <w:rsid w:val="00085ABA"/>
    <w:rsid w:val="0008712E"/>
    <w:rsid w:val="0009401E"/>
    <w:rsid w:val="001F2E29"/>
    <w:rsid w:val="00264DD9"/>
    <w:rsid w:val="002E4792"/>
    <w:rsid w:val="002F6FB2"/>
    <w:rsid w:val="00322E81"/>
    <w:rsid w:val="00353511"/>
    <w:rsid w:val="003F2E0B"/>
    <w:rsid w:val="004767EB"/>
    <w:rsid w:val="005C6F43"/>
    <w:rsid w:val="005E4072"/>
    <w:rsid w:val="006018CB"/>
    <w:rsid w:val="00616BAD"/>
    <w:rsid w:val="00653950"/>
    <w:rsid w:val="006752C7"/>
    <w:rsid w:val="00695F49"/>
    <w:rsid w:val="00697CFC"/>
    <w:rsid w:val="006D567C"/>
    <w:rsid w:val="00742706"/>
    <w:rsid w:val="00830270"/>
    <w:rsid w:val="008465DF"/>
    <w:rsid w:val="00854E8C"/>
    <w:rsid w:val="0086598C"/>
    <w:rsid w:val="008B247F"/>
    <w:rsid w:val="00913458"/>
    <w:rsid w:val="00913DBE"/>
    <w:rsid w:val="009B6EF1"/>
    <w:rsid w:val="009C2126"/>
    <w:rsid w:val="009D6298"/>
    <w:rsid w:val="009E0CC6"/>
    <w:rsid w:val="00A25638"/>
    <w:rsid w:val="00A50C85"/>
    <w:rsid w:val="00A57FD0"/>
    <w:rsid w:val="00AD5F75"/>
    <w:rsid w:val="00B4498A"/>
    <w:rsid w:val="00B61059"/>
    <w:rsid w:val="00BC49DC"/>
    <w:rsid w:val="00BD0105"/>
    <w:rsid w:val="00C4261C"/>
    <w:rsid w:val="00C46EFD"/>
    <w:rsid w:val="00C6718F"/>
    <w:rsid w:val="00CE0681"/>
    <w:rsid w:val="00D031B7"/>
    <w:rsid w:val="00D058D7"/>
    <w:rsid w:val="00D80DA1"/>
    <w:rsid w:val="00D82815"/>
    <w:rsid w:val="00DB640D"/>
    <w:rsid w:val="00DD0775"/>
    <w:rsid w:val="00E24EBE"/>
    <w:rsid w:val="00E26556"/>
    <w:rsid w:val="00F34350"/>
    <w:rsid w:val="00F43292"/>
    <w:rsid w:val="00F77C3A"/>
    <w:rsid w:val="00F87337"/>
    <w:rsid w:val="00F87D61"/>
    <w:rsid w:val="00FE3E2B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DE6"/>
  <w15:chartTrackingRefBased/>
  <w15:docId w15:val="{4621815E-2C9E-4F89-A3E3-9779D6E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sda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80AC-6342-47A7-90C7-C06624D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4608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2024-12-08T04:50:00Z</dcterms:created>
  <dcterms:modified xsi:type="dcterms:W3CDTF">2024-12-08T04:50:00Z</dcterms:modified>
</cp:coreProperties>
</file>