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E2194" w14:textId="31103BC0" w:rsidR="00702934" w:rsidRPr="00EA1828" w:rsidRDefault="00EA1828" w:rsidP="00EA1828">
      <w:pPr>
        <w:spacing w:after="0" w:line="240" w:lineRule="auto"/>
        <w:rPr>
          <w:rFonts w:ascii="David" w:hAnsi="David" w:cs="David"/>
          <w:b/>
          <w:bCs/>
          <w:sz w:val="24"/>
          <w:szCs w:val="24"/>
          <w:rtl/>
        </w:rPr>
      </w:pPr>
      <w:r w:rsidRPr="00EA1828">
        <w:rPr>
          <w:rFonts w:ascii="David" w:hAnsi="David" w:cs="David"/>
          <w:b/>
          <w:bCs/>
          <w:sz w:val="24"/>
          <w:szCs w:val="24"/>
          <w:rtl/>
        </w:rPr>
        <w:t xml:space="preserve">בבית הדין האזורי לעבודה בירושלים                                                        סע"ש 6928-10-19  </w:t>
      </w:r>
    </w:p>
    <w:p w14:paraId="2C9DFEEF" w14:textId="1784AF45" w:rsidR="00EA1828" w:rsidRPr="00EA1828" w:rsidRDefault="00EA1828" w:rsidP="00EA1828">
      <w:pPr>
        <w:spacing w:after="0" w:line="240" w:lineRule="auto"/>
        <w:rPr>
          <w:rFonts w:ascii="David" w:hAnsi="David" w:cs="David"/>
          <w:b/>
          <w:bCs/>
          <w:sz w:val="24"/>
          <w:szCs w:val="24"/>
          <w:rtl/>
        </w:rPr>
      </w:pPr>
      <w:r w:rsidRPr="00EA1828">
        <w:rPr>
          <w:rFonts w:ascii="David" w:hAnsi="David" w:cs="David"/>
          <w:b/>
          <w:bCs/>
          <w:sz w:val="24"/>
          <w:szCs w:val="24"/>
          <w:rtl/>
        </w:rPr>
        <w:t>בפני כב' השופט עמי רוטמן</w:t>
      </w:r>
    </w:p>
    <w:p w14:paraId="5C56C3EA" w14:textId="77777777" w:rsidR="00EA1828" w:rsidRPr="002D3B51" w:rsidRDefault="00EA1828" w:rsidP="00EA1828">
      <w:pPr>
        <w:spacing w:after="0" w:line="240" w:lineRule="auto"/>
        <w:rPr>
          <w:rFonts w:ascii="David" w:hAnsi="David" w:cs="David"/>
          <w:sz w:val="20"/>
          <w:szCs w:val="20"/>
          <w:rtl/>
        </w:rPr>
      </w:pPr>
    </w:p>
    <w:p w14:paraId="271928F5" w14:textId="0F117B17" w:rsidR="00EA1828" w:rsidRDefault="00EA1828" w:rsidP="00EA1828">
      <w:pPr>
        <w:spacing w:after="0"/>
        <w:rPr>
          <w:rFonts w:ascii="David" w:hAnsi="David" w:cs="David"/>
          <w:b/>
          <w:bCs/>
          <w:sz w:val="24"/>
          <w:szCs w:val="24"/>
          <w:rtl/>
        </w:rPr>
      </w:pPr>
      <w:r w:rsidRPr="00EA1828">
        <w:rPr>
          <w:rFonts w:ascii="David" w:hAnsi="David" w:cs="David"/>
          <w:b/>
          <w:bCs/>
          <w:sz w:val="24"/>
          <w:szCs w:val="24"/>
          <w:rtl/>
        </w:rPr>
        <w:t>שמעון הכסטר ת.ז.000388587</w:t>
      </w:r>
    </w:p>
    <w:p w14:paraId="55F88C0E" w14:textId="77777777" w:rsidR="00783CF0" w:rsidRDefault="00EA1828" w:rsidP="00783CF0">
      <w:pPr>
        <w:spacing w:after="0"/>
        <w:rPr>
          <w:rFonts w:ascii="David" w:hAnsi="David" w:cs="David"/>
          <w:sz w:val="24"/>
          <w:szCs w:val="24"/>
          <w:rtl/>
        </w:rPr>
      </w:pPr>
      <w:r>
        <w:rPr>
          <w:rFonts w:ascii="David" w:hAnsi="David" w:cs="David" w:hint="cs"/>
          <w:sz w:val="24"/>
          <w:szCs w:val="24"/>
          <w:rtl/>
        </w:rPr>
        <w:t xml:space="preserve">מרח' </w:t>
      </w:r>
      <w:r w:rsidR="00783CF0">
        <w:rPr>
          <w:rFonts w:ascii="David" w:hAnsi="David" w:cs="David" w:hint="cs"/>
          <w:sz w:val="24"/>
          <w:szCs w:val="24"/>
          <w:rtl/>
        </w:rPr>
        <w:t>צבי גרץ 7</w:t>
      </w:r>
    </w:p>
    <w:p w14:paraId="596691D8" w14:textId="77777777" w:rsidR="00783CF0" w:rsidRDefault="00EA1828" w:rsidP="00783CF0">
      <w:pPr>
        <w:spacing w:after="0"/>
        <w:rPr>
          <w:rFonts w:ascii="David" w:hAnsi="David" w:cs="David"/>
          <w:sz w:val="24"/>
          <w:szCs w:val="24"/>
          <w:rtl/>
        </w:rPr>
      </w:pPr>
      <w:r>
        <w:rPr>
          <w:rFonts w:ascii="David" w:hAnsi="David" w:cs="David" w:hint="cs"/>
          <w:sz w:val="24"/>
          <w:szCs w:val="24"/>
          <w:rtl/>
        </w:rPr>
        <w:t xml:space="preserve">ירושלים </w:t>
      </w:r>
      <w:r w:rsidR="00783CF0">
        <w:rPr>
          <w:rFonts w:ascii="David" w:hAnsi="David" w:cs="David" w:hint="cs"/>
          <w:sz w:val="24"/>
          <w:szCs w:val="24"/>
          <w:rtl/>
        </w:rPr>
        <w:t>93111</w:t>
      </w:r>
    </w:p>
    <w:p w14:paraId="672B76DE" w14:textId="77777777" w:rsidR="00783CF0" w:rsidRDefault="00EA1828" w:rsidP="00783CF0">
      <w:pPr>
        <w:spacing w:after="0"/>
        <w:rPr>
          <w:rFonts w:ascii="David" w:hAnsi="David" w:cs="David"/>
          <w:sz w:val="24"/>
          <w:szCs w:val="24"/>
          <w:rtl/>
        </w:rPr>
      </w:pPr>
      <w:r>
        <w:rPr>
          <w:rFonts w:ascii="David" w:hAnsi="David" w:cs="David" w:hint="cs"/>
          <w:sz w:val="24"/>
          <w:szCs w:val="24"/>
          <w:rtl/>
        </w:rPr>
        <w:t>טל': 053</w:t>
      </w:r>
      <w:r w:rsidR="00783CF0">
        <w:rPr>
          <w:rFonts w:ascii="David" w:hAnsi="David" w:cs="David" w:hint="cs"/>
          <w:sz w:val="24"/>
          <w:szCs w:val="24"/>
          <w:rtl/>
        </w:rPr>
        <w:t>-5318186</w:t>
      </w:r>
      <w:r>
        <w:rPr>
          <w:rFonts w:ascii="David" w:hAnsi="David" w:cs="David" w:hint="cs"/>
          <w:sz w:val="24"/>
          <w:szCs w:val="24"/>
          <w:rtl/>
        </w:rPr>
        <w:t xml:space="preserve"> </w:t>
      </w:r>
    </w:p>
    <w:p w14:paraId="6C633DA9" w14:textId="6A9DECEC" w:rsidR="00EA1828" w:rsidRDefault="00783CF0" w:rsidP="00783CF0">
      <w:pPr>
        <w:spacing w:after="0"/>
        <w:rPr>
          <w:rFonts w:ascii="David" w:hAnsi="David" w:cs="David"/>
          <w:sz w:val="24"/>
          <w:szCs w:val="24"/>
        </w:rPr>
      </w:pPr>
      <w:r>
        <w:rPr>
          <w:rFonts w:ascii="David" w:hAnsi="David" w:cs="David" w:hint="cs"/>
          <w:sz w:val="24"/>
          <w:szCs w:val="24"/>
          <w:rtl/>
        </w:rPr>
        <w:t>ד</w:t>
      </w:r>
      <w:r w:rsidR="00EA1828">
        <w:rPr>
          <w:rFonts w:ascii="David" w:hAnsi="David" w:cs="David" w:hint="cs"/>
          <w:sz w:val="24"/>
          <w:szCs w:val="24"/>
          <w:rtl/>
        </w:rPr>
        <w:t>וא"ל:</w:t>
      </w:r>
      <w:r>
        <w:rPr>
          <w:rFonts w:ascii="David" w:hAnsi="David" w:cs="David" w:hint="cs"/>
          <w:sz w:val="24"/>
          <w:szCs w:val="24"/>
          <w:rtl/>
        </w:rPr>
        <w:t xml:space="preserve"> </w:t>
      </w:r>
      <w:r>
        <w:rPr>
          <w:rFonts w:ascii="David" w:hAnsi="David" w:cs="David"/>
          <w:sz w:val="24"/>
          <w:szCs w:val="24"/>
        </w:rPr>
        <w:t>hochsters@gmail.com</w:t>
      </w:r>
      <w:r w:rsidR="00EA1828">
        <w:rPr>
          <w:rFonts w:ascii="David" w:hAnsi="David" w:cs="David" w:hint="cs"/>
          <w:sz w:val="24"/>
          <w:szCs w:val="24"/>
          <w:rtl/>
        </w:rPr>
        <w:t xml:space="preserve">                                                        </w:t>
      </w:r>
      <w:r w:rsidR="00EA1828" w:rsidRPr="00EA1828">
        <w:rPr>
          <w:rFonts w:ascii="David" w:hAnsi="David" w:cs="David" w:hint="cs"/>
          <w:b/>
          <w:bCs/>
          <w:sz w:val="24"/>
          <w:szCs w:val="24"/>
          <w:u w:val="single"/>
          <w:rtl/>
        </w:rPr>
        <w:t>התובע</w:t>
      </w:r>
    </w:p>
    <w:p w14:paraId="304D1C99" w14:textId="77777777" w:rsidR="00EA1828" w:rsidRPr="002D3B51" w:rsidRDefault="00EA1828" w:rsidP="00EA1828">
      <w:pPr>
        <w:spacing w:after="0" w:line="240" w:lineRule="auto"/>
        <w:rPr>
          <w:rFonts w:ascii="David" w:hAnsi="David" w:cs="David"/>
          <w:sz w:val="20"/>
          <w:szCs w:val="20"/>
          <w:rtl/>
        </w:rPr>
      </w:pPr>
    </w:p>
    <w:p w14:paraId="00B897A2" w14:textId="127D4D62" w:rsidR="00EA1828" w:rsidRDefault="00EA1828" w:rsidP="00EA1828">
      <w:pPr>
        <w:spacing w:after="0" w:line="240" w:lineRule="auto"/>
        <w:rPr>
          <w:rFonts w:ascii="David" w:hAnsi="David" w:cs="David" w:hint="cs"/>
          <w:b/>
          <w:bCs/>
          <w:sz w:val="24"/>
          <w:szCs w:val="24"/>
          <w:rtl/>
        </w:rPr>
      </w:pPr>
      <w:r w:rsidRPr="00EA1828">
        <w:rPr>
          <w:rFonts w:ascii="David" w:hAnsi="David" w:cs="David" w:hint="cs"/>
          <w:b/>
          <w:bCs/>
          <w:sz w:val="24"/>
          <w:szCs w:val="24"/>
          <w:rtl/>
        </w:rPr>
        <w:t>-</w:t>
      </w:r>
      <w:r>
        <w:rPr>
          <w:rFonts w:ascii="David" w:hAnsi="David" w:cs="David" w:hint="cs"/>
          <w:b/>
          <w:bCs/>
          <w:sz w:val="24"/>
          <w:szCs w:val="24"/>
          <w:rtl/>
        </w:rPr>
        <w:t xml:space="preserve"> </w:t>
      </w:r>
      <w:r w:rsidRPr="00EA1828">
        <w:rPr>
          <w:rFonts w:ascii="David" w:hAnsi="David" w:cs="David" w:hint="cs"/>
          <w:b/>
          <w:bCs/>
          <w:sz w:val="24"/>
          <w:szCs w:val="24"/>
          <w:rtl/>
        </w:rPr>
        <w:t xml:space="preserve">נ ג ד </w:t>
      </w:r>
      <w:r>
        <w:rPr>
          <w:rFonts w:ascii="David" w:hAnsi="David" w:cs="David"/>
          <w:b/>
          <w:bCs/>
          <w:sz w:val="24"/>
          <w:szCs w:val="24"/>
          <w:rtl/>
        </w:rPr>
        <w:t>–</w:t>
      </w:r>
    </w:p>
    <w:p w14:paraId="25EA9E52" w14:textId="77777777" w:rsidR="00EA1828" w:rsidRPr="002D3B51" w:rsidRDefault="00EA1828" w:rsidP="00EA1828">
      <w:pPr>
        <w:spacing w:after="0" w:line="240" w:lineRule="auto"/>
        <w:rPr>
          <w:rFonts w:ascii="David" w:hAnsi="David" w:cs="David"/>
          <w:b/>
          <w:bCs/>
          <w:sz w:val="20"/>
          <w:szCs w:val="20"/>
          <w:rtl/>
        </w:rPr>
      </w:pPr>
    </w:p>
    <w:p w14:paraId="5F2899CA" w14:textId="3C8FCC84" w:rsidR="00EA1828" w:rsidRDefault="00EA1828" w:rsidP="00EA1828">
      <w:pPr>
        <w:spacing w:after="0" w:line="240" w:lineRule="auto"/>
        <w:rPr>
          <w:rFonts w:ascii="David" w:hAnsi="David" w:cs="David"/>
          <w:b/>
          <w:bCs/>
          <w:sz w:val="24"/>
          <w:szCs w:val="24"/>
          <w:rtl/>
        </w:rPr>
      </w:pPr>
      <w:r w:rsidRPr="00EA1828">
        <w:rPr>
          <w:rFonts w:ascii="David" w:hAnsi="David" w:cs="David" w:hint="cs"/>
          <w:b/>
          <w:bCs/>
          <w:sz w:val="24"/>
          <w:szCs w:val="24"/>
          <w:rtl/>
        </w:rPr>
        <w:t>1.</w:t>
      </w:r>
      <w:r>
        <w:rPr>
          <w:rFonts w:ascii="David" w:hAnsi="David" w:cs="David" w:hint="cs"/>
          <w:b/>
          <w:bCs/>
          <w:sz w:val="24"/>
          <w:szCs w:val="24"/>
          <w:rtl/>
        </w:rPr>
        <w:t xml:space="preserve">   נציבות שרות המדינה</w:t>
      </w:r>
    </w:p>
    <w:p w14:paraId="36413F82" w14:textId="5707AAB1" w:rsidR="00EA1828" w:rsidRDefault="00EA1828" w:rsidP="00EA1828">
      <w:pPr>
        <w:spacing w:after="0" w:line="240" w:lineRule="auto"/>
        <w:rPr>
          <w:rFonts w:ascii="David" w:hAnsi="David" w:cs="David"/>
          <w:b/>
          <w:bCs/>
          <w:sz w:val="24"/>
          <w:szCs w:val="24"/>
          <w:rtl/>
        </w:rPr>
      </w:pPr>
      <w:r>
        <w:rPr>
          <w:rFonts w:ascii="David" w:hAnsi="David" w:cs="David" w:hint="cs"/>
          <w:b/>
          <w:bCs/>
          <w:sz w:val="24"/>
          <w:szCs w:val="24"/>
          <w:rtl/>
        </w:rPr>
        <w:t xml:space="preserve">2.   מדינת ישראל </w:t>
      </w:r>
      <w:r>
        <w:rPr>
          <w:rFonts w:ascii="David" w:hAnsi="David" w:cs="David"/>
          <w:b/>
          <w:bCs/>
          <w:sz w:val="24"/>
          <w:szCs w:val="24"/>
          <w:rtl/>
        </w:rPr>
        <w:t>–</w:t>
      </w:r>
      <w:r>
        <w:rPr>
          <w:rFonts w:ascii="David" w:hAnsi="David" w:cs="David" w:hint="cs"/>
          <w:b/>
          <w:bCs/>
          <w:sz w:val="24"/>
          <w:szCs w:val="24"/>
          <w:rtl/>
        </w:rPr>
        <w:t xml:space="preserve"> משרד האוצר</w:t>
      </w:r>
    </w:p>
    <w:p w14:paraId="26FDD008" w14:textId="5F8AAE9D" w:rsidR="00EA1828" w:rsidRDefault="00EA1828" w:rsidP="00EA1828">
      <w:pPr>
        <w:spacing w:after="0" w:line="240" w:lineRule="auto"/>
        <w:rPr>
          <w:rFonts w:ascii="David" w:hAnsi="David" w:cs="David"/>
          <w:b/>
          <w:bCs/>
          <w:sz w:val="24"/>
          <w:szCs w:val="24"/>
          <w:rtl/>
        </w:rPr>
      </w:pPr>
      <w:r>
        <w:rPr>
          <w:rFonts w:ascii="David" w:hAnsi="David" w:cs="David" w:hint="cs"/>
          <w:b/>
          <w:bCs/>
          <w:sz w:val="24"/>
          <w:szCs w:val="24"/>
          <w:rtl/>
        </w:rPr>
        <w:t>3.   הממונה על הגימלאות</w:t>
      </w:r>
    </w:p>
    <w:p w14:paraId="6310528C" w14:textId="77777777" w:rsidR="00EA1828" w:rsidRDefault="00EA1828" w:rsidP="00EA1828">
      <w:pPr>
        <w:spacing w:after="0" w:line="240" w:lineRule="auto"/>
        <w:rPr>
          <w:rFonts w:ascii="David" w:hAnsi="David" w:cs="David"/>
          <w:sz w:val="24"/>
          <w:szCs w:val="24"/>
          <w:rtl/>
        </w:rPr>
      </w:pPr>
      <w:r>
        <w:rPr>
          <w:rFonts w:ascii="David" w:hAnsi="David" w:cs="David" w:hint="cs"/>
          <w:sz w:val="24"/>
          <w:szCs w:val="24"/>
          <w:rtl/>
        </w:rPr>
        <w:t>ע"י ב"כ פרקליטות מחוז ירושלים (אזרחי)</w:t>
      </w:r>
    </w:p>
    <w:p w14:paraId="054FF5B6" w14:textId="4C1CCC6D" w:rsidR="00EA1828" w:rsidRDefault="00EA1828" w:rsidP="00EA1828">
      <w:pPr>
        <w:tabs>
          <w:tab w:val="left" w:pos="5471"/>
        </w:tabs>
        <w:spacing w:after="0" w:line="240" w:lineRule="auto"/>
        <w:rPr>
          <w:rFonts w:ascii="David" w:hAnsi="David" w:cs="David"/>
          <w:sz w:val="24"/>
          <w:szCs w:val="24"/>
          <w:rtl/>
        </w:rPr>
      </w:pPr>
      <w:r>
        <w:rPr>
          <w:rFonts w:ascii="David" w:hAnsi="David" w:cs="David" w:hint="cs"/>
          <w:sz w:val="24"/>
          <w:szCs w:val="24"/>
          <w:rtl/>
        </w:rPr>
        <w:t xml:space="preserve">מח"ל 7, מעלות דפנה, ירושלים                                                      </w:t>
      </w:r>
      <w:r w:rsidRPr="00EA1828">
        <w:rPr>
          <w:rFonts w:ascii="David" w:hAnsi="David" w:cs="David" w:hint="cs"/>
          <w:b/>
          <w:bCs/>
          <w:sz w:val="24"/>
          <w:szCs w:val="24"/>
          <w:rtl/>
        </w:rPr>
        <w:t xml:space="preserve">  </w:t>
      </w:r>
      <w:r w:rsidRPr="00EA1828">
        <w:rPr>
          <w:rFonts w:ascii="David" w:hAnsi="David" w:cs="David" w:hint="cs"/>
          <w:b/>
          <w:bCs/>
          <w:sz w:val="24"/>
          <w:szCs w:val="24"/>
          <w:u w:val="single"/>
          <w:rtl/>
        </w:rPr>
        <w:t>הנתבעת</w:t>
      </w:r>
      <w:r w:rsidRPr="00EA1828">
        <w:rPr>
          <w:rFonts w:ascii="David" w:hAnsi="David" w:cs="David" w:hint="cs"/>
          <w:sz w:val="24"/>
          <w:szCs w:val="24"/>
          <w:u w:val="single"/>
          <w:rtl/>
        </w:rPr>
        <w:t xml:space="preserve"> </w:t>
      </w:r>
    </w:p>
    <w:p w14:paraId="14E1028B" w14:textId="77777777" w:rsidR="00EA1828" w:rsidRDefault="00EA1828" w:rsidP="00EA1828">
      <w:pPr>
        <w:tabs>
          <w:tab w:val="left" w:pos="5471"/>
        </w:tabs>
        <w:spacing w:after="0" w:line="240" w:lineRule="auto"/>
        <w:rPr>
          <w:rFonts w:ascii="David" w:hAnsi="David" w:cs="David"/>
          <w:sz w:val="24"/>
          <w:szCs w:val="24"/>
          <w:rtl/>
        </w:rPr>
      </w:pPr>
    </w:p>
    <w:p w14:paraId="7465FE68" w14:textId="2951D45F" w:rsidR="00EA1828" w:rsidRDefault="00EA1828" w:rsidP="00EA1828">
      <w:pPr>
        <w:tabs>
          <w:tab w:val="left" w:pos="5471"/>
        </w:tabs>
        <w:spacing w:after="0" w:line="240" w:lineRule="auto"/>
        <w:jc w:val="center"/>
        <w:rPr>
          <w:rFonts w:ascii="David" w:hAnsi="David" w:cs="David"/>
          <w:b/>
          <w:bCs/>
          <w:sz w:val="28"/>
          <w:szCs w:val="28"/>
          <w:u w:val="single"/>
          <w:rtl/>
        </w:rPr>
      </w:pPr>
      <w:r w:rsidRPr="00EA1828">
        <w:rPr>
          <w:rFonts w:ascii="David" w:hAnsi="David" w:cs="David" w:hint="cs"/>
          <w:b/>
          <w:bCs/>
          <w:sz w:val="28"/>
          <w:szCs w:val="28"/>
          <w:u w:val="single"/>
          <w:rtl/>
        </w:rPr>
        <w:t>בקשה מטעם התובע</w:t>
      </w:r>
    </w:p>
    <w:p w14:paraId="14A9F4AD" w14:textId="77777777" w:rsidR="00EA1828" w:rsidRDefault="00EA1828" w:rsidP="00EA1828">
      <w:pPr>
        <w:tabs>
          <w:tab w:val="left" w:pos="5471"/>
        </w:tabs>
        <w:spacing w:after="0" w:line="240" w:lineRule="auto"/>
        <w:jc w:val="center"/>
        <w:rPr>
          <w:rFonts w:ascii="David" w:hAnsi="David" w:cs="David"/>
          <w:b/>
          <w:bCs/>
          <w:sz w:val="28"/>
          <w:szCs w:val="28"/>
          <w:u w:val="single"/>
          <w:rtl/>
        </w:rPr>
      </w:pPr>
    </w:p>
    <w:p w14:paraId="7EAB2C4D" w14:textId="0E264914" w:rsidR="0084729D" w:rsidRDefault="000226C1" w:rsidP="002D3B51">
      <w:pPr>
        <w:pStyle w:val="a3"/>
        <w:numPr>
          <w:ilvl w:val="0"/>
          <w:numId w:val="5"/>
        </w:numPr>
        <w:tabs>
          <w:tab w:val="left" w:pos="5471"/>
        </w:tabs>
        <w:spacing w:after="0" w:line="240" w:lineRule="auto"/>
        <w:ind w:left="184" w:right="426" w:hanging="283"/>
        <w:jc w:val="both"/>
        <w:rPr>
          <w:rFonts w:ascii="David" w:hAnsi="David" w:cs="David"/>
          <w:sz w:val="24"/>
          <w:szCs w:val="24"/>
        </w:rPr>
      </w:pPr>
      <w:r w:rsidRPr="00BC6388">
        <w:rPr>
          <w:rFonts w:ascii="David" w:hAnsi="David" w:cs="David" w:hint="cs"/>
          <w:sz w:val="24"/>
          <w:szCs w:val="24"/>
          <w:rtl/>
        </w:rPr>
        <w:t>כ</w:t>
      </w:r>
      <w:r w:rsidR="003563A5" w:rsidRPr="00BC6388">
        <w:rPr>
          <w:rFonts w:ascii="David" w:hAnsi="David" w:cs="David" w:hint="cs"/>
          <w:sz w:val="24"/>
          <w:szCs w:val="24"/>
          <w:rtl/>
        </w:rPr>
        <w:t>א</w:t>
      </w:r>
      <w:r w:rsidRPr="00BC6388">
        <w:rPr>
          <w:rFonts w:ascii="David" w:hAnsi="David" w:cs="David" w:hint="cs"/>
          <w:sz w:val="24"/>
          <w:szCs w:val="24"/>
          <w:rtl/>
        </w:rPr>
        <w:t xml:space="preserve">מור בהודעת המדינה לבית הדין מיום </w:t>
      </w:r>
      <w:r w:rsidR="0084729D" w:rsidRPr="00BC6388">
        <w:rPr>
          <w:rFonts w:ascii="David" w:hAnsi="David" w:cs="David" w:hint="cs"/>
          <w:sz w:val="24"/>
          <w:szCs w:val="24"/>
          <w:rtl/>
        </w:rPr>
        <w:t xml:space="preserve">ראשון  </w:t>
      </w:r>
      <w:r w:rsidRPr="00BC6388">
        <w:rPr>
          <w:rFonts w:ascii="David" w:hAnsi="David" w:cs="David" w:hint="cs"/>
          <w:sz w:val="24"/>
          <w:szCs w:val="24"/>
          <w:rtl/>
        </w:rPr>
        <w:t xml:space="preserve">23.6.24, </w:t>
      </w:r>
      <w:r w:rsidR="00070032" w:rsidRPr="00BC6388">
        <w:rPr>
          <w:rFonts w:ascii="David" w:hAnsi="David" w:cs="David" w:hint="cs"/>
          <w:sz w:val="24"/>
          <w:szCs w:val="24"/>
          <w:rtl/>
        </w:rPr>
        <w:t xml:space="preserve">נשלח אלי ימים ספורים לפני כן (ביום רביעי,19.6.24) </w:t>
      </w:r>
      <w:r w:rsidR="00966AFD">
        <w:rPr>
          <w:rFonts w:ascii="David" w:hAnsi="David" w:cs="David" w:hint="cs"/>
          <w:sz w:val="24"/>
          <w:szCs w:val="24"/>
          <w:rtl/>
        </w:rPr>
        <w:t xml:space="preserve">ולאחר המתנה ממושכת, </w:t>
      </w:r>
      <w:r w:rsidR="00070032" w:rsidRPr="00BC6388">
        <w:rPr>
          <w:rFonts w:ascii="David" w:hAnsi="David" w:cs="David" w:hint="cs"/>
          <w:sz w:val="24"/>
          <w:szCs w:val="24"/>
          <w:rtl/>
        </w:rPr>
        <w:t>מכ</w:t>
      </w:r>
      <w:r w:rsidR="0084729D" w:rsidRPr="00BC6388">
        <w:rPr>
          <w:rFonts w:ascii="David" w:hAnsi="David" w:cs="David" w:hint="cs"/>
          <w:sz w:val="24"/>
          <w:szCs w:val="24"/>
          <w:rtl/>
        </w:rPr>
        <w:t xml:space="preserve">תב </w:t>
      </w:r>
      <w:r w:rsidR="00130461" w:rsidRPr="00BC6388">
        <w:rPr>
          <w:rFonts w:ascii="David" w:hAnsi="David" w:cs="David" w:hint="cs"/>
          <w:sz w:val="24"/>
          <w:szCs w:val="24"/>
          <w:rtl/>
        </w:rPr>
        <w:t>מהפרקליטות</w:t>
      </w:r>
      <w:r w:rsidR="00C2115B" w:rsidRPr="00BC6388">
        <w:rPr>
          <w:rFonts w:ascii="David" w:hAnsi="David" w:cs="David" w:hint="cs"/>
          <w:sz w:val="24"/>
          <w:szCs w:val="24"/>
          <w:rtl/>
        </w:rPr>
        <w:t xml:space="preserve"> </w:t>
      </w:r>
      <w:r w:rsidR="0084729D" w:rsidRPr="00BC6388">
        <w:rPr>
          <w:rFonts w:ascii="David" w:hAnsi="David" w:cs="David" w:hint="cs"/>
          <w:sz w:val="24"/>
          <w:szCs w:val="24"/>
          <w:rtl/>
        </w:rPr>
        <w:t>המתיחס לטיעונים שהצגתי בפניהם</w:t>
      </w:r>
      <w:r w:rsidR="00E1223C" w:rsidRPr="00BC6388">
        <w:rPr>
          <w:rFonts w:ascii="David" w:hAnsi="David" w:cs="David" w:hint="cs"/>
          <w:sz w:val="24"/>
          <w:szCs w:val="24"/>
          <w:rtl/>
        </w:rPr>
        <w:t>.</w:t>
      </w:r>
      <w:r w:rsidR="003563A5" w:rsidRPr="00BC6388">
        <w:rPr>
          <w:rFonts w:ascii="David" w:hAnsi="David" w:cs="David" w:hint="cs"/>
          <w:sz w:val="24"/>
          <w:szCs w:val="24"/>
          <w:rtl/>
        </w:rPr>
        <w:t xml:space="preserve"> </w:t>
      </w:r>
      <w:r w:rsidR="0078076F" w:rsidRPr="00BC6388">
        <w:rPr>
          <w:rFonts w:ascii="David" w:hAnsi="David" w:cs="David" w:hint="cs"/>
          <w:sz w:val="24"/>
          <w:szCs w:val="24"/>
          <w:rtl/>
        </w:rPr>
        <w:t>כאמור במכתב</w:t>
      </w:r>
      <w:r w:rsidR="00E1223C" w:rsidRPr="00BC6388">
        <w:rPr>
          <w:rFonts w:ascii="David" w:hAnsi="David" w:cs="David" w:hint="cs"/>
          <w:sz w:val="24"/>
          <w:szCs w:val="24"/>
          <w:rtl/>
        </w:rPr>
        <w:t>,</w:t>
      </w:r>
      <w:r w:rsidR="0078076F" w:rsidRPr="00BC6388">
        <w:rPr>
          <w:rFonts w:ascii="David" w:hAnsi="David" w:cs="David" w:hint="cs"/>
          <w:sz w:val="24"/>
          <w:szCs w:val="24"/>
          <w:rtl/>
        </w:rPr>
        <w:t xml:space="preserve"> </w:t>
      </w:r>
      <w:r w:rsidR="003563A5" w:rsidRPr="00BC6388">
        <w:rPr>
          <w:rFonts w:ascii="David" w:hAnsi="David" w:cs="David" w:hint="cs"/>
          <w:sz w:val="24"/>
          <w:szCs w:val="24"/>
          <w:rtl/>
        </w:rPr>
        <w:t>ה</w:t>
      </w:r>
      <w:r w:rsidR="00E1223C" w:rsidRPr="00BC6388">
        <w:rPr>
          <w:rFonts w:ascii="David" w:hAnsi="David" w:cs="David" w:hint="cs"/>
          <w:sz w:val="24"/>
          <w:szCs w:val="24"/>
          <w:rtl/>
        </w:rPr>
        <w:t xml:space="preserve">מסמך הוכן לאחר </w:t>
      </w:r>
      <w:r w:rsidR="0078076F" w:rsidRPr="00BC6388">
        <w:rPr>
          <w:rFonts w:ascii="David" w:hAnsi="David" w:cs="David" w:hint="cs"/>
          <w:sz w:val="24"/>
          <w:szCs w:val="24"/>
          <w:rtl/>
        </w:rPr>
        <w:t xml:space="preserve">ברורים </w:t>
      </w:r>
      <w:r w:rsidR="003563A5" w:rsidRPr="00BC6388">
        <w:rPr>
          <w:rFonts w:ascii="David" w:hAnsi="David" w:cs="David" w:hint="cs"/>
          <w:sz w:val="24"/>
          <w:szCs w:val="24"/>
          <w:rtl/>
        </w:rPr>
        <w:t>עם הגורמים המקצועיים בנציבות שרות המדינה ומינהלת הגמלאות במשרד האוצר.</w:t>
      </w:r>
    </w:p>
    <w:p w14:paraId="0886279B" w14:textId="77777777" w:rsidR="00BC6388" w:rsidRDefault="00BC6388" w:rsidP="002D3B51">
      <w:pPr>
        <w:pStyle w:val="a3"/>
        <w:tabs>
          <w:tab w:val="left" w:pos="5471"/>
        </w:tabs>
        <w:spacing w:after="0" w:line="240" w:lineRule="auto"/>
        <w:ind w:left="184" w:right="426"/>
        <w:jc w:val="both"/>
        <w:rPr>
          <w:rFonts w:ascii="David" w:hAnsi="David" w:cs="David"/>
          <w:sz w:val="24"/>
          <w:szCs w:val="24"/>
        </w:rPr>
      </w:pPr>
    </w:p>
    <w:p w14:paraId="5C059712" w14:textId="44981160" w:rsidR="00AC7C72" w:rsidRDefault="003563A5" w:rsidP="002D3B51">
      <w:pPr>
        <w:pStyle w:val="a3"/>
        <w:numPr>
          <w:ilvl w:val="0"/>
          <w:numId w:val="5"/>
        </w:numPr>
        <w:tabs>
          <w:tab w:val="left" w:pos="5471"/>
        </w:tabs>
        <w:spacing w:after="0" w:line="240" w:lineRule="auto"/>
        <w:ind w:left="184" w:right="426" w:hanging="283"/>
        <w:jc w:val="both"/>
        <w:rPr>
          <w:rFonts w:ascii="David" w:hAnsi="David" w:cs="David"/>
          <w:sz w:val="24"/>
          <w:szCs w:val="24"/>
        </w:rPr>
      </w:pPr>
      <w:r w:rsidRPr="00BC6388">
        <w:rPr>
          <w:rFonts w:ascii="David" w:hAnsi="David" w:cs="David" w:hint="cs"/>
          <w:sz w:val="24"/>
          <w:szCs w:val="24"/>
          <w:rtl/>
        </w:rPr>
        <w:t>דא-עקא</w:t>
      </w:r>
      <w:r w:rsidR="00AC7C72" w:rsidRPr="00BC6388">
        <w:rPr>
          <w:rFonts w:ascii="David" w:hAnsi="David" w:cs="David" w:hint="cs"/>
          <w:sz w:val="24"/>
          <w:szCs w:val="24"/>
          <w:rtl/>
        </w:rPr>
        <w:t xml:space="preserve">, שאין במכתב כלל התיחסות לחלק מהטיעונים שהעליתי </w:t>
      </w:r>
      <w:r w:rsidR="0078076F" w:rsidRPr="00BC6388">
        <w:rPr>
          <w:rFonts w:ascii="David" w:hAnsi="David" w:cs="David" w:hint="cs"/>
          <w:sz w:val="24"/>
          <w:szCs w:val="24"/>
          <w:rtl/>
        </w:rPr>
        <w:t xml:space="preserve">מחד </w:t>
      </w:r>
      <w:r w:rsidR="00AC7C72" w:rsidRPr="00BC6388">
        <w:rPr>
          <w:rFonts w:ascii="David" w:hAnsi="David" w:cs="David" w:hint="cs"/>
          <w:sz w:val="24"/>
          <w:szCs w:val="24"/>
          <w:rtl/>
        </w:rPr>
        <w:t>ו</w:t>
      </w:r>
      <w:r w:rsidR="0078076F" w:rsidRPr="00BC6388">
        <w:rPr>
          <w:rFonts w:ascii="David" w:hAnsi="David" w:cs="David" w:hint="cs"/>
          <w:sz w:val="24"/>
          <w:szCs w:val="24"/>
          <w:rtl/>
        </w:rPr>
        <w:t xml:space="preserve">מאידך נראה שחלה </w:t>
      </w:r>
      <w:r w:rsidR="00AC7C72" w:rsidRPr="00BC6388">
        <w:rPr>
          <w:rFonts w:ascii="David" w:hAnsi="David" w:cs="David" w:hint="cs"/>
          <w:sz w:val="24"/>
          <w:szCs w:val="24"/>
          <w:rtl/>
        </w:rPr>
        <w:t>אי הבנה</w:t>
      </w:r>
      <w:r w:rsidR="00454848" w:rsidRPr="00BC6388">
        <w:rPr>
          <w:rFonts w:ascii="David" w:hAnsi="David" w:cs="David" w:hint="cs"/>
          <w:sz w:val="24"/>
          <w:szCs w:val="24"/>
          <w:rtl/>
        </w:rPr>
        <w:t xml:space="preserve"> </w:t>
      </w:r>
      <w:r w:rsidR="00AC7C72" w:rsidRPr="00BC6388">
        <w:rPr>
          <w:rFonts w:ascii="David" w:hAnsi="David" w:cs="David" w:hint="cs"/>
          <w:sz w:val="24"/>
          <w:szCs w:val="24"/>
          <w:rtl/>
        </w:rPr>
        <w:t>של הגורמים המקצועיים</w:t>
      </w:r>
      <w:r w:rsidR="001875BF" w:rsidRPr="00BC6388">
        <w:rPr>
          <w:rFonts w:ascii="David" w:hAnsi="David" w:cs="David" w:hint="cs"/>
          <w:sz w:val="24"/>
          <w:szCs w:val="24"/>
          <w:rtl/>
        </w:rPr>
        <w:t>,</w:t>
      </w:r>
      <w:r w:rsidR="00AC7C72" w:rsidRPr="00BC6388">
        <w:rPr>
          <w:rFonts w:ascii="David" w:hAnsi="David" w:cs="David" w:hint="cs"/>
          <w:sz w:val="24"/>
          <w:szCs w:val="24"/>
          <w:rtl/>
        </w:rPr>
        <w:t xml:space="preserve"> </w:t>
      </w:r>
      <w:r w:rsidR="001875BF" w:rsidRPr="00BC6388">
        <w:rPr>
          <w:rFonts w:ascii="David" w:hAnsi="David" w:cs="David" w:hint="cs"/>
          <w:sz w:val="24"/>
          <w:szCs w:val="24"/>
          <w:rtl/>
        </w:rPr>
        <w:t>שלא לאמר התעלמות</w:t>
      </w:r>
      <w:r w:rsidR="001875BF" w:rsidRPr="00BC6388">
        <w:rPr>
          <w:rFonts w:ascii="David" w:hAnsi="David" w:cs="David" w:hint="cs"/>
          <w:sz w:val="24"/>
          <w:szCs w:val="24"/>
          <w:rtl/>
        </w:rPr>
        <w:t xml:space="preserve">, </w:t>
      </w:r>
      <w:r w:rsidR="00AC7C72" w:rsidRPr="00BC6388">
        <w:rPr>
          <w:rFonts w:ascii="David" w:hAnsi="David" w:cs="David" w:hint="cs"/>
          <w:sz w:val="24"/>
          <w:szCs w:val="24"/>
          <w:rtl/>
        </w:rPr>
        <w:t>מ</w:t>
      </w:r>
      <w:r w:rsidR="007B3B78" w:rsidRPr="00BC6388">
        <w:rPr>
          <w:rFonts w:ascii="David" w:hAnsi="David" w:cs="David" w:hint="cs"/>
          <w:sz w:val="24"/>
          <w:szCs w:val="24"/>
          <w:rtl/>
        </w:rPr>
        <w:t>טיעונים ו</w:t>
      </w:r>
      <w:r w:rsidR="00AC7C72" w:rsidRPr="00BC6388">
        <w:rPr>
          <w:rFonts w:ascii="David" w:hAnsi="David" w:cs="David" w:hint="cs"/>
          <w:sz w:val="24"/>
          <w:szCs w:val="24"/>
          <w:rtl/>
        </w:rPr>
        <w:t>עובדות שהצגתי לפרקליטות</w:t>
      </w:r>
      <w:r w:rsidR="00454848" w:rsidRPr="00BC6388">
        <w:rPr>
          <w:rFonts w:ascii="David" w:hAnsi="David" w:cs="David" w:hint="cs"/>
          <w:sz w:val="24"/>
          <w:szCs w:val="24"/>
          <w:rtl/>
        </w:rPr>
        <w:t xml:space="preserve">. </w:t>
      </w:r>
      <w:r w:rsidR="00E1223C" w:rsidRPr="00BC6388">
        <w:rPr>
          <w:rFonts w:ascii="David" w:hAnsi="David" w:cs="David" w:hint="cs"/>
          <w:sz w:val="24"/>
          <w:szCs w:val="24"/>
          <w:rtl/>
        </w:rPr>
        <w:t>בקשתי לאפשר לי להפגש ישירות עם "הגורמים המקצועיים" לצורך הבהרת הדברים, נדחתה.</w:t>
      </w:r>
    </w:p>
    <w:p w14:paraId="7FFF53A1" w14:textId="77777777" w:rsidR="00BC6388" w:rsidRPr="00BC6388" w:rsidRDefault="00BC6388" w:rsidP="002D3B51">
      <w:pPr>
        <w:pStyle w:val="a3"/>
        <w:ind w:right="426"/>
        <w:jc w:val="both"/>
        <w:rPr>
          <w:rFonts w:ascii="David" w:hAnsi="David" w:cs="David" w:hint="cs"/>
          <w:sz w:val="24"/>
          <w:szCs w:val="24"/>
          <w:rtl/>
        </w:rPr>
      </w:pPr>
    </w:p>
    <w:p w14:paraId="49A122E9" w14:textId="38BD7F2C" w:rsidR="001875BF" w:rsidRDefault="003035C2" w:rsidP="002D3B51">
      <w:pPr>
        <w:pStyle w:val="a3"/>
        <w:numPr>
          <w:ilvl w:val="0"/>
          <w:numId w:val="5"/>
        </w:numPr>
        <w:tabs>
          <w:tab w:val="left" w:pos="5471"/>
        </w:tabs>
        <w:spacing w:after="0" w:line="240" w:lineRule="auto"/>
        <w:ind w:left="184" w:right="426" w:hanging="283"/>
        <w:jc w:val="both"/>
        <w:rPr>
          <w:rFonts w:ascii="David" w:hAnsi="David" w:cs="David"/>
          <w:sz w:val="24"/>
          <w:szCs w:val="24"/>
        </w:rPr>
      </w:pPr>
      <w:r w:rsidRPr="00BC6388">
        <w:rPr>
          <w:rFonts w:ascii="David" w:hAnsi="David" w:cs="David" w:hint="cs"/>
          <w:sz w:val="24"/>
          <w:szCs w:val="24"/>
          <w:rtl/>
        </w:rPr>
        <w:t xml:space="preserve">ברוח </w:t>
      </w:r>
      <w:r w:rsidR="00E90821" w:rsidRPr="00BC6388">
        <w:rPr>
          <w:rFonts w:ascii="David" w:hAnsi="David" w:cs="David" w:hint="cs"/>
          <w:sz w:val="24"/>
          <w:szCs w:val="24"/>
          <w:rtl/>
        </w:rPr>
        <w:t>האמור בהחלטת כב' השופט מיום 10.3.2024</w:t>
      </w:r>
      <w:r w:rsidR="00454848" w:rsidRPr="00BC6388">
        <w:rPr>
          <w:rFonts w:ascii="David" w:hAnsi="David" w:cs="David" w:hint="cs"/>
          <w:sz w:val="24"/>
          <w:szCs w:val="24"/>
          <w:rtl/>
        </w:rPr>
        <w:t>, ול</w:t>
      </w:r>
      <w:r w:rsidR="0078076F" w:rsidRPr="00BC6388">
        <w:rPr>
          <w:rFonts w:ascii="David" w:hAnsi="David" w:cs="David" w:hint="cs"/>
          <w:sz w:val="24"/>
          <w:szCs w:val="24"/>
          <w:rtl/>
        </w:rPr>
        <w:t xml:space="preserve">אור הבטחת פרקליטת המחוז </w:t>
      </w:r>
      <w:r w:rsidR="00E1223C" w:rsidRPr="00BC6388">
        <w:rPr>
          <w:rFonts w:ascii="David" w:hAnsi="David" w:cs="David" w:hint="cs"/>
          <w:sz w:val="24"/>
          <w:szCs w:val="24"/>
          <w:rtl/>
        </w:rPr>
        <w:t xml:space="preserve">בפגישתנו לפני כמעט 4 חודשים(!) </w:t>
      </w:r>
      <w:r w:rsidR="001875BF" w:rsidRPr="00BC6388">
        <w:rPr>
          <w:rFonts w:ascii="David" w:hAnsi="David" w:cs="David" w:hint="cs"/>
          <w:sz w:val="24"/>
          <w:szCs w:val="24"/>
          <w:rtl/>
        </w:rPr>
        <w:t xml:space="preserve">כי תינתן לי הזדמנות להתיחס </w:t>
      </w:r>
      <w:r w:rsidR="001875BF" w:rsidRPr="00BC6388">
        <w:rPr>
          <w:rFonts w:ascii="David" w:hAnsi="David" w:cs="David" w:hint="cs"/>
          <w:sz w:val="24"/>
          <w:szCs w:val="24"/>
          <w:rtl/>
        </w:rPr>
        <w:t>לתגובת הפרקליטות לטיעוניי לפני שתקבע עמדתם הסופית</w:t>
      </w:r>
      <w:r w:rsidR="001875BF" w:rsidRPr="00BC6388">
        <w:rPr>
          <w:rFonts w:ascii="David" w:hAnsi="David" w:cs="David" w:hint="cs"/>
          <w:sz w:val="24"/>
          <w:szCs w:val="24"/>
          <w:rtl/>
        </w:rPr>
        <w:t xml:space="preserve">, </w:t>
      </w:r>
      <w:r w:rsidR="00E90821" w:rsidRPr="00BC6388">
        <w:rPr>
          <w:rFonts w:ascii="David" w:hAnsi="David" w:cs="David" w:hint="cs"/>
          <w:sz w:val="24"/>
          <w:szCs w:val="24"/>
          <w:rtl/>
        </w:rPr>
        <w:t>בקשתי לקיים פגישה</w:t>
      </w:r>
      <w:r w:rsidR="001875BF" w:rsidRPr="00BC6388">
        <w:rPr>
          <w:rFonts w:ascii="David" w:hAnsi="David" w:cs="David" w:hint="cs"/>
          <w:sz w:val="24"/>
          <w:szCs w:val="24"/>
          <w:rtl/>
        </w:rPr>
        <w:t xml:space="preserve"> כמפורט באי-מייל המצ"ב.</w:t>
      </w:r>
    </w:p>
    <w:p w14:paraId="27A9AB49" w14:textId="77777777" w:rsidR="00BC6388" w:rsidRPr="00BC6388" w:rsidRDefault="00BC6388" w:rsidP="002D3B51">
      <w:pPr>
        <w:pStyle w:val="a3"/>
        <w:ind w:right="426"/>
        <w:jc w:val="both"/>
        <w:rPr>
          <w:rFonts w:ascii="David" w:hAnsi="David" w:cs="David" w:hint="cs"/>
          <w:sz w:val="24"/>
          <w:szCs w:val="24"/>
          <w:rtl/>
        </w:rPr>
      </w:pPr>
    </w:p>
    <w:p w14:paraId="15F1084E" w14:textId="27C305E6" w:rsidR="00454848" w:rsidRDefault="00BC6388" w:rsidP="002D3B51">
      <w:pPr>
        <w:pStyle w:val="a3"/>
        <w:numPr>
          <w:ilvl w:val="0"/>
          <w:numId w:val="5"/>
        </w:numPr>
        <w:tabs>
          <w:tab w:val="left" w:pos="5471"/>
        </w:tabs>
        <w:spacing w:after="0" w:line="240" w:lineRule="auto"/>
        <w:ind w:left="184" w:right="426" w:hanging="283"/>
        <w:jc w:val="both"/>
        <w:rPr>
          <w:rFonts w:ascii="David" w:hAnsi="David" w:cs="David"/>
          <w:sz w:val="24"/>
          <w:szCs w:val="24"/>
        </w:rPr>
      </w:pPr>
      <w:r w:rsidRPr="00BC6388">
        <w:rPr>
          <w:rFonts w:ascii="David" w:hAnsi="David" w:cs="David" w:hint="cs"/>
          <w:sz w:val="24"/>
          <w:szCs w:val="24"/>
          <w:rtl/>
        </w:rPr>
        <w:t xml:space="preserve">רק </w:t>
      </w:r>
      <w:r w:rsidR="00454848" w:rsidRPr="00BC6388">
        <w:rPr>
          <w:rFonts w:ascii="David" w:hAnsi="David" w:cs="David" w:hint="cs"/>
          <w:sz w:val="24"/>
          <w:szCs w:val="24"/>
          <w:rtl/>
        </w:rPr>
        <w:t xml:space="preserve">שלשום </w:t>
      </w:r>
      <w:r w:rsidR="00E90821" w:rsidRPr="00BC6388">
        <w:rPr>
          <w:rFonts w:ascii="David" w:hAnsi="David" w:cs="David" w:hint="cs"/>
          <w:sz w:val="24"/>
          <w:szCs w:val="24"/>
          <w:rtl/>
        </w:rPr>
        <w:t xml:space="preserve">הודיעו לי </w:t>
      </w:r>
      <w:r w:rsidR="001875BF" w:rsidRPr="00BC6388">
        <w:rPr>
          <w:rFonts w:ascii="David" w:hAnsi="David" w:cs="David" w:hint="cs"/>
          <w:sz w:val="24"/>
          <w:szCs w:val="24"/>
          <w:rtl/>
        </w:rPr>
        <w:t>ש</w:t>
      </w:r>
      <w:r w:rsidR="001875BF" w:rsidRPr="00BC6388">
        <w:rPr>
          <w:rFonts w:ascii="David" w:hAnsi="David" w:cs="David" w:hint="cs"/>
          <w:sz w:val="24"/>
          <w:szCs w:val="24"/>
          <w:rtl/>
        </w:rPr>
        <w:t xml:space="preserve">אני מוזמן לפגישה קצרה </w:t>
      </w:r>
      <w:r w:rsidR="00BD6B0F">
        <w:rPr>
          <w:rFonts w:ascii="David" w:hAnsi="David" w:cs="David" w:hint="cs"/>
          <w:sz w:val="24"/>
          <w:szCs w:val="24"/>
          <w:rtl/>
        </w:rPr>
        <w:t xml:space="preserve">עם </w:t>
      </w:r>
      <w:r w:rsidR="001875BF" w:rsidRPr="00BC6388">
        <w:rPr>
          <w:rFonts w:ascii="David" w:hAnsi="David" w:cs="David" w:hint="cs"/>
          <w:sz w:val="24"/>
          <w:szCs w:val="24"/>
          <w:rtl/>
        </w:rPr>
        <w:t xml:space="preserve">פרקליטת המחוז, </w:t>
      </w:r>
      <w:r w:rsidR="001875BF" w:rsidRPr="00BC6388">
        <w:rPr>
          <w:rFonts w:ascii="David" w:hAnsi="David" w:cs="David" w:hint="cs"/>
          <w:sz w:val="24"/>
          <w:szCs w:val="24"/>
          <w:rtl/>
        </w:rPr>
        <w:t xml:space="preserve">שתתקיים ביום </w:t>
      </w:r>
      <w:r w:rsidR="001875BF" w:rsidRPr="00BC6388">
        <w:rPr>
          <w:rFonts w:ascii="David" w:hAnsi="David" w:cs="David" w:hint="cs"/>
          <w:sz w:val="24"/>
          <w:szCs w:val="24"/>
          <w:rtl/>
        </w:rPr>
        <w:t>21.7.2024</w:t>
      </w:r>
      <w:r w:rsidR="00BD6B0F">
        <w:rPr>
          <w:rFonts w:ascii="David" w:hAnsi="David" w:cs="David" w:hint="cs"/>
          <w:sz w:val="24"/>
          <w:szCs w:val="24"/>
          <w:rtl/>
        </w:rPr>
        <w:t>,</w:t>
      </w:r>
      <w:r w:rsidR="00DE0F21" w:rsidRPr="00BC6388">
        <w:rPr>
          <w:rFonts w:ascii="David" w:hAnsi="David" w:cs="David" w:hint="cs"/>
          <w:sz w:val="24"/>
          <w:szCs w:val="24"/>
          <w:rtl/>
        </w:rPr>
        <w:t xml:space="preserve"> </w:t>
      </w:r>
      <w:r w:rsidR="001875BF" w:rsidRPr="00BC6388">
        <w:rPr>
          <w:rFonts w:ascii="David" w:hAnsi="David" w:cs="David" w:hint="cs"/>
          <w:sz w:val="24"/>
          <w:szCs w:val="24"/>
          <w:rtl/>
        </w:rPr>
        <w:t>בהשתתפות ב"כ המדינה במשפטי עו"ד מינו</w:t>
      </w:r>
      <w:r w:rsidR="00130461" w:rsidRPr="00BC6388">
        <w:rPr>
          <w:rFonts w:ascii="David" w:hAnsi="David" w:cs="David" w:hint="cs"/>
          <w:sz w:val="24"/>
          <w:szCs w:val="24"/>
          <w:rtl/>
        </w:rPr>
        <w:t xml:space="preserve"> אליאסיאן</w:t>
      </w:r>
      <w:r w:rsidR="001875BF" w:rsidRPr="00BC6388">
        <w:rPr>
          <w:rFonts w:ascii="David" w:hAnsi="David" w:cs="David" w:hint="cs"/>
          <w:sz w:val="24"/>
          <w:szCs w:val="24"/>
          <w:rtl/>
        </w:rPr>
        <w:t xml:space="preserve"> ומנהלת המחלקה לדיני עבודה, עו"ד מגי</w:t>
      </w:r>
      <w:r w:rsidR="001875BF" w:rsidRPr="00BC6388">
        <w:rPr>
          <w:rFonts w:ascii="David" w:hAnsi="David" w:cs="David" w:hint="cs"/>
          <w:sz w:val="24"/>
          <w:szCs w:val="24"/>
          <w:rtl/>
        </w:rPr>
        <w:t xml:space="preserve"> קרי</w:t>
      </w:r>
      <w:r w:rsidR="00966AFD">
        <w:rPr>
          <w:rFonts w:ascii="David" w:hAnsi="David" w:cs="David" w:hint="cs"/>
          <w:sz w:val="24"/>
          <w:szCs w:val="24"/>
          <w:rtl/>
        </w:rPr>
        <w:t>ט</w:t>
      </w:r>
      <w:r w:rsidR="001875BF" w:rsidRPr="00BC6388">
        <w:rPr>
          <w:rFonts w:ascii="David" w:hAnsi="David" w:cs="David" w:hint="cs"/>
          <w:sz w:val="24"/>
          <w:szCs w:val="24"/>
          <w:rtl/>
        </w:rPr>
        <w:t>נשטיין</w:t>
      </w:r>
      <w:r w:rsidR="00DE0F21" w:rsidRPr="00BC6388">
        <w:rPr>
          <w:rFonts w:ascii="David" w:hAnsi="David" w:cs="David" w:hint="cs"/>
          <w:sz w:val="24"/>
          <w:szCs w:val="24"/>
          <w:rtl/>
        </w:rPr>
        <w:t>.</w:t>
      </w:r>
      <w:r w:rsidR="001875BF" w:rsidRPr="00BC6388">
        <w:rPr>
          <w:rFonts w:ascii="David" w:hAnsi="David" w:cs="David" w:hint="cs"/>
          <w:sz w:val="24"/>
          <w:szCs w:val="24"/>
          <w:rtl/>
        </w:rPr>
        <w:t xml:space="preserve"> </w:t>
      </w:r>
    </w:p>
    <w:p w14:paraId="16E911E0" w14:textId="77777777" w:rsidR="00BC6388" w:rsidRPr="002D3B51" w:rsidRDefault="00BC6388" w:rsidP="002D3B51">
      <w:pPr>
        <w:pStyle w:val="a3"/>
        <w:ind w:right="426"/>
        <w:jc w:val="both"/>
        <w:rPr>
          <w:rFonts w:ascii="David" w:hAnsi="David" w:cs="David" w:hint="cs"/>
          <w:sz w:val="20"/>
          <w:szCs w:val="20"/>
          <w:rtl/>
        </w:rPr>
      </w:pPr>
    </w:p>
    <w:p w14:paraId="2CE886CD" w14:textId="40048030" w:rsidR="003755AC" w:rsidRDefault="003755AC" w:rsidP="002D3B51">
      <w:pPr>
        <w:pStyle w:val="a3"/>
        <w:numPr>
          <w:ilvl w:val="0"/>
          <w:numId w:val="5"/>
        </w:numPr>
        <w:tabs>
          <w:tab w:val="left" w:pos="5471"/>
        </w:tabs>
        <w:spacing w:after="0" w:line="240" w:lineRule="auto"/>
        <w:ind w:left="184" w:right="426" w:hanging="283"/>
        <w:jc w:val="both"/>
        <w:rPr>
          <w:rFonts w:ascii="David" w:hAnsi="David" w:cs="David"/>
          <w:sz w:val="24"/>
          <w:szCs w:val="24"/>
        </w:rPr>
      </w:pPr>
      <w:r w:rsidRPr="00BC6388">
        <w:rPr>
          <w:rFonts w:ascii="David" w:hAnsi="David" w:cs="David" w:hint="cs"/>
          <w:b/>
          <w:bCs/>
          <w:sz w:val="24"/>
          <w:szCs w:val="24"/>
          <w:rtl/>
        </w:rPr>
        <w:t xml:space="preserve">על רקע האמור, ולצערי הרב, לא אוכל עדיין להודיע היום את עמדתי לבית הדין, כמבוקש </w:t>
      </w:r>
      <w:r w:rsidR="00BC6388" w:rsidRPr="00BC6388">
        <w:rPr>
          <w:rFonts w:ascii="David" w:hAnsi="David" w:cs="David" w:hint="cs"/>
          <w:b/>
          <w:bCs/>
          <w:sz w:val="24"/>
          <w:szCs w:val="24"/>
          <w:rtl/>
        </w:rPr>
        <w:t xml:space="preserve"> </w:t>
      </w:r>
      <w:r w:rsidRPr="00BC6388">
        <w:rPr>
          <w:rFonts w:ascii="David" w:hAnsi="David" w:cs="David" w:hint="cs"/>
          <w:b/>
          <w:bCs/>
          <w:sz w:val="24"/>
          <w:szCs w:val="24"/>
          <w:rtl/>
        </w:rPr>
        <w:t>בהחלטת השופט מיום 24.6.2024</w:t>
      </w:r>
      <w:r w:rsidRPr="00BC6388">
        <w:rPr>
          <w:rFonts w:ascii="David" w:hAnsi="David" w:cs="David" w:hint="cs"/>
          <w:sz w:val="24"/>
          <w:szCs w:val="24"/>
          <w:rtl/>
        </w:rPr>
        <w:t>.</w:t>
      </w:r>
    </w:p>
    <w:p w14:paraId="77BC1993" w14:textId="77777777" w:rsidR="00BC6388" w:rsidRPr="00BC6388" w:rsidRDefault="00BC6388" w:rsidP="002D3B51">
      <w:pPr>
        <w:pStyle w:val="a3"/>
        <w:ind w:right="426"/>
        <w:jc w:val="both"/>
        <w:rPr>
          <w:rFonts w:ascii="David" w:hAnsi="David" w:cs="David" w:hint="cs"/>
          <w:sz w:val="24"/>
          <w:szCs w:val="24"/>
          <w:rtl/>
        </w:rPr>
      </w:pPr>
    </w:p>
    <w:p w14:paraId="5012701B" w14:textId="4AAEAFEA" w:rsidR="00070032" w:rsidRPr="00BC6388" w:rsidRDefault="00C83B4C" w:rsidP="002D3B51">
      <w:pPr>
        <w:pStyle w:val="a3"/>
        <w:numPr>
          <w:ilvl w:val="0"/>
          <w:numId w:val="5"/>
        </w:numPr>
        <w:tabs>
          <w:tab w:val="left" w:pos="5471"/>
        </w:tabs>
        <w:spacing w:after="0" w:line="240" w:lineRule="auto"/>
        <w:ind w:left="184" w:right="426" w:hanging="283"/>
        <w:jc w:val="both"/>
        <w:rPr>
          <w:rFonts w:ascii="David" w:hAnsi="David" w:cs="David"/>
          <w:sz w:val="24"/>
          <w:szCs w:val="24"/>
          <w:rtl/>
        </w:rPr>
      </w:pPr>
      <w:r w:rsidRPr="00BC6388">
        <w:rPr>
          <w:rFonts w:ascii="David" w:hAnsi="David" w:cs="David" w:hint="cs"/>
          <w:sz w:val="24"/>
          <w:szCs w:val="24"/>
          <w:rtl/>
        </w:rPr>
        <w:t>אוסיף עוד כ</w:t>
      </w:r>
      <w:r w:rsidR="00070032" w:rsidRPr="00BC6388">
        <w:rPr>
          <w:rFonts w:ascii="David" w:hAnsi="David" w:cs="David" w:hint="cs"/>
          <w:sz w:val="24"/>
          <w:szCs w:val="24"/>
          <w:rtl/>
        </w:rPr>
        <w:t xml:space="preserve">י </w:t>
      </w:r>
      <w:r w:rsidRPr="00BC6388">
        <w:rPr>
          <w:rFonts w:ascii="David" w:hAnsi="David" w:cs="David" w:hint="cs"/>
          <w:sz w:val="24"/>
          <w:szCs w:val="24"/>
          <w:rtl/>
        </w:rPr>
        <w:t>ההתרשמות שלי היא שתחת מעטה "הגורמים המקצועיים" מסתתר מאן דהוא הממשיך להטעות את הפרקליטות, ובעקיפין את בית הדין,</w:t>
      </w:r>
      <w:r w:rsidR="00863894" w:rsidRPr="00BC6388">
        <w:rPr>
          <w:rFonts w:ascii="David" w:hAnsi="David" w:cs="David" w:hint="cs"/>
          <w:sz w:val="24"/>
          <w:szCs w:val="24"/>
          <w:rtl/>
        </w:rPr>
        <w:t xml:space="preserve"> ללא מורא וללא סיכון אישי כלשהו, </w:t>
      </w:r>
      <w:r w:rsidRPr="00BC6388">
        <w:rPr>
          <w:rFonts w:ascii="David" w:hAnsi="David" w:cs="David" w:hint="cs"/>
          <w:sz w:val="24"/>
          <w:szCs w:val="24"/>
          <w:rtl/>
        </w:rPr>
        <w:t xml:space="preserve"> כמתואר בפנ</w:t>
      </w:r>
      <w:r w:rsidR="00863894" w:rsidRPr="00BC6388">
        <w:rPr>
          <w:rFonts w:ascii="David" w:hAnsi="David" w:cs="David" w:hint="cs"/>
          <w:sz w:val="24"/>
          <w:szCs w:val="24"/>
          <w:rtl/>
        </w:rPr>
        <w:t>י</w:t>
      </w:r>
      <w:r w:rsidRPr="00BC6388">
        <w:rPr>
          <w:rFonts w:ascii="David" w:hAnsi="David" w:cs="David" w:hint="cs"/>
          <w:sz w:val="24"/>
          <w:szCs w:val="24"/>
          <w:rtl/>
        </w:rPr>
        <w:t xml:space="preserve">יתי לבית הדין מיום </w:t>
      </w:r>
      <w:r w:rsidR="00863894" w:rsidRPr="00BC6388">
        <w:rPr>
          <w:rFonts w:ascii="David" w:hAnsi="David" w:cs="David" w:hint="cs"/>
          <w:sz w:val="24"/>
          <w:szCs w:val="24"/>
          <w:rtl/>
        </w:rPr>
        <w:t>6.3.2024</w:t>
      </w:r>
      <w:r w:rsidR="00BB2DE5" w:rsidRPr="00BC6388">
        <w:rPr>
          <w:rFonts w:ascii="David" w:hAnsi="David" w:cs="David" w:hint="cs"/>
          <w:sz w:val="24"/>
          <w:szCs w:val="24"/>
          <w:rtl/>
        </w:rPr>
        <w:t xml:space="preserve">, </w:t>
      </w:r>
      <w:r w:rsidR="00966AFD">
        <w:rPr>
          <w:rFonts w:ascii="David" w:hAnsi="David" w:cs="David" w:hint="cs"/>
          <w:sz w:val="24"/>
          <w:szCs w:val="24"/>
          <w:rtl/>
        </w:rPr>
        <w:t xml:space="preserve">ולמעשה </w:t>
      </w:r>
      <w:r w:rsidR="00BB2DE5" w:rsidRPr="00BC6388">
        <w:rPr>
          <w:rFonts w:ascii="David" w:hAnsi="David" w:cs="David" w:hint="cs"/>
          <w:sz w:val="24"/>
          <w:szCs w:val="24"/>
          <w:rtl/>
        </w:rPr>
        <w:t>מונע אפשרות להגיע ל</w:t>
      </w:r>
      <w:r w:rsidR="00863894" w:rsidRPr="00BC6388">
        <w:rPr>
          <w:rFonts w:ascii="David" w:hAnsi="David" w:cs="David" w:hint="cs"/>
          <w:sz w:val="24"/>
          <w:szCs w:val="24"/>
          <w:rtl/>
        </w:rPr>
        <w:t>הסכמות</w:t>
      </w:r>
      <w:r w:rsidR="00BB2DE5" w:rsidRPr="00BC6388">
        <w:rPr>
          <w:rFonts w:ascii="David" w:hAnsi="David" w:cs="David" w:hint="cs"/>
          <w:sz w:val="24"/>
          <w:szCs w:val="24"/>
          <w:rtl/>
        </w:rPr>
        <w:t>.</w:t>
      </w:r>
    </w:p>
    <w:p w14:paraId="003773EF" w14:textId="39A7172B" w:rsidR="00F00DCB" w:rsidRPr="002D3B51" w:rsidRDefault="00F00DCB" w:rsidP="002D3B51">
      <w:pPr>
        <w:tabs>
          <w:tab w:val="left" w:pos="5471"/>
        </w:tabs>
        <w:spacing w:after="0" w:line="240" w:lineRule="auto"/>
        <w:ind w:left="43" w:right="426" w:hanging="226"/>
        <w:jc w:val="both"/>
        <w:rPr>
          <w:rFonts w:ascii="David" w:hAnsi="David" w:cs="David"/>
          <w:sz w:val="8"/>
          <w:szCs w:val="8"/>
          <w:rtl/>
        </w:rPr>
      </w:pPr>
      <w:r>
        <w:rPr>
          <w:rFonts w:ascii="David" w:hAnsi="David" w:cs="David" w:hint="cs"/>
          <w:sz w:val="24"/>
          <w:szCs w:val="24"/>
          <w:rtl/>
        </w:rPr>
        <w:t xml:space="preserve">     </w:t>
      </w:r>
    </w:p>
    <w:p w14:paraId="282A5E2F" w14:textId="2C035923" w:rsidR="00EA1828" w:rsidRDefault="00A73547" w:rsidP="002D3B51">
      <w:pPr>
        <w:tabs>
          <w:tab w:val="left" w:pos="5471"/>
        </w:tabs>
        <w:spacing w:after="0" w:line="240" w:lineRule="auto"/>
        <w:ind w:left="184" w:right="426" w:hanging="283"/>
        <w:jc w:val="both"/>
        <w:rPr>
          <w:rFonts w:ascii="David" w:hAnsi="David" w:cs="David"/>
          <w:sz w:val="24"/>
          <w:szCs w:val="24"/>
          <w:rtl/>
        </w:rPr>
      </w:pPr>
      <w:r>
        <w:rPr>
          <w:rFonts w:ascii="David" w:hAnsi="David" w:cs="David" w:hint="cs"/>
          <w:sz w:val="24"/>
          <w:szCs w:val="24"/>
          <w:rtl/>
        </w:rPr>
        <w:t xml:space="preserve">   </w:t>
      </w:r>
      <w:r w:rsidR="00070032">
        <w:rPr>
          <w:rFonts w:ascii="David" w:hAnsi="David" w:cs="David" w:hint="cs"/>
          <w:sz w:val="24"/>
          <w:szCs w:val="24"/>
          <w:rtl/>
        </w:rPr>
        <w:t xml:space="preserve"> </w:t>
      </w:r>
      <w:r w:rsidR="00191CCC">
        <w:rPr>
          <w:rFonts w:ascii="David" w:hAnsi="David" w:cs="David" w:hint="cs"/>
          <w:sz w:val="24"/>
          <w:szCs w:val="24"/>
          <w:rtl/>
        </w:rPr>
        <w:t xml:space="preserve"> לנוכח מציאות זו, ו</w:t>
      </w:r>
      <w:r w:rsidR="002D3B51">
        <w:rPr>
          <w:rFonts w:ascii="David" w:hAnsi="David" w:cs="David" w:hint="cs"/>
          <w:sz w:val="24"/>
          <w:szCs w:val="24"/>
          <w:rtl/>
        </w:rPr>
        <w:t xml:space="preserve">הנימוק </w:t>
      </w:r>
      <w:r w:rsidR="00F00DCB">
        <w:rPr>
          <w:rFonts w:ascii="David" w:hAnsi="David" w:cs="David" w:hint="cs"/>
          <w:sz w:val="24"/>
          <w:szCs w:val="24"/>
          <w:rtl/>
        </w:rPr>
        <w:t>בסיפא של החלטת בית הדין מיום 2</w:t>
      </w:r>
      <w:r w:rsidR="002D3B51">
        <w:rPr>
          <w:rFonts w:ascii="David" w:hAnsi="David" w:cs="David" w:hint="cs"/>
          <w:sz w:val="24"/>
          <w:szCs w:val="24"/>
          <w:rtl/>
        </w:rPr>
        <w:t>5</w:t>
      </w:r>
      <w:r w:rsidR="00F00DCB">
        <w:rPr>
          <w:rFonts w:ascii="David" w:hAnsi="David" w:cs="David" w:hint="cs"/>
          <w:sz w:val="24"/>
          <w:szCs w:val="24"/>
          <w:rtl/>
        </w:rPr>
        <w:t>.3.2024</w:t>
      </w:r>
      <w:r w:rsidR="00F00DCB">
        <w:rPr>
          <w:rFonts w:ascii="David" w:hAnsi="David" w:cs="David" w:hint="cs"/>
          <w:sz w:val="24"/>
          <w:szCs w:val="24"/>
          <w:rtl/>
        </w:rPr>
        <w:t xml:space="preserve">, </w:t>
      </w:r>
      <w:r w:rsidR="00F00DCB">
        <w:rPr>
          <w:rFonts w:ascii="David" w:hAnsi="David" w:cs="David" w:hint="cs"/>
          <w:sz w:val="24"/>
          <w:szCs w:val="24"/>
          <w:rtl/>
        </w:rPr>
        <w:t xml:space="preserve"> </w:t>
      </w:r>
      <w:r w:rsidR="00070032">
        <w:rPr>
          <w:rFonts w:ascii="David" w:hAnsi="David" w:cs="David" w:hint="cs"/>
          <w:sz w:val="24"/>
          <w:szCs w:val="24"/>
          <w:rtl/>
        </w:rPr>
        <w:t>אני מבקש כי ביה"ד יורה למדינה לבצע את החלטת כב' השופט מיום 12.3.2024,</w:t>
      </w:r>
      <w:r>
        <w:rPr>
          <w:rFonts w:ascii="David" w:hAnsi="David" w:cs="David" w:hint="cs"/>
          <w:sz w:val="24"/>
          <w:szCs w:val="24"/>
          <w:rtl/>
        </w:rPr>
        <w:t xml:space="preserve"> שניתנה </w:t>
      </w:r>
      <w:r w:rsidR="00F00DCB">
        <w:rPr>
          <w:rFonts w:ascii="David" w:hAnsi="David" w:cs="David" w:hint="cs"/>
          <w:sz w:val="24"/>
          <w:szCs w:val="24"/>
          <w:rtl/>
        </w:rPr>
        <w:t>כ</w:t>
      </w:r>
      <w:r>
        <w:rPr>
          <w:rFonts w:ascii="David" w:hAnsi="David" w:cs="David" w:hint="cs"/>
          <w:sz w:val="24"/>
          <w:szCs w:val="24"/>
          <w:rtl/>
        </w:rPr>
        <w:t xml:space="preserve">תגובה לפנייתי מ-10.3.24 </w:t>
      </w:r>
      <w:r w:rsidR="00966AFD">
        <w:rPr>
          <w:rFonts w:ascii="David" w:hAnsi="David" w:cs="David" w:hint="cs"/>
          <w:sz w:val="24"/>
          <w:szCs w:val="24"/>
          <w:rtl/>
        </w:rPr>
        <w:t xml:space="preserve">(בהמשך לפנייתי מ-6.3.24), </w:t>
      </w:r>
      <w:r w:rsidR="00F00DCB">
        <w:rPr>
          <w:rFonts w:ascii="David" w:hAnsi="David" w:cs="David" w:hint="cs"/>
          <w:sz w:val="24"/>
          <w:szCs w:val="24"/>
          <w:rtl/>
        </w:rPr>
        <w:t>בו כתבתי בין היתר:</w:t>
      </w:r>
    </w:p>
    <w:p w14:paraId="2C5BA1B9" w14:textId="52580EB2" w:rsidR="00BC6388" w:rsidRPr="002D3B51" w:rsidRDefault="00BC6388" w:rsidP="00BC6388">
      <w:pPr>
        <w:tabs>
          <w:tab w:val="left" w:pos="5471"/>
        </w:tabs>
        <w:spacing w:after="0" w:line="240" w:lineRule="auto"/>
        <w:ind w:left="43" w:hanging="142"/>
        <w:rPr>
          <w:rFonts w:ascii="David" w:hAnsi="David" w:cs="David"/>
          <w:sz w:val="8"/>
          <w:szCs w:val="8"/>
          <w:rtl/>
        </w:rPr>
      </w:pPr>
      <w:r>
        <w:rPr>
          <w:rFonts w:ascii="David" w:hAnsi="David" w:cs="David" w:hint="cs"/>
          <w:sz w:val="24"/>
          <w:szCs w:val="24"/>
          <w:rtl/>
        </w:rPr>
        <w:t xml:space="preserve"> </w:t>
      </w:r>
    </w:p>
    <w:p w14:paraId="05903BB6" w14:textId="454DB178" w:rsidR="002D3B51" w:rsidRDefault="00BC6388" w:rsidP="002D3B51">
      <w:pPr>
        <w:pStyle w:val="a3"/>
        <w:spacing w:after="0" w:line="312" w:lineRule="auto"/>
        <w:ind w:left="751" w:right="1418"/>
        <w:jc w:val="both"/>
        <w:rPr>
          <w:rFonts w:ascii="David" w:hAnsi="David" w:cs="David"/>
          <w:b/>
          <w:bCs/>
          <w:rtl/>
        </w:rPr>
      </w:pPr>
      <w:r w:rsidRPr="00BC6388">
        <w:rPr>
          <w:rFonts w:ascii="David" w:hAnsi="David" w:cs="David" w:hint="cs"/>
          <w:b/>
          <w:bCs/>
          <w:sz w:val="24"/>
          <w:szCs w:val="24"/>
          <w:rtl/>
        </w:rPr>
        <w:t>"</w:t>
      </w:r>
      <w:r w:rsidR="00F00DCB" w:rsidRPr="00BC6388">
        <w:rPr>
          <w:rFonts w:ascii="David" w:hAnsi="David" w:cs="David" w:hint="cs"/>
          <w:b/>
          <w:bCs/>
          <w:sz w:val="24"/>
          <w:szCs w:val="24"/>
          <w:rtl/>
        </w:rPr>
        <w:t>הענין חשוב ומהותי משום שאם הכוונה היא להגיע להסכמות, לא ייתכן ולא סביר שאדם המשקר ומטעה את המערכת כדי להצדיק את עמדת המדינה, יקח חלק או יהיה מעורב בדרך כלשהי ולו בעקיפין, בנושא, בין אם פגישה פרונטלית תתקיים ובין אם לאו. (ר' בענין זה גם את פיסקא 11 מההצעה לפשרה, שצורפה להודעת התובע בענין הסכמות הצדדים שהוגשה לבית הדין הנכבד ביום 4.2.2014).</w:t>
      </w:r>
      <w:r w:rsidRPr="00BC6388">
        <w:rPr>
          <w:rFonts w:ascii="David" w:hAnsi="David" w:cs="David" w:hint="cs"/>
          <w:b/>
          <w:bCs/>
          <w:sz w:val="24"/>
          <w:szCs w:val="24"/>
          <w:rtl/>
        </w:rPr>
        <w:t>"</w:t>
      </w:r>
    </w:p>
    <w:p w14:paraId="4819F1DC" w14:textId="77777777" w:rsidR="00966AFD" w:rsidRDefault="002D3B51" w:rsidP="002D3B51">
      <w:pPr>
        <w:spacing w:after="0" w:line="312" w:lineRule="auto"/>
        <w:ind w:right="1418"/>
        <w:jc w:val="both"/>
        <w:rPr>
          <w:rFonts w:ascii="David" w:hAnsi="David" w:cs="David"/>
          <w:b/>
          <w:bCs/>
          <w:rtl/>
        </w:rPr>
      </w:pPr>
      <w:r w:rsidRPr="002D3B51">
        <w:rPr>
          <w:rFonts w:ascii="David" w:hAnsi="David" w:cs="David" w:hint="cs"/>
          <w:b/>
          <w:bCs/>
          <w:rtl/>
        </w:rPr>
        <w:t xml:space="preserve">                                                    </w:t>
      </w:r>
      <w:r>
        <w:rPr>
          <w:rFonts w:ascii="David" w:hAnsi="David" w:cs="David" w:hint="cs"/>
          <w:b/>
          <w:bCs/>
          <w:rtl/>
        </w:rPr>
        <w:t xml:space="preserve">                         </w:t>
      </w:r>
    </w:p>
    <w:p w14:paraId="39960F2A" w14:textId="364E96E3" w:rsidR="00966AFD" w:rsidRPr="00966AFD" w:rsidRDefault="00966AFD" w:rsidP="00966AFD">
      <w:pPr>
        <w:spacing w:after="0" w:line="312" w:lineRule="auto"/>
        <w:ind w:right="1418"/>
        <w:jc w:val="both"/>
        <w:rPr>
          <w:rFonts w:ascii="David" w:hAnsi="David" w:cs="David"/>
          <w:rtl/>
        </w:rPr>
      </w:pPr>
      <w:r w:rsidRPr="00966AFD">
        <w:rPr>
          <w:rFonts w:ascii="David" w:hAnsi="David" w:cs="David" w:hint="cs"/>
          <w:rtl/>
        </w:rPr>
        <w:t>ירושלים, 10.7.2024</w:t>
      </w:r>
    </w:p>
    <w:p w14:paraId="4389551D" w14:textId="6A49FEB6" w:rsidR="002D3B51" w:rsidRDefault="00966AFD" w:rsidP="00966AFD">
      <w:pPr>
        <w:spacing w:after="0" w:line="312" w:lineRule="auto"/>
        <w:ind w:right="1418"/>
        <w:jc w:val="both"/>
        <w:rPr>
          <w:rFonts w:ascii="David" w:hAnsi="David" w:cs="David"/>
          <w:b/>
          <w:bCs/>
          <w:rtl/>
        </w:rPr>
      </w:pPr>
      <w:r>
        <w:rPr>
          <w:rFonts w:ascii="David" w:hAnsi="David" w:cs="David" w:hint="cs"/>
          <w:b/>
          <w:bCs/>
          <w:rtl/>
        </w:rPr>
        <w:t xml:space="preserve">                                                                                                            </w:t>
      </w:r>
      <w:r w:rsidR="002D3B51">
        <w:rPr>
          <w:rFonts w:ascii="David" w:hAnsi="David" w:cs="David" w:hint="cs"/>
          <w:b/>
          <w:bCs/>
          <w:rtl/>
        </w:rPr>
        <w:t xml:space="preserve"> </w:t>
      </w:r>
      <w:r w:rsidR="002D3B51" w:rsidRPr="002D3B51">
        <w:rPr>
          <w:rFonts w:ascii="David" w:hAnsi="David" w:cs="David" w:hint="cs"/>
          <w:b/>
          <w:bCs/>
          <w:rtl/>
        </w:rPr>
        <w:t xml:space="preserve"> </w:t>
      </w:r>
      <w:r w:rsidR="002D3B51" w:rsidRPr="00966AFD">
        <w:rPr>
          <w:rFonts w:ascii="David" w:hAnsi="David" w:cs="David" w:hint="cs"/>
          <w:b/>
          <w:bCs/>
          <w:sz w:val="24"/>
          <w:szCs w:val="24"/>
          <w:rtl/>
        </w:rPr>
        <w:t>שמעון הכסטר</w:t>
      </w:r>
      <w:r w:rsidR="002D3B51">
        <w:rPr>
          <w:rFonts w:ascii="David" w:hAnsi="David" w:cs="David" w:hint="cs"/>
          <w:b/>
          <w:bCs/>
          <w:rtl/>
        </w:rPr>
        <w:t xml:space="preserve">                          </w:t>
      </w:r>
    </w:p>
    <w:sectPr w:rsidR="002D3B51" w:rsidSect="003563A5">
      <w:pgSz w:w="11906" w:h="16838"/>
      <w:pgMar w:top="1440" w:right="1558"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719CB"/>
    <w:multiLevelType w:val="hybridMultilevel"/>
    <w:tmpl w:val="5EB4B224"/>
    <w:lvl w:ilvl="0" w:tplc="593E0C04">
      <w:numFmt w:val="bullet"/>
      <w:lvlText w:val="-"/>
      <w:lvlJc w:val="left"/>
      <w:pPr>
        <w:ind w:left="702" w:hanging="360"/>
      </w:pPr>
      <w:rPr>
        <w:rFonts w:ascii="David" w:eastAsiaTheme="minorHAnsi" w:hAnsi="David" w:cs="David"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179C7437"/>
    <w:multiLevelType w:val="hybridMultilevel"/>
    <w:tmpl w:val="04D47312"/>
    <w:lvl w:ilvl="0" w:tplc="5AD65A5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EF509B"/>
    <w:multiLevelType w:val="hybridMultilevel"/>
    <w:tmpl w:val="FF028260"/>
    <w:lvl w:ilvl="0" w:tplc="BAB8A95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0807E3"/>
    <w:multiLevelType w:val="hybridMultilevel"/>
    <w:tmpl w:val="B6B8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CD2659"/>
    <w:multiLevelType w:val="hybridMultilevel"/>
    <w:tmpl w:val="660EB452"/>
    <w:lvl w:ilvl="0" w:tplc="ED627456">
      <w:numFmt w:val="bullet"/>
      <w:lvlText w:val="-"/>
      <w:lvlJc w:val="left"/>
      <w:pPr>
        <w:ind w:left="342" w:hanging="360"/>
      </w:pPr>
      <w:rPr>
        <w:rFonts w:ascii="David" w:eastAsiaTheme="minorHAnsi" w:hAnsi="David" w:cs="David"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num w:numId="1" w16cid:durableId="415515134">
    <w:abstractNumId w:val="2"/>
  </w:num>
  <w:num w:numId="2" w16cid:durableId="1233462573">
    <w:abstractNumId w:val="4"/>
  </w:num>
  <w:num w:numId="3" w16cid:durableId="2043166351">
    <w:abstractNumId w:val="0"/>
  </w:num>
  <w:num w:numId="4" w16cid:durableId="300381710">
    <w:abstractNumId w:val="3"/>
  </w:num>
  <w:num w:numId="5" w16cid:durableId="138544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28"/>
    <w:rsid w:val="00012116"/>
    <w:rsid w:val="000226C1"/>
    <w:rsid w:val="00070032"/>
    <w:rsid w:val="00130461"/>
    <w:rsid w:val="001875BF"/>
    <w:rsid w:val="00191CCC"/>
    <w:rsid w:val="001F5A60"/>
    <w:rsid w:val="002D3B51"/>
    <w:rsid w:val="003035C2"/>
    <w:rsid w:val="003563A5"/>
    <w:rsid w:val="003755AC"/>
    <w:rsid w:val="00454848"/>
    <w:rsid w:val="00484D24"/>
    <w:rsid w:val="00514127"/>
    <w:rsid w:val="005A6E7C"/>
    <w:rsid w:val="00626297"/>
    <w:rsid w:val="00666BEA"/>
    <w:rsid w:val="00702934"/>
    <w:rsid w:val="0078076F"/>
    <w:rsid w:val="00783CF0"/>
    <w:rsid w:val="007B3B78"/>
    <w:rsid w:val="007D29AF"/>
    <w:rsid w:val="0084729D"/>
    <w:rsid w:val="00863894"/>
    <w:rsid w:val="008F18D3"/>
    <w:rsid w:val="00960215"/>
    <w:rsid w:val="00966AFD"/>
    <w:rsid w:val="00A73547"/>
    <w:rsid w:val="00AC7C72"/>
    <w:rsid w:val="00B95142"/>
    <w:rsid w:val="00BB2DE5"/>
    <w:rsid w:val="00BC6388"/>
    <w:rsid w:val="00BD6B0F"/>
    <w:rsid w:val="00C2115B"/>
    <w:rsid w:val="00C83B4C"/>
    <w:rsid w:val="00DE0F21"/>
    <w:rsid w:val="00E1223C"/>
    <w:rsid w:val="00E90821"/>
    <w:rsid w:val="00EA1828"/>
    <w:rsid w:val="00F00D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FE6D"/>
  <w15:chartTrackingRefBased/>
  <w15:docId w15:val="{866D538E-1EA4-4DCA-BEEB-085A9620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828"/>
    <w:pPr>
      <w:ind w:left="720"/>
      <w:contextualSpacing/>
    </w:pPr>
  </w:style>
  <w:style w:type="character" w:styleId="Hyperlink">
    <w:name w:val="Hyperlink"/>
    <w:basedOn w:val="a0"/>
    <w:uiPriority w:val="99"/>
    <w:unhideWhenUsed/>
    <w:rsid w:val="00EA1828"/>
    <w:rPr>
      <w:color w:val="0563C1" w:themeColor="hyperlink"/>
      <w:u w:val="single"/>
    </w:rPr>
  </w:style>
  <w:style w:type="character" w:styleId="a4">
    <w:name w:val="Unresolved Mention"/>
    <w:basedOn w:val="a0"/>
    <w:uiPriority w:val="99"/>
    <w:semiHidden/>
    <w:unhideWhenUsed/>
    <w:rsid w:val="00EA1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433</Words>
  <Characters>2166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3</cp:revision>
  <cp:lastPrinted>2024-07-10T16:03:00Z</cp:lastPrinted>
  <dcterms:created xsi:type="dcterms:W3CDTF">2024-07-09T19:37:00Z</dcterms:created>
  <dcterms:modified xsi:type="dcterms:W3CDTF">2024-07-10T16:10:00Z</dcterms:modified>
</cp:coreProperties>
</file>