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50A0" w14:textId="10C19630" w:rsidR="007C2428" w:rsidRPr="00903709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AC69C9">
        <w:rPr>
          <w:rFonts w:hint="cs"/>
          <w:rtl/>
        </w:rPr>
        <w:t xml:space="preserve">            </w:t>
      </w:r>
      <w:r w:rsidR="00AC69C9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903709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903709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</w:p>
    <w:p w14:paraId="2FACF31A" w14:textId="0C859A9C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רחוב צבי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גרץ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7</w:t>
      </w:r>
    </w:p>
    <w:p w14:paraId="6A76683B" w14:textId="2694A69C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Pr="00D51574">
        <w:rPr>
          <w:rFonts w:ascii="David" w:hAnsi="David" w:cs="David"/>
          <w:sz w:val="24"/>
          <w:szCs w:val="24"/>
          <w:u w:val="single"/>
          <w:rtl/>
        </w:rPr>
        <w:t>ירושלים 93111</w:t>
      </w:r>
    </w:p>
    <w:p w14:paraId="3F470A7B" w14:textId="0F8D511D" w:rsidR="00903709" w:rsidRDefault="007C2428" w:rsidP="0091437B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903709">
        <w:rPr>
          <w:rFonts w:ascii="David" w:hAnsi="David" w:cs="David"/>
          <w:sz w:val="24"/>
          <w:szCs w:val="24"/>
        </w:rPr>
        <w:t>hochsters@gmail.com</w:t>
      </w:r>
      <w:r w:rsidR="00903709">
        <w:rPr>
          <w:rFonts w:ascii="David" w:hAnsi="David" w:cs="David" w:hint="cs"/>
          <w:sz w:val="24"/>
          <w:szCs w:val="24"/>
          <w:rtl/>
        </w:rPr>
        <w:t xml:space="preserve"> </w:t>
      </w:r>
      <w:r w:rsidR="00903709">
        <w:rPr>
          <w:rFonts w:ascii="David" w:hAnsi="David" w:cs="David"/>
          <w:sz w:val="24"/>
          <w:szCs w:val="24"/>
        </w:rPr>
        <w:t xml:space="preserve">   </w:t>
      </w:r>
    </w:p>
    <w:p w14:paraId="26B6E9A5" w14:textId="77777777" w:rsidR="003570B5" w:rsidRDefault="003570B5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</w:p>
    <w:p w14:paraId="5C9C6C68" w14:textId="1220C46B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לכב' </w:t>
      </w:r>
      <w:r w:rsidRPr="00D51574">
        <w:rPr>
          <w:rFonts w:ascii="David" w:hAnsi="David" w:cs="David"/>
          <w:sz w:val="24"/>
          <w:szCs w:val="24"/>
          <w:rtl/>
        </w:rPr>
        <w:t xml:space="preserve">עו"ד מגי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קריטנשטיין</w:t>
      </w:r>
      <w:proofErr w:type="spellEnd"/>
      <w:r w:rsidRPr="0090370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</w:t>
      </w:r>
      <w:r w:rsidR="003570B5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3570B5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3570B5" w:rsidRPr="00903709">
        <w:rPr>
          <w:rFonts w:ascii="David" w:hAnsi="David" w:cs="David"/>
          <w:b/>
          <w:bCs/>
          <w:sz w:val="24"/>
          <w:szCs w:val="24"/>
          <w:rtl/>
        </w:rPr>
        <w:t>תיק 6928-10-19</w:t>
      </w:r>
    </w:p>
    <w:p w14:paraId="5ACB96AC" w14:textId="51CF94C9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>מנהלת מחלקת דיני עבודה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4629C">
        <w:rPr>
          <w:rFonts w:ascii="David" w:hAnsi="David" w:cs="David" w:hint="cs"/>
          <w:sz w:val="24"/>
          <w:szCs w:val="24"/>
          <w:rtl/>
        </w:rPr>
        <w:t>ותובענות ייצוגיות</w:t>
      </w:r>
      <w:r w:rsidR="003570B5">
        <w:rPr>
          <w:rFonts w:ascii="David" w:hAnsi="David" w:cs="David" w:hint="cs"/>
          <w:sz w:val="24"/>
          <w:szCs w:val="24"/>
          <w:rtl/>
        </w:rPr>
        <w:t xml:space="preserve">                                      </w:t>
      </w:r>
      <w:r w:rsidR="003570B5" w:rsidRPr="003570B5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10C7FD1A" w14:textId="6D85AEFD" w:rsidR="007C2428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D51574">
        <w:rPr>
          <w:rFonts w:ascii="David" w:hAnsi="David" w:cs="David"/>
          <w:sz w:val="24"/>
          <w:szCs w:val="24"/>
          <w:rtl/>
        </w:rPr>
        <w:t>פמ"ח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(אזרחי)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D51574">
        <w:rPr>
          <w:rFonts w:ascii="David" w:hAnsi="David" w:cs="David"/>
          <w:sz w:val="24"/>
          <w:szCs w:val="24"/>
          <w:rtl/>
        </w:rPr>
        <w:t xml:space="preserve"> ירושלים</w:t>
      </w:r>
      <w:r>
        <w:rPr>
          <w:rFonts w:ascii="David" w:hAnsi="David" w:cs="David" w:hint="cs"/>
          <w:sz w:val="24"/>
          <w:szCs w:val="24"/>
          <w:rtl/>
        </w:rPr>
        <w:t xml:space="preserve">.                                                                    ירושלים, </w:t>
      </w:r>
      <w:r w:rsidR="00C4310E">
        <w:rPr>
          <w:rFonts w:ascii="David" w:hAnsi="David" w:cs="David" w:hint="cs"/>
          <w:sz w:val="24"/>
          <w:szCs w:val="24"/>
          <w:rtl/>
        </w:rPr>
        <w:t>כ"ב</w:t>
      </w:r>
      <w:r>
        <w:rPr>
          <w:rFonts w:ascii="David" w:hAnsi="David" w:cs="David" w:hint="cs"/>
          <w:sz w:val="24"/>
          <w:szCs w:val="24"/>
          <w:rtl/>
        </w:rPr>
        <w:t xml:space="preserve"> אייר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תשפ'ד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2F8F8B1" w14:textId="78ADF74B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3</w:t>
      </w:r>
      <w:r w:rsidR="00C4310E">
        <w:rPr>
          <w:rFonts w:ascii="David" w:hAnsi="David" w:cs="David" w:hint="cs"/>
          <w:sz w:val="24"/>
          <w:szCs w:val="24"/>
          <w:rtl/>
        </w:rPr>
        <w:t>0</w:t>
      </w:r>
      <w:r>
        <w:rPr>
          <w:rFonts w:ascii="David" w:hAnsi="David" w:cs="David" w:hint="cs"/>
          <w:sz w:val="24"/>
          <w:szCs w:val="24"/>
          <w:rtl/>
        </w:rPr>
        <w:t>.5.2024</w:t>
      </w:r>
    </w:p>
    <w:p w14:paraId="697180F3" w14:textId="77777777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</w:p>
    <w:p w14:paraId="452D86E3" w14:textId="77777777" w:rsidR="00C4310E" w:rsidRDefault="00C4310E" w:rsidP="003570B5">
      <w:pPr>
        <w:spacing w:after="0" w:line="276" w:lineRule="auto"/>
        <w:ind w:left="-341" w:hanging="41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4310E">
        <w:rPr>
          <w:rFonts w:ascii="David" w:hAnsi="David" w:cs="David" w:hint="cs"/>
          <w:b/>
          <w:bCs/>
          <w:sz w:val="24"/>
          <w:szCs w:val="24"/>
          <w:rtl/>
        </w:rPr>
        <w:t xml:space="preserve">הנדון: </w:t>
      </w:r>
      <w:r w:rsidRPr="00C4310E">
        <w:rPr>
          <w:rFonts w:ascii="David" w:hAnsi="David" w:cs="David" w:hint="cs"/>
          <w:b/>
          <w:bCs/>
          <w:sz w:val="24"/>
          <w:szCs w:val="24"/>
          <w:u w:val="single"/>
          <w:rtl/>
        </w:rPr>
        <w:t>"הוכחת" הנציבות להצדקת נוסחתם לחישוב הפנסיה שלי.</w:t>
      </w:r>
    </w:p>
    <w:p w14:paraId="638C90FB" w14:textId="18EA94CB" w:rsidR="00C4310E" w:rsidRDefault="00C4310E" w:rsidP="00C4310E">
      <w:pPr>
        <w:spacing w:after="0" w:line="276" w:lineRule="auto"/>
        <w:ind w:left="-341" w:hanging="41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570B5">
        <w:rPr>
          <w:rFonts w:ascii="David" w:hAnsi="David" w:cs="David" w:hint="cs"/>
          <w:b/>
          <w:bCs/>
          <w:sz w:val="24"/>
          <w:szCs w:val="24"/>
          <w:rtl/>
        </w:rPr>
        <w:t>סימוכין</w:t>
      </w:r>
      <w:r w:rsidRPr="00C4310E">
        <w:rPr>
          <w:rFonts w:ascii="David" w:hAnsi="David" w:cs="David" w:hint="cs"/>
          <w:sz w:val="24"/>
          <w:szCs w:val="24"/>
          <w:rtl/>
        </w:rPr>
        <w:t>: חוזר</w:t>
      </w:r>
      <w:r w:rsidR="009B042B">
        <w:rPr>
          <w:rFonts w:ascii="David" w:hAnsi="David" w:cs="David" w:hint="cs"/>
          <w:sz w:val="24"/>
          <w:szCs w:val="24"/>
          <w:rtl/>
        </w:rPr>
        <w:t xml:space="preserve"> ביצוע של</w:t>
      </w:r>
      <w:r w:rsidRPr="00C4310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ס.החשב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הכללי </w:t>
      </w:r>
      <w:r w:rsidR="00637F79">
        <w:rPr>
          <w:rFonts w:ascii="David" w:hAnsi="David" w:cs="David" w:hint="cs"/>
          <w:sz w:val="24"/>
          <w:szCs w:val="24"/>
          <w:rtl/>
        </w:rPr>
        <w:t>אל חשבי המשרדים, מיום 29.6.2010</w:t>
      </w:r>
      <w:r w:rsidR="009B042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0BB1F48C" w14:textId="525D2065" w:rsidR="009B042B" w:rsidRPr="009B042B" w:rsidRDefault="009B042B" w:rsidP="00C4310E">
      <w:pPr>
        <w:spacing w:after="0" w:line="276" w:lineRule="auto"/>
        <w:ind w:left="-341" w:hanging="41"/>
        <w:jc w:val="center"/>
        <w:rPr>
          <w:rFonts w:ascii="David" w:hAnsi="David" w:cs="David"/>
          <w:sz w:val="24"/>
          <w:szCs w:val="24"/>
          <w:rtl/>
        </w:rPr>
      </w:pPr>
      <w:r w:rsidRPr="003570B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9B042B">
        <w:rPr>
          <w:rFonts w:ascii="David" w:hAnsi="David" w:cs="David" w:hint="cs"/>
          <w:sz w:val="24"/>
          <w:szCs w:val="24"/>
          <w:rtl/>
        </w:rPr>
        <w:t>בנושא: השתתפות במימון פנסיה תקציבית ומענק יובל למועסקים בחוזה בכירים</w:t>
      </w:r>
      <w:r w:rsidR="00A60A4A">
        <w:rPr>
          <w:rFonts w:ascii="David" w:hAnsi="David" w:cs="David" w:hint="cs"/>
          <w:sz w:val="24"/>
          <w:szCs w:val="24"/>
          <w:rtl/>
        </w:rPr>
        <w:t xml:space="preserve"> (מצ"ב)</w:t>
      </w:r>
    </w:p>
    <w:p w14:paraId="6A0932F9" w14:textId="5E99CAFC" w:rsidR="00023DBE" w:rsidRDefault="00023DBE" w:rsidP="00023DBE">
      <w:pPr>
        <w:spacing w:after="0"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</w:t>
      </w:r>
    </w:p>
    <w:p w14:paraId="4831DD16" w14:textId="6DB45928" w:rsidR="001B6BC2" w:rsidRDefault="001B6BC2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 מבקש לתת לך מידע</w:t>
      </w:r>
      <w:r w:rsidR="00A540A5">
        <w:rPr>
          <w:rFonts w:ascii="David" w:hAnsi="David" w:cs="David" w:hint="cs"/>
          <w:sz w:val="24"/>
          <w:szCs w:val="24"/>
          <w:rtl/>
        </w:rPr>
        <w:t xml:space="preserve"> רלוונט</w:t>
      </w:r>
      <w:r w:rsidR="00F3508E">
        <w:rPr>
          <w:rFonts w:ascii="David" w:hAnsi="David" w:cs="David" w:hint="cs"/>
          <w:sz w:val="24"/>
          <w:szCs w:val="24"/>
          <w:rtl/>
        </w:rPr>
        <w:t>י</w:t>
      </w:r>
      <w:r w:rsidR="00A540A5">
        <w:rPr>
          <w:rFonts w:ascii="David" w:hAnsi="David" w:cs="David" w:hint="cs"/>
          <w:sz w:val="24"/>
          <w:szCs w:val="24"/>
          <w:rtl/>
        </w:rPr>
        <w:t xml:space="preserve"> </w:t>
      </w:r>
      <w:r w:rsidR="00F3508E">
        <w:rPr>
          <w:rFonts w:ascii="David" w:hAnsi="David" w:cs="David" w:hint="cs"/>
          <w:sz w:val="24"/>
          <w:szCs w:val="24"/>
          <w:rtl/>
        </w:rPr>
        <w:t>ו</w:t>
      </w:r>
      <w:r w:rsidR="00A540A5">
        <w:rPr>
          <w:rFonts w:ascii="David" w:hAnsi="David" w:cs="David" w:hint="cs"/>
          <w:sz w:val="24"/>
          <w:szCs w:val="24"/>
          <w:rtl/>
        </w:rPr>
        <w:t xml:space="preserve">משמעותי </w:t>
      </w:r>
      <w:r>
        <w:rPr>
          <w:rFonts w:ascii="David" w:hAnsi="David" w:cs="David" w:hint="cs"/>
          <w:sz w:val="24"/>
          <w:szCs w:val="24"/>
          <w:rtl/>
        </w:rPr>
        <w:t xml:space="preserve">לגבי החוזר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שבסימכין</w:t>
      </w:r>
      <w:proofErr w:type="spellEnd"/>
      <w:r w:rsidR="003570B5">
        <w:rPr>
          <w:rFonts w:ascii="David" w:hAnsi="David" w:cs="David" w:hint="cs"/>
          <w:sz w:val="24"/>
          <w:szCs w:val="24"/>
          <w:rtl/>
        </w:rPr>
        <w:t xml:space="preserve">, </w:t>
      </w:r>
      <w:r w:rsidR="003570B5">
        <w:rPr>
          <w:rFonts w:ascii="David" w:hAnsi="David" w:cs="David" w:hint="cs"/>
          <w:sz w:val="24"/>
          <w:szCs w:val="24"/>
          <w:rtl/>
        </w:rPr>
        <w:t xml:space="preserve">בהמשך </w:t>
      </w:r>
      <w:proofErr w:type="spellStart"/>
      <w:r w:rsidR="003570B5">
        <w:rPr>
          <w:rFonts w:ascii="David" w:hAnsi="David" w:cs="David" w:hint="cs"/>
          <w:sz w:val="24"/>
          <w:szCs w:val="24"/>
          <w:rtl/>
        </w:rPr>
        <w:t>לווטסאפ</w:t>
      </w:r>
      <w:proofErr w:type="spellEnd"/>
      <w:r w:rsidR="003570B5">
        <w:rPr>
          <w:rFonts w:ascii="David" w:hAnsi="David" w:cs="David" w:hint="cs"/>
          <w:sz w:val="24"/>
          <w:szCs w:val="24"/>
          <w:rtl/>
        </w:rPr>
        <w:t xml:space="preserve"> ששלחתי אליכם ב-27.5.2024 </w:t>
      </w:r>
      <w:proofErr w:type="spellStart"/>
      <w:r w:rsidR="003570B5"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 w:rsidR="003570B5">
        <w:rPr>
          <w:rFonts w:ascii="David" w:hAnsi="David" w:cs="David" w:hint="cs"/>
          <w:sz w:val="24"/>
          <w:szCs w:val="24"/>
          <w:rtl/>
        </w:rPr>
        <w:t xml:space="preserve"> הנדון</w:t>
      </w:r>
      <w:r w:rsidR="003570B5">
        <w:rPr>
          <w:rFonts w:ascii="David" w:hAnsi="David" w:cs="David" w:hint="cs"/>
          <w:sz w:val="24"/>
          <w:szCs w:val="24"/>
          <w:rtl/>
        </w:rPr>
        <w:t>.</w:t>
      </w:r>
    </w:p>
    <w:p w14:paraId="36BB1FDB" w14:textId="77777777" w:rsidR="001B6BC2" w:rsidRPr="00821E95" w:rsidRDefault="001B6BC2" w:rsidP="001B6BC2">
      <w:pPr>
        <w:spacing w:after="0" w:line="276" w:lineRule="auto"/>
        <w:ind w:left="-341" w:hanging="41"/>
        <w:rPr>
          <w:rFonts w:ascii="David" w:hAnsi="David" w:cs="David"/>
          <w:sz w:val="16"/>
          <w:szCs w:val="16"/>
          <w:rtl/>
        </w:rPr>
      </w:pPr>
    </w:p>
    <w:p w14:paraId="0CE8EB51" w14:textId="77777777" w:rsidR="00F3508E" w:rsidRDefault="001B6BC2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בתוקף תפקידי כחשב, קבלתי בזמנו </w:t>
      </w:r>
      <w:r w:rsidR="00F3508E">
        <w:rPr>
          <w:rFonts w:ascii="David" w:hAnsi="David" w:cs="David" w:hint="cs"/>
          <w:sz w:val="24"/>
          <w:szCs w:val="24"/>
          <w:rtl/>
        </w:rPr>
        <w:t xml:space="preserve">(2010) </w:t>
      </w:r>
      <w:r>
        <w:rPr>
          <w:rFonts w:ascii="David" w:hAnsi="David" w:cs="David" w:hint="cs"/>
          <w:sz w:val="24"/>
          <w:szCs w:val="24"/>
          <w:rtl/>
        </w:rPr>
        <w:t>את החוזר לביצוע שבסימוכין</w:t>
      </w:r>
      <w:r w:rsidR="00F3508E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0F981942" w14:textId="77777777" w:rsidR="00F3508E" w:rsidRPr="00821E95" w:rsidRDefault="00F3508E" w:rsidP="001B6BC2">
      <w:pPr>
        <w:spacing w:after="0" w:line="276" w:lineRule="auto"/>
        <w:ind w:left="-341" w:hanging="41"/>
        <w:rPr>
          <w:rFonts w:ascii="David" w:hAnsi="David" w:cs="David"/>
          <w:sz w:val="16"/>
          <w:szCs w:val="16"/>
          <w:rtl/>
        </w:rPr>
      </w:pPr>
    </w:p>
    <w:p w14:paraId="3B5B3747" w14:textId="30D2EF2E" w:rsidR="001B6BC2" w:rsidRPr="001B6BC2" w:rsidRDefault="00F3508E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</w:t>
      </w:r>
      <w:r w:rsidR="001B6BC2">
        <w:rPr>
          <w:rFonts w:ascii="David" w:hAnsi="David" w:cs="David" w:hint="cs"/>
          <w:sz w:val="24"/>
          <w:szCs w:val="24"/>
          <w:rtl/>
        </w:rPr>
        <w:t>פי ש</w:t>
      </w:r>
      <w:r>
        <w:rPr>
          <w:rFonts w:ascii="David" w:hAnsi="David" w:cs="David" w:hint="cs"/>
          <w:sz w:val="24"/>
          <w:szCs w:val="24"/>
          <w:rtl/>
        </w:rPr>
        <w:t>ניתן לראות בעמוד 2 ו-4 של החוזר</w:t>
      </w:r>
      <w:r w:rsidR="00821E95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21E95">
        <w:rPr>
          <w:rFonts w:ascii="David" w:hAnsi="David" w:cs="David" w:hint="cs"/>
          <w:sz w:val="24"/>
          <w:szCs w:val="24"/>
          <w:rtl/>
        </w:rPr>
        <w:t>המצ"ב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A540A5">
        <w:rPr>
          <w:rFonts w:ascii="David" w:hAnsi="David" w:cs="David" w:hint="cs"/>
          <w:sz w:val="24"/>
          <w:szCs w:val="24"/>
          <w:rtl/>
        </w:rPr>
        <w:t>ר</w:t>
      </w:r>
      <w:r w:rsidR="001B6BC2">
        <w:rPr>
          <w:rFonts w:ascii="David" w:hAnsi="David" w:cs="David" w:hint="cs"/>
          <w:sz w:val="24"/>
          <w:szCs w:val="24"/>
          <w:rtl/>
        </w:rPr>
        <w:t xml:space="preserve">שמתי </w:t>
      </w:r>
      <w:r w:rsidR="00821E95">
        <w:rPr>
          <w:rFonts w:ascii="David" w:hAnsi="David" w:cs="David" w:hint="cs"/>
          <w:sz w:val="24"/>
          <w:szCs w:val="24"/>
          <w:rtl/>
        </w:rPr>
        <w:t xml:space="preserve">כבר אז </w:t>
      </w:r>
      <w:r w:rsidR="00A540A5">
        <w:rPr>
          <w:rFonts w:ascii="David" w:hAnsi="David" w:cs="David" w:hint="cs"/>
          <w:sz w:val="24"/>
          <w:szCs w:val="24"/>
          <w:rtl/>
        </w:rPr>
        <w:t xml:space="preserve">בכתב ידי, </w:t>
      </w:r>
      <w:r w:rsidR="00821E95">
        <w:rPr>
          <w:rFonts w:ascii="David" w:hAnsi="David" w:cs="David" w:hint="cs"/>
          <w:sz w:val="24"/>
          <w:szCs w:val="24"/>
          <w:rtl/>
        </w:rPr>
        <w:t xml:space="preserve">כהערות </w:t>
      </w:r>
      <w:r w:rsidR="001B6BC2">
        <w:rPr>
          <w:rFonts w:ascii="David" w:hAnsi="David" w:cs="David" w:hint="cs"/>
          <w:sz w:val="24"/>
          <w:szCs w:val="24"/>
          <w:rtl/>
        </w:rPr>
        <w:t>ע"ג החוזר עצמו</w:t>
      </w:r>
      <w:r w:rsidR="00821E95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שאלות</w:t>
      </w:r>
      <w:r w:rsidR="00821E95">
        <w:rPr>
          <w:rFonts w:ascii="David" w:hAnsi="David" w:cs="David" w:hint="cs"/>
          <w:sz w:val="24"/>
          <w:szCs w:val="24"/>
          <w:rtl/>
        </w:rPr>
        <w:t>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ותמיהות</w:t>
      </w:r>
      <w:r w:rsidR="00821E95">
        <w:rPr>
          <w:rFonts w:ascii="David" w:hAnsi="David" w:cs="David" w:hint="cs"/>
          <w:sz w:val="24"/>
          <w:szCs w:val="24"/>
          <w:rtl/>
        </w:rPr>
        <w:t>יי</w:t>
      </w:r>
      <w:r w:rsidR="00A540A5">
        <w:rPr>
          <w:rFonts w:ascii="David" w:hAnsi="David" w:cs="David" w:hint="cs"/>
          <w:sz w:val="24"/>
          <w:szCs w:val="24"/>
          <w:rtl/>
        </w:rPr>
        <w:t>:</w:t>
      </w:r>
    </w:p>
    <w:p w14:paraId="35646AD9" w14:textId="77777777" w:rsidR="001B6BC2" w:rsidRPr="00B921EC" w:rsidRDefault="001B6BC2" w:rsidP="001B6BC2">
      <w:pPr>
        <w:spacing w:after="0" w:line="276" w:lineRule="auto"/>
        <w:ind w:left="-341" w:hanging="41"/>
        <w:rPr>
          <w:rFonts w:ascii="David" w:hAnsi="David" w:cs="David"/>
          <w:sz w:val="10"/>
          <w:szCs w:val="10"/>
          <w:rtl/>
        </w:rPr>
      </w:pPr>
    </w:p>
    <w:p w14:paraId="6863C851" w14:textId="4AD2EDFD" w:rsidR="001B6BC2" w:rsidRPr="001B6BC2" w:rsidRDefault="001B6BC2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 w:rsidRPr="001B6BC2">
        <w:rPr>
          <w:rFonts w:ascii="David" w:hAnsi="David" w:cs="David"/>
          <w:sz w:val="24"/>
          <w:szCs w:val="24"/>
          <w:rtl/>
        </w:rPr>
        <w:t xml:space="preserve"> בעמוד 2</w:t>
      </w:r>
      <w:r w:rsidR="00B921EC">
        <w:rPr>
          <w:rFonts w:ascii="David" w:hAnsi="David" w:cs="David" w:hint="cs"/>
          <w:sz w:val="24"/>
          <w:szCs w:val="24"/>
          <w:rtl/>
        </w:rPr>
        <w:t xml:space="preserve"> של החוזר</w:t>
      </w:r>
      <w:r w:rsidRPr="001B6BC2">
        <w:rPr>
          <w:rFonts w:ascii="David" w:hAnsi="David" w:cs="David"/>
          <w:sz w:val="24"/>
          <w:szCs w:val="24"/>
          <w:rtl/>
        </w:rPr>
        <w:t xml:space="preserve">, ליד </w:t>
      </w:r>
      <w:proofErr w:type="spellStart"/>
      <w:r w:rsidRPr="001B6BC2">
        <w:rPr>
          <w:rFonts w:ascii="David" w:hAnsi="David" w:cs="David"/>
          <w:sz w:val="24"/>
          <w:szCs w:val="24"/>
          <w:rtl/>
        </w:rPr>
        <w:t>פיסקא</w:t>
      </w:r>
      <w:proofErr w:type="spellEnd"/>
      <w:r w:rsidRPr="001B6BC2">
        <w:rPr>
          <w:rFonts w:ascii="David" w:hAnsi="David" w:cs="David"/>
          <w:sz w:val="24"/>
          <w:szCs w:val="24"/>
          <w:rtl/>
        </w:rPr>
        <w:t xml:space="preserve"> 3.4.2 </w:t>
      </w:r>
      <w:r w:rsidR="00A540A5">
        <w:rPr>
          <w:rFonts w:ascii="David" w:hAnsi="David" w:cs="David" w:hint="cs"/>
          <w:sz w:val="24"/>
          <w:szCs w:val="24"/>
          <w:rtl/>
        </w:rPr>
        <w:t>כתבתי</w:t>
      </w:r>
      <w:r w:rsidRPr="001B6BC2">
        <w:rPr>
          <w:rFonts w:ascii="David" w:hAnsi="David" w:cs="David"/>
          <w:sz w:val="24"/>
          <w:szCs w:val="24"/>
          <w:rtl/>
        </w:rPr>
        <w:t xml:space="preserve">: "מי החליט על "ממוצע", </w:t>
      </w:r>
      <w:r w:rsidR="00A540A5">
        <w:rPr>
          <w:rFonts w:ascii="David" w:hAnsi="David" w:cs="David" w:hint="cs"/>
          <w:sz w:val="24"/>
          <w:szCs w:val="24"/>
          <w:rtl/>
        </w:rPr>
        <w:t>(</w:t>
      </w:r>
      <w:r w:rsidRPr="001B6BC2">
        <w:rPr>
          <w:rFonts w:ascii="David" w:hAnsi="David" w:cs="David"/>
          <w:sz w:val="24"/>
          <w:szCs w:val="24"/>
          <w:rtl/>
        </w:rPr>
        <w:t>מונח  שכלל לא מופיע בחוזה</w:t>
      </w:r>
      <w:r w:rsidR="00A540A5">
        <w:rPr>
          <w:rFonts w:ascii="David" w:hAnsi="David" w:cs="David" w:hint="cs"/>
          <w:sz w:val="24"/>
          <w:szCs w:val="24"/>
          <w:rtl/>
        </w:rPr>
        <w:t xml:space="preserve"> שלי)</w:t>
      </w:r>
      <w:r w:rsidRPr="001B6BC2">
        <w:rPr>
          <w:rFonts w:ascii="David" w:hAnsi="David" w:cs="David"/>
          <w:sz w:val="24"/>
          <w:szCs w:val="24"/>
          <w:rtl/>
        </w:rPr>
        <w:t>.</w:t>
      </w:r>
    </w:p>
    <w:p w14:paraId="5708C230" w14:textId="77777777" w:rsidR="001B6BC2" w:rsidRPr="00B921EC" w:rsidRDefault="001B6BC2" w:rsidP="001B6BC2">
      <w:pPr>
        <w:spacing w:after="0" w:line="276" w:lineRule="auto"/>
        <w:ind w:left="-341" w:hanging="41"/>
        <w:rPr>
          <w:rFonts w:ascii="David" w:hAnsi="David" w:cs="David"/>
          <w:sz w:val="10"/>
          <w:szCs w:val="10"/>
          <w:rtl/>
        </w:rPr>
      </w:pPr>
    </w:p>
    <w:p w14:paraId="060E8176" w14:textId="57DEA884" w:rsidR="001B6BC2" w:rsidRPr="001B6BC2" w:rsidRDefault="001B6BC2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 w:rsidRPr="001B6BC2">
        <w:rPr>
          <w:rFonts w:ascii="David" w:hAnsi="David" w:cs="David"/>
          <w:sz w:val="24"/>
          <w:szCs w:val="24"/>
          <w:rtl/>
        </w:rPr>
        <w:t>בעמוד 4, אתם יכולים לראות שרשמתי</w:t>
      </w:r>
      <w:r w:rsidR="006E0591">
        <w:rPr>
          <w:rFonts w:ascii="David" w:hAnsi="David" w:cs="David" w:hint="cs"/>
          <w:sz w:val="24"/>
          <w:szCs w:val="24"/>
          <w:rtl/>
        </w:rPr>
        <w:t xml:space="preserve"> אז</w:t>
      </w:r>
      <w:r w:rsidRPr="001B6BC2">
        <w:rPr>
          <w:rFonts w:ascii="David" w:hAnsi="David" w:cs="David"/>
          <w:sz w:val="24"/>
          <w:szCs w:val="24"/>
          <w:rtl/>
        </w:rPr>
        <w:t xml:space="preserve"> א</w:t>
      </w:r>
      <w:r w:rsidR="006E0591">
        <w:rPr>
          <w:rFonts w:ascii="David" w:hAnsi="David" w:cs="David" w:hint="cs"/>
          <w:sz w:val="24"/>
          <w:szCs w:val="24"/>
          <w:rtl/>
        </w:rPr>
        <w:t>ת השאלות:</w:t>
      </w:r>
    </w:p>
    <w:p w14:paraId="75892D0F" w14:textId="77777777" w:rsidR="001B6BC2" w:rsidRPr="00A540A5" w:rsidRDefault="001B6BC2" w:rsidP="001B6BC2">
      <w:pPr>
        <w:spacing w:after="0" w:line="276" w:lineRule="auto"/>
        <w:ind w:left="-341" w:hanging="41"/>
        <w:rPr>
          <w:rFonts w:ascii="David" w:hAnsi="David" w:cs="David"/>
          <w:sz w:val="10"/>
          <w:szCs w:val="10"/>
          <w:rtl/>
        </w:rPr>
      </w:pPr>
    </w:p>
    <w:p w14:paraId="2A928433" w14:textId="46213E14" w:rsidR="001B6BC2" w:rsidRPr="001B6BC2" w:rsidRDefault="001B6BC2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 w:rsidRPr="001B6BC2">
        <w:rPr>
          <w:rFonts w:ascii="David" w:hAnsi="David" w:cs="David"/>
          <w:sz w:val="24"/>
          <w:szCs w:val="24"/>
          <w:rtl/>
        </w:rPr>
        <w:t>*מי קבע (</w:t>
      </w:r>
      <w:r w:rsidRPr="00F3508E">
        <w:rPr>
          <w:rFonts w:asciiTheme="minorBidi" w:hAnsiTheme="minorBidi"/>
          <w:sz w:val="20"/>
          <w:szCs w:val="20"/>
          <w:rtl/>
        </w:rPr>
        <w:t>חד צדדית</w:t>
      </w:r>
      <w:r w:rsidRPr="001B6BC2">
        <w:rPr>
          <w:rFonts w:ascii="David" w:hAnsi="David" w:cs="David"/>
          <w:sz w:val="24"/>
          <w:szCs w:val="24"/>
          <w:rtl/>
        </w:rPr>
        <w:t>) נוסחאות שונות</w:t>
      </w:r>
      <w:r w:rsidR="00A540A5">
        <w:rPr>
          <w:rFonts w:ascii="David" w:hAnsi="David" w:cs="David" w:hint="cs"/>
          <w:sz w:val="24"/>
          <w:szCs w:val="24"/>
          <w:rtl/>
        </w:rPr>
        <w:t xml:space="preserve"> של</w:t>
      </w:r>
      <w:r w:rsidRPr="001B6BC2">
        <w:rPr>
          <w:rFonts w:ascii="David" w:hAnsi="David" w:cs="David"/>
          <w:sz w:val="24"/>
          <w:szCs w:val="24"/>
          <w:rtl/>
        </w:rPr>
        <w:t xml:space="preserve"> "ממוצע משוקלל" ו"ממוצע חשבוני" שלא קיימות כלל בחוזה</w:t>
      </w:r>
      <w:r w:rsidR="006E0591">
        <w:rPr>
          <w:rFonts w:ascii="David" w:hAnsi="David" w:cs="David" w:hint="cs"/>
          <w:sz w:val="24"/>
          <w:szCs w:val="24"/>
          <w:rtl/>
        </w:rPr>
        <w:t xml:space="preserve"> שלי</w:t>
      </w:r>
      <w:r w:rsidRPr="001B6BC2">
        <w:rPr>
          <w:rFonts w:ascii="David" w:hAnsi="David" w:cs="David"/>
          <w:sz w:val="24"/>
          <w:szCs w:val="24"/>
          <w:rtl/>
        </w:rPr>
        <w:t>?</w:t>
      </w:r>
    </w:p>
    <w:p w14:paraId="51E653CB" w14:textId="77777777" w:rsidR="001B6BC2" w:rsidRPr="00A540A5" w:rsidRDefault="001B6BC2" w:rsidP="001B6BC2">
      <w:pPr>
        <w:spacing w:after="0" w:line="276" w:lineRule="auto"/>
        <w:ind w:left="-341" w:hanging="41"/>
        <w:rPr>
          <w:rFonts w:ascii="David" w:hAnsi="David" w:cs="David"/>
          <w:sz w:val="10"/>
          <w:szCs w:val="10"/>
          <w:rtl/>
        </w:rPr>
      </w:pPr>
    </w:p>
    <w:p w14:paraId="0C298697" w14:textId="393D7B50" w:rsidR="001B6BC2" w:rsidRPr="001B6BC2" w:rsidRDefault="00A540A5" w:rsidP="001B6BC2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</w:t>
      </w:r>
      <w:r w:rsidR="001B6BC2" w:rsidRPr="001B6BC2">
        <w:rPr>
          <w:rFonts w:ascii="David" w:hAnsi="David" w:cs="David"/>
          <w:sz w:val="24"/>
          <w:szCs w:val="24"/>
          <w:rtl/>
        </w:rPr>
        <w:t xml:space="preserve">מנין האבחנה בין מי שהשלים -למי שלא השלים-  16 שנות שרות,  אבחנה שאינה קיימת בחוזה שלי? </w:t>
      </w:r>
    </w:p>
    <w:p w14:paraId="301CFB4A" w14:textId="77777777" w:rsidR="001B6BC2" w:rsidRPr="00F3508E" w:rsidRDefault="001B6BC2" w:rsidP="001B6BC2">
      <w:pPr>
        <w:spacing w:after="0" w:line="276" w:lineRule="auto"/>
        <w:ind w:left="-341" w:hanging="41"/>
        <w:rPr>
          <w:rFonts w:ascii="David" w:hAnsi="David" w:cs="David"/>
          <w:sz w:val="10"/>
          <w:szCs w:val="10"/>
          <w:rtl/>
        </w:rPr>
      </w:pPr>
    </w:p>
    <w:p w14:paraId="55C8D8AB" w14:textId="52F889B0" w:rsidR="006E0591" w:rsidRDefault="00A540A5" w:rsidP="00225BF1">
      <w:pPr>
        <w:spacing w:after="0" w:line="276" w:lineRule="auto"/>
        <w:ind w:left="-341" w:hanging="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* </w:t>
      </w:r>
      <w:r w:rsidR="001B6BC2" w:rsidRPr="001B6BC2">
        <w:rPr>
          <w:rFonts w:ascii="David" w:hAnsi="David" w:cs="David"/>
          <w:sz w:val="24"/>
          <w:szCs w:val="24"/>
          <w:rtl/>
        </w:rPr>
        <w:t>וללא מילים</w:t>
      </w:r>
      <w:r>
        <w:rPr>
          <w:rFonts w:ascii="David" w:hAnsi="David" w:cs="David" w:hint="cs"/>
          <w:sz w:val="24"/>
          <w:szCs w:val="24"/>
          <w:rtl/>
        </w:rPr>
        <w:t xml:space="preserve">, רק </w:t>
      </w:r>
      <w:r w:rsidR="001B6BC2" w:rsidRPr="001B6BC2">
        <w:rPr>
          <w:rFonts w:ascii="David" w:hAnsi="David" w:cs="David"/>
          <w:sz w:val="24"/>
          <w:szCs w:val="24"/>
          <w:rtl/>
        </w:rPr>
        <w:t>הקפת</w:t>
      </w:r>
      <w:r w:rsidR="006E0591">
        <w:rPr>
          <w:rFonts w:ascii="David" w:hAnsi="David" w:cs="David" w:hint="cs"/>
          <w:sz w:val="24"/>
          <w:szCs w:val="24"/>
          <w:rtl/>
        </w:rPr>
        <w:t>י</w:t>
      </w:r>
      <w:r w:rsidR="001B6BC2" w:rsidRPr="001B6BC2">
        <w:rPr>
          <w:rFonts w:ascii="David" w:hAnsi="David" w:cs="David"/>
          <w:sz w:val="24"/>
          <w:szCs w:val="24"/>
          <w:rtl/>
        </w:rPr>
        <w:t xml:space="preserve"> עיגול סביב האבחנה בין נוסחת </w:t>
      </w:r>
      <w:proofErr w:type="spellStart"/>
      <w:r w:rsidR="001B6BC2" w:rsidRPr="001B6BC2">
        <w:rPr>
          <w:rFonts w:ascii="David" w:hAnsi="David" w:cs="David"/>
          <w:sz w:val="24"/>
          <w:szCs w:val="24"/>
          <w:rtl/>
        </w:rPr>
        <w:t>גימלה</w:t>
      </w:r>
      <w:proofErr w:type="spellEnd"/>
      <w:r w:rsidR="001B6BC2" w:rsidRPr="001B6BC2">
        <w:rPr>
          <w:rFonts w:ascii="David" w:hAnsi="David" w:cs="David"/>
          <w:sz w:val="24"/>
          <w:szCs w:val="24"/>
          <w:rtl/>
        </w:rPr>
        <w:t xml:space="preserve"> שתשולם  למי שעבד יותר שנים בחוזה (משנים בכתב מינוי) לבין מי שעבד יותר בכתב מינוי (משנים בחוזה)</w:t>
      </w:r>
      <w:r w:rsidR="00F3508E">
        <w:rPr>
          <w:rFonts w:ascii="David" w:hAnsi="David" w:cs="David" w:hint="cs"/>
          <w:sz w:val="24"/>
          <w:szCs w:val="24"/>
          <w:rtl/>
        </w:rPr>
        <w:t xml:space="preserve">. </w:t>
      </w:r>
      <w:r w:rsidR="006E0591">
        <w:rPr>
          <w:rFonts w:ascii="David" w:hAnsi="David" w:cs="David" w:hint="cs"/>
          <w:sz w:val="24"/>
          <w:szCs w:val="24"/>
          <w:rtl/>
        </w:rPr>
        <w:t xml:space="preserve">לא הבנתי </w:t>
      </w:r>
      <w:r w:rsidR="001B6BC2" w:rsidRPr="001B6BC2">
        <w:rPr>
          <w:rFonts w:ascii="David" w:hAnsi="David" w:cs="David"/>
          <w:sz w:val="24"/>
          <w:szCs w:val="24"/>
          <w:rtl/>
        </w:rPr>
        <w:t xml:space="preserve">מנין צצה לפתע, 20(!) שנה אחרי כניסת החוזה שלי לתוקף (ב-1990), באופן חד צדדי, אבחנה </w:t>
      </w:r>
      <w:r w:rsidR="00225BF1">
        <w:rPr>
          <w:rFonts w:ascii="David" w:hAnsi="David" w:cs="David" w:hint="cs"/>
          <w:sz w:val="24"/>
          <w:szCs w:val="24"/>
          <w:rtl/>
        </w:rPr>
        <w:t xml:space="preserve">זו </w:t>
      </w:r>
      <w:r w:rsidR="001B6BC2" w:rsidRPr="001B6BC2">
        <w:rPr>
          <w:rFonts w:ascii="David" w:hAnsi="David" w:cs="David"/>
          <w:sz w:val="24"/>
          <w:szCs w:val="24"/>
          <w:rtl/>
        </w:rPr>
        <w:t>שאין לה זכר בחוזה של</w:t>
      </w:r>
      <w:r w:rsidR="00225BF1">
        <w:rPr>
          <w:rFonts w:ascii="David" w:hAnsi="David" w:cs="David" w:hint="cs"/>
          <w:sz w:val="24"/>
          <w:szCs w:val="24"/>
          <w:rtl/>
        </w:rPr>
        <w:t>י.</w:t>
      </w:r>
    </w:p>
    <w:p w14:paraId="76F24B8E" w14:textId="77777777" w:rsidR="006E0591" w:rsidRPr="00F3508E" w:rsidRDefault="006E0591" w:rsidP="00225BF1">
      <w:pPr>
        <w:spacing w:after="0" w:line="276" w:lineRule="auto"/>
        <w:ind w:left="-341" w:hanging="41"/>
        <w:rPr>
          <w:rFonts w:ascii="David" w:hAnsi="David" w:cs="David"/>
          <w:sz w:val="12"/>
          <w:szCs w:val="12"/>
          <w:rtl/>
        </w:rPr>
      </w:pPr>
    </w:p>
    <w:p w14:paraId="056F2360" w14:textId="23261BAF" w:rsidR="006E0591" w:rsidRDefault="009B042B" w:rsidP="006E0591">
      <w:pPr>
        <w:spacing w:after="0" w:line="276" w:lineRule="auto"/>
        <w:ind w:left="-341" w:hanging="41"/>
        <w:rPr>
          <w:rFonts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55EE4">
        <w:rPr>
          <w:rFonts w:cs="David" w:hint="cs"/>
          <w:sz w:val="24"/>
          <w:szCs w:val="24"/>
          <w:rtl/>
        </w:rPr>
        <w:t>לאור השאלות, ו</w:t>
      </w:r>
      <w:r w:rsidR="006E0591" w:rsidRPr="006E0591">
        <w:rPr>
          <w:rFonts w:cs="David"/>
          <w:sz w:val="24"/>
          <w:szCs w:val="24"/>
          <w:rtl/>
        </w:rPr>
        <w:t>ע"פ סעיף 5 לחוזר</w:t>
      </w:r>
      <w:r w:rsidR="00655EE4">
        <w:rPr>
          <w:rFonts w:cs="David" w:hint="cs"/>
          <w:sz w:val="24"/>
          <w:szCs w:val="24"/>
          <w:rtl/>
        </w:rPr>
        <w:t>,</w:t>
      </w:r>
      <w:r w:rsidR="006E0591" w:rsidRPr="006E0591">
        <w:rPr>
          <w:rFonts w:cs="David"/>
          <w:sz w:val="24"/>
          <w:szCs w:val="24"/>
          <w:rtl/>
        </w:rPr>
        <w:t xml:space="preserve"> נעשה בזמנו ברור והתשוב</w:t>
      </w:r>
      <w:r w:rsidR="00E04734">
        <w:rPr>
          <w:rFonts w:cs="David" w:hint="cs"/>
          <w:sz w:val="24"/>
          <w:szCs w:val="24"/>
          <w:rtl/>
        </w:rPr>
        <w:t xml:space="preserve">ות </w:t>
      </w:r>
      <w:r w:rsidR="006E0591" w:rsidRPr="006E0591">
        <w:rPr>
          <w:rFonts w:cs="David"/>
          <w:sz w:val="24"/>
          <w:szCs w:val="24"/>
          <w:rtl/>
        </w:rPr>
        <w:t>שנתקבל</w:t>
      </w:r>
      <w:r w:rsidR="00E04734">
        <w:rPr>
          <w:rFonts w:cs="David" w:hint="cs"/>
          <w:sz w:val="24"/>
          <w:szCs w:val="24"/>
          <w:rtl/>
        </w:rPr>
        <w:t>ו</w:t>
      </w:r>
      <w:r w:rsidR="006E0591" w:rsidRPr="006E0591">
        <w:rPr>
          <w:rFonts w:cs="David"/>
          <w:sz w:val="24"/>
          <w:szCs w:val="24"/>
          <w:rtl/>
        </w:rPr>
        <w:t xml:space="preserve">  </w:t>
      </w:r>
      <w:r w:rsidR="006E0591" w:rsidRPr="00E04734">
        <w:rPr>
          <w:rFonts w:cs="David"/>
          <w:sz w:val="24"/>
          <w:szCs w:val="24"/>
          <w:u w:val="single"/>
          <w:rtl/>
        </w:rPr>
        <w:t>הי</w:t>
      </w:r>
      <w:r w:rsidR="00E04734" w:rsidRPr="00E04734">
        <w:rPr>
          <w:rFonts w:cs="David" w:hint="cs"/>
          <w:sz w:val="24"/>
          <w:szCs w:val="24"/>
          <w:u w:val="single"/>
          <w:rtl/>
        </w:rPr>
        <w:t>ו</w:t>
      </w:r>
      <w:r w:rsidR="006E0591" w:rsidRPr="00E04734">
        <w:rPr>
          <w:rFonts w:cs="David"/>
          <w:sz w:val="24"/>
          <w:szCs w:val="24"/>
          <w:u w:val="single"/>
          <w:rtl/>
        </w:rPr>
        <w:t xml:space="preserve"> חד משמעי</w:t>
      </w:r>
      <w:r w:rsidR="00E04734" w:rsidRPr="00E04734">
        <w:rPr>
          <w:rFonts w:cs="David" w:hint="cs"/>
          <w:sz w:val="24"/>
          <w:szCs w:val="24"/>
          <w:u w:val="single"/>
          <w:rtl/>
        </w:rPr>
        <w:t>ו</w:t>
      </w:r>
      <w:r w:rsidR="006E0591" w:rsidRPr="00E04734">
        <w:rPr>
          <w:rFonts w:cs="David"/>
          <w:sz w:val="24"/>
          <w:szCs w:val="24"/>
          <w:u w:val="single"/>
          <w:rtl/>
        </w:rPr>
        <w:t>ת:</w:t>
      </w:r>
      <w:r w:rsidR="006E0591">
        <w:rPr>
          <w:rFonts w:cs="David" w:hint="cs"/>
          <w:sz w:val="24"/>
          <w:szCs w:val="24"/>
          <w:rtl/>
        </w:rPr>
        <w:t xml:space="preserve"> </w:t>
      </w:r>
    </w:p>
    <w:p w14:paraId="68A4D7FA" w14:textId="77777777" w:rsidR="006E0591" w:rsidRPr="00F3508E" w:rsidRDefault="006E0591" w:rsidP="006E0591">
      <w:pPr>
        <w:spacing w:after="0" w:line="276" w:lineRule="auto"/>
        <w:ind w:left="-341" w:hanging="41"/>
        <w:rPr>
          <w:rFonts w:cs="David"/>
          <w:b/>
          <w:bCs/>
          <w:sz w:val="10"/>
          <w:szCs w:val="10"/>
          <w:rtl/>
        </w:rPr>
      </w:pPr>
    </w:p>
    <w:p w14:paraId="48C8B191" w14:textId="00E8C41D" w:rsidR="00B921EC" w:rsidRDefault="002138AE" w:rsidP="00B921EC">
      <w:pPr>
        <w:pStyle w:val="a3"/>
        <w:numPr>
          <w:ilvl w:val="0"/>
          <w:numId w:val="2"/>
        </w:numPr>
        <w:spacing w:after="0" w:line="276" w:lineRule="auto"/>
        <w:rPr>
          <w:rFonts w:cs="David"/>
          <w:b/>
          <w:bCs/>
          <w:sz w:val="28"/>
          <w:szCs w:val="28"/>
          <w:u w:val="single"/>
        </w:rPr>
      </w:pPr>
      <w:r w:rsidRPr="00F3508E">
        <w:rPr>
          <w:rFonts w:cs="David" w:hint="cs"/>
          <w:b/>
          <w:bCs/>
          <w:sz w:val="24"/>
          <w:szCs w:val="24"/>
          <w:u w:val="single"/>
          <w:rtl/>
        </w:rPr>
        <w:t>כל</w:t>
      </w:r>
      <w:r w:rsidRPr="00F3508E">
        <w:rPr>
          <w:rFonts w:cs="David"/>
          <w:b/>
          <w:bCs/>
          <w:sz w:val="24"/>
          <w:szCs w:val="24"/>
          <w:u w:val="single"/>
          <w:rtl/>
        </w:rPr>
        <w:t xml:space="preserve"> נוסחאות החישוב שבחוזר</w:t>
      </w:r>
      <w:r w:rsidRPr="006E0591">
        <w:rPr>
          <w:rFonts w:cs="David"/>
          <w:b/>
          <w:bCs/>
          <w:sz w:val="24"/>
          <w:szCs w:val="24"/>
          <w:rtl/>
        </w:rPr>
        <w:t xml:space="preserve"> </w:t>
      </w:r>
      <w:r w:rsidRPr="006E0591">
        <w:rPr>
          <w:rFonts w:cs="David"/>
          <w:sz w:val="24"/>
          <w:szCs w:val="24"/>
          <w:rtl/>
        </w:rPr>
        <w:t>לפי ממוצעים</w:t>
      </w:r>
      <w:r w:rsidRPr="006E0591">
        <w:rPr>
          <w:rFonts w:cs="David" w:hint="cs"/>
          <w:sz w:val="24"/>
          <w:szCs w:val="24"/>
          <w:rtl/>
        </w:rPr>
        <w:t>,</w:t>
      </w:r>
      <w:r w:rsidRPr="006E0591">
        <w:rPr>
          <w:rFonts w:cs="David"/>
          <w:sz w:val="24"/>
          <w:szCs w:val="24"/>
          <w:rtl/>
        </w:rPr>
        <w:t xml:space="preserve"> הכללים</w:t>
      </w:r>
      <w:r w:rsidRPr="006E0591">
        <w:rPr>
          <w:rFonts w:cs="David" w:hint="cs"/>
          <w:sz w:val="24"/>
          <w:szCs w:val="24"/>
          <w:rtl/>
        </w:rPr>
        <w:t xml:space="preserve"> והאבחנות </w:t>
      </w:r>
      <w:r w:rsidRPr="006E0591">
        <w:rPr>
          <w:rFonts w:cs="David"/>
          <w:sz w:val="24"/>
          <w:szCs w:val="24"/>
          <w:rtl/>
        </w:rPr>
        <w:t>שבו</w:t>
      </w:r>
      <w:r w:rsidRPr="006E0591">
        <w:rPr>
          <w:rFonts w:cs="David"/>
          <w:b/>
          <w:bCs/>
          <w:sz w:val="24"/>
          <w:szCs w:val="24"/>
          <w:rtl/>
        </w:rPr>
        <w:t xml:space="preserve">,  </w:t>
      </w:r>
      <w:r w:rsidRPr="00F3508E">
        <w:rPr>
          <w:rFonts w:cs="David"/>
          <w:b/>
          <w:bCs/>
          <w:sz w:val="28"/>
          <w:szCs w:val="28"/>
          <w:u w:val="single"/>
          <w:rtl/>
        </w:rPr>
        <w:t xml:space="preserve">אינם  </w:t>
      </w:r>
      <w:proofErr w:type="spellStart"/>
      <w:r w:rsidRPr="00F3508E">
        <w:rPr>
          <w:rFonts w:cs="David"/>
          <w:b/>
          <w:bCs/>
          <w:sz w:val="28"/>
          <w:szCs w:val="28"/>
          <w:u w:val="single"/>
          <w:rtl/>
        </w:rPr>
        <w:t>מתיחסים</w:t>
      </w:r>
      <w:proofErr w:type="spellEnd"/>
      <w:r w:rsidRPr="00F3508E">
        <w:rPr>
          <w:rFonts w:cs="David"/>
          <w:b/>
          <w:bCs/>
          <w:sz w:val="28"/>
          <w:szCs w:val="28"/>
          <w:u w:val="single"/>
          <w:rtl/>
        </w:rPr>
        <w:t xml:space="preserve"> לחוזה כשלי</w:t>
      </w:r>
      <w:r w:rsidRPr="00F3508E">
        <w:rPr>
          <w:rFonts w:cs="David" w:hint="cs"/>
          <w:b/>
          <w:bCs/>
          <w:sz w:val="28"/>
          <w:szCs w:val="28"/>
          <w:u w:val="single"/>
          <w:rtl/>
        </w:rPr>
        <w:t>.</w:t>
      </w:r>
      <w:r w:rsidRPr="00F3508E">
        <w:rPr>
          <w:rFonts w:cs="David"/>
          <w:b/>
          <w:bCs/>
          <w:sz w:val="28"/>
          <w:szCs w:val="28"/>
          <w:u w:val="single"/>
          <w:rtl/>
        </w:rPr>
        <w:t xml:space="preserve"> </w:t>
      </w:r>
    </w:p>
    <w:p w14:paraId="0FEA9D0C" w14:textId="04737DDE" w:rsidR="00F3508E" w:rsidRPr="00F3508E" w:rsidRDefault="00F3508E" w:rsidP="00F3508E">
      <w:pPr>
        <w:pStyle w:val="a3"/>
        <w:numPr>
          <w:ilvl w:val="0"/>
          <w:numId w:val="2"/>
        </w:numPr>
        <w:spacing w:after="0" w:line="276" w:lineRule="auto"/>
        <w:rPr>
          <w:rFonts w:cs="David"/>
          <w:b/>
          <w:bCs/>
          <w:sz w:val="24"/>
          <w:szCs w:val="24"/>
        </w:rPr>
      </w:pPr>
      <w:r w:rsidRPr="00F3508E">
        <w:rPr>
          <w:rFonts w:cs="David" w:hint="cs"/>
          <w:b/>
          <w:bCs/>
          <w:sz w:val="24"/>
          <w:szCs w:val="24"/>
          <w:rtl/>
        </w:rPr>
        <w:t>הניכויים למימון הפנסיה בחוזה כשלי יחושבו ויבוצעו כלהלן:</w:t>
      </w:r>
    </w:p>
    <w:p w14:paraId="36978743" w14:textId="77777777" w:rsidR="00F3508E" w:rsidRPr="00F3508E" w:rsidRDefault="00F3508E" w:rsidP="00F3508E">
      <w:pPr>
        <w:pStyle w:val="a3"/>
        <w:rPr>
          <w:rFonts w:cs="David" w:hint="cs"/>
          <w:b/>
          <w:bCs/>
          <w:sz w:val="10"/>
          <w:szCs w:val="10"/>
          <w:rtl/>
        </w:rPr>
      </w:pPr>
    </w:p>
    <w:p w14:paraId="49D0F627" w14:textId="2F9D0C33" w:rsidR="00F3508E" w:rsidRPr="00E04734" w:rsidRDefault="00F3508E" w:rsidP="00F3508E">
      <w:pPr>
        <w:pStyle w:val="a3"/>
        <w:spacing w:after="0" w:line="276" w:lineRule="auto"/>
        <w:ind w:left="226" w:hanging="284"/>
        <w:rPr>
          <w:rFonts w:cs="David"/>
          <w:b/>
          <w:bCs/>
          <w:sz w:val="24"/>
          <w:szCs w:val="24"/>
          <w:rtl/>
        </w:rPr>
      </w:pPr>
      <w:r w:rsidRPr="00F3508E">
        <w:rPr>
          <w:rFonts w:cs="David" w:hint="cs"/>
          <w:b/>
          <w:bCs/>
          <w:sz w:val="24"/>
          <w:szCs w:val="24"/>
          <w:rtl/>
        </w:rPr>
        <w:t xml:space="preserve">א: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ניכוי </w:t>
      </w:r>
      <w:r w:rsidRPr="00E04734">
        <w:rPr>
          <w:rFonts w:cs="David" w:hint="cs"/>
          <w:b/>
          <w:bCs/>
          <w:sz w:val="24"/>
          <w:szCs w:val="24"/>
          <w:u w:val="single"/>
          <w:rtl/>
        </w:rPr>
        <w:t xml:space="preserve">עבור הפנסיה </w:t>
      </w:r>
      <w:r w:rsidRPr="00E04734">
        <w:rPr>
          <w:rFonts w:cs="David"/>
          <w:b/>
          <w:bCs/>
          <w:sz w:val="24"/>
          <w:szCs w:val="24"/>
          <w:u w:val="single"/>
          <w:rtl/>
        </w:rPr>
        <w:t>על תקופת החוזה</w:t>
      </w:r>
      <w:r w:rsidRPr="00E04734">
        <w:rPr>
          <w:rFonts w:cs="David" w:hint="cs"/>
          <w:b/>
          <w:bCs/>
          <w:sz w:val="24"/>
          <w:szCs w:val="24"/>
          <w:rtl/>
        </w:rPr>
        <w:t>,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E04734">
        <w:rPr>
          <w:rFonts w:cs="David"/>
          <w:sz w:val="24"/>
          <w:szCs w:val="24"/>
          <w:rtl/>
        </w:rPr>
        <w:t>י</w:t>
      </w:r>
      <w:r w:rsidRPr="00E04734">
        <w:rPr>
          <w:rFonts w:cs="David" w:hint="cs"/>
          <w:sz w:val="24"/>
          <w:szCs w:val="24"/>
          <w:rtl/>
        </w:rPr>
        <w:t xml:space="preserve">חושב כל חודש </w:t>
      </w:r>
      <w:r w:rsidRPr="00E04734">
        <w:rPr>
          <w:rFonts w:cs="David"/>
          <w:sz w:val="24"/>
          <w:szCs w:val="24"/>
          <w:rtl/>
        </w:rPr>
        <w:t xml:space="preserve">לפי </w:t>
      </w:r>
      <w:r>
        <w:rPr>
          <w:rFonts w:cs="David" w:hint="cs"/>
          <w:sz w:val="24"/>
          <w:szCs w:val="24"/>
          <w:rtl/>
        </w:rPr>
        <w:t xml:space="preserve">פנסיה צפויה המבוססת על </w:t>
      </w:r>
      <w:r w:rsidRPr="00E04734">
        <w:rPr>
          <w:rFonts w:cs="David"/>
          <w:sz w:val="24"/>
          <w:szCs w:val="24"/>
          <w:rtl/>
        </w:rPr>
        <w:t>משכורת החוזה</w:t>
      </w:r>
      <w:r w:rsidRPr="00E04734">
        <w:rPr>
          <w:rFonts w:cs="David"/>
          <w:b/>
          <w:bCs/>
          <w:sz w:val="24"/>
          <w:szCs w:val="24"/>
          <w:rtl/>
        </w:rPr>
        <w:t xml:space="preserve"> </w:t>
      </w:r>
      <w:r w:rsidRPr="00E04734">
        <w:rPr>
          <w:rFonts w:cs="David"/>
          <w:sz w:val="24"/>
          <w:szCs w:val="24"/>
          <w:rtl/>
        </w:rPr>
        <w:t>(90%</w:t>
      </w:r>
      <w:r w:rsidRPr="00E04734">
        <w:rPr>
          <w:rFonts w:cs="David" w:hint="cs"/>
          <w:sz w:val="24"/>
          <w:szCs w:val="24"/>
          <w:rtl/>
        </w:rPr>
        <w:t xml:space="preserve"> </w:t>
      </w:r>
      <w:r w:rsidRPr="00E04734">
        <w:rPr>
          <w:rFonts w:cs="David"/>
          <w:sz w:val="24"/>
          <w:szCs w:val="24"/>
          <w:rtl/>
        </w:rPr>
        <w:t>ממשכורת סגן שר)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עבור </w:t>
      </w:r>
      <w:r w:rsidRPr="00E04734">
        <w:rPr>
          <w:rFonts w:cs="David"/>
          <w:b/>
          <w:bCs/>
          <w:sz w:val="24"/>
          <w:szCs w:val="24"/>
          <w:u w:val="single"/>
          <w:rtl/>
        </w:rPr>
        <w:t>כל</w:t>
      </w:r>
      <w:r w:rsidRPr="00E04734">
        <w:rPr>
          <w:rFonts w:cs="David"/>
          <w:b/>
          <w:bCs/>
          <w:sz w:val="24"/>
          <w:szCs w:val="24"/>
          <w:rtl/>
        </w:rPr>
        <w:t xml:space="preserve"> חודשי (שנות) העבודה בחוזה שהשלמתי עד מועד הניכוי</w:t>
      </w:r>
      <w:r>
        <w:rPr>
          <w:rFonts w:cs="David" w:hint="cs"/>
          <w:b/>
          <w:bCs/>
          <w:sz w:val="24"/>
          <w:szCs w:val="24"/>
          <w:rtl/>
        </w:rPr>
        <w:t>.</w:t>
      </w:r>
      <w:r w:rsidRPr="00E04734">
        <w:rPr>
          <w:rFonts w:cs="David"/>
          <w:b/>
          <w:bCs/>
          <w:sz w:val="24"/>
          <w:szCs w:val="24"/>
          <w:rtl/>
        </w:rPr>
        <w:t xml:space="preserve"> </w:t>
      </w:r>
    </w:p>
    <w:p w14:paraId="70802522" w14:textId="77777777" w:rsidR="00F3508E" w:rsidRPr="00E04734" w:rsidRDefault="00F3508E" w:rsidP="00F3508E">
      <w:pPr>
        <w:pStyle w:val="a3"/>
        <w:spacing w:after="0" w:line="276" w:lineRule="auto"/>
        <w:ind w:left="174"/>
        <w:rPr>
          <w:rFonts w:cs="David"/>
          <w:b/>
          <w:bCs/>
          <w:sz w:val="10"/>
          <w:szCs w:val="10"/>
          <w:rtl/>
        </w:rPr>
      </w:pPr>
    </w:p>
    <w:p w14:paraId="7F1D89ED" w14:textId="234C99F6" w:rsidR="00F3508E" w:rsidRDefault="00F3508E" w:rsidP="00F3508E">
      <w:pPr>
        <w:pStyle w:val="a3"/>
        <w:spacing w:after="0" w:line="276" w:lineRule="auto"/>
        <w:ind w:left="174"/>
        <w:rPr>
          <w:rFonts w:cs="David"/>
          <w:sz w:val="24"/>
          <w:szCs w:val="24"/>
          <w:rtl/>
        </w:rPr>
      </w:pPr>
      <w:r w:rsidRPr="00476AEF">
        <w:rPr>
          <w:rFonts w:cs="David"/>
          <w:sz w:val="24"/>
          <w:szCs w:val="24"/>
          <w:rtl/>
        </w:rPr>
        <w:t xml:space="preserve">ואכן, </w:t>
      </w:r>
      <w:r w:rsidRPr="00F3508E">
        <w:rPr>
          <w:rFonts w:cs="David" w:hint="cs"/>
          <w:sz w:val="24"/>
          <w:szCs w:val="24"/>
          <w:rtl/>
        </w:rPr>
        <w:t>במקביל לגידול המצטבר מדי חודש במספר חודשי העבודה</w:t>
      </w:r>
      <w:r>
        <w:rPr>
          <w:rFonts w:cs="David" w:hint="cs"/>
          <w:sz w:val="24"/>
          <w:szCs w:val="24"/>
          <w:rtl/>
        </w:rPr>
        <w:t xml:space="preserve"> בחוזה</w:t>
      </w:r>
      <w:r w:rsidRPr="00F3508E">
        <w:rPr>
          <w:rFonts w:cs="David" w:hint="cs"/>
          <w:sz w:val="24"/>
          <w:szCs w:val="24"/>
          <w:rtl/>
        </w:rPr>
        <w:t xml:space="preserve"> שהשלמתי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הוג</w:t>
      </w:r>
      <w:r w:rsidRPr="00F3508E">
        <w:rPr>
          <w:rFonts w:cs="David" w:hint="cs"/>
          <w:b/>
          <w:bCs/>
          <w:sz w:val="24"/>
          <w:szCs w:val="24"/>
          <w:rtl/>
        </w:rPr>
        <w:t xml:space="preserve">דל </w:t>
      </w:r>
      <w:r>
        <w:rPr>
          <w:rFonts w:cs="David" w:hint="cs"/>
          <w:b/>
          <w:bCs/>
          <w:sz w:val="24"/>
          <w:szCs w:val="24"/>
          <w:rtl/>
        </w:rPr>
        <w:t xml:space="preserve">מדי חודש </w:t>
      </w:r>
      <w:r w:rsidRPr="00F3508E">
        <w:rPr>
          <w:rFonts w:cs="David" w:hint="cs"/>
          <w:b/>
          <w:bCs/>
          <w:sz w:val="24"/>
          <w:szCs w:val="24"/>
          <w:rtl/>
        </w:rPr>
        <w:t>הניכוי החודשי למימון הפנסיה</w:t>
      </w:r>
      <w:r>
        <w:rPr>
          <w:rFonts w:cs="David" w:hint="cs"/>
          <w:sz w:val="24"/>
          <w:szCs w:val="24"/>
          <w:rtl/>
        </w:rPr>
        <w:t xml:space="preserve"> (על אף שלא היה שינוי או גידול חודשי במשכורת)</w:t>
      </w:r>
      <w:r w:rsidR="00BE30CB">
        <w:rPr>
          <w:rFonts w:cs="David" w:hint="cs"/>
          <w:sz w:val="24"/>
          <w:szCs w:val="24"/>
          <w:rtl/>
        </w:rPr>
        <w:t>.</w:t>
      </w:r>
    </w:p>
    <w:p w14:paraId="37DB4083" w14:textId="77777777" w:rsidR="00F3508E" w:rsidRPr="00F3508E" w:rsidRDefault="00F3508E" w:rsidP="00F3508E">
      <w:pPr>
        <w:pStyle w:val="a3"/>
        <w:spacing w:after="0" w:line="276" w:lineRule="auto"/>
        <w:ind w:left="174"/>
        <w:rPr>
          <w:rFonts w:cs="David"/>
          <w:sz w:val="12"/>
          <w:szCs w:val="12"/>
          <w:rtl/>
        </w:rPr>
      </w:pPr>
    </w:p>
    <w:p w14:paraId="2B413D9D" w14:textId="67A52857" w:rsidR="00F3508E" w:rsidRDefault="00655EE4" w:rsidP="00F3508E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וכך, </w:t>
      </w:r>
      <w:r w:rsidR="00F3508E">
        <w:rPr>
          <w:rFonts w:cs="David" w:hint="cs"/>
          <w:sz w:val="24"/>
          <w:szCs w:val="24"/>
          <w:rtl/>
        </w:rPr>
        <w:t>בחודש העבודה האחרון (יולי 2012)</w:t>
      </w:r>
      <w:r>
        <w:rPr>
          <w:rFonts w:cs="David" w:hint="cs"/>
          <w:sz w:val="24"/>
          <w:szCs w:val="24"/>
          <w:rtl/>
        </w:rPr>
        <w:t>, כשמספר שנות העבודה בחוזה הצטברו ל-22.33 שנים,  ני</w:t>
      </w:r>
      <w:r w:rsidR="00F3508E" w:rsidRPr="00476AEF">
        <w:rPr>
          <w:rFonts w:cs="David"/>
          <w:sz w:val="24"/>
          <w:szCs w:val="24"/>
          <w:rtl/>
        </w:rPr>
        <w:t xml:space="preserve">כו </w:t>
      </w:r>
      <w:r w:rsidR="00F3508E">
        <w:rPr>
          <w:rFonts w:cs="David" w:hint="cs"/>
          <w:sz w:val="24"/>
          <w:szCs w:val="24"/>
          <w:rtl/>
        </w:rPr>
        <w:t>ממשכורתי את חלקי ב</w:t>
      </w:r>
      <w:r w:rsidR="00F3508E" w:rsidRPr="00476AEF">
        <w:rPr>
          <w:rFonts w:cs="David"/>
          <w:sz w:val="24"/>
          <w:szCs w:val="24"/>
          <w:rtl/>
        </w:rPr>
        <w:t xml:space="preserve">מימון זכויות הפנסיה </w:t>
      </w:r>
      <w:r>
        <w:rPr>
          <w:rFonts w:cs="David" w:hint="cs"/>
          <w:sz w:val="24"/>
          <w:szCs w:val="24"/>
          <w:rtl/>
        </w:rPr>
        <w:t xml:space="preserve">על כל </w:t>
      </w:r>
      <w:r w:rsidR="00BE30CB">
        <w:rPr>
          <w:rFonts w:cs="David" w:hint="cs"/>
          <w:b/>
          <w:bCs/>
          <w:sz w:val="24"/>
          <w:szCs w:val="24"/>
          <w:rtl/>
        </w:rPr>
        <w:t xml:space="preserve"> </w:t>
      </w:r>
      <w:r w:rsidR="00F3508E" w:rsidRPr="00E04734">
        <w:rPr>
          <w:rFonts w:cs="David"/>
          <w:b/>
          <w:bCs/>
          <w:sz w:val="24"/>
          <w:szCs w:val="24"/>
          <w:rtl/>
        </w:rPr>
        <w:t>22.333 שנות עבודה בחוזה, שעבורם הייתי אמור לקבל פנסיה</w:t>
      </w:r>
      <w:r w:rsidR="00F3508E">
        <w:rPr>
          <w:rFonts w:cs="David" w:hint="cs"/>
          <w:b/>
          <w:bCs/>
          <w:sz w:val="24"/>
          <w:szCs w:val="24"/>
          <w:rtl/>
        </w:rPr>
        <w:t xml:space="preserve"> של</w:t>
      </w:r>
      <w:r w:rsidR="00F3508E" w:rsidRPr="00E04734">
        <w:rPr>
          <w:rFonts w:cs="David"/>
          <w:b/>
          <w:bCs/>
          <w:sz w:val="24"/>
          <w:szCs w:val="24"/>
          <w:rtl/>
        </w:rPr>
        <w:t xml:space="preserve"> 2%</w:t>
      </w:r>
      <w:r w:rsidR="00F3508E">
        <w:rPr>
          <w:rFonts w:cs="David" w:hint="cs"/>
          <w:b/>
          <w:bCs/>
          <w:sz w:val="24"/>
          <w:szCs w:val="24"/>
          <w:rtl/>
        </w:rPr>
        <w:t xml:space="preserve"> </w:t>
      </w:r>
      <w:r w:rsidR="00F3508E" w:rsidRPr="00E04734">
        <w:rPr>
          <w:rFonts w:cs="David"/>
          <w:b/>
          <w:bCs/>
          <w:sz w:val="24"/>
          <w:szCs w:val="24"/>
          <w:rtl/>
        </w:rPr>
        <w:t>ממשכורת החוזה, לכל שנה</w:t>
      </w:r>
      <w:r w:rsidR="00F3508E" w:rsidRPr="00476AEF">
        <w:rPr>
          <w:rFonts w:cs="David"/>
          <w:sz w:val="24"/>
          <w:szCs w:val="24"/>
          <w:rtl/>
        </w:rPr>
        <w:t xml:space="preserve"> ללא שקלול כלשהו</w:t>
      </w:r>
      <w:r w:rsidR="00F3508E">
        <w:rPr>
          <w:rFonts w:cs="David" w:hint="cs"/>
          <w:b/>
          <w:bCs/>
          <w:sz w:val="24"/>
          <w:szCs w:val="24"/>
          <w:rtl/>
        </w:rPr>
        <w:t xml:space="preserve">. </w:t>
      </w:r>
    </w:p>
    <w:p w14:paraId="5EA6E5D9" w14:textId="77777777" w:rsidR="00BE30CB" w:rsidRPr="00BE30CB" w:rsidRDefault="00BE30CB" w:rsidP="00F3508E">
      <w:pPr>
        <w:pStyle w:val="a3"/>
        <w:spacing w:after="0" w:line="276" w:lineRule="auto"/>
        <w:ind w:left="174"/>
        <w:rPr>
          <w:rFonts w:cs="David"/>
          <w:b/>
          <w:bCs/>
          <w:sz w:val="10"/>
          <w:szCs w:val="10"/>
          <w:rtl/>
        </w:rPr>
      </w:pPr>
    </w:p>
    <w:p w14:paraId="10778D67" w14:textId="46251BA4" w:rsidR="00F3508E" w:rsidRDefault="00F3508E" w:rsidP="00F3508E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  <w:r w:rsidRPr="00F3508E">
        <w:rPr>
          <w:rFonts w:cs="David" w:hint="cs"/>
          <w:sz w:val="24"/>
          <w:szCs w:val="24"/>
          <w:rtl/>
        </w:rPr>
        <w:t>ובמילים אחרות: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BE30CB">
        <w:rPr>
          <w:rFonts w:cs="David" w:hint="cs"/>
          <w:sz w:val="24"/>
          <w:szCs w:val="24"/>
          <w:rtl/>
        </w:rPr>
        <w:t xml:space="preserve">המדינה, </w:t>
      </w:r>
      <w:r w:rsidRPr="00BE30CB">
        <w:rPr>
          <w:rFonts w:cs="David" w:hint="cs"/>
          <w:sz w:val="24"/>
          <w:szCs w:val="24"/>
          <w:u w:val="single"/>
          <w:rtl/>
        </w:rPr>
        <w:t>ביוזמתה</w:t>
      </w:r>
      <w:r w:rsidRPr="00BE30CB">
        <w:rPr>
          <w:rFonts w:cs="David" w:hint="cs"/>
          <w:sz w:val="24"/>
          <w:szCs w:val="24"/>
          <w:rtl/>
        </w:rPr>
        <w:t xml:space="preserve">, באישור כל הגורמים המוסמכים </w:t>
      </w:r>
      <w:proofErr w:type="spellStart"/>
      <w:r w:rsidRPr="00BE30CB">
        <w:rPr>
          <w:rFonts w:cs="David" w:hint="cs"/>
          <w:sz w:val="24"/>
          <w:szCs w:val="24"/>
          <w:rtl/>
        </w:rPr>
        <w:t>בחשכ"ל</w:t>
      </w:r>
      <w:proofErr w:type="spellEnd"/>
      <w:r w:rsidRPr="00BE30CB">
        <w:rPr>
          <w:rFonts w:cs="David" w:hint="cs"/>
          <w:sz w:val="24"/>
          <w:szCs w:val="24"/>
          <w:rtl/>
        </w:rPr>
        <w:t xml:space="preserve"> ובנציבות, גבתה ממני (כחוק) את חלקי במימון פנסיה של </w:t>
      </w:r>
      <w:r w:rsidRPr="00BE30CB">
        <w:rPr>
          <w:rFonts w:cs="David" w:hint="cs"/>
          <w:b/>
          <w:bCs/>
          <w:sz w:val="24"/>
          <w:szCs w:val="24"/>
          <w:rtl/>
        </w:rPr>
        <w:t xml:space="preserve">2% לשנה </w:t>
      </w:r>
      <w:r w:rsidRPr="00BE30CB">
        <w:rPr>
          <w:rFonts w:cs="David" w:hint="cs"/>
          <w:b/>
          <w:bCs/>
          <w:sz w:val="24"/>
          <w:szCs w:val="24"/>
          <w:u w:val="single"/>
          <w:rtl/>
        </w:rPr>
        <w:t>על כל</w:t>
      </w:r>
      <w:r w:rsidRPr="00BE30CB">
        <w:rPr>
          <w:rFonts w:cs="David" w:hint="cs"/>
          <w:b/>
          <w:bCs/>
          <w:sz w:val="24"/>
          <w:szCs w:val="24"/>
          <w:rtl/>
        </w:rPr>
        <w:t xml:space="preserve"> 22.333 שנות עבודתי בחוזה</w:t>
      </w:r>
      <w:r>
        <w:rPr>
          <w:rFonts w:cs="David" w:hint="cs"/>
          <w:b/>
          <w:bCs/>
          <w:sz w:val="24"/>
          <w:szCs w:val="24"/>
          <w:rtl/>
        </w:rPr>
        <w:t xml:space="preserve">, דהיינו 44.67% ממשכורת החוזה, אך משלמת לי </w:t>
      </w:r>
      <w:r w:rsidRPr="00F3508E">
        <w:rPr>
          <w:rFonts w:cs="David" w:hint="cs"/>
          <w:b/>
          <w:bCs/>
          <w:sz w:val="24"/>
          <w:szCs w:val="24"/>
          <w:u w:val="single"/>
          <w:rtl/>
        </w:rPr>
        <w:t>ללא הנמקה</w:t>
      </w:r>
      <w:r>
        <w:rPr>
          <w:rFonts w:cs="David" w:hint="cs"/>
          <w:b/>
          <w:bCs/>
          <w:sz w:val="24"/>
          <w:szCs w:val="24"/>
          <w:rtl/>
        </w:rPr>
        <w:t xml:space="preserve">, פנסיה של כ-36% בלבד.  </w:t>
      </w:r>
    </w:p>
    <w:p w14:paraId="63716523" w14:textId="77777777" w:rsidR="00F3508E" w:rsidRPr="00E04734" w:rsidRDefault="00F3508E" w:rsidP="00F3508E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</w:p>
    <w:p w14:paraId="598DB3AE" w14:textId="36C46552" w:rsidR="003B2945" w:rsidRDefault="00F3508E" w:rsidP="00F3508E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ב: </w:t>
      </w:r>
      <w:r w:rsidRPr="00F3508E">
        <w:rPr>
          <w:rFonts w:cs="David" w:hint="cs"/>
          <w:b/>
          <w:bCs/>
          <w:sz w:val="24"/>
          <w:szCs w:val="24"/>
          <w:u w:val="single"/>
          <w:rtl/>
        </w:rPr>
        <w:t xml:space="preserve">ניכוי עבור פנסיה בגין </w:t>
      </w:r>
      <w:r w:rsidR="00E04734" w:rsidRPr="00F3508E">
        <w:rPr>
          <w:rFonts w:cs="David" w:hint="cs"/>
          <w:b/>
          <w:bCs/>
          <w:sz w:val="24"/>
          <w:szCs w:val="24"/>
          <w:u w:val="single"/>
          <w:rtl/>
        </w:rPr>
        <w:t>תקופת כתב המינוי</w:t>
      </w:r>
      <w:r w:rsidR="00E04734" w:rsidRPr="003B2945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יש לחשב לפי פנסיה צפויה המבוססת </w:t>
      </w:r>
      <w:r>
        <w:rPr>
          <w:rFonts w:cs="David" w:hint="cs"/>
          <w:sz w:val="24"/>
          <w:szCs w:val="24"/>
          <w:rtl/>
        </w:rPr>
        <w:t>על פ</w:t>
      </w:r>
      <w:r w:rsidR="00B921EC" w:rsidRPr="003B2945">
        <w:rPr>
          <w:rFonts w:cs="David"/>
          <w:sz w:val="24"/>
          <w:szCs w:val="24"/>
          <w:rtl/>
        </w:rPr>
        <w:t>יסקה  3.4.1.2</w:t>
      </w:r>
      <w:r w:rsidR="002138AE" w:rsidRPr="003B2945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138AE" w:rsidRPr="003B2945">
        <w:rPr>
          <w:rFonts w:cs="David" w:hint="cs"/>
          <w:sz w:val="24"/>
          <w:szCs w:val="24"/>
          <w:rtl/>
        </w:rPr>
        <w:t>ס"ק</w:t>
      </w:r>
      <w:proofErr w:type="spellEnd"/>
      <w:r w:rsidR="002138AE" w:rsidRPr="003B2945">
        <w:rPr>
          <w:rFonts w:cs="David" w:hint="cs"/>
          <w:sz w:val="24"/>
          <w:szCs w:val="24"/>
          <w:rtl/>
        </w:rPr>
        <w:t xml:space="preserve"> </w:t>
      </w:r>
      <w:r w:rsidR="00B921EC" w:rsidRPr="003B2945">
        <w:rPr>
          <w:rFonts w:cs="David"/>
          <w:sz w:val="24"/>
          <w:szCs w:val="24"/>
          <w:rtl/>
        </w:rPr>
        <w:t>ג</w:t>
      </w:r>
      <w:r w:rsidR="002138AE" w:rsidRPr="003B2945">
        <w:rPr>
          <w:rFonts w:cs="David" w:hint="cs"/>
          <w:sz w:val="24"/>
          <w:szCs w:val="24"/>
          <w:rtl/>
        </w:rPr>
        <w:t>.</w:t>
      </w:r>
      <w:r w:rsidR="00B921EC" w:rsidRPr="003B2945">
        <w:rPr>
          <w:rFonts w:cs="David"/>
          <w:sz w:val="24"/>
          <w:szCs w:val="24"/>
          <w:rtl/>
        </w:rPr>
        <w:t xml:space="preserve"> לחוזר</w:t>
      </w:r>
      <w:r w:rsidR="00E04734">
        <w:rPr>
          <w:rFonts w:cs="David" w:hint="cs"/>
          <w:sz w:val="24"/>
          <w:szCs w:val="24"/>
          <w:rtl/>
        </w:rPr>
        <w:t>, דהיינו</w:t>
      </w:r>
      <w:r w:rsidR="003B2945" w:rsidRPr="003B2945">
        <w:rPr>
          <w:rFonts w:cs="David" w:hint="cs"/>
          <w:sz w:val="24"/>
          <w:szCs w:val="24"/>
          <w:rtl/>
        </w:rPr>
        <w:t xml:space="preserve">: </w:t>
      </w:r>
      <w:r w:rsidR="00B921EC" w:rsidRPr="003B2945">
        <w:rPr>
          <w:rFonts w:cs="David"/>
          <w:b/>
          <w:bCs/>
          <w:sz w:val="24"/>
          <w:szCs w:val="24"/>
          <w:rtl/>
        </w:rPr>
        <w:t xml:space="preserve">"הדרגה העליונה </w:t>
      </w:r>
      <w:r w:rsidR="002138AE" w:rsidRPr="003B2945">
        <w:rPr>
          <w:rFonts w:cs="David" w:hint="cs"/>
          <w:sz w:val="24"/>
          <w:szCs w:val="24"/>
          <w:rtl/>
        </w:rPr>
        <w:t>שתהיה בסולם דירוג</w:t>
      </w:r>
      <w:r w:rsidR="003B2945" w:rsidRPr="003B2945">
        <w:rPr>
          <w:rFonts w:cs="David" w:hint="cs"/>
          <w:sz w:val="24"/>
          <w:szCs w:val="24"/>
          <w:rtl/>
        </w:rPr>
        <w:t xml:space="preserve">" </w:t>
      </w:r>
      <w:proofErr w:type="spellStart"/>
      <w:r w:rsidR="003B2945" w:rsidRPr="003B2945">
        <w:rPr>
          <w:rFonts w:cs="David" w:hint="cs"/>
          <w:sz w:val="24"/>
          <w:szCs w:val="24"/>
          <w:rtl/>
        </w:rPr>
        <w:t>המח"ר</w:t>
      </w:r>
      <w:proofErr w:type="spellEnd"/>
      <w:r w:rsidR="003B2945">
        <w:rPr>
          <w:rFonts w:cs="David" w:hint="cs"/>
          <w:b/>
          <w:bCs/>
          <w:sz w:val="24"/>
          <w:szCs w:val="24"/>
          <w:rtl/>
        </w:rPr>
        <w:t xml:space="preserve">, </w:t>
      </w:r>
    </w:p>
    <w:p w14:paraId="20608DAC" w14:textId="26076C4D" w:rsidR="00E04734" w:rsidRPr="003B2945" w:rsidRDefault="00E04734" w:rsidP="00E04734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  <w:proofErr w:type="spellStart"/>
      <w:r>
        <w:rPr>
          <w:rFonts w:cs="David" w:hint="cs"/>
          <w:b/>
          <w:bCs/>
          <w:sz w:val="24"/>
          <w:szCs w:val="24"/>
          <w:rtl/>
        </w:rPr>
        <w:t>כלאמר</w:t>
      </w:r>
      <w:proofErr w:type="spellEnd"/>
      <w:r>
        <w:rPr>
          <w:rFonts w:cs="David" w:hint="cs"/>
          <w:b/>
          <w:bCs/>
          <w:sz w:val="24"/>
          <w:szCs w:val="24"/>
          <w:rtl/>
        </w:rPr>
        <w:t>:</w:t>
      </w:r>
      <w:r w:rsidR="00B921EC" w:rsidRPr="003B2945">
        <w:rPr>
          <w:rFonts w:cs="David"/>
          <w:b/>
          <w:bCs/>
          <w:sz w:val="24"/>
          <w:szCs w:val="24"/>
          <w:rtl/>
        </w:rPr>
        <w:t xml:space="preserve"> 46+ בשיא הותק</w:t>
      </w:r>
      <w:r w:rsidR="002138AE" w:rsidRPr="003B2945">
        <w:rPr>
          <w:rFonts w:cs="David" w:hint="cs"/>
          <w:b/>
          <w:bCs/>
          <w:sz w:val="24"/>
          <w:szCs w:val="24"/>
          <w:rtl/>
        </w:rPr>
        <w:t>.</w:t>
      </w:r>
    </w:p>
    <w:p w14:paraId="7AE2145A" w14:textId="5F42F171" w:rsidR="00B921EC" w:rsidRDefault="002138AE" w:rsidP="002138AE">
      <w:pPr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  <w:r w:rsidRPr="00E04734">
        <w:rPr>
          <w:rFonts w:cs="David" w:hint="cs"/>
          <w:b/>
          <w:bCs/>
          <w:sz w:val="24"/>
          <w:szCs w:val="24"/>
          <w:u w:val="single"/>
          <w:rtl/>
        </w:rPr>
        <w:t xml:space="preserve">בפועל </w:t>
      </w:r>
      <w:r w:rsidR="00E04734" w:rsidRPr="00E04734">
        <w:rPr>
          <w:rFonts w:cs="David" w:hint="cs"/>
          <w:b/>
          <w:bCs/>
          <w:sz w:val="24"/>
          <w:szCs w:val="24"/>
          <w:u w:val="single"/>
          <w:rtl/>
        </w:rPr>
        <w:t>ניכויים אלה</w:t>
      </w:r>
      <w:r w:rsidR="00E04734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B921EC" w:rsidRPr="00E04734">
        <w:rPr>
          <w:rFonts w:cs="David"/>
          <w:b/>
          <w:bCs/>
          <w:sz w:val="24"/>
          <w:szCs w:val="24"/>
          <w:u w:val="single"/>
          <w:rtl/>
        </w:rPr>
        <w:t xml:space="preserve">אכן </w:t>
      </w:r>
      <w:r w:rsidRPr="00E04734">
        <w:rPr>
          <w:rFonts w:cs="David" w:hint="cs"/>
          <w:b/>
          <w:bCs/>
          <w:sz w:val="24"/>
          <w:szCs w:val="24"/>
          <w:u w:val="single"/>
          <w:rtl/>
        </w:rPr>
        <w:t>בוצעו</w:t>
      </w:r>
      <w:r w:rsidR="00E04734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E04734">
        <w:rPr>
          <w:rFonts w:cs="David" w:hint="cs"/>
          <w:b/>
          <w:bCs/>
          <w:sz w:val="24"/>
          <w:szCs w:val="24"/>
          <w:u w:val="single"/>
          <w:rtl/>
        </w:rPr>
        <w:t xml:space="preserve"> מדי חודש</w:t>
      </w:r>
      <w:r w:rsidR="00E04734">
        <w:rPr>
          <w:rFonts w:cs="David" w:hint="cs"/>
          <w:b/>
          <w:bCs/>
          <w:sz w:val="24"/>
          <w:szCs w:val="24"/>
          <w:u w:val="single"/>
          <w:rtl/>
        </w:rPr>
        <w:t>, לפי 46+</w:t>
      </w:r>
      <w:r>
        <w:rPr>
          <w:rFonts w:cs="David" w:hint="cs"/>
          <w:b/>
          <w:bCs/>
          <w:sz w:val="24"/>
          <w:szCs w:val="24"/>
          <w:rtl/>
        </w:rPr>
        <w:t>.</w:t>
      </w:r>
      <w:r w:rsidR="00E04734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791D2D70" w14:textId="7EBE5523" w:rsidR="00E04734" w:rsidRPr="00E04734" w:rsidRDefault="00E04734" w:rsidP="00E04734">
      <w:pPr>
        <w:spacing w:after="0" w:line="276" w:lineRule="auto"/>
        <w:ind w:left="-483"/>
        <w:rPr>
          <w:rFonts w:cs="David"/>
          <w:b/>
          <w:bCs/>
          <w:sz w:val="12"/>
          <w:szCs w:val="12"/>
          <w:rtl/>
        </w:rPr>
      </w:pPr>
      <w:r w:rsidRPr="00E04734">
        <w:rPr>
          <w:rFonts w:cs="David" w:hint="cs"/>
          <w:b/>
          <w:bCs/>
          <w:sz w:val="10"/>
          <w:szCs w:val="10"/>
          <w:rtl/>
        </w:rPr>
        <w:t xml:space="preserve">     </w:t>
      </w:r>
    </w:p>
    <w:p w14:paraId="210A5EAE" w14:textId="634FA57D" w:rsidR="00B921EC" w:rsidRPr="00B921EC" w:rsidRDefault="00E04734" w:rsidP="00B921EC">
      <w:pPr>
        <w:pStyle w:val="a3"/>
        <w:numPr>
          <w:ilvl w:val="0"/>
          <w:numId w:val="2"/>
        </w:numPr>
        <w:spacing w:after="0" w:line="276" w:lineRule="auto"/>
        <w:rPr>
          <w:rFonts w:cs="David"/>
          <w:b/>
          <w:bCs/>
          <w:sz w:val="24"/>
          <w:szCs w:val="24"/>
          <w:rtl/>
        </w:rPr>
      </w:pPr>
      <w:r w:rsidRPr="00CB54C1">
        <w:rPr>
          <w:rFonts w:cs="David" w:hint="cs"/>
          <w:sz w:val="24"/>
          <w:szCs w:val="24"/>
          <w:rtl/>
        </w:rPr>
        <w:t>יודגש עוד: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B921EC" w:rsidRPr="00B921EC">
        <w:rPr>
          <w:rFonts w:cs="David"/>
          <w:b/>
          <w:bCs/>
          <w:sz w:val="24"/>
          <w:szCs w:val="24"/>
          <w:rtl/>
        </w:rPr>
        <w:t xml:space="preserve"> </w:t>
      </w:r>
      <w:r w:rsidRPr="00CB54C1">
        <w:rPr>
          <w:rFonts w:cs="David" w:hint="cs"/>
          <w:b/>
          <w:bCs/>
          <w:sz w:val="24"/>
          <w:szCs w:val="24"/>
          <w:rtl/>
        </w:rPr>
        <w:t xml:space="preserve">גם </w:t>
      </w:r>
      <w:r w:rsidR="00B921EC" w:rsidRPr="00CB54C1">
        <w:rPr>
          <w:rFonts w:cs="David"/>
          <w:b/>
          <w:bCs/>
          <w:sz w:val="24"/>
          <w:szCs w:val="24"/>
          <w:rtl/>
        </w:rPr>
        <w:t xml:space="preserve">לאחר שהשלמתי 35 שנות שרות </w:t>
      </w:r>
      <w:r w:rsidR="00B921EC" w:rsidRPr="00E04734">
        <w:rPr>
          <w:rFonts w:cs="David"/>
          <w:sz w:val="24"/>
          <w:szCs w:val="24"/>
          <w:rtl/>
        </w:rPr>
        <w:t xml:space="preserve">(התקופה המקסימלית המזכה לפנסיה),  </w:t>
      </w:r>
      <w:r w:rsidR="006A3BCD">
        <w:rPr>
          <w:rFonts w:cs="David" w:hint="cs"/>
          <w:b/>
          <w:bCs/>
          <w:sz w:val="24"/>
          <w:szCs w:val="24"/>
          <w:rtl/>
        </w:rPr>
        <w:t>המדינה המשיכה לנכות</w:t>
      </w:r>
      <w:r w:rsidR="006A3BCD" w:rsidRPr="006A3BCD">
        <w:rPr>
          <w:rFonts w:cs="David" w:hint="cs"/>
          <w:sz w:val="24"/>
          <w:szCs w:val="24"/>
          <w:rtl/>
        </w:rPr>
        <w:t>, כחוק</w:t>
      </w:r>
      <w:r w:rsidR="006A3BCD">
        <w:rPr>
          <w:rFonts w:cs="David" w:hint="cs"/>
          <w:b/>
          <w:bCs/>
          <w:sz w:val="24"/>
          <w:szCs w:val="24"/>
          <w:rtl/>
        </w:rPr>
        <w:t xml:space="preserve">,  </w:t>
      </w:r>
      <w:r w:rsidR="006A3BCD" w:rsidRPr="006A3BCD">
        <w:rPr>
          <w:rFonts w:cs="David" w:hint="cs"/>
          <w:sz w:val="24"/>
          <w:szCs w:val="24"/>
          <w:rtl/>
        </w:rPr>
        <w:t xml:space="preserve">את מלוא חלקי במימון הפנסיה </w:t>
      </w:r>
      <w:r w:rsidR="00A0371D" w:rsidRPr="006A3BCD">
        <w:rPr>
          <w:rFonts w:cs="David" w:hint="cs"/>
          <w:sz w:val="24"/>
          <w:szCs w:val="24"/>
          <w:rtl/>
        </w:rPr>
        <w:t>הצפויה</w:t>
      </w:r>
      <w:r w:rsidR="00A0371D">
        <w:rPr>
          <w:rFonts w:cs="David" w:hint="cs"/>
          <w:sz w:val="24"/>
          <w:szCs w:val="24"/>
          <w:rtl/>
        </w:rPr>
        <w:t xml:space="preserve"> ע</w:t>
      </w:r>
      <w:r w:rsidR="00B921EC" w:rsidRPr="00E04734">
        <w:rPr>
          <w:rFonts w:cs="David"/>
          <w:sz w:val="24"/>
          <w:szCs w:val="24"/>
          <w:rtl/>
        </w:rPr>
        <w:t xml:space="preserve">בור </w:t>
      </w:r>
      <w:r w:rsidR="006A3BCD">
        <w:rPr>
          <w:rFonts w:cs="David" w:hint="cs"/>
          <w:sz w:val="24"/>
          <w:szCs w:val="24"/>
          <w:rtl/>
        </w:rPr>
        <w:t xml:space="preserve">כל </w:t>
      </w:r>
      <w:r w:rsidR="00B921EC" w:rsidRPr="00E04734">
        <w:rPr>
          <w:rFonts w:cs="David"/>
          <w:sz w:val="24"/>
          <w:szCs w:val="24"/>
          <w:rtl/>
        </w:rPr>
        <w:t>תקופת החוזה</w:t>
      </w:r>
      <w:r w:rsidR="006A3BCD">
        <w:rPr>
          <w:rFonts w:cs="David" w:hint="cs"/>
          <w:b/>
          <w:bCs/>
          <w:sz w:val="24"/>
          <w:szCs w:val="24"/>
          <w:rtl/>
        </w:rPr>
        <w:t xml:space="preserve"> </w:t>
      </w:r>
      <w:r w:rsidR="007727E4" w:rsidRPr="007727E4">
        <w:rPr>
          <w:rFonts w:cs="David" w:hint="cs"/>
          <w:sz w:val="24"/>
          <w:szCs w:val="24"/>
          <w:rtl/>
        </w:rPr>
        <w:t>עד יום פרישתי</w:t>
      </w:r>
      <w:r w:rsidR="007727E4">
        <w:rPr>
          <w:rFonts w:cs="David" w:hint="cs"/>
          <w:b/>
          <w:bCs/>
          <w:sz w:val="24"/>
          <w:szCs w:val="24"/>
          <w:rtl/>
        </w:rPr>
        <w:t xml:space="preserve">. </w:t>
      </w:r>
      <w:r w:rsidR="00A0371D">
        <w:rPr>
          <w:rFonts w:cs="David" w:hint="cs"/>
          <w:b/>
          <w:bCs/>
          <w:sz w:val="24"/>
          <w:szCs w:val="24"/>
          <w:rtl/>
        </w:rPr>
        <w:t>ה</w:t>
      </w:r>
      <w:r w:rsidR="006A3BCD">
        <w:rPr>
          <w:rFonts w:cs="David" w:hint="cs"/>
          <w:b/>
          <w:bCs/>
          <w:sz w:val="24"/>
          <w:szCs w:val="24"/>
          <w:rtl/>
        </w:rPr>
        <w:t xml:space="preserve">ניכוי </w:t>
      </w:r>
      <w:r w:rsidR="00B921EC" w:rsidRPr="00B921EC">
        <w:rPr>
          <w:rFonts w:cs="David"/>
          <w:b/>
          <w:bCs/>
          <w:sz w:val="24"/>
          <w:szCs w:val="24"/>
          <w:rtl/>
        </w:rPr>
        <w:t>המשיך לגדול מדי חודש</w:t>
      </w:r>
      <w:r w:rsidR="00A0371D" w:rsidRPr="006A3BCD">
        <w:rPr>
          <w:rFonts w:cs="David" w:hint="cs"/>
          <w:sz w:val="24"/>
          <w:szCs w:val="24"/>
          <w:rtl/>
        </w:rPr>
        <w:t xml:space="preserve"> </w:t>
      </w:r>
      <w:r w:rsidR="006A3BCD">
        <w:rPr>
          <w:rFonts w:cs="David" w:hint="cs"/>
          <w:sz w:val="24"/>
          <w:szCs w:val="24"/>
          <w:rtl/>
        </w:rPr>
        <w:t xml:space="preserve">על בסיס </w:t>
      </w:r>
      <w:r w:rsidRPr="00E04734">
        <w:rPr>
          <w:rFonts w:cs="David"/>
          <w:sz w:val="24"/>
          <w:szCs w:val="24"/>
          <w:rtl/>
        </w:rPr>
        <w:t>סעיף 12ב לחוזה</w:t>
      </w:r>
      <w:r w:rsidRPr="00B921EC">
        <w:rPr>
          <w:rFonts w:cs="David"/>
          <w:b/>
          <w:bCs/>
          <w:sz w:val="24"/>
          <w:szCs w:val="24"/>
          <w:rtl/>
        </w:rPr>
        <w:t xml:space="preserve"> </w:t>
      </w:r>
      <w:r w:rsidR="003C4959">
        <w:rPr>
          <w:rFonts w:cs="David" w:hint="cs"/>
          <w:b/>
          <w:bCs/>
          <w:sz w:val="24"/>
          <w:szCs w:val="24"/>
          <w:rtl/>
        </w:rPr>
        <w:t>המזכה אותי ל</w:t>
      </w:r>
      <w:r w:rsidR="00A0371D">
        <w:rPr>
          <w:rFonts w:cs="David" w:hint="cs"/>
          <w:b/>
          <w:bCs/>
          <w:sz w:val="24"/>
          <w:szCs w:val="24"/>
          <w:rtl/>
        </w:rPr>
        <w:t xml:space="preserve">פנסיה </w:t>
      </w:r>
      <w:r w:rsidR="00B921EC" w:rsidRPr="00B921EC">
        <w:rPr>
          <w:rFonts w:cs="David"/>
          <w:b/>
          <w:bCs/>
          <w:sz w:val="24"/>
          <w:szCs w:val="24"/>
          <w:rtl/>
        </w:rPr>
        <w:t>מליאה של 2% לשנה, לפי משכורת החוזה</w:t>
      </w:r>
      <w:r w:rsidR="006A3BCD">
        <w:rPr>
          <w:rFonts w:cs="David" w:hint="cs"/>
          <w:b/>
          <w:bCs/>
          <w:sz w:val="24"/>
          <w:szCs w:val="24"/>
          <w:rtl/>
        </w:rPr>
        <w:t>, על כל תקופת העבודה בחוזה</w:t>
      </w:r>
      <w:r w:rsidR="007727E4">
        <w:rPr>
          <w:rFonts w:cs="David" w:hint="cs"/>
          <w:b/>
          <w:bCs/>
          <w:sz w:val="24"/>
          <w:szCs w:val="24"/>
          <w:rtl/>
        </w:rPr>
        <w:t xml:space="preserve"> (</w:t>
      </w:r>
      <w:r w:rsidR="007727E4" w:rsidRPr="007727E4">
        <w:rPr>
          <w:rFonts w:cs="David" w:hint="cs"/>
          <w:sz w:val="24"/>
          <w:szCs w:val="24"/>
          <w:rtl/>
        </w:rPr>
        <w:t>22.333שנה)</w:t>
      </w:r>
      <w:r w:rsidR="006A3BCD">
        <w:rPr>
          <w:rFonts w:cs="David" w:hint="cs"/>
          <w:b/>
          <w:bCs/>
          <w:sz w:val="24"/>
          <w:szCs w:val="24"/>
          <w:rtl/>
        </w:rPr>
        <w:t xml:space="preserve"> </w:t>
      </w:r>
      <w:r w:rsidR="00B921EC" w:rsidRPr="00B921EC">
        <w:rPr>
          <w:rFonts w:cs="David"/>
          <w:b/>
          <w:bCs/>
          <w:sz w:val="24"/>
          <w:szCs w:val="24"/>
          <w:rtl/>
        </w:rPr>
        <w:t>ללא שקלול כלשהו</w:t>
      </w:r>
      <w:r w:rsidR="00BE30CB">
        <w:rPr>
          <w:rFonts w:cs="David" w:hint="cs"/>
          <w:b/>
          <w:bCs/>
          <w:sz w:val="24"/>
          <w:szCs w:val="24"/>
          <w:rtl/>
        </w:rPr>
        <w:t>.</w:t>
      </w:r>
    </w:p>
    <w:p w14:paraId="43965398" w14:textId="77777777" w:rsidR="00E04734" w:rsidRPr="00E04734" w:rsidRDefault="00E04734" w:rsidP="00E04734">
      <w:pPr>
        <w:pStyle w:val="a3"/>
        <w:spacing w:after="0" w:line="276" w:lineRule="auto"/>
        <w:ind w:left="174"/>
        <w:rPr>
          <w:rFonts w:cs="David"/>
          <w:b/>
          <w:bCs/>
          <w:sz w:val="12"/>
          <w:szCs w:val="12"/>
          <w:rtl/>
        </w:rPr>
      </w:pPr>
    </w:p>
    <w:p w14:paraId="05ABC164" w14:textId="018C9D8E" w:rsidR="006E0591" w:rsidRDefault="00B921EC" w:rsidP="00E04734">
      <w:pPr>
        <w:pStyle w:val="a3"/>
        <w:spacing w:after="0" w:line="276" w:lineRule="auto"/>
        <w:ind w:left="174"/>
        <w:rPr>
          <w:rFonts w:cs="David"/>
          <w:sz w:val="24"/>
          <w:szCs w:val="24"/>
          <w:rtl/>
        </w:rPr>
      </w:pPr>
      <w:r w:rsidRPr="00B921EC">
        <w:rPr>
          <w:rFonts w:cs="David"/>
          <w:b/>
          <w:bCs/>
          <w:sz w:val="24"/>
          <w:szCs w:val="24"/>
          <w:rtl/>
        </w:rPr>
        <w:t>במקביל</w:t>
      </w:r>
      <w:r w:rsidRPr="00E04734">
        <w:rPr>
          <w:rFonts w:cs="David"/>
          <w:sz w:val="24"/>
          <w:szCs w:val="24"/>
          <w:rtl/>
        </w:rPr>
        <w:t xml:space="preserve">, משהשלמתי 35 שנות שרות, </w:t>
      </w:r>
      <w:r w:rsidRPr="00B921EC">
        <w:rPr>
          <w:rFonts w:cs="David"/>
          <w:b/>
          <w:bCs/>
          <w:sz w:val="24"/>
          <w:szCs w:val="24"/>
          <w:rtl/>
        </w:rPr>
        <w:t xml:space="preserve">הניכוי עבור מרכיב הפנסיה לתקופת כתב המינוי </w:t>
      </w:r>
      <w:r w:rsidR="003C4959">
        <w:rPr>
          <w:rFonts w:cs="David" w:hint="cs"/>
          <w:b/>
          <w:bCs/>
          <w:sz w:val="24"/>
          <w:szCs w:val="24"/>
          <w:rtl/>
        </w:rPr>
        <w:t xml:space="preserve">לפי דרגה 46+ </w:t>
      </w:r>
      <w:r w:rsidRPr="00BE30CB">
        <w:rPr>
          <w:rFonts w:cs="David"/>
          <w:b/>
          <w:bCs/>
          <w:sz w:val="24"/>
          <w:szCs w:val="24"/>
          <w:u w:val="single"/>
          <w:rtl/>
        </w:rPr>
        <w:t>קטן והלך מדי חודש</w:t>
      </w:r>
      <w:r w:rsidRPr="00BE30CB">
        <w:rPr>
          <w:rFonts w:cs="David"/>
          <w:b/>
          <w:bCs/>
          <w:sz w:val="24"/>
          <w:szCs w:val="24"/>
          <w:rtl/>
        </w:rPr>
        <w:t xml:space="preserve">, </w:t>
      </w:r>
      <w:r w:rsidRPr="00BE30CB">
        <w:rPr>
          <w:rFonts w:cs="David"/>
          <w:sz w:val="24"/>
          <w:szCs w:val="24"/>
          <w:rtl/>
        </w:rPr>
        <w:t>עד שבמשכורת האחרונה בוצע ניכוי לפי פנסיה צפוי</w:t>
      </w:r>
      <w:r w:rsidR="00E04734" w:rsidRPr="00BE30CB">
        <w:rPr>
          <w:rFonts w:cs="David" w:hint="cs"/>
          <w:sz w:val="24"/>
          <w:szCs w:val="24"/>
          <w:rtl/>
        </w:rPr>
        <w:t>ה בדרגה 46+</w:t>
      </w:r>
      <w:r w:rsidRPr="00BE30CB">
        <w:rPr>
          <w:rFonts w:cs="David"/>
          <w:sz w:val="24"/>
          <w:szCs w:val="24"/>
          <w:rtl/>
        </w:rPr>
        <w:t xml:space="preserve">  על 12.63  שנים בלבד  </w:t>
      </w:r>
      <w:r w:rsidR="00E04734" w:rsidRPr="00BE30CB">
        <w:rPr>
          <w:rFonts w:cs="David" w:hint="cs"/>
          <w:sz w:val="24"/>
          <w:szCs w:val="24"/>
          <w:rtl/>
        </w:rPr>
        <w:t>(השלמה ל-35 שנה)</w:t>
      </w:r>
      <w:r w:rsidR="00BE30CB" w:rsidRPr="00BE30CB">
        <w:rPr>
          <w:rFonts w:cs="David" w:hint="cs"/>
          <w:sz w:val="24"/>
          <w:szCs w:val="24"/>
          <w:rtl/>
        </w:rPr>
        <w:t xml:space="preserve"> מתוך כמעט 20 שנה שעבדתי בכתב מינוי.</w:t>
      </w:r>
      <w:r w:rsidR="00F54DC3">
        <w:rPr>
          <w:rFonts w:cs="David" w:hint="cs"/>
          <w:b/>
          <w:bCs/>
          <w:sz w:val="24"/>
          <w:szCs w:val="24"/>
          <w:rtl/>
        </w:rPr>
        <w:t xml:space="preserve"> </w:t>
      </w:r>
      <w:r w:rsidR="00F54DC3" w:rsidRPr="00F54DC3">
        <w:rPr>
          <w:rFonts w:cs="David" w:hint="cs"/>
          <w:sz w:val="24"/>
          <w:szCs w:val="24"/>
          <w:rtl/>
        </w:rPr>
        <w:t>על השנים העודפות הללו קבלתי פיצויים כחוק.</w:t>
      </w:r>
    </w:p>
    <w:p w14:paraId="7ACA72F8" w14:textId="77777777" w:rsidR="00C034CA" w:rsidRPr="00C034CA" w:rsidRDefault="00C034CA" w:rsidP="00E04734">
      <w:pPr>
        <w:pStyle w:val="a3"/>
        <w:spacing w:after="0" w:line="276" w:lineRule="auto"/>
        <w:ind w:left="174"/>
        <w:rPr>
          <w:rFonts w:cs="David"/>
          <w:sz w:val="12"/>
          <w:szCs w:val="12"/>
          <w:rtl/>
        </w:rPr>
      </w:pPr>
    </w:p>
    <w:p w14:paraId="2D91D91F" w14:textId="68D6B27B" w:rsidR="007727E4" w:rsidRPr="007727E4" w:rsidRDefault="007727E4" w:rsidP="00E04734">
      <w:pPr>
        <w:pStyle w:val="a3"/>
        <w:spacing w:after="0" w:line="276" w:lineRule="auto"/>
        <w:ind w:left="17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ובמילים אחרות: על אף שהמדינה, </w:t>
      </w:r>
      <w:r w:rsidRPr="00C034CA">
        <w:rPr>
          <w:rFonts w:cs="David" w:hint="cs"/>
          <w:sz w:val="24"/>
          <w:szCs w:val="24"/>
          <w:u w:val="single"/>
          <w:rtl/>
        </w:rPr>
        <w:t>ביוזמתה</w:t>
      </w:r>
      <w:r>
        <w:rPr>
          <w:rFonts w:cs="David" w:hint="cs"/>
          <w:sz w:val="24"/>
          <w:szCs w:val="24"/>
          <w:rtl/>
        </w:rPr>
        <w:t xml:space="preserve">, ובאישור כל הגורמים המוסמכים </w:t>
      </w:r>
      <w:proofErr w:type="spellStart"/>
      <w:r>
        <w:rPr>
          <w:rFonts w:cs="David" w:hint="cs"/>
          <w:sz w:val="24"/>
          <w:szCs w:val="24"/>
          <w:rtl/>
        </w:rPr>
        <w:t>בחשכ"ל</w:t>
      </w:r>
      <w:proofErr w:type="spellEnd"/>
      <w:r>
        <w:rPr>
          <w:rFonts w:cs="David" w:hint="cs"/>
          <w:sz w:val="24"/>
          <w:szCs w:val="24"/>
          <w:rtl/>
        </w:rPr>
        <w:t xml:space="preserve"> ובנציבות, גבתה ממני (כחוק) את חלקי במימון פנסיה של 2% ממשכורת בדרגה 46+</w:t>
      </w:r>
      <w:r w:rsidR="00C034CA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 הנציבות אישרה לשלם לי פנסיה מוגדלת של </w:t>
      </w:r>
      <w:r w:rsidR="00C034CA">
        <w:rPr>
          <w:rFonts w:cs="David" w:hint="cs"/>
          <w:sz w:val="24"/>
          <w:szCs w:val="24"/>
          <w:rtl/>
        </w:rPr>
        <w:t>33.36% מחד, ומאידך, הורידה את המשכורת הקובעת לדרגה 44 בלבד,</w:t>
      </w:r>
      <w:r>
        <w:rPr>
          <w:rFonts w:cs="David" w:hint="cs"/>
          <w:sz w:val="24"/>
          <w:szCs w:val="24"/>
          <w:rtl/>
        </w:rPr>
        <w:t xml:space="preserve"> </w:t>
      </w:r>
      <w:r w:rsidR="00C034CA">
        <w:rPr>
          <w:rFonts w:cs="David" w:hint="cs"/>
          <w:sz w:val="24"/>
          <w:szCs w:val="24"/>
          <w:rtl/>
        </w:rPr>
        <w:t>ללא סמכות (ר' פסה"ד הארצי בענייני</w:t>
      </w:r>
      <w:r w:rsidR="00C034CA">
        <w:rPr>
          <w:rFonts w:cs="David" w:hint="cs"/>
          <w:sz w:val="24"/>
          <w:szCs w:val="24"/>
          <w:rtl/>
        </w:rPr>
        <w:t>).</w:t>
      </w:r>
    </w:p>
    <w:p w14:paraId="67438228" w14:textId="77777777" w:rsidR="003C4959" w:rsidRDefault="003C4959" w:rsidP="00E04734">
      <w:pPr>
        <w:pStyle w:val="a3"/>
        <w:spacing w:after="0" w:line="276" w:lineRule="auto"/>
        <w:ind w:left="174"/>
        <w:rPr>
          <w:rFonts w:cs="David"/>
          <w:b/>
          <w:bCs/>
          <w:sz w:val="24"/>
          <w:szCs w:val="24"/>
          <w:rtl/>
        </w:rPr>
      </w:pPr>
    </w:p>
    <w:p w14:paraId="45705D80" w14:textId="0F0C9672" w:rsidR="001D0510" w:rsidRDefault="001D0510" w:rsidP="001D0510">
      <w:pPr>
        <w:pStyle w:val="a3"/>
        <w:numPr>
          <w:ilvl w:val="0"/>
          <w:numId w:val="2"/>
        </w:numPr>
        <w:spacing w:after="0" w:line="276" w:lineRule="auto"/>
        <w:rPr>
          <w:rFonts w:cs="David"/>
          <w:sz w:val="24"/>
          <w:szCs w:val="24"/>
        </w:rPr>
      </w:pPr>
      <w:proofErr w:type="spellStart"/>
      <w:r>
        <w:rPr>
          <w:rFonts w:cs="David" w:hint="cs"/>
          <w:b/>
          <w:bCs/>
          <w:sz w:val="24"/>
          <w:szCs w:val="24"/>
          <w:rtl/>
        </w:rPr>
        <w:t>יצויין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גם ש</w:t>
      </w:r>
      <w:r w:rsidRPr="003C4959">
        <w:rPr>
          <w:rFonts w:cs="David" w:hint="cs"/>
          <w:b/>
          <w:bCs/>
          <w:sz w:val="24"/>
          <w:szCs w:val="24"/>
          <w:rtl/>
        </w:rPr>
        <w:t>ה</w:t>
      </w:r>
      <w:r w:rsidRPr="00B510A6">
        <w:rPr>
          <w:rFonts w:cs="David" w:hint="cs"/>
          <w:b/>
          <w:bCs/>
          <w:sz w:val="24"/>
          <w:szCs w:val="24"/>
          <w:rtl/>
        </w:rPr>
        <w:t xml:space="preserve">הנחיות והביצוע </w:t>
      </w:r>
      <w:r w:rsidR="00C034CA">
        <w:rPr>
          <w:rFonts w:cs="David" w:hint="cs"/>
          <w:b/>
          <w:bCs/>
          <w:sz w:val="24"/>
          <w:szCs w:val="24"/>
          <w:rtl/>
        </w:rPr>
        <w:t xml:space="preserve">בפועל </w:t>
      </w:r>
      <w:r w:rsidRPr="00B510A6">
        <w:rPr>
          <w:rFonts w:cs="David" w:hint="cs"/>
          <w:b/>
          <w:bCs/>
          <w:sz w:val="24"/>
          <w:szCs w:val="24"/>
          <w:rtl/>
        </w:rPr>
        <w:t xml:space="preserve">של הניכויים כמתואר לעיל, תואמים לחלוטין, </w:t>
      </w:r>
      <w:r>
        <w:rPr>
          <w:rFonts w:cs="David" w:hint="cs"/>
          <w:sz w:val="24"/>
          <w:szCs w:val="24"/>
          <w:rtl/>
        </w:rPr>
        <w:t xml:space="preserve">אחד לאחד, את זכויות הפנסיה לחוזה כשלי, המפורטים במכתבו של מי שהיה סגן הממונה על </w:t>
      </w:r>
      <w:proofErr w:type="spellStart"/>
      <w:r>
        <w:rPr>
          <w:rFonts w:cs="David" w:hint="cs"/>
          <w:sz w:val="24"/>
          <w:szCs w:val="24"/>
          <w:rtl/>
        </w:rPr>
        <w:t>מינהל</w:t>
      </w:r>
      <w:proofErr w:type="spellEnd"/>
      <w:r>
        <w:rPr>
          <w:rFonts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cs="David" w:hint="cs"/>
          <w:sz w:val="24"/>
          <w:szCs w:val="24"/>
          <w:rtl/>
        </w:rPr>
        <w:t>בנש"מ</w:t>
      </w:r>
      <w:proofErr w:type="spellEnd"/>
      <w:r>
        <w:rPr>
          <w:rFonts w:cs="David" w:hint="cs"/>
          <w:sz w:val="24"/>
          <w:szCs w:val="24"/>
          <w:rtl/>
        </w:rPr>
        <w:t xml:space="preserve"> (נספח  6 לכתב התביעה).</w:t>
      </w:r>
    </w:p>
    <w:p w14:paraId="1E7B0E84" w14:textId="77777777" w:rsidR="000929ED" w:rsidRPr="000929ED" w:rsidRDefault="000929ED" w:rsidP="000929ED">
      <w:pPr>
        <w:pStyle w:val="a3"/>
        <w:spacing w:after="0" w:line="276" w:lineRule="auto"/>
        <w:ind w:left="174"/>
        <w:rPr>
          <w:rFonts w:cs="David"/>
          <w:sz w:val="12"/>
          <w:szCs w:val="12"/>
        </w:rPr>
      </w:pPr>
    </w:p>
    <w:p w14:paraId="3EB20A91" w14:textId="3CF670E6" w:rsidR="000929ED" w:rsidRDefault="000929ED" w:rsidP="000929ED">
      <w:pPr>
        <w:pStyle w:val="a3"/>
        <w:spacing w:after="0" w:line="276" w:lineRule="auto"/>
        <w:ind w:left="174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בסופו של יום, עובדה היא </w:t>
      </w:r>
      <w:r w:rsidRPr="0075614A">
        <w:rPr>
          <w:rFonts w:cs="David" w:hint="cs"/>
          <w:sz w:val="24"/>
          <w:szCs w:val="24"/>
          <w:rtl/>
        </w:rPr>
        <w:t>ש</w:t>
      </w:r>
      <w:r w:rsidRPr="0075614A">
        <w:rPr>
          <w:rFonts w:cs="David" w:hint="cs"/>
          <w:sz w:val="24"/>
          <w:szCs w:val="24"/>
          <w:u w:val="single"/>
          <w:rtl/>
        </w:rPr>
        <w:t>כל גורמי המערכת</w:t>
      </w:r>
      <w:r w:rsidRPr="0075614A">
        <w:rPr>
          <w:rFonts w:cs="David" w:hint="cs"/>
          <w:sz w:val="24"/>
          <w:szCs w:val="24"/>
          <w:rtl/>
        </w:rPr>
        <w:t xml:space="preserve">, לרבות החשבים  הכלליים לדורותיהם, מנהלי חטיבת השכר בחשב הכללי, מנהלי מחלקת המשכורת, חברת </w:t>
      </w:r>
      <w:proofErr w:type="spellStart"/>
      <w:r w:rsidRPr="0075614A">
        <w:rPr>
          <w:rFonts w:cs="David" w:hint="cs"/>
          <w:sz w:val="24"/>
          <w:szCs w:val="24"/>
          <w:rtl/>
        </w:rPr>
        <w:t>מ.ל.מ</w:t>
      </w:r>
      <w:proofErr w:type="spellEnd"/>
      <w:r w:rsidRPr="0075614A">
        <w:rPr>
          <w:rFonts w:cs="David" w:hint="cs"/>
          <w:sz w:val="24"/>
          <w:szCs w:val="24"/>
          <w:rtl/>
        </w:rPr>
        <w:t xml:space="preserve">, (שהכינה בזמנו כל חודש את תלושי השכר </w:t>
      </w:r>
      <w:r w:rsidRPr="0075614A">
        <w:rPr>
          <w:rFonts w:cs="David" w:hint="cs"/>
          <w:sz w:val="24"/>
          <w:szCs w:val="24"/>
          <w:u w:val="single"/>
          <w:rtl/>
        </w:rPr>
        <w:t>בהתאם להנחיות האוצר ונציבות שרות המדינה),</w:t>
      </w:r>
      <w:r w:rsidRPr="0075614A">
        <w:rPr>
          <w:rFonts w:cs="David" w:hint="cs"/>
          <w:sz w:val="24"/>
          <w:szCs w:val="24"/>
          <w:rtl/>
        </w:rPr>
        <w:t xml:space="preserve"> פעלו ובצעו את הניכויים על בסיס הבנה שע"פ החוזה שלי, הפנסיה שלי תהיה בדיוק כנדרש בתביעתי</w:t>
      </w:r>
      <w:r w:rsidR="00F54DC3">
        <w:rPr>
          <w:rFonts w:cs="David" w:hint="cs"/>
          <w:sz w:val="24"/>
          <w:szCs w:val="24"/>
          <w:rtl/>
        </w:rPr>
        <w:t xml:space="preserve"> ולא ע"פ הנוסחאות שבחוזר שבסימוכין.</w:t>
      </w:r>
    </w:p>
    <w:p w14:paraId="6366303B" w14:textId="77777777" w:rsidR="000929ED" w:rsidRPr="00FA3C7A" w:rsidRDefault="000929ED" w:rsidP="001D0510">
      <w:pPr>
        <w:pStyle w:val="a3"/>
        <w:spacing w:after="0" w:line="276" w:lineRule="auto"/>
        <w:ind w:left="174"/>
        <w:rPr>
          <w:rFonts w:cs="David"/>
          <w:sz w:val="24"/>
          <w:szCs w:val="24"/>
          <w:rtl/>
        </w:rPr>
      </w:pPr>
    </w:p>
    <w:p w14:paraId="62C90204" w14:textId="7BC06DD9" w:rsidR="003570B5" w:rsidRPr="003570B5" w:rsidRDefault="00B4796B" w:rsidP="00B4796B">
      <w:pPr>
        <w:pStyle w:val="a3"/>
        <w:numPr>
          <w:ilvl w:val="0"/>
          <w:numId w:val="2"/>
        </w:numPr>
        <w:spacing w:after="0" w:line="276" w:lineRule="auto"/>
        <w:rPr>
          <w:rFonts w:cs="David"/>
          <w:sz w:val="12"/>
          <w:szCs w:val="12"/>
        </w:rPr>
      </w:pPr>
      <w:r w:rsidRPr="000929ED">
        <w:rPr>
          <w:rFonts w:cs="David" w:hint="cs"/>
          <w:b/>
          <w:bCs/>
          <w:sz w:val="24"/>
          <w:szCs w:val="24"/>
          <w:u w:val="single"/>
          <w:rtl/>
        </w:rPr>
        <w:t>לסיכום</w:t>
      </w:r>
      <w:r w:rsidRPr="000929ED">
        <w:rPr>
          <w:rFonts w:cs="David" w:hint="cs"/>
          <w:sz w:val="24"/>
          <w:szCs w:val="24"/>
          <w:rtl/>
        </w:rPr>
        <w:t>: הנוסחאות בחוזר שבסימוכין לא הי</w:t>
      </w:r>
      <w:r w:rsidRPr="000929ED">
        <w:rPr>
          <w:rFonts w:cs="David" w:hint="cs"/>
          <w:sz w:val="24"/>
          <w:szCs w:val="24"/>
          <w:rtl/>
        </w:rPr>
        <w:t>ו</w:t>
      </w:r>
      <w:r w:rsidRPr="000929ED">
        <w:rPr>
          <w:rFonts w:cs="David" w:hint="cs"/>
          <w:sz w:val="24"/>
          <w:szCs w:val="24"/>
          <w:rtl/>
        </w:rPr>
        <w:t xml:space="preserve"> מעולם רלוונטי</w:t>
      </w:r>
      <w:r w:rsidRPr="000929ED">
        <w:rPr>
          <w:rFonts w:cs="David" w:hint="cs"/>
          <w:sz w:val="24"/>
          <w:szCs w:val="24"/>
          <w:rtl/>
        </w:rPr>
        <w:t xml:space="preserve">ים </w:t>
      </w:r>
      <w:proofErr w:type="spellStart"/>
      <w:r w:rsidRPr="000929ED">
        <w:rPr>
          <w:rFonts w:cs="David" w:hint="cs"/>
          <w:sz w:val="24"/>
          <w:szCs w:val="24"/>
          <w:rtl/>
        </w:rPr>
        <w:t>לענינינו</w:t>
      </w:r>
      <w:proofErr w:type="spellEnd"/>
      <w:r w:rsidR="004137B3">
        <w:rPr>
          <w:rFonts w:cs="David" w:hint="cs"/>
          <w:sz w:val="24"/>
          <w:szCs w:val="24"/>
          <w:rtl/>
        </w:rPr>
        <w:t xml:space="preserve"> ועל כן </w:t>
      </w:r>
      <w:r w:rsidR="001D0510" w:rsidRPr="000929ED">
        <w:rPr>
          <w:rFonts w:cs="David" w:hint="cs"/>
          <w:sz w:val="24"/>
          <w:szCs w:val="24"/>
          <w:rtl/>
        </w:rPr>
        <w:t>קשה לי להבין איך יכול מאן דהוא להסתמך על חוזר פנימי של משרד האוצר</w:t>
      </w:r>
      <w:r w:rsidR="00C034CA">
        <w:rPr>
          <w:rFonts w:cs="David" w:hint="cs"/>
          <w:sz w:val="24"/>
          <w:szCs w:val="24"/>
          <w:rtl/>
        </w:rPr>
        <w:t xml:space="preserve"> </w:t>
      </w:r>
      <w:r w:rsidR="001D0510" w:rsidRPr="000929ED">
        <w:rPr>
          <w:rFonts w:cs="David" w:hint="cs"/>
          <w:sz w:val="24"/>
          <w:szCs w:val="24"/>
          <w:rtl/>
        </w:rPr>
        <w:t xml:space="preserve">שבסימוכין, </w:t>
      </w:r>
      <w:r w:rsidR="004137B3">
        <w:rPr>
          <w:rFonts w:cs="David" w:hint="cs"/>
          <w:sz w:val="24"/>
          <w:szCs w:val="24"/>
          <w:rtl/>
        </w:rPr>
        <w:t>(</w:t>
      </w:r>
      <w:r w:rsidR="001D0510" w:rsidRPr="000929ED">
        <w:rPr>
          <w:rFonts w:cs="David" w:hint="cs"/>
          <w:sz w:val="24"/>
          <w:szCs w:val="24"/>
          <w:rtl/>
        </w:rPr>
        <w:t xml:space="preserve">שאילולא תפקידי כחשב לא הייתי יכול </w:t>
      </w:r>
      <w:proofErr w:type="spellStart"/>
      <w:r w:rsidR="001D0510" w:rsidRPr="000929ED">
        <w:rPr>
          <w:rFonts w:cs="David" w:hint="cs"/>
          <w:sz w:val="24"/>
          <w:szCs w:val="24"/>
          <w:rtl/>
        </w:rPr>
        <w:t>להוודע</w:t>
      </w:r>
      <w:proofErr w:type="spellEnd"/>
      <w:r w:rsidR="001D0510" w:rsidRPr="000929ED">
        <w:rPr>
          <w:rFonts w:cs="David" w:hint="cs"/>
          <w:sz w:val="24"/>
          <w:szCs w:val="24"/>
          <w:rtl/>
        </w:rPr>
        <w:t xml:space="preserve"> לו כלל</w:t>
      </w:r>
      <w:r w:rsidR="004137B3">
        <w:rPr>
          <w:rFonts w:cs="David" w:hint="cs"/>
          <w:sz w:val="24"/>
          <w:szCs w:val="24"/>
          <w:rtl/>
        </w:rPr>
        <w:t>)</w:t>
      </w:r>
      <w:r w:rsidR="001D0510" w:rsidRPr="000929ED">
        <w:rPr>
          <w:rFonts w:cs="David" w:hint="cs"/>
          <w:sz w:val="24"/>
          <w:szCs w:val="24"/>
          <w:rtl/>
        </w:rPr>
        <w:t xml:space="preserve">, </w:t>
      </w:r>
      <w:r w:rsidR="001D0510" w:rsidRPr="000929ED">
        <w:rPr>
          <w:rFonts w:cs="David" w:hint="cs"/>
          <w:sz w:val="24"/>
          <w:szCs w:val="24"/>
          <w:rtl/>
        </w:rPr>
        <w:t xml:space="preserve">ולטעון </w:t>
      </w:r>
      <w:r w:rsidR="001D0510" w:rsidRPr="000929ED">
        <w:rPr>
          <w:rFonts w:cs="David" w:hint="cs"/>
          <w:sz w:val="24"/>
          <w:szCs w:val="24"/>
          <w:rtl/>
        </w:rPr>
        <w:t>שה</w:t>
      </w:r>
      <w:r w:rsidR="001D0510" w:rsidRPr="000929ED">
        <w:rPr>
          <w:rFonts w:cs="David" w:hint="cs"/>
          <w:sz w:val="24"/>
          <w:szCs w:val="24"/>
          <w:rtl/>
        </w:rPr>
        <w:t xml:space="preserve">נוסחאות הכלולות בו, </w:t>
      </w:r>
      <w:r w:rsidR="001D0510" w:rsidRPr="000929ED">
        <w:rPr>
          <w:rFonts w:cs="David" w:hint="cs"/>
          <w:sz w:val="24"/>
          <w:szCs w:val="24"/>
          <w:rtl/>
        </w:rPr>
        <w:t>גובר</w:t>
      </w:r>
      <w:r w:rsidR="001D0510" w:rsidRPr="000929ED">
        <w:rPr>
          <w:rFonts w:cs="David" w:hint="cs"/>
          <w:sz w:val="24"/>
          <w:szCs w:val="24"/>
          <w:rtl/>
        </w:rPr>
        <w:t xml:space="preserve">ות ו/או משנות </w:t>
      </w:r>
    </w:p>
    <w:p w14:paraId="035F8614" w14:textId="0E1BFD17" w:rsidR="004137B3" w:rsidRPr="004137B3" w:rsidRDefault="001D0510" w:rsidP="003570B5">
      <w:pPr>
        <w:pStyle w:val="a3"/>
        <w:spacing w:after="0" w:line="276" w:lineRule="auto"/>
        <w:ind w:left="174"/>
        <w:rPr>
          <w:rFonts w:cs="David"/>
          <w:sz w:val="12"/>
          <w:szCs w:val="12"/>
        </w:rPr>
      </w:pPr>
      <w:r w:rsidRPr="000929ED">
        <w:rPr>
          <w:rFonts w:cs="David" w:hint="cs"/>
          <w:sz w:val="24"/>
          <w:szCs w:val="24"/>
          <w:rtl/>
        </w:rPr>
        <w:t>-</w:t>
      </w:r>
      <w:r w:rsidRPr="000929ED">
        <w:rPr>
          <w:rFonts w:cs="David" w:hint="cs"/>
          <w:sz w:val="24"/>
          <w:szCs w:val="24"/>
          <w:rtl/>
        </w:rPr>
        <w:t>חד צדדית</w:t>
      </w:r>
      <w:r w:rsidRPr="000929ED">
        <w:rPr>
          <w:rFonts w:cs="David" w:hint="cs"/>
          <w:sz w:val="24"/>
          <w:szCs w:val="24"/>
          <w:rtl/>
        </w:rPr>
        <w:t>-</w:t>
      </w:r>
      <w:r w:rsidRPr="000929ED">
        <w:rPr>
          <w:rFonts w:cs="David" w:hint="cs"/>
          <w:sz w:val="24"/>
          <w:szCs w:val="24"/>
          <w:rtl/>
        </w:rPr>
        <w:t xml:space="preserve"> את תנאי החוזה המוסכמים</w:t>
      </w:r>
      <w:r w:rsidR="004137B3">
        <w:rPr>
          <w:rFonts w:cs="David" w:hint="cs"/>
          <w:sz w:val="24"/>
          <w:szCs w:val="24"/>
          <w:rtl/>
        </w:rPr>
        <w:t xml:space="preserve">. </w:t>
      </w:r>
    </w:p>
    <w:p w14:paraId="6686B7CF" w14:textId="77777777" w:rsidR="003570B5" w:rsidRPr="003570B5" w:rsidRDefault="003570B5" w:rsidP="004137B3">
      <w:pPr>
        <w:pStyle w:val="a3"/>
        <w:spacing w:after="0" w:line="276" w:lineRule="auto"/>
        <w:ind w:left="174"/>
        <w:rPr>
          <w:rFonts w:cs="David"/>
          <w:sz w:val="8"/>
          <w:szCs w:val="8"/>
          <w:rtl/>
        </w:rPr>
      </w:pPr>
    </w:p>
    <w:p w14:paraId="7F92C428" w14:textId="545F492A" w:rsidR="00B4796B" w:rsidRDefault="004137B3" w:rsidP="004137B3">
      <w:pPr>
        <w:pStyle w:val="a3"/>
        <w:spacing w:after="0" w:line="276" w:lineRule="auto"/>
        <w:ind w:left="174"/>
        <w:rPr>
          <w:rFonts w:cs="David"/>
          <w:sz w:val="12"/>
          <w:szCs w:val="12"/>
          <w:rtl/>
        </w:rPr>
      </w:pPr>
      <w:r>
        <w:rPr>
          <w:rFonts w:cs="David" w:hint="cs"/>
          <w:sz w:val="24"/>
          <w:szCs w:val="24"/>
          <w:rtl/>
        </w:rPr>
        <w:t>זאת כמובן מעבר לחוק ולפסיקה לפיה הפרשנות של הצד שלא הכין את החוזה גוברת על פרשנות הצד שניסח את החוזה, כמפורט במכתבי אליך מיום 23.5.2024.</w:t>
      </w:r>
    </w:p>
    <w:p w14:paraId="451BA81C" w14:textId="77777777" w:rsidR="004137B3" w:rsidRDefault="004137B3" w:rsidP="004137B3">
      <w:pPr>
        <w:pStyle w:val="a3"/>
        <w:spacing w:after="0" w:line="276" w:lineRule="auto"/>
        <w:ind w:left="174"/>
        <w:rPr>
          <w:rFonts w:cs="David"/>
          <w:sz w:val="12"/>
          <w:szCs w:val="12"/>
          <w:rtl/>
        </w:rPr>
      </w:pPr>
    </w:p>
    <w:p w14:paraId="0A58E53C" w14:textId="57EE7191" w:rsidR="00A2507A" w:rsidRDefault="00A2507A" w:rsidP="00BE30CB">
      <w:pPr>
        <w:spacing w:after="0" w:line="276" w:lineRule="auto"/>
        <w:ind w:left="-341" w:hanging="41"/>
        <w:rPr>
          <w:rFonts w:cs="David"/>
          <w:sz w:val="24"/>
          <w:szCs w:val="24"/>
          <w:rtl/>
        </w:rPr>
      </w:pPr>
    </w:p>
    <w:p w14:paraId="26706E7A" w14:textId="11C5D481" w:rsidR="006402E4" w:rsidRDefault="004137B3" w:rsidP="004137B3">
      <w:pPr>
        <w:pStyle w:val="a3"/>
        <w:spacing w:after="0" w:line="276" w:lineRule="auto"/>
        <w:ind w:left="226" w:right="142" w:firstLine="6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חוזר ומביע את בטחוני ש</w:t>
      </w:r>
      <w:r w:rsidR="007D2135">
        <w:rPr>
          <w:rFonts w:cs="David" w:hint="cs"/>
          <w:sz w:val="24"/>
          <w:szCs w:val="24"/>
          <w:rtl/>
        </w:rPr>
        <w:t xml:space="preserve">הפרקליטות </w:t>
      </w:r>
      <w:r>
        <w:rPr>
          <w:rFonts w:cs="David" w:hint="cs"/>
          <w:sz w:val="24"/>
          <w:szCs w:val="24"/>
          <w:rtl/>
        </w:rPr>
        <w:t xml:space="preserve">לא </w:t>
      </w:r>
      <w:r w:rsidR="007D2135">
        <w:rPr>
          <w:rFonts w:cs="David" w:hint="cs"/>
          <w:sz w:val="24"/>
          <w:szCs w:val="24"/>
          <w:rtl/>
        </w:rPr>
        <w:t>תסכים ל</w:t>
      </w:r>
      <w:r w:rsidR="00D75481">
        <w:rPr>
          <w:rFonts w:cs="David" w:hint="cs"/>
          <w:sz w:val="24"/>
          <w:szCs w:val="24"/>
          <w:rtl/>
        </w:rPr>
        <w:t xml:space="preserve">המשיך </w:t>
      </w:r>
      <w:proofErr w:type="spellStart"/>
      <w:r w:rsidR="00D75481">
        <w:rPr>
          <w:rFonts w:cs="David" w:hint="cs"/>
          <w:sz w:val="24"/>
          <w:szCs w:val="24"/>
          <w:rtl/>
        </w:rPr>
        <w:t>ול</w:t>
      </w:r>
      <w:r w:rsidR="007D2135">
        <w:rPr>
          <w:rFonts w:cs="David" w:hint="cs"/>
          <w:sz w:val="24"/>
          <w:szCs w:val="24"/>
          <w:rtl/>
        </w:rPr>
        <w:t>יצג</w:t>
      </w:r>
      <w:proofErr w:type="spellEnd"/>
      <w:r w:rsidR="007D2135">
        <w:rPr>
          <w:rFonts w:cs="David" w:hint="cs"/>
          <w:sz w:val="24"/>
          <w:szCs w:val="24"/>
          <w:rtl/>
        </w:rPr>
        <w:t xml:space="preserve"> בפני ביה"ד טיעונים שאינם מתחשבים בכל אלה</w:t>
      </w:r>
      <w:r w:rsidR="00D75481">
        <w:rPr>
          <w:rFonts w:cs="David" w:hint="cs"/>
          <w:sz w:val="24"/>
          <w:szCs w:val="24"/>
          <w:rtl/>
        </w:rPr>
        <w:t>.</w:t>
      </w:r>
    </w:p>
    <w:p w14:paraId="50B7CA72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</w:p>
    <w:p w14:paraId="2B4AAE86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</w:p>
    <w:p w14:paraId="5F0538F1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בברכה והערכה רבה</w:t>
      </w:r>
    </w:p>
    <w:p w14:paraId="54BC524C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14:paraId="2DC29474" w14:textId="77777777" w:rsidR="00FA3C7A" w:rsidRDefault="006402E4" w:rsidP="006402E4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 </w:t>
      </w:r>
    </w:p>
    <w:p w14:paraId="73FD2A78" w14:textId="65E929D3" w:rsidR="00044AE3" w:rsidRDefault="00FA3C7A" w:rsidP="006402E4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</w:t>
      </w:r>
      <w:r w:rsidR="006402E4">
        <w:rPr>
          <w:rFonts w:cs="David" w:hint="cs"/>
          <w:sz w:val="24"/>
          <w:szCs w:val="24"/>
          <w:rtl/>
        </w:rPr>
        <w:t xml:space="preserve">שמעון </w:t>
      </w:r>
      <w:proofErr w:type="spellStart"/>
      <w:r w:rsidR="006402E4">
        <w:rPr>
          <w:rFonts w:cs="David" w:hint="cs"/>
          <w:sz w:val="24"/>
          <w:szCs w:val="24"/>
          <w:rtl/>
        </w:rPr>
        <w:t>הכסטר</w:t>
      </w:r>
      <w:proofErr w:type="spellEnd"/>
    </w:p>
    <w:p w14:paraId="5BC78BB0" w14:textId="77777777" w:rsidR="00044AE3" w:rsidRDefault="00044AE3" w:rsidP="007C2428">
      <w:pPr>
        <w:pStyle w:val="a3"/>
        <w:spacing w:after="0" w:line="276" w:lineRule="auto"/>
        <w:ind w:left="43"/>
        <w:jc w:val="both"/>
        <w:rPr>
          <w:rFonts w:cs="David"/>
          <w:sz w:val="24"/>
          <w:szCs w:val="24"/>
          <w:rtl/>
        </w:rPr>
      </w:pPr>
    </w:p>
    <w:p w14:paraId="7B21417E" w14:textId="77777777" w:rsidR="003570B5" w:rsidRDefault="003570B5" w:rsidP="006402E4">
      <w:pPr>
        <w:pStyle w:val="a3"/>
        <w:spacing w:after="0" w:line="276" w:lineRule="auto"/>
        <w:ind w:left="43"/>
        <w:jc w:val="both"/>
        <w:rPr>
          <w:rFonts w:cs="David"/>
          <w:sz w:val="24"/>
          <w:szCs w:val="24"/>
          <w:rtl/>
        </w:rPr>
      </w:pPr>
    </w:p>
    <w:p w14:paraId="5E5F9410" w14:textId="59465B16" w:rsidR="006402E4" w:rsidRDefault="006402E4" w:rsidP="006402E4">
      <w:pPr>
        <w:pStyle w:val="a3"/>
        <w:spacing w:after="0" w:line="276" w:lineRule="auto"/>
        <w:ind w:left="43"/>
        <w:jc w:val="both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העתקים:עו"ד</w:t>
      </w:r>
      <w:proofErr w:type="spellEnd"/>
      <w:r>
        <w:rPr>
          <w:rFonts w:cs="David" w:hint="cs"/>
          <w:sz w:val="24"/>
          <w:szCs w:val="24"/>
          <w:rtl/>
        </w:rPr>
        <w:t xml:space="preserve"> קרן </w:t>
      </w:r>
      <w:proofErr w:type="spellStart"/>
      <w:r w:rsidR="00D75481">
        <w:rPr>
          <w:rFonts w:cs="David" w:hint="cs"/>
          <w:sz w:val="24"/>
          <w:szCs w:val="24"/>
          <w:rtl/>
        </w:rPr>
        <w:t>פאוסט</w:t>
      </w:r>
      <w:proofErr w:type="spellEnd"/>
      <w:r w:rsidR="00D75481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D75481">
        <w:rPr>
          <w:rFonts w:cs="David" w:hint="cs"/>
          <w:sz w:val="24"/>
          <w:szCs w:val="24"/>
          <w:rtl/>
        </w:rPr>
        <w:t>פמ"ח</w:t>
      </w:r>
      <w:proofErr w:type="spellEnd"/>
      <w:r w:rsidR="00D75481">
        <w:rPr>
          <w:rFonts w:cs="David" w:hint="cs"/>
          <w:sz w:val="24"/>
          <w:szCs w:val="24"/>
          <w:rtl/>
        </w:rPr>
        <w:t xml:space="preserve"> (אזרחי) ירושלים</w:t>
      </w:r>
    </w:p>
    <w:p w14:paraId="302FBE72" w14:textId="4E295F01" w:rsidR="007C2428" w:rsidRPr="00BF3D39" w:rsidRDefault="006402E4" w:rsidP="005D6808">
      <w:pPr>
        <w:pStyle w:val="a3"/>
        <w:spacing w:after="0" w:line="276" w:lineRule="auto"/>
        <w:ind w:left="43"/>
        <w:jc w:val="both"/>
        <w:rPr>
          <w:rtl/>
        </w:rPr>
      </w:pPr>
      <w:r>
        <w:rPr>
          <w:rFonts w:cs="David" w:hint="cs"/>
          <w:sz w:val="24"/>
          <w:szCs w:val="24"/>
          <w:rtl/>
        </w:rPr>
        <w:t xml:space="preserve">                עו"ד מינו</w:t>
      </w:r>
      <w:r w:rsidR="00D75481">
        <w:rPr>
          <w:rFonts w:cs="David" w:hint="cs"/>
          <w:sz w:val="24"/>
          <w:szCs w:val="24"/>
          <w:rtl/>
        </w:rPr>
        <w:t xml:space="preserve"> </w:t>
      </w:r>
      <w:proofErr w:type="spellStart"/>
      <w:r w:rsidR="00D75481">
        <w:rPr>
          <w:rFonts w:cs="David" w:hint="cs"/>
          <w:sz w:val="24"/>
          <w:szCs w:val="24"/>
          <w:rtl/>
        </w:rPr>
        <w:t>אליאסיאן</w:t>
      </w:r>
      <w:proofErr w:type="spellEnd"/>
      <w:r w:rsidR="00D75481">
        <w:rPr>
          <w:rFonts w:cs="David" w:hint="cs"/>
          <w:sz w:val="24"/>
          <w:szCs w:val="24"/>
          <w:rtl/>
        </w:rPr>
        <w:t>-פלא</w:t>
      </w:r>
    </w:p>
    <w:sectPr w:rsidR="007C2428" w:rsidRPr="00BF3D39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9615E8"/>
    <w:multiLevelType w:val="hybridMultilevel"/>
    <w:tmpl w:val="17E4DD82"/>
    <w:lvl w:ilvl="0" w:tplc="54500E4A">
      <w:start w:val="1"/>
      <w:numFmt w:val="decimal"/>
      <w:lvlText w:val="%1."/>
      <w:lvlJc w:val="left"/>
      <w:pPr>
        <w:ind w:left="174" w:hanging="360"/>
      </w:pPr>
      <w:rPr>
        <w:rFonts w:hint="default"/>
        <w:sz w:val="24"/>
        <w:szCs w:val="24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894" w:hanging="360"/>
      </w:pPr>
    </w:lvl>
    <w:lvl w:ilvl="2" w:tplc="0409001B" w:tentative="1">
      <w:start w:val="1"/>
      <w:numFmt w:val="lowerRoman"/>
      <w:lvlText w:val="%3."/>
      <w:lvlJc w:val="right"/>
      <w:pPr>
        <w:ind w:left="1614" w:hanging="180"/>
      </w:pPr>
    </w:lvl>
    <w:lvl w:ilvl="3" w:tplc="0409000F" w:tentative="1">
      <w:start w:val="1"/>
      <w:numFmt w:val="decimal"/>
      <w:lvlText w:val="%4."/>
      <w:lvlJc w:val="left"/>
      <w:pPr>
        <w:ind w:left="2334" w:hanging="360"/>
      </w:pPr>
    </w:lvl>
    <w:lvl w:ilvl="4" w:tplc="04090019" w:tentative="1">
      <w:start w:val="1"/>
      <w:numFmt w:val="lowerLetter"/>
      <w:lvlText w:val="%5."/>
      <w:lvlJc w:val="left"/>
      <w:pPr>
        <w:ind w:left="3054" w:hanging="360"/>
      </w:pPr>
    </w:lvl>
    <w:lvl w:ilvl="5" w:tplc="0409001B" w:tentative="1">
      <w:start w:val="1"/>
      <w:numFmt w:val="lowerRoman"/>
      <w:lvlText w:val="%6."/>
      <w:lvlJc w:val="right"/>
      <w:pPr>
        <w:ind w:left="3774" w:hanging="180"/>
      </w:pPr>
    </w:lvl>
    <w:lvl w:ilvl="6" w:tplc="0409000F" w:tentative="1">
      <w:start w:val="1"/>
      <w:numFmt w:val="decimal"/>
      <w:lvlText w:val="%7."/>
      <w:lvlJc w:val="left"/>
      <w:pPr>
        <w:ind w:left="4494" w:hanging="360"/>
      </w:pPr>
    </w:lvl>
    <w:lvl w:ilvl="7" w:tplc="04090019" w:tentative="1">
      <w:start w:val="1"/>
      <w:numFmt w:val="lowerLetter"/>
      <w:lvlText w:val="%8."/>
      <w:lvlJc w:val="left"/>
      <w:pPr>
        <w:ind w:left="5214" w:hanging="360"/>
      </w:pPr>
    </w:lvl>
    <w:lvl w:ilvl="8" w:tplc="0409001B" w:tentative="1">
      <w:start w:val="1"/>
      <w:numFmt w:val="lowerRoman"/>
      <w:lvlText w:val="%9."/>
      <w:lvlJc w:val="right"/>
      <w:pPr>
        <w:ind w:left="5934" w:hanging="180"/>
      </w:pPr>
    </w:lvl>
  </w:abstractNum>
  <w:num w:numId="1" w16cid:durableId="846945234">
    <w:abstractNumId w:val="0"/>
  </w:num>
  <w:num w:numId="2" w16cid:durableId="143655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428"/>
    <w:rsid w:val="00012116"/>
    <w:rsid w:val="00023DBE"/>
    <w:rsid w:val="00044AE3"/>
    <w:rsid w:val="000929ED"/>
    <w:rsid w:val="000D14C7"/>
    <w:rsid w:val="000D7A5B"/>
    <w:rsid w:val="001320E7"/>
    <w:rsid w:val="001B6BC2"/>
    <w:rsid w:val="001D0510"/>
    <w:rsid w:val="001D0A47"/>
    <w:rsid w:val="002138AE"/>
    <w:rsid w:val="00225BF1"/>
    <w:rsid w:val="0024629C"/>
    <w:rsid w:val="002844EF"/>
    <w:rsid w:val="003570B5"/>
    <w:rsid w:val="003B2945"/>
    <w:rsid w:val="003B3527"/>
    <w:rsid w:val="003C4959"/>
    <w:rsid w:val="004137B3"/>
    <w:rsid w:val="00476AEF"/>
    <w:rsid w:val="004B29D7"/>
    <w:rsid w:val="005152A5"/>
    <w:rsid w:val="0053077E"/>
    <w:rsid w:val="005D6808"/>
    <w:rsid w:val="00637F79"/>
    <w:rsid w:val="006402E4"/>
    <w:rsid w:val="00655EE4"/>
    <w:rsid w:val="00686FBD"/>
    <w:rsid w:val="006A3BCD"/>
    <w:rsid w:val="006E0591"/>
    <w:rsid w:val="00707521"/>
    <w:rsid w:val="007326F9"/>
    <w:rsid w:val="0075614A"/>
    <w:rsid w:val="007727E4"/>
    <w:rsid w:val="007C2428"/>
    <w:rsid w:val="007D2135"/>
    <w:rsid w:val="008148AC"/>
    <w:rsid w:val="00821E95"/>
    <w:rsid w:val="00851045"/>
    <w:rsid w:val="008B4857"/>
    <w:rsid w:val="00903709"/>
    <w:rsid w:val="00905DE5"/>
    <w:rsid w:val="0091437B"/>
    <w:rsid w:val="00932484"/>
    <w:rsid w:val="0097219D"/>
    <w:rsid w:val="00976136"/>
    <w:rsid w:val="00994B81"/>
    <w:rsid w:val="009B042B"/>
    <w:rsid w:val="00A0371D"/>
    <w:rsid w:val="00A2507A"/>
    <w:rsid w:val="00A33B9B"/>
    <w:rsid w:val="00A540A5"/>
    <w:rsid w:val="00A54D43"/>
    <w:rsid w:val="00A60A4A"/>
    <w:rsid w:val="00AC69C9"/>
    <w:rsid w:val="00B23F33"/>
    <w:rsid w:val="00B4796B"/>
    <w:rsid w:val="00B510A6"/>
    <w:rsid w:val="00B921EC"/>
    <w:rsid w:val="00BE30CB"/>
    <w:rsid w:val="00C034CA"/>
    <w:rsid w:val="00C4310E"/>
    <w:rsid w:val="00C740DC"/>
    <w:rsid w:val="00C97E0B"/>
    <w:rsid w:val="00CA4114"/>
    <w:rsid w:val="00CB54C1"/>
    <w:rsid w:val="00D51574"/>
    <w:rsid w:val="00D75481"/>
    <w:rsid w:val="00DA10D3"/>
    <w:rsid w:val="00DC67C6"/>
    <w:rsid w:val="00E04734"/>
    <w:rsid w:val="00E2435E"/>
    <w:rsid w:val="00EA338E"/>
    <w:rsid w:val="00F3508E"/>
    <w:rsid w:val="00F54DC3"/>
    <w:rsid w:val="00F91B75"/>
    <w:rsid w:val="00FA3C7A"/>
    <w:rsid w:val="00F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D146"/>
  <w15:docId w15:val="{FF573CC8-3923-4C00-9F88-AD92FC51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8789-A6C6-4626-B0F8-0CA00F7E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</Pages>
  <Words>948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6</cp:revision>
  <cp:lastPrinted>2024-06-02T09:24:00Z</cp:lastPrinted>
  <dcterms:created xsi:type="dcterms:W3CDTF">2024-05-30T10:19:00Z</dcterms:created>
  <dcterms:modified xsi:type="dcterms:W3CDTF">2024-06-02T09:44:00Z</dcterms:modified>
</cp:coreProperties>
</file>