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75" w:rsidRPr="000A7664" w:rsidRDefault="00294A75" w:rsidP="00294A75">
      <w:pPr>
        <w:spacing w:line="360" w:lineRule="auto"/>
        <w:rPr>
          <w:rFonts w:cs="David" w:hint="cs"/>
          <w:b/>
          <w:bCs/>
          <w:sz w:val="26"/>
          <w:szCs w:val="26"/>
          <w:u w:val="single"/>
          <w:rtl/>
        </w:rPr>
      </w:pPr>
    </w:p>
    <w:p w:rsidR="00294A75" w:rsidRDefault="00294A75" w:rsidP="00294A75">
      <w:pPr>
        <w:spacing w:line="360" w:lineRule="auto"/>
        <w:rPr>
          <w:rFonts w:cs="David" w:hint="cs"/>
          <w:b/>
          <w:bCs/>
          <w:sz w:val="26"/>
          <w:szCs w:val="26"/>
          <w:u w:val="single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כפי שפורסם בחוזר מפמ"ר תשע"ג:</w:t>
      </w:r>
    </w:p>
    <w:p w:rsidR="00294A75" w:rsidRPr="007374AC" w:rsidRDefault="00294A75" w:rsidP="00294A75">
      <w:pPr>
        <w:spacing w:line="360" w:lineRule="auto"/>
        <w:rPr>
          <w:rFonts w:cs="David"/>
          <w:b/>
          <w:bCs/>
          <w:sz w:val="26"/>
          <w:szCs w:val="26"/>
          <w:u w:val="single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ב</w:t>
      </w:r>
      <w:r w:rsidRPr="007374AC">
        <w:rPr>
          <w:rFonts w:cs="David" w:hint="eastAsia"/>
          <w:b/>
          <w:bCs/>
          <w:sz w:val="26"/>
          <w:szCs w:val="26"/>
          <w:u w:val="single"/>
          <w:rtl/>
        </w:rPr>
        <w:t>בחינת</w:t>
      </w:r>
      <w:r w:rsidRPr="007374AC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7374AC">
        <w:rPr>
          <w:rFonts w:cs="David" w:hint="eastAsia"/>
          <w:b/>
          <w:bCs/>
          <w:sz w:val="26"/>
          <w:szCs w:val="26"/>
          <w:u w:val="single"/>
          <w:rtl/>
        </w:rPr>
        <w:t>הבגרות</w:t>
      </w:r>
      <w:r w:rsidRPr="007374AC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7374AC">
        <w:rPr>
          <w:rFonts w:cs="David" w:hint="eastAsia"/>
          <w:b/>
          <w:bCs/>
          <w:sz w:val="26"/>
          <w:szCs w:val="26"/>
          <w:u w:val="single"/>
          <w:rtl/>
        </w:rPr>
        <w:t>תשע</w:t>
      </w:r>
      <w:r w:rsidRPr="007374AC">
        <w:rPr>
          <w:rFonts w:cs="David"/>
          <w:b/>
          <w:bCs/>
          <w:sz w:val="26"/>
          <w:szCs w:val="26"/>
          <w:u w:val="single"/>
          <w:rtl/>
        </w:rPr>
        <w:t>"</w:t>
      </w:r>
      <w:r w:rsidRPr="007374AC">
        <w:rPr>
          <w:rFonts w:cs="David" w:hint="eastAsia"/>
          <w:b/>
          <w:bCs/>
          <w:sz w:val="26"/>
          <w:szCs w:val="26"/>
          <w:u w:val="single"/>
          <w:rtl/>
        </w:rPr>
        <w:t>ג</w:t>
      </w:r>
      <w:r w:rsidRPr="00294A75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0A7664">
        <w:rPr>
          <w:rFonts w:cs="David"/>
          <w:b/>
          <w:bCs/>
          <w:sz w:val="26"/>
          <w:szCs w:val="26"/>
          <w:u w:val="single"/>
          <w:rtl/>
        </w:rPr>
        <w:t>במחזה</w:t>
      </w:r>
      <w:r w:rsidRPr="000A7664">
        <w:rPr>
          <w:rFonts w:cs="David" w:hint="cs"/>
          <w:b/>
          <w:bCs/>
          <w:sz w:val="26"/>
          <w:szCs w:val="26"/>
          <w:u w:val="single"/>
          <w:rtl/>
        </w:rPr>
        <w:t xml:space="preserve"> </w:t>
      </w:r>
      <w:r w:rsidRPr="000A7664">
        <w:rPr>
          <w:rFonts w:cs="David"/>
          <w:b/>
          <w:bCs/>
          <w:sz w:val="26"/>
          <w:szCs w:val="26"/>
          <w:u w:val="single"/>
          <w:rtl/>
        </w:rPr>
        <w:t xml:space="preserve"> "לישרים תהילה"</w:t>
      </w:r>
      <w:r>
        <w:rPr>
          <w:rFonts w:cs="David" w:hint="cs"/>
          <w:b/>
          <w:bCs/>
          <w:sz w:val="26"/>
          <w:szCs w:val="26"/>
          <w:u w:val="single"/>
          <w:rtl/>
        </w:rPr>
        <w:t xml:space="preserve"> תהיה דרישה לדעת את תוכן המחזה בקצרה, בהבעה אישית ולא בציטוט מהכתובים.</w:t>
      </w:r>
    </w:p>
    <w:p w:rsidR="00294A75" w:rsidRDefault="00294A75" w:rsidP="00294A75">
      <w:pPr>
        <w:spacing w:line="360" w:lineRule="auto"/>
        <w:rPr>
          <w:rFonts w:cs="David" w:hint="cs"/>
          <w:sz w:val="26"/>
          <w:szCs w:val="26"/>
          <w:u w:val="single"/>
          <w:rtl/>
        </w:rPr>
      </w:pPr>
    </w:p>
    <w:p w:rsidR="00294A75" w:rsidRPr="00294A75" w:rsidRDefault="00294A75" w:rsidP="00294A75">
      <w:pPr>
        <w:spacing w:line="360" w:lineRule="auto"/>
        <w:rPr>
          <w:rFonts w:cs="David" w:hint="cs"/>
          <w:sz w:val="26"/>
          <w:szCs w:val="26"/>
          <w:u w:val="single"/>
          <w:rtl/>
        </w:rPr>
      </w:pPr>
      <w:proofErr w:type="spellStart"/>
      <w:r>
        <w:rPr>
          <w:rFonts w:cs="David" w:hint="cs"/>
          <w:sz w:val="26"/>
          <w:szCs w:val="26"/>
          <w:u w:val="single"/>
          <w:rtl/>
        </w:rPr>
        <w:t>מצו"ב</w:t>
      </w:r>
      <w:proofErr w:type="spellEnd"/>
      <w:r w:rsidRPr="00294A75">
        <w:rPr>
          <w:rFonts w:cs="David" w:hint="eastAsia"/>
          <w:sz w:val="26"/>
          <w:szCs w:val="26"/>
          <w:u w:val="single"/>
          <w:rtl/>
        </w:rPr>
        <w:t xml:space="preserve"> </w:t>
      </w:r>
      <w:r w:rsidRPr="00294A75">
        <w:rPr>
          <w:rFonts w:cs="David" w:hint="eastAsia"/>
          <w:sz w:val="26"/>
          <w:szCs w:val="26"/>
          <w:u w:val="single"/>
          <w:rtl/>
        </w:rPr>
        <w:t>תקציר</w:t>
      </w:r>
      <w:r w:rsidRPr="00294A75">
        <w:rPr>
          <w:rFonts w:cs="David"/>
          <w:sz w:val="26"/>
          <w:szCs w:val="26"/>
          <w:u w:val="single"/>
          <w:rtl/>
        </w:rPr>
        <w:t xml:space="preserve"> </w:t>
      </w:r>
      <w:r w:rsidRPr="00294A75">
        <w:rPr>
          <w:rFonts w:cs="David" w:hint="eastAsia"/>
          <w:sz w:val="26"/>
          <w:szCs w:val="26"/>
          <w:u w:val="single"/>
          <w:rtl/>
        </w:rPr>
        <w:t>מומלץ</w:t>
      </w:r>
      <w:r>
        <w:rPr>
          <w:rFonts w:cs="David" w:hint="cs"/>
          <w:sz w:val="26"/>
          <w:szCs w:val="26"/>
          <w:u w:val="single"/>
          <w:rtl/>
        </w:rPr>
        <w:t>:</w:t>
      </w:r>
      <w:r w:rsidRPr="00294A75">
        <w:rPr>
          <w:rFonts w:cs="David"/>
          <w:sz w:val="26"/>
          <w:szCs w:val="26"/>
          <w:u w:val="single"/>
          <w:rtl/>
        </w:rPr>
        <w:t xml:space="preserve"> </w:t>
      </w:r>
    </w:p>
    <w:p w:rsidR="00294A75" w:rsidRDefault="00294A75" w:rsidP="006E5071">
      <w:pPr>
        <w:spacing w:line="360" w:lineRule="auto"/>
        <w:jc w:val="center"/>
        <w:rPr>
          <w:rFonts w:cs="David" w:hint="cs"/>
          <w:sz w:val="22"/>
          <w:szCs w:val="22"/>
          <w:u w:val="single"/>
          <w:rtl/>
        </w:rPr>
      </w:pPr>
    </w:p>
    <w:p w:rsidR="00294A75" w:rsidRDefault="00294A75" w:rsidP="006E5071">
      <w:pPr>
        <w:spacing w:line="360" w:lineRule="auto"/>
        <w:jc w:val="center"/>
        <w:rPr>
          <w:rFonts w:cs="David" w:hint="cs"/>
          <w:sz w:val="22"/>
          <w:szCs w:val="22"/>
          <w:u w:val="single"/>
          <w:rtl/>
        </w:rPr>
      </w:pPr>
    </w:p>
    <w:p w:rsidR="00294A75" w:rsidRDefault="00294A75" w:rsidP="006E5071">
      <w:pPr>
        <w:spacing w:line="360" w:lineRule="auto"/>
        <w:jc w:val="center"/>
        <w:rPr>
          <w:rFonts w:cs="David" w:hint="cs"/>
          <w:sz w:val="22"/>
          <w:szCs w:val="22"/>
          <w:u w:val="single"/>
          <w:rtl/>
        </w:rPr>
      </w:pPr>
      <w:bookmarkStart w:id="0" w:name="_GoBack"/>
      <w:bookmarkEnd w:id="0"/>
    </w:p>
    <w:p w:rsidR="006E5071" w:rsidRDefault="006E5071" w:rsidP="006E5071">
      <w:pPr>
        <w:spacing w:line="360" w:lineRule="auto"/>
        <w:jc w:val="center"/>
        <w:rPr>
          <w:rFonts w:cs="David"/>
          <w:sz w:val="22"/>
          <w:szCs w:val="22"/>
          <w:u w:val="single"/>
          <w:rtl/>
        </w:rPr>
      </w:pPr>
      <w:r>
        <w:rPr>
          <w:rFonts w:cs="David" w:hint="cs"/>
          <w:sz w:val="22"/>
          <w:szCs w:val="22"/>
          <w:u w:val="single"/>
          <w:rtl/>
        </w:rPr>
        <w:t xml:space="preserve">המחזה "לישרים תהילה" / </w:t>
      </w:r>
      <w:proofErr w:type="spellStart"/>
      <w:r>
        <w:rPr>
          <w:rFonts w:cs="David" w:hint="cs"/>
          <w:sz w:val="22"/>
          <w:szCs w:val="22"/>
          <w:u w:val="single"/>
          <w:rtl/>
        </w:rPr>
        <w:t>רמח"ל</w:t>
      </w:r>
      <w:proofErr w:type="spellEnd"/>
    </w:p>
    <w:p w:rsidR="001D13A0" w:rsidRDefault="001D13A0" w:rsidP="006E5071">
      <w:pPr>
        <w:spacing w:line="360" w:lineRule="auto"/>
        <w:jc w:val="center"/>
        <w:rPr>
          <w:rFonts w:cs="David"/>
          <w:sz w:val="22"/>
          <w:szCs w:val="22"/>
          <w:u w:val="single"/>
          <w:rtl/>
        </w:rPr>
      </w:pPr>
    </w:p>
    <w:p w:rsidR="006E5071" w:rsidRPr="007374AC" w:rsidRDefault="006E5071" w:rsidP="006E5071">
      <w:pPr>
        <w:spacing w:line="360" w:lineRule="auto"/>
        <w:jc w:val="center"/>
        <w:rPr>
          <w:rFonts w:cs="David"/>
          <w:sz w:val="22"/>
          <w:szCs w:val="22"/>
          <w:u w:val="single"/>
          <w:rtl/>
        </w:rPr>
      </w:pPr>
    </w:p>
    <w:p w:rsidR="006E5071" w:rsidRDefault="006E5071" w:rsidP="006E5071">
      <w:pPr>
        <w:spacing w:line="360" w:lineRule="auto"/>
        <w:rPr>
          <w:rFonts w:cs="David"/>
          <w:sz w:val="22"/>
          <w:szCs w:val="22"/>
          <w:rtl/>
        </w:rPr>
      </w:pPr>
    </w:p>
    <w:p w:rsidR="001D13A0" w:rsidRDefault="001D13A0" w:rsidP="006E5071">
      <w:pPr>
        <w:spacing w:line="360" w:lineRule="auto"/>
        <w:rPr>
          <w:rFonts w:cs="David"/>
          <w:sz w:val="22"/>
          <w:szCs w:val="22"/>
          <w:rtl/>
        </w:rPr>
      </w:pPr>
    </w:p>
    <w:p w:rsidR="006E5071" w:rsidRPr="007374AC" w:rsidRDefault="006E5071" w:rsidP="006E5071">
      <w:pPr>
        <w:spacing w:line="360" w:lineRule="auto"/>
        <w:rPr>
          <w:rFonts w:cs="David"/>
          <w:sz w:val="22"/>
          <w:szCs w:val="22"/>
          <w:rtl/>
        </w:rPr>
      </w:pPr>
      <w:r w:rsidRPr="007374AC">
        <w:rPr>
          <w:rFonts w:cs="David" w:hint="eastAsia"/>
          <w:sz w:val="22"/>
          <w:szCs w:val="22"/>
          <w:rtl/>
        </w:rPr>
        <w:t>שכל</w:t>
      </w:r>
      <w:r>
        <w:rPr>
          <w:rFonts w:cs="David" w:hint="cs"/>
          <w:sz w:val="22"/>
          <w:szCs w:val="22"/>
          <w:rtl/>
        </w:rPr>
        <w:t xml:space="preserve">, </w:t>
      </w:r>
      <w:r w:rsidRPr="007374AC">
        <w:rPr>
          <w:rFonts w:cs="David" w:hint="eastAsia"/>
          <w:sz w:val="22"/>
          <w:szCs w:val="22"/>
          <w:rtl/>
        </w:rPr>
        <w:t>ידידו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של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יושר</w:t>
      </w:r>
      <w:r>
        <w:rPr>
          <w:rFonts w:cs="David" w:hint="cs"/>
          <w:sz w:val="22"/>
          <w:szCs w:val="22"/>
          <w:rtl/>
        </w:rPr>
        <w:t>,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מעודד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ונוטע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תקו</w:t>
      </w:r>
      <w:r>
        <w:rPr>
          <w:rFonts w:cs="David" w:hint="cs"/>
          <w:sz w:val="22"/>
          <w:szCs w:val="22"/>
          <w:rtl/>
        </w:rPr>
        <w:t>ו</w:t>
      </w:r>
      <w:r w:rsidRPr="007374AC">
        <w:rPr>
          <w:rFonts w:cs="David" w:hint="eastAsia"/>
          <w:sz w:val="22"/>
          <w:szCs w:val="22"/>
          <w:rtl/>
        </w:rPr>
        <w:t>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בלב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רעהו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לאמור</w:t>
      </w:r>
      <w:r w:rsidRPr="007374AC">
        <w:rPr>
          <w:rFonts w:cs="David"/>
          <w:sz w:val="22"/>
          <w:szCs w:val="22"/>
          <w:rtl/>
        </w:rPr>
        <w:t xml:space="preserve">: </w:t>
      </w:r>
      <w:r w:rsidRPr="007374AC">
        <w:rPr>
          <w:rFonts w:cs="David" w:hint="eastAsia"/>
          <w:sz w:val="22"/>
          <w:szCs w:val="22"/>
          <w:rtl/>
        </w:rPr>
        <w:t>בשעות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הקשות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ביותר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כאשר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נראה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לך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כי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כלו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כל</w:t>
      </w:r>
      <w:r w:rsidRPr="007374AC">
        <w:rPr>
          <w:rFonts w:cs="David"/>
          <w:sz w:val="22"/>
          <w:szCs w:val="22"/>
          <w:rtl/>
        </w:rPr>
        <w:t xml:space="preserve"> </w:t>
      </w:r>
      <w:proofErr w:type="spellStart"/>
      <w:r w:rsidRPr="007374AC">
        <w:rPr>
          <w:rFonts w:cs="David" w:hint="eastAsia"/>
          <w:sz w:val="22"/>
          <w:szCs w:val="22"/>
          <w:rtl/>
        </w:rPr>
        <w:t>הקיצין</w:t>
      </w:r>
      <w:proofErr w:type="spellEnd"/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אז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מפציעה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התקווה</w:t>
      </w:r>
      <w:r w:rsidRPr="007374AC">
        <w:rPr>
          <w:rFonts w:cs="David"/>
          <w:sz w:val="22"/>
          <w:szCs w:val="22"/>
          <w:rtl/>
        </w:rPr>
        <w:t>.</w:t>
      </w:r>
    </w:p>
    <w:p w:rsidR="001D13A0" w:rsidRDefault="001D13A0" w:rsidP="006E5071">
      <w:pPr>
        <w:spacing w:line="360" w:lineRule="auto"/>
        <w:rPr>
          <w:rFonts w:cs="David"/>
          <w:sz w:val="22"/>
          <w:szCs w:val="22"/>
          <w:rtl/>
        </w:rPr>
      </w:pPr>
    </w:p>
    <w:p w:rsidR="006E5071" w:rsidRPr="007374AC" w:rsidRDefault="001D13A0" w:rsidP="006E5071">
      <w:pPr>
        <w:spacing w:line="360" w:lineRule="auto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>שכל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מתאר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נכוחה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את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גנותם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של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הסכלים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ורודפי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התרמית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והבצע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ומוכיח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עד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כמה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לוקים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בני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האדם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בתעתועי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ראיה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ובוחרים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בשקר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ולא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באמת</w:t>
      </w:r>
      <w:r w:rsidR="006E5071" w:rsidRPr="007374AC">
        <w:rPr>
          <w:rFonts w:cs="David"/>
          <w:sz w:val="22"/>
          <w:szCs w:val="22"/>
          <w:rtl/>
        </w:rPr>
        <w:t>.</w:t>
      </w:r>
    </w:p>
    <w:p w:rsidR="006E5071" w:rsidRPr="007374AC" w:rsidRDefault="006E5071" w:rsidP="001D13A0">
      <w:pPr>
        <w:spacing w:line="360" w:lineRule="auto"/>
        <w:rPr>
          <w:rFonts w:cs="David"/>
          <w:sz w:val="22"/>
          <w:szCs w:val="22"/>
          <w:rtl/>
        </w:rPr>
      </w:pPr>
      <w:r w:rsidRPr="007374AC">
        <w:rPr>
          <w:rFonts w:cs="David" w:hint="eastAsia"/>
          <w:sz w:val="22"/>
          <w:szCs w:val="22"/>
          <w:rtl/>
        </w:rPr>
        <w:t>יושר</w:t>
      </w:r>
      <w:r w:rsidRPr="007374AC">
        <w:rPr>
          <w:rFonts w:cs="David"/>
          <w:sz w:val="22"/>
          <w:szCs w:val="22"/>
          <w:rtl/>
        </w:rPr>
        <w:t xml:space="preserve"> </w:t>
      </w:r>
      <w:r w:rsidR="001D13A0" w:rsidRPr="007374AC">
        <w:rPr>
          <w:rFonts w:cs="David" w:hint="eastAsia"/>
          <w:sz w:val="22"/>
          <w:szCs w:val="22"/>
          <w:rtl/>
        </w:rPr>
        <w:t xml:space="preserve">מביע </w:t>
      </w:r>
      <w:r w:rsidRPr="007374AC">
        <w:rPr>
          <w:rFonts w:cs="David" w:hint="eastAsia"/>
          <w:sz w:val="22"/>
          <w:szCs w:val="22"/>
          <w:rtl/>
        </w:rPr>
        <w:t>עדיין</w:t>
      </w:r>
      <w:r w:rsidRPr="007374AC">
        <w:rPr>
          <w:rFonts w:cs="David"/>
          <w:sz w:val="22"/>
          <w:szCs w:val="22"/>
          <w:rtl/>
        </w:rPr>
        <w:t xml:space="preserve"> </w:t>
      </w:r>
      <w:r>
        <w:rPr>
          <w:rFonts w:cs="David" w:hint="cs"/>
          <w:sz w:val="22"/>
          <w:szCs w:val="22"/>
          <w:rtl/>
        </w:rPr>
        <w:t>קושי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להבין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כיצד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ההצלחה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מאירה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פנים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למרעיו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ו</w:t>
      </w:r>
      <w:r>
        <w:rPr>
          <w:rFonts w:cs="David" w:hint="cs"/>
          <w:sz w:val="22"/>
          <w:szCs w:val="22"/>
          <w:rtl/>
        </w:rPr>
        <w:t xml:space="preserve">אילו </w:t>
      </w:r>
      <w:r w:rsidRPr="007374AC">
        <w:rPr>
          <w:rFonts w:cs="David" w:hint="eastAsia"/>
          <w:sz w:val="22"/>
          <w:szCs w:val="22"/>
          <w:rtl/>
        </w:rPr>
        <w:t>הוא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דחוי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ובודד</w:t>
      </w:r>
      <w:r w:rsidRPr="007374AC">
        <w:rPr>
          <w:rFonts w:cs="David"/>
          <w:sz w:val="22"/>
          <w:szCs w:val="22"/>
          <w:rtl/>
        </w:rPr>
        <w:t>.</w:t>
      </w:r>
    </w:p>
    <w:p w:rsidR="001D13A0" w:rsidRDefault="001D13A0" w:rsidP="001D13A0">
      <w:pPr>
        <w:spacing w:line="360" w:lineRule="auto"/>
        <w:rPr>
          <w:rFonts w:cs="David"/>
          <w:sz w:val="22"/>
          <w:szCs w:val="22"/>
          <w:rtl/>
        </w:rPr>
      </w:pPr>
    </w:p>
    <w:p w:rsidR="006E5071" w:rsidRPr="007374AC" w:rsidRDefault="006E5071" w:rsidP="001D13A0">
      <w:pPr>
        <w:spacing w:line="360" w:lineRule="auto"/>
        <w:rPr>
          <w:rFonts w:cs="David"/>
          <w:sz w:val="22"/>
          <w:szCs w:val="22"/>
          <w:rtl/>
        </w:rPr>
      </w:pPr>
      <w:r w:rsidRPr="007374AC">
        <w:rPr>
          <w:rFonts w:cs="David" w:hint="eastAsia"/>
          <w:sz w:val="22"/>
          <w:szCs w:val="22"/>
          <w:rtl/>
        </w:rPr>
        <w:t>במפגשו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עם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מחקר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cs"/>
          <w:sz w:val="22"/>
          <w:szCs w:val="22"/>
          <w:rtl/>
        </w:rPr>
        <w:t>מתווד</w:t>
      </w:r>
      <w:r w:rsidRPr="007374AC">
        <w:rPr>
          <w:rFonts w:cs="David" w:hint="eastAsia"/>
          <w:sz w:val="22"/>
          <w:szCs w:val="22"/>
          <w:rtl/>
        </w:rPr>
        <w:t>ע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יושר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לעומק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האמת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הטמון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בבריאה</w:t>
      </w:r>
      <w:r w:rsidRPr="007374AC">
        <w:rPr>
          <w:rFonts w:cs="David"/>
          <w:sz w:val="22"/>
          <w:szCs w:val="22"/>
          <w:rtl/>
        </w:rPr>
        <w:t xml:space="preserve">, </w:t>
      </w:r>
      <w:r w:rsidRPr="007374AC">
        <w:rPr>
          <w:rFonts w:cs="David" w:hint="eastAsia"/>
          <w:sz w:val="22"/>
          <w:szCs w:val="22"/>
          <w:rtl/>
        </w:rPr>
        <w:t>ההתבוננות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בצורת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הצמחים</w:t>
      </w:r>
      <w:r w:rsidRPr="007374AC">
        <w:rPr>
          <w:rFonts w:cs="David"/>
          <w:sz w:val="22"/>
          <w:szCs w:val="22"/>
          <w:rtl/>
        </w:rPr>
        <w:t xml:space="preserve"> </w:t>
      </w:r>
      <w:r w:rsidR="001D13A0">
        <w:rPr>
          <w:rFonts w:cs="David" w:hint="cs"/>
          <w:sz w:val="22"/>
          <w:szCs w:val="22"/>
          <w:rtl/>
        </w:rPr>
        <w:t>ו</w:t>
      </w:r>
      <w:r w:rsidRPr="007374AC">
        <w:rPr>
          <w:rFonts w:cs="David" w:hint="eastAsia"/>
          <w:sz w:val="22"/>
          <w:szCs w:val="22"/>
          <w:rtl/>
        </w:rPr>
        <w:t>בתרומתם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לאנושות</w:t>
      </w:r>
      <w:r w:rsidRPr="007374AC">
        <w:rPr>
          <w:rFonts w:cs="David"/>
          <w:sz w:val="22"/>
          <w:szCs w:val="22"/>
          <w:rtl/>
        </w:rPr>
        <w:t xml:space="preserve">, </w:t>
      </w:r>
      <w:r w:rsidRPr="007374AC">
        <w:rPr>
          <w:rFonts w:cs="David" w:hint="eastAsia"/>
          <w:sz w:val="22"/>
          <w:szCs w:val="22"/>
          <w:rtl/>
        </w:rPr>
        <w:t>ההעמקה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בכל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פרט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מעוררת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את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נקודת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האמת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ומוכיחה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עד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כמה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האוחזים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בדרך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האחרת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שוגים</w:t>
      </w:r>
      <w:r w:rsidRPr="007374AC">
        <w:rPr>
          <w:rFonts w:cs="David"/>
          <w:sz w:val="22"/>
          <w:szCs w:val="22"/>
          <w:rtl/>
        </w:rPr>
        <w:t>.</w:t>
      </w:r>
    </w:p>
    <w:p w:rsidR="006E5071" w:rsidRPr="007374AC" w:rsidRDefault="006E5071" w:rsidP="006E5071">
      <w:pPr>
        <w:spacing w:line="360" w:lineRule="auto"/>
        <w:rPr>
          <w:rFonts w:cs="David"/>
          <w:sz w:val="22"/>
          <w:szCs w:val="22"/>
          <w:rtl/>
        </w:rPr>
      </w:pPr>
      <w:r w:rsidRPr="007374AC">
        <w:rPr>
          <w:rFonts w:cs="David" w:hint="eastAsia"/>
          <w:sz w:val="22"/>
          <w:szCs w:val="22"/>
          <w:rtl/>
        </w:rPr>
        <w:t>מפגש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זה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מנחם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את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יושר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ומעודד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אותו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במאבקיו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הקשים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עם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ההמון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הרוגש</w:t>
      </w:r>
      <w:r w:rsidRPr="007374AC">
        <w:rPr>
          <w:rFonts w:cs="David"/>
          <w:sz w:val="22"/>
          <w:szCs w:val="22"/>
          <w:rtl/>
        </w:rPr>
        <w:t>.</w:t>
      </w:r>
    </w:p>
    <w:p w:rsidR="001D13A0" w:rsidRDefault="001D13A0" w:rsidP="006E5071">
      <w:pPr>
        <w:spacing w:line="360" w:lineRule="auto"/>
        <w:rPr>
          <w:rFonts w:cs="David"/>
          <w:sz w:val="22"/>
          <w:szCs w:val="22"/>
          <w:rtl/>
        </w:rPr>
      </w:pPr>
    </w:p>
    <w:p w:rsidR="006E5071" w:rsidRPr="007374AC" w:rsidRDefault="006E5071" w:rsidP="006E5071">
      <w:pPr>
        <w:spacing w:line="360" w:lineRule="auto"/>
        <w:rPr>
          <w:rFonts w:cs="David"/>
          <w:sz w:val="22"/>
          <w:szCs w:val="22"/>
          <w:rtl/>
        </w:rPr>
      </w:pPr>
      <w:r w:rsidRPr="007374AC">
        <w:rPr>
          <w:rFonts w:cs="David" w:hint="eastAsia"/>
          <w:sz w:val="22"/>
          <w:szCs w:val="22"/>
          <w:rtl/>
        </w:rPr>
        <w:t>בדיבורים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ג</w:t>
      </w:r>
      <w:r w:rsidRPr="007374AC">
        <w:rPr>
          <w:rFonts w:cs="David"/>
          <w:sz w:val="22"/>
          <w:szCs w:val="22"/>
          <w:rtl/>
        </w:rPr>
        <w:t xml:space="preserve">' </w:t>
      </w:r>
      <w:r w:rsidRPr="007374AC">
        <w:rPr>
          <w:rFonts w:cs="David" w:hint="eastAsia"/>
          <w:sz w:val="22"/>
          <w:szCs w:val="22"/>
          <w:rtl/>
        </w:rPr>
        <w:t>ו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ד</w:t>
      </w:r>
      <w:r w:rsidRPr="007374AC">
        <w:rPr>
          <w:rFonts w:cs="David"/>
          <w:sz w:val="22"/>
          <w:szCs w:val="22"/>
          <w:rtl/>
        </w:rPr>
        <w:t xml:space="preserve">' </w:t>
      </w:r>
      <w:r w:rsidRPr="007374AC">
        <w:rPr>
          <w:rFonts w:cs="David" w:hint="eastAsia"/>
          <w:sz w:val="22"/>
          <w:szCs w:val="22"/>
          <w:rtl/>
        </w:rPr>
        <w:t>מופיעה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שוב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תהילה</w:t>
      </w:r>
      <w:r w:rsidRPr="007374AC">
        <w:rPr>
          <w:rFonts w:cs="David"/>
          <w:sz w:val="22"/>
          <w:szCs w:val="22"/>
          <w:rtl/>
        </w:rPr>
        <w:t xml:space="preserve">, </w:t>
      </w:r>
      <w:r w:rsidRPr="007374AC">
        <w:rPr>
          <w:rFonts w:cs="David" w:hint="eastAsia"/>
          <w:sz w:val="22"/>
          <w:szCs w:val="22"/>
          <w:rtl/>
        </w:rPr>
        <w:t>כאשר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היא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מתחבטת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עם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קשייה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מנסה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להבהיר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עד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כמה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ההמון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תועה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ומתפללת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לגילוי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האמת</w:t>
      </w:r>
      <w:r w:rsidRPr="007374AC">
        <w:rPr>
          <w:rFonts w:cs="David"/>
          <w:sz w:val="22"/>
          <w:szCs w:val="22"/>
          <w:rtl/>
        </w:rPr>
        <w:t xml:space="preserve">, </w:t>
      </w:r>
    </w:p>
    <w:p w:rsidR="001D13A0" w:rsidRDefault="001D13A0" w:rsidP="006E5071">
      <w:pPr>
        <w:spacing w:line="360" w:lineRule="auto"/>
        <w:rPr>
          <w:rFonts w:cs="David"/>
          <w:sz w:val="22"/>
          <w:szCs w:val="22"/>
          <w:rtl/>
        </w:rPr>
      </w:pPr>
    </w:p>
    <w:p w:rsidR="006E5071" w:rsidRPr="007374AC" w:rsidRDefault="001D13A0" w:rsidP="006E5071">
      <w:pPr>
        <w:spacing w:line="360" w:lineRule="auto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>תהילה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טובעת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בים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של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שקר</w:t>
      </w:r>
      <w:r w:rsidR="006E5071" w:rsidRPr="007374AC">
        <w:rPr>
          <w:rFonts w:cs="David"/>
          <w:sz w:val="22"/>
          <w:szCs w:val="22"/>
          <w:rtl/>
        </w:rPr>
        <w:t xml:space="preserve">, </w:t>
      </w:r>
      <w:r w:rsidR="006E5071" w:rsidRPr="007374AC">
        <w:rPr>
          <w:rFonts w:cs="David" w:hint="eastAsia"/>
          <w:sz w:val="22"/>
          <w:szCs w:val="22"/>
          <w:rtl/>
        </w:rPr>
        <w:t>ומדי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פעם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מציץ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אליה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היושר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וחומק</w:t>
      </w:r>
      <w:r w:rsidR="006E5071" w:rsidRPr="007374AC">
        <w:rPr>
          <w:rFonts w:cs="David"/>
          <w:sz w:val="22"/>
          <w:szCs w:val="22"/>
          <w:rtl/>
        </w:rPr>
        <w:t xml:space="preserve">, </w:t>
      </w:r>
      <w:r w:rsidR="006E5071" w:rsidRPr="007374AC">
        <w:rPr>
          <w:rFonts w:cs="David" w:hint="eastAsia"/>
          <w:sz w:val="22"/>
          <w:szCs w:val="22"/>
          <w:rtl/>
        </w:rPr>
        <w:t>כי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עדיין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לא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הגיע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רגע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הגילוי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ואין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לדחוק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את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הקץ</w:t>
      </w:r>
      <w:r w:rsidR="006E5071" w:rsidRPr="007374AC">
        <w:rPr>
          <w:rFonts w:cs="David"/>
          <w:sz w:val="22"/>
          <w:szCs w:val="22"/>
          <w:rtl/>
        </w:rPr>
        <w:t xml:space="preserve">. </w:t>
      </w:r>
      <w:r w:rsidR="006E5071" w:rsidRPr="007374AC">
        <w:rPr>
          <w:rFonts w:cs="David" w:hint="eastAsia"/>
          <w:sz w:val="22"/>
          <w:szCs w:val="22"/>
          <w:rtl/>
        </w:rPr>
        <w:t>מדי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פעם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נשלחים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הבזקים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שכמעט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מבשרים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את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מפולת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מגדלי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השקר</w:t>
      </w:r>
      <w:r w:rsidR="006E5071" w:rsidRPr="007374AC">
        <w:rPr>
          <w:rFonts w:cs="David"/>
          <w:sz w:val="22"/>
          <w:szCs w:val="22"/>
          <w:rtl/>
        </w:rPr>
        <w:t xml:space="preserve">, </w:t>
      </w:r>
      <w:r w:rsidR="006E5071" w:rsidRPr="007374AC">
        <w:rPr>
          <w:rFonts w:cs="David" w:hint="eastAsia"/>
          <w:sz w:val="22"/>
          <w:szCs w:val="22"/>
          <w:rtl/>
        </w:rPr>
        <w:t>אך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עדיין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האמת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לא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מתגלה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סופית</w:t>
      </w:r>
      <w:r w:rsidR="006E5071" w:rsidRPr="007374AC">
        <w:rPr>
          <w:rFonts w:cs="David"/>
          <w:sz w:val="22"/>
          <w:szCs w:val="22"/>
          <w:rtl/>
        </w:rPr>
        <w:t>.</w:t>
      </w:r>
    </w:p>
    <w:p w:rsidR="001D13A0" w:rsidRDefault="001D13A0" w:rsidP="006E5071">
      <w:pPr>
        <w:spacing w:line="360" w:lineRule="auto"/>
        <w:rPr>
          <w:rFonts w:cs="David"/>
          <w:sz w:val="22"/>
          <w:szCs w:val="22"/>
          <w:rtl/>
        </w:rPr>
      </w:pPr>
    </w:p>
    <w:p w:rsidR="006E5071" w:rsidRPr="007374AC" w:rsidRDefault="006E5071" w:rsidP="006E5071">
      <w:pPr>
        <w:spacing w:line="360" w:lineRule="auto"/>
        <w:rPr>
          <w:rFonts w:cs="David"/>
          <w:sz w:val="22"/>
          <w:szCs w:val="22"/>
        </w:rPr>
      </w:pPr>
      <w:r w:rsidRPr="007374AC">
        <w:rPr>
          <w:rFonts w:cs="David" w:hint="eastAsia"/>
          <w:sz w:val="22"/>
          <w:szCs w:val="22"/>
          <w:rtl/>
        </w:rPr>
        <w:t>תהילה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שומרת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בליבה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את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התקווה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שהצלחת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ההמון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עם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תרמית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ורהב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הינה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זמנית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וברת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חלוף</w:t>
      </w:r>
      <w:r w:rsidRPr="007374AC">
        <w:rPr>
          <w:rFonts w:cs="David"/>
          <w:sz w:val="22"/>
          <w:szCs w:val="22"/>
          <w:rtl/>
        </w:rPr>
        <w:t xml:space="preserve">, </w:t>
      </w:r>
      <w:r w:rsidRPr="007374AC">
        <w:rPr>
          <w:rFonts w:cs="David" w:hint="eastAsia"/>
          <w:sz w:val="22"/>
          <w:szCs w:val="22"/>
          <w:rtl/>
        </w:rPr>
        <w:t>מצטרפת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אל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סכלות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מחוסר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ברירה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אך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מביעה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את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תקוותה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הנחרצת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כי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סוף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האמת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לנצח</w:t>
      </w:r>
      <w:r w:rsidRPr="007374AC">
        <w:rPr>
          <w:rFonts w:cs="David"/>
          <w:sz w:val="22"/>
          <w:szCs w:val="22"/>
          <w:rtl/>
        </w:rPr>
        <w:t>.</w:t>
      </w:r>
    </w:p>
    <w:p w:rsidR="00F72C0C" w:rsidRPr="006E5071" w:rsidRDefault="00294A75"/>
    <w:sectPr w:rsidR="00F72C0C" w:rsidRPr="006E5071" w:rsidSect="001D13A0">
      <w:pgSz w:w="11906" w:h="16838"/>
      <w:pgMar w:top="1440" w:right="1416" w:bottom="1440" w:left="1985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71"/>
    <w:rsid w:val="00194ACF"/>
    <w:rsid w:val="001D13A0"/>
    <w:rsid w:val="00294A75"/>
    <w:rsid w:val="006E5071"/>
    <w:rsid w:val="008B40D9"/>
    <w:rsid w:val="009F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7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7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מרים טייטלבאום</dc:creator>
  <cp:lastModifiedBy>מרים טייטלבאום</cp:lastModifiedBy>
  <cp:revision>3</cp:revision>
  <dcterms:created xsi:type="dcterms:W3CDTF">2012-11-01T12:54:00Z</dcterms:created>
  <dcterms:modified xsi:type="dcterms:W3CDTF">2012-11-01T13:19:00Z</dcterms:modified>
</cp:coreProperties>
</file>