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94" w:rsidRPr="008234EA" w:rsidRDefault="004F6A36" w:rsidP="008234EA">
      <w:pPr>
        <w:pStyle w:val="1"/>
        <w:spacing w:before="0" w:line="360" w:lineRule="auto"/>
        <w:ind w:left="-241"/>
        <w:rPr>
          <w:sz w:val="36"/>
          <w:szCs w:val="36"/>
          <w:rtl/>
        </w:rPr>
      </w:pPr>
      <w:r w:rsidRPr="008234EA">
        <w:rPr>
          <w:rFonts w:hint="cs"/>
          <w:sz w:val="36"/>
          <w:szCs w:val="36"/>
          <w:rtl/>
        </w:rPr>
        <w:t xml:space="preserve">אזרחות </w:t>
      </w:r>
      <w:r w:rsidR="00444F6C" w:rsidRPr="008234EA">
        <w:rPr>
          <w:rFonts w:hint="cs"/>
          <w:sz w:val="36"/>
          <w:szCs w:val="36"/>
          <w:rtl/>
        </w:rPr>
        <w:t xml:space="preserve">לכיתה </w:t>
      </w:r>
      <w:r w:rsidR="007821B4" w:rsidRPr="008234EA">
        <w:rPr>
          <w:rFonts w:hint="cs"/>
          <w:sz w:val="36"/>
          <w:szCs w:val="36"/>
          <w:rtl/>
        </w:rPr>
        <w:t>ט</w:t>
      </w:r>
    </w:p>
    <w:p w:rsidR="008234EA" w:rsidRPr="008234EA" w:rsidRDefault="008234EA" w:rsidP="008234EA">
      <w:pPr>
        <w:pStyle w:val="1"/>
        <w:spacing w:before="0" w:line="360" w:lineRule="auto"/>
        <w:ind w:left="-241"/>
        <w:rPr>
          <w:rtl/>
        </w:rPr>
      </w:pPr>
      <w:r w:rsidRPr="008234EA">
        <w:rPr>
          <w:rtl/>
        </w:rPr>
        <w:t xml:space="preserve">ערכי דמות הבוגר </w:t>
      </w:r>
    </w:p>
    <w:p w:rsidR="008234EA" w:rsidRPr="008234EA" w:rsidRDefault="008234EA" w:rsidP="008234EA">
      <w:pPr>
        <w:pStyle w:val="1"/>
        <w:spacing w:before="0" w:line="360" w:lineRule="auto"/>
        <w:ind w:left="-241"/>
        <w:rPr>
          <w:sz w:val="22"/>
          <w:szCs w:val="22"/>
          <w:rtl/>
        </w:rPr>
      </w:pPr>
      <w:r w:rsidRPr="008234EA">
        <w:rPr>
          <w:sz w:val="22"/>
          <w:szCs w:val="22"/>
          <w:rtl/>
        </w:rPr>
        <w:t>אהבת הדעת וחדוות הלמידה:</w:t>
      </w:r>
      <w:bookmarkStart w:id="0" w:name="_GoBack"/>
      <w:bookmarkEnd w:id="0"/>
    </w:p>
    <w:p w:rsidR="008234EA" w:rsidRDefault="008234EA" w:rsidP="008234EA">
      <w:pPr>
        <w:numPr>
          <w:ilvl w:val="0"/>
          <w:numId w:val="4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 xml:space="preserve">עידוד הסקרנות והעניין </w:t>
      </w:r>
    </w:p>
    <w:p w:rsidR="008234EA" w:rsidRDefault="008234EA" w:rsidP="008234EA">
      <w:pPr>
        <w:numPr>
          <w:ilvl w:val="0"/>
          <w:numId w:val="4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שאיפה למצוינות ולמיצוי יכולות</w:t>
      </w:r>
    </w:p>
    <w:p w:rsidR="008234EA" w:rsidRDefault="008234EA" w:rsidP="008234EA">
      <w:pPr>
        <w:numPr>
          <w:ilvl w:val="0"/>
          <w:numId w:val="4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מחשבה עצמאית ויוזמה</w:t>
      </w:r>
    </w:p>
    <w:p w:rsidR="008234EA" w:rsidRPr="008234EA" w:rsidRDefault="008234EA" w:rsidP="008234EA">
      <w:pPr>
        <w:pStyle w:val="1"/>
        <w:spacing w:before="0" w:line="360" w:lineRule="auto"/>
        <w:ind w:left="-241"/>
        <w:rPr>
          <w:sz w:val="22"/>
          <w:szCs w:val="22"/>
          <w:rtl/>
        </w:rPr>
      </w:pPr>
      <w:r w:rsidRPr="008234EA">
        <w:rPr>
          <w:sz w:val="22"/>
          <w:szCs w:val="22"/>
          <w:rtl/>
        </w:rPr>
        <w:t>מחויבות לערכי מדינת ישראל כמדינה יהודית ודמוקרטית:</w:t>
      </w:r>
    </w:p>
    <w:p w:rsidR="008234EA" w:rsidRDefault="008234EA" w:rsidP="008234EA">
      <w:pPr>
        <w:numPr>
          <w:ilvl w:val="0"/>
          <w:numId w:val="5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השתתפות בתהליכים דמוקרטיים בחברה</w:t>
      </w:r>
    </w:p>
    <w:p w:rsidR="008234EA" w:rsidRDefault="008234EA" w:rsidP="008234EA">
      <w:pPr>
        <w:numPr>
          <w:ilvl w:val="0"/>
          <w:numId w:val="5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הכרות ומחויבות לערכים יהודיים ודמוקרטיים</w:t>
      </w:r>
    </w:p>
    <w:p w:rsidR="008234EA" w:rsidRDefault="008234EA" w:rsidP="008234EA">
      <w:pPr>
        <w:numPr>
          <w:ilvl w:val="0"/>
          <w:numId w:val="5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כיבוד סמלי המדינה ושמירת החוק</w:t>
      </w:r>
    </w:p>
    <w:p w:rsidR="008234EA" w:rsidRDefault="008234EA" w:rsidP="008234EA">
      <w:pPr>
        <w:numPr>
          <w:ilvl w:val="0"/>
          <w:numId w:val="5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שירות משמעותי</w:t>
      </w:r>
    </w:p>
    <w:p w:rsidR="008234EA" w:rsidRPr="008234EA" w:rsidRDefault="008234EA" w:rsidP="008234EA">
      <w:pPr>
        <w:pStyle w:val="1"/>
        <w:spacing w:before="0" w:line="360" w:lineRule="auto"/>
        <w:ind w:left="-241"/>
        <w:rPr>
          <w:sz w:val="22"/>
          <w:szCs w:val="22"/>
          <w:rtl/>
        </w:rPr>
      </w:pPr>
      <w:r w:rsidRPr="008234EA">
        <w:rPr>
          <w:sz w:val="22"/>
          <w:szCs w:val="22"/>
          <w:rtl/>
        </w:rPr>
        <w:t>כיבוד ערכי המורשת והתרבות במדינת ישראל:</w:t>
      </w:r>
    </w:p>
    <w:p w:rsidR="008234EA" w:rsidRDefault="008234EA" w:rsidP="008234EA">
      <w:pPr>
        <w:numPr>
          <w:ilvl w:val="0"/>
          <w:numId w:val="6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מחויבות לערכי המורשת והתרבות הייחודיים לכל קבוצה</w:t>
      </w:r>
    </w:p>
    <w:p w:rsidR="008234EA" w:rsidRDefault="008234EA" w:rsidP="008234EA">
      <w:pPr>
        <w:numPr>
          <w:ilvl w:val="0"/>
          <w:numId w:val="6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היכרות וכבוד לתרבויות ומורשות אחרות במדינה</w:t>
      </w:r>
    </w:p>
    <w:p w:rsidR="008234EA" w:rsidRPr="008234EA" w:rsidRDefault="008234EA" w:rsidP="008234EA">
      <w:pPr>
        <w:pStyle w:val="1"/>
        <w:spacing w:before="0" w:line="360" w:lineRule="auto"/>
        <w:ind w:left="-241"/>
        <w:rPr>
          <w:sz w:val="22"/>
          <w:szCs w:val="22"/>
          <w:rtl/>
        </w:rPr>
      </w:pPr>
      <w:r w:rsidRPr="008234EA">
        <w:rPr>
          <w:sz w:val="22"/>
          <w:szCs w:val="22"/>
          <w:rtl/>
        </w:rPr>
        <w:t>כבוד האדם והמשפחה:</w:t>
      </w:r>
    </w:p>
    <w:p w:rsidR="008234EA" w:rsidRDefault="008234EA" w:rsidP="008234EA">
      <w:pPr>
        <w:numPr>
          <w:ilvl w:val="0"/>
          <w:numId w:val="7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כבוד לאדם, לזכויותיו, לתרבותו, להשקפותיו ולחירויות היסוד</w:t>
      </w:r>
    </w:p>
    <w:p w:rsidR="008234EA" w:rsidRDefault="008234EA" w:rsidP="008234EA">
      <w:pPr>
        <w:numPr>
          <w:ilvl w:val="0"/>
          <w:numId w:val="7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שמירה על קדושת החיים</w:t>
      </w:r>
    </w:p>
    <w:p w:rsidR="008234EA" w:rsidRDefault="008234EA" w:rsidP="008234EA">
      <w:pPr>
        <w:numPr>
          <w:ilvl w:val="0"/>
          <w:numId w:val="7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כיבוד ההורים והמעגל המשפחתי</w:t>
      </w:r>
    </w:p>
    <w:p w:rsidR="008234EA" w:rsidRPr="008234EA" w:rsidRDefault="008234EA" w:rsidP="008234EA">
      <w:pPr>
        <w:pStyle w:val="1"/>
        <w:spacing w:before="0" w:line="360" w:lineRule="auto"/>
        <w:ind w:left="-241"/>
        <w:rPr>
          <w:sz w:val="22"/>
          <w:szCs w:val="22"/>
          <w:rtl/>
        </w:rPr>
      </w:pPr>
      <w:r w:rsidRPr="008234EA">
        <w:rPr>
          <w:sz w:val="22"/>
          <w:szCs w:val="22"/>
          <w:rtl/>
        </w:rPr>
        <w:t>צדק חברתי וערבות הדדית:</w:t>
      </w:r>
    </w:p>
    <w:p w:rsidR="008234EA" w:rsidRDefault="008234EA" w:rsidP="008234EA">
      <w:pPr>
        <w:numPr>
          <w:ilvl w:val="0"/>
          <w:numId w:val="8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סולידריות ועזרה לזולת</w:t>
      </w:r>
    </w:p>
    <w:p w:rsidR="008234EA" w:rsidRDefault="008234EA" w:rsidP="008234EA">
      <w:pPr>
        <w:numPr>
          <w:ilvl w:val="0"/>
          <w:numId w:val="8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 xml:space="preserve">מעורבות חברתית ואזרחית </w:t>
      </w:r>
    </w:p>
    <w:p w:rsidR="008234EA" w:rsidRDefault="008234EA" w:rsidP="008234EA">
      <w:pPr>
        <w:numPr>
          <w:ilvl w:val="0"/>
          <w:numId w:val="8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מחויבות לטבע וקידום צדק סביבתי</w:t>
      </w:r>
    </w:p>
    <w:p w:rsidR="008234EA" w:rsidRDefault="008234EA" w:rsidP="008234EA">
      <w:pPr>
        <w:pStyle w:val="1"/>
        <w:spacing w:before="0" w:line="360" w:lineRule="auto"/>
        <w:ind w:left="-241"/>
        <w:rPr>
          <w:rtl/>
        </w:rPr>
      </w:pPr>
    </w:p>
    <w:p w:rsidR="008234EA" w:rsidRPr="008234EA" w:rsidRDefault="008234EA" w:rsidP="008234EA">
      <w:pPr>
        <w:pStyle w:val="1"/>
        <w:spacing w:before="0" w:line="360" w:lineRule="auto"/>
        <w:ind w:left="-241"/>
        <w:rPr>
          <w:rtl/>
        </w:rPr>
      </w:pPr>
      <w:r>
        <w:rPr>
          <w:rtl/>
        </w:rPr>
        <w:t>דוגמאות לטיפוח ערכי דמות הבוגר בתוכנית הלימודים</w:t>
      </w:r>
    </w:p>
    <w:p w:rsidR="008234EA" w:rsidRPr="008234EA" w:rsidRDefault="008234EA" w:rsidP="008234EA">
      <w:pPr>
        <w:pStyle w:val="1"/>
        <w:spacing w:before="0" w:line="360" w:lineRule="auto"/>
        <w:ind w:left="-241"/>
        <w:rPr>
          <w:sz w:val="22"/>
          <w:szCs w:val="22"/>
          <w:rtl/>
        </w:rPr>
      </w:pPr>
      <w:r w:rsidRPr="008234EA">
        <w:rPr>
          <w:sz w:val="22"/>
          <w:szCs w:val="22"/>
          <w:rtl/>
        </w:rPr>
        <w:t>אהבת הדעת וחדוות הלמידה:</w:t>
      </w:r>
    </w:p>
    <w:p w:rsidR="008234EA" w:rsidRDefault="008234EA" w:rsidP="008234EA">
      <w:pPr>
        <w:numPr>
          <w:ilvl w:val="0"/>
          <w:numId w:val="9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גילוי אחריות ויוזמה במהלך הלמידה בכלל ומיצוי היכולות הנדרשות במקצוע האזרחות.</w:t>
      </w:r>
    </w:p>
    <w:p w:rsidR="008234EA" w:rsidRDefault="008234EA" w:rsidP="008234EA">
      <w:pPr>
        <w:numPr>
          <w:ilvl w:val="0"/>
          <w:numId w:val="9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 xml:space="preserve">עיסוק בדילמות ערכיות </w:t>
      </w:r>
      <w:proofErr w:type="spellStart"/>
      <w:r>
        <w:rPr>
          <w:rFonts w:ascii="Assistant" w:hAnsi="Assistant" w:cs="Arial"/>
          <w:color w:val="333333"/>
          <w:sz w:val="26"/>
          <w:szCs w:val="26"/>
          <w:rtl/>
        </w:rPr>
        <w:t>ובמורכבויות</w:t>
      </w:r>
      <w:proofErr w:type="spellEnd"/>
      <w:r>
        <w:rPr>
          <w:rFonts w:ascii="Assistant" w:hAnsi="Assistant" w:cs="Arial"/>
          <w:color w:val="333333"/>
          <w:sz w:val="26"/>
          <w:szCs w:val="26"/>
          <w:rtl/>
        </w:rPr>
        <w:t xml:space="preserve"> בהקשר האזרחי המתרחש בארץ ובעולם</w:t>
      </w:r>
    </w:p>
    <w:p w:rsidR="008234EA" w:rsidRDefault="008234EA" w:rsidP="008234EA">
      <w:pPr>
        <w:numPr>
          <w:ilvl w:val="0"/>
          <w:numId w:val="9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עידוד החשיבה העצמית והביקורתית, המתבססת על ערכים ידע ונתונים רלוונטיים.</w:t>
      </w:r>
    </w:p>
    <w:p w:rsidR="008234EA" w:rsidRPr="008234EA" w:rsidRDefault="008234EA" w:rsidP="008234EA">
      <w:pPr>
        <w:pStyle w:val="1"/>
        <w:spacing w:before="0" w:line="360" w:lineRule="auto"/>
        <w:ind w:left="-241"/>
        <w:rPr>
          <w:sz w:val="22"/>
          <w:szCs w:val="22"/>
          <w:rtl/>
        </w:rPr>
      </w:pPr>
      <w:r w:rsidRPr="008234EA">
        <w:rPr>
          <w:sz w:val="22"/>
          <w:szCs w:val="22"/>
          <w:rtl/>
        </w:rPr>
        <w:t>מחויבות לערכי מדינת ישראל כמדינה יהודית ודמוקרטית:</w:t>
      </w:r>
    </w:p>
    <w:p w:rsidR="008234EA" w:rsidRDefault="008234EA" w:rsidP="008234EA">
      <w:pPr>
        <w:numPr>
          <w:ilvl w:val="0"/>
          <w:numId w:val="10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הפנמת ערכיה של מדינת ישראל כמדינה יהודית ודמוקרטית.</w:t>
      </w:r>
    </w:p>
    <w:p w:rsidR="008234EA" w:rsidRDefault="008234EA" w:rsidP="008234EA">
      <w:pPr>
        <w:numPr>
          <w:ilvl w:val="0"/>
          <w:numId w:val="10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קבלת השלטון הנבחר וציות לחוקים הקיימים במדינה.</w:t>
      </w:r>
    </w:p>
    <w:p w:rsidR="008234EA" w:rsidRDefault="008234EA" w:rsidP="008234EA">
      <w:pPr>
        <w:numPr>
          <w:ilvl w:val="0"/>
          <w:numId w:val="10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מתן כבוד ואמון במוסדות המדינה וסמליה</w:t>
      </w:r>
    </w:p>
    <w:p w:rsidR="008234EA" w:rsidRDefault="008234EA" w:rsidP="008234EA">
      <w:pPr>
        <w:numPr>
          <w:ilvl w:val="0"/>
          <w:numId w:val="10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הזדהות עם המאפיינים היהודיים של מדינת ישראל.</w:t>
      </w:r>
    </w:p>
    <w:p w:rsidR="008234EA" w:rsidRDefault="008234EA" w:rsidP="008234EA">
      <w:pPr>
        <w:numPr>
          <w:ilvl w:val="0"/>
          <w:numId w:val="10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lastRenderedPageBreak/>
        <w:t>הפנמה של זכויות האדם וערכים של סובלנות ופלורליזם.</w:t>
      </w:r>
    </w:p>
    <w:p w:rsidR="008234EA" w:rsidRDefault="008234EA" w:rsidP="008234EA">
      <w:pPr>
        <w:numPr>
          <w:ilvl w:val="0"/>
          <w:numId w:val="10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קבלת הקבוצות השונות בחברה הישראלית.</w:t>
      </w:r>
    </w:p>
    <w:p w:rsidR="008234EA" w:rsidRDefault="008234EA" w:rsidP="008234EA">
      <w:pPr>
        <w:numPr>
          <w:ilvl w:val="0"/>
          <w:numId w:val="10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טיפוח סובלנות לדעות פוליטיות או השקפות עולם שונות וחיזוק היכולת להתבונן על אירועים במדינה ממגוון נקודות מבט.</w:t>
      </w:r>
    </w:p>
    <w:p w:rsidR="008234EA" w:rsidRDefault="008234EA" w:rsidP="008234EA">
      <w:pPr>
        <w:numPr>
          <w:ilvl w:val="0"/>
          <w:numId w:val="10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הנחלת ערך הכבוד והכרה במיעוטים לאומיים ודתיים במדינה ובזכויותיהם.</w:t>
      </w:r>
    </w:p>
    <w:p w:rsidR="008234EA" w:rsidRDefault="008234EA" w:rsidP="008234EA">
      <w:pPr>
        <w:numPr>
          <w:ilvl w:val="0"/>
          <w:numId w:val="10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חינוך לדיאלוג מכבד עם אחרים גם אם חלוקים על דעותיהם, וחיזוק היכולת לאתר נקודות של הסכמה ופתרון סכסוכים בדרכי שלום</w:t>
      </w:r>
    </w:p>
    <w:p w:rsidR="008234EA" w:rsidRDefault="008234EA" w:rsidP="008234EA">
      <w:pPr>
        <w:numPr>
          <w:ilvl w:val="0"/>
          <w:numId w:val="10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הנחלת ערכי הדמוקרטיה ורצון לממשם.</w:t>
      </w:r>
    </w:p>
    <w:p w:rsidR="008234EA" w:rsidRDefault="008234EA" w:rsidP="008234EA">
      <w:pPr>
        <w:numPr>
          <w:ilvl w:val="0"/>
          <w:numId w:val="10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 xml:space="preserve">חינוך למעורבות בחיי החברה הישראלית ,רצון לעזרה הדדית, חתירה לצדק חברתי כחלק מהתפיסה של ליבה אזרחית משותפת </w:t>
      </w:r>
    </w:p>
    <w:p w:rsidR="008234EA" w:rsidRPr="008234EA" w:rsidRDefault="008234EA" w:rsidP="008234EA">
      <w:pPr>
        <w:pStyle w:val="1"/>
        <w:spacing w:before="0" w:line="360" w:lineRule="auto"/>
        <w:ind w:left="-241"/>
        <w:rPr>
          <w:sz w:val="22"/>
          <w:szCs w:val="22"/>
          <w:rtl/>
        </w:rPr>
      </w:pPr>
      <w:r w:rsidRPr="008234EA">
        <w:rPr>
          <w:sz w:val="22"/>
          <w:szCs w:val="22"/>
          <w:rtl/>
        </w:rPr>
        <w:t>כיבוד ערכי המורשת והתרבות במדינת ישראל:</w:t>
      </w:r>
    </w:p>
    <w:p w:rsidR="008234EA" w:rsidRDefault="008234EA" w:rsidP="008234EA">
      <w:pPr>
        <w:numPr>
          <w:ilvl w:val="0"/>
          <w:numId w:val="11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חינוך לערכיה של מדינת ישראל כמדינת הלאום של העם היהודי .</w:t>
      </w:r>
    </w:p>
    <w:p w:rsidR="008234EA" w:rsidRDefault="008234EA" w:rsidP="008234EA">
      <w:pPr>
        <w:numPr>
          <w:ilvl w:val="0"/>
          <w:numId w:val="11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 xml:space="preserve">טיפוח זיקה ושייכות למורשת וההיסטוריה של עם ישראל בארצו </w:t>
      </w:r>
    </w:p>
    <w:p w:rsidR="008234EA" w:rsidRDefault="008234EA" w:rsidP="008234EA">
      <w:pPr>
        <w:numPr>
          <w:ilvl w:val="0"/>
          <w:numId w:val="11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טיפוח המחויבות ההדדית בין מדינת ישראל לבין העם היהודי בתפוצות.</w:t>
      </w:r>
    </w:p>
    <w:p w:rsidR="008234EA" w:rsidRDefault="008234EA" w:rsidP="008234EA">
      <w:pPr>
        <w:numPr>
          <w:ilvl w:val="0"/>
          <w:numId w:val="11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טיפוח זהות אזרחית לצד טיפוח זהות לאומית.</w:t>
      </w:r>
    </w:p>
    <w:p w:rsidR="008234EA" w:rsidRDefault="008234EA" w:rsidP="008234EA">
      <w:pPr>
        <w:numPr>
          <w:ilvl w:val="0"/>
          <w:numId w:val="11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טיפוח כבוד למגוון הדעות, למורשות ולתרבויות נוספות בחברה הישראלית</w:t>
      </w:r>
    </w:p>
    <w:p w:rsidR="008234EA" w:rsidRPr="008234EA" w:rsidRDefault="008234EA" w:rsidP="008234EA">
      <w:pPr>
        <w:pStyle w:val="1"/>
        <w:spacing w:before="0" w:line="360" w:lineRule="auto"/>
        <w:ind w:left="-241"/>
        <w:rPr>
          <w:sz w:val="22"/>
          <w:szCs w:val="22"/>
          <w:rtl/>
        </w:rPr>
      </w:pPr>
      <w:r w:rsidRPr="008234EA">
        <w:rPr>
          <w:sz w:val="22"/>
          <w:szCs w:val="22"/>
          <w:rtl/>
        </w:rPr>
        <w:t>כבוד האדם והמשפחה:</w:t>
      </w:r>
    </w:p>
    <w:p w:rsidR="008234EA" w:rsidRDefault="008234EA" w:rsidP="008234EA">
      <w:pPr>
        <w:numPr>
          <w:ilvl w:val="0"/>
          <w:numId w:val="12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הפנמה של זכויות האדם והאזרח וחשיבותן במדינה דמוקרטית.</w:t>
      </w:r>
    </w:p>
    <w:p w:rsidR="008234EA" w:rsidRDefault="008234EA" w:rsidP="008234EA">
      <w:pPr>
        <w:numPr>
          <w:ilvl w:val="0"/>
          <w:numId w:val="12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הפנמת ערכי הפלורליזם והסבלנות.</w:t>
      </w:r>
    </w:p>
    <w:p w:rsidR="008234EA" w:rsidRDefault="008234EA" w:rsidP="008234EA">
      <w:pPr>
        <w:numPr>
          <w:ilvl w:val="0"/>
          <w:numId w:val="12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פיתוח מחשבה הומנית המכירה בערך האדם.</w:t>
      </w:r>
    </w:p>
    <w:p w:rsidR="008234EA" w:rsidRDefault="008234EA" w:rsidP="008234EA">
      <w:pPr>
        <w:numPr>
          <w:ilvl w:val="0"/>
          <w:numId w:val="12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הכרה בערך השוויון כלפי כל בני האדם באשר הם.</w:t>
      </w:r>
    </w:p>
    <w:p w:rsidR="008234EA" w:rsidRPr="008234EA" w:rsidRDefault="008234EA" w:rsidP="008234EA">
      <w:pPr>
        <w:pStyle w:val="1"/>
        <w:spacing w:before="0" w:line="360" w:lineRule="auto"/>
        <w:ind w:left="-241"/>
        <w:rPr>
          <w:sz w:val="22"/>
          <w:szCs w:val="22"/>
          <w:rtl/>
        </w:rPr>
      </w:pPr>
      <w:r w:rsidRPr="008234EA">
        <w:rPr>
          <w:sz w:val="22"/>
          <w:szCs w:val="22"/>
          <w:rtl/>
        </w:rPr>
        <w:t>סולידריות ועזרה לזולת</w:t>
      </w:r>
    </w:p>
    <w:p w:rsidR="008234EA" w:rsidRDefault="008234EA" w:rsidP="008234EA">
      <w:pPr>
        <w:numPr>
          <w:ilvl w:val="0"/>
          <w:numId w:val="13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חינוך ל מעורבות חברתית וחינוך לאזרחות פעילה.</w:t>
      </w:r>
    </w:p>
    <w:p w:rsidR="008234EA" w:rsidRDefault="008234EA" w:rsidP="008234EA">
      <w:pPr>
        <w:numPr>
          <w:ilvl w:val="0"/>
          <w:numId w:val="13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חינוך להתנדבות ותרומה למען הקהילה והמדינה.</w:t>
      </w:r>
    </w:p>
    <w:p w:rsidR="008234EA" w:rsidRDefault="008234EA" w:rsidP="008234EA">
      <w:pPr>
        <w:numPr>
          <w:ilvl w:val="0"/>
          <w:numId w:val="13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פיתוח תחושת סולידריות ומחויבות לחברה ולמדינה</w:t>
      </w:r>
    </w:p>
    <w:p w:rsidR="008234EA" w:rsidRDefault="008234EA" w:rsidP="008234EA">
      <w:pPr>
        <w:numPr>
          <w:ilvl w:val="0"/>
          <w:numId w:val="13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 xml:space="preserve">חינוך להכרה ומימוש זכויות שוות של כל אזרחי ישראל </w:t>
      </w:r>
    </w:p>
    <w:p w:rsidR="008234EA" w:rsidRDefault="008234EA" w:rsidP="008234EA">
      <w:pPr>
        <w:numPr>
          <w:ilvl w:val="0"/>
          <w:numId w:val="13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>טיפוח רגישות ומוטיבציה להגנה על זכויות האדם בכלל ועל זכויותיהן של קבוצות חלשות ופגיעות בפרט.</w:t>
      </w:r>
    </w:p>
    <w:p w:rsidR="008234EA" w:rsidRDefault="008234EA" w:rsidP="008234EA">
      <w:pPr>
        <w:numPr>
          <w:ilvl w:val="0"/>
          <w:numId w:val="13"/>
        </w:numPr>
        <w:spacing w:after="0" w:line="240" w:lineRule="auto"/>
        <w:rPr>
          <w:rFonts w:ascii="Assistant" w:hAnsi="Assistant" w:cs="Arial"/>
          <w:color w:val="333333"/>
          <w:sz w:val="26"/>
          <w:szCs w:val="26"/>
          <w:rtl/>
        </w:rPr>
      </w:pPr>
      <w:r>
        <w:rPr>
          <w:rFonts w:ascii="Assistant" w:hAnsi="Assistant" w:cs="Arial"/>
          <w:color w:val="333333"/>
          <w:sz w:val="26"/>
          <w:szCs w:val="26"/>
          <w:rtl/>
        </w:rPr>
        <w:t xml:space="preserve">חינוך למעורבות בענייני הציבור בכלל ובענייני הקהילות המקומיות </w:t>
      </w:r>
    </w:p>
    <w:p w:rsidR="004525EC" w:rsidRPr="004F6A36" w:rsidRDefault="004525EC" w:rsidP="008234EA">
      <w:pPr>
        <w:shd w:val="clear" w:color="auto" w:fill="FFFFFF"/>
        <w:spacing w:after="0" w:line="240" w:lineRule="auto"/>
        <w:ind w:left="-406"/>
        <w:rPr>
          <w:rFonts w:asciiTheme="minorBidi" w:hAnsiTheme="minorBidi"/>
        </w:rPr>
      </w:pPr>
    </w:p>
    <w:sectPr w:rsidR="004525EC" w:rsidRPr="004F6A36" w:rsidSect="004F6A36">
      <w:headerReference w:type="default" r:id="rId7"/>
      <w:pgSz w:w="11906" w:h="16838"/>
      <w:pgMar w:top="1440" w:right="141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52" w:rsidRDefault="009C5152" w:rsidP="00C61D94">
      <w:pPr>
        <w:spacing w:after="0" w:line="240" w:lineRule="auto"/>
      </w:pPr>
      <w:r>
        <w:separator/>
      </w:r>
    </w:p>
  </w:endnote>
  <w:endnote w:type="continuationSeparator" w:id="0">
    <w:p w:rsidR="009C5152" w:rsidRDefault="009C5152" w:rsidP="00C6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52" w:rsidRDefault="009C5152" w:rsidP="00C61D94">
      <w:pPr>
        <w:spacing w:after="0" w:line="240" w:lineRule="auto"/>
      </w:pPr>
      <w:r>
        <w:separator/>
      </w:r>
    </w:p>
  </w:footnote>
  <w:footnote w:type="continuationSeparator" w:id="0">
    <w:p w:rsidR="009C5152" w:rsidRDefault="009C5152" w:rsidP="00C6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94" w:rsidRDefault="00C61D94" w:rsidP="00700996">
    <w:pPr>
      <w:pStyle w:val="a3"/>
      <w:tabs>
        <w:tab w:val="clear" w:pos="4153"/>
        <w:tab w:val="clear" w:pos="8306"/>
      </w:tabs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D39223" wp14:editId="4D99F4D9">
          <wp:simplePos x="0" y="0"/>
          <wp:positionH relativeFrom="column">
            <wp:posOffset>5236845</wp:posOffset>
          </wp:positionH>
          <wp:positionV relativeFrom="paragraph">
            <wp:posOffset>10160</wp:posOffset>
          </wp:positionV>
          <wp:extent cx="274320" cy="340995"/>
          <wp:effectExtent l="0" t="0" r="0" b="1905"/>
          <wp:wrapTopAndBottom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sz w:val="44"/>
        <w:szCs w:val="44"/>
        <w:rtl/>
      </w:rPr>
      <w:drawing>
        <wp:anchor distT="0" distB="0" distL="114300" distR="114300" simplePos="0" relativeHeight="251660288" behindDoc="1" locked="0" layoutInCell="1" allowOverlap="1" wp14:anchorId="26530226" wp14:editId="5986330F">
          <wp:simplePos x="0" y="0"/>
          <wp:positionH relativeFrom="column">
            <wp:posOffset>4886325</wp:posOffset>
          </wp:positionH>
          <wp:positionV relativeFrom="paragraph">
            <wp:posOffset>902970</wp:posOffset>
          </wp:positionV>
          <wp:extent cx="410210" cy="410210"/>
          <wp:effectExtent l="0" t="0" r="8890" b="8890"/>
          <wp:wrapTight wrapText="bothSides">
            <wp:wrapPolygon edited="0">
              <wp:start x="4012" y="0"/>
              <wp:lineTo x="0" y="4012"/>
              <wp:lineTo x="0" y="17053"/>
              <wp:lineTo x="4012" y="21065"/>
              <wp:lineTo x="17053" y="21065"/>
              <wp:lineTo x="21065" y="17053"/>
              <wp:lineTo x="21065" y="4012"/>
              <wp:lineTo x="17053" y="0"/>
              <wp:lineTo x="4012" y="0"/>
            </wp:wrapPolygon>
          </wp:wrapTight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arachi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ab/>
      <w:t>מדינת ישראל, משרד החינוך</w:t>
    </w:r>
  </w:p>
  <w:p w:rsidR="00C61D94" w:rsidRDefault="00C61D94" w:rsidP="00700996">
    <w:pPr>
      <w:pStyle w:val="a3"/>
      <w:tabs>
        <w:tab w:val="clear" w:pos="4153"/>
        <w:tab w:val="clear" w:pos="8306"/>
      </w:tabs>
      <w:rPr>
        <w:rtl/>
      </w:rPr>
    </w:pPr>
    <w:r>
      <w:rPr>
        <w:rFonts w:hint="cs"/>
        <w:rtl/>
      </w:rPr>
      <w:tab/>
      <w:t>פורטל עובדי הוראה</w:t>
    </w:r>
  </w:p>
  <w:p w:rsidR="00C61D94" w:rsidRDefault="00C61D94" w:rsidP="00700996">
    <w:pPr>
      <w:pStyle w:val="a7"/>
      <w:pBdr>
        <w:bottom w:val="none" w:sz="0" w:space="0" w:color="auto"/>
      </w:pBdr>
      <w:spacing w:before="240" w:line="276" w:lineRule="auto"/>
      <w:rPr>
        <w:rtl/>
      </w:rPr>
    </w:pPr>
    <w:r w:rsidRPr="00B72958">
      <w:rPr>
        <w:rFonts w:hint="cs"/>
        <w:rtl/>
      </w:rPr>
      <w:t>תיק תוכניות לימודים לעובדי הוראה</w:t>
    </w:r>
  </w:p>
  <w:p w:rsidR="00C61D94" w:rsidRPr="007D09C0" w:rsidRDefault="00C61D94" w:rsidP="00700996">
    <w:pPr>
      <w:pStyle w:val="a7"/>
      <w:pBdr>
        <w:bottom w:val="none" w:sz="0" w:space="0" w:color="auto"/>
      </w:pBdr>
      <w:spacing w:before="240" w:after="0" w:line="276" w:lineRule="auto"/>
    </w:pPr>
    <w:r>
      <w:rPr>
        <w:rFonts w:hint="cs"/>
        <w:sz w:val="44"/>
        <w:szCs w:val="44"/>
        <w:rtl/>
      </w:rPr>
      <w:tab/>
    </w:r>
    <w:r w:rsidR="004F6A36">
      <w:rPr>
        <w:rFonts w:hint="cs"/>
        <w:sz w:val="44"/>
        <w:szCs w:val="44"/>
        <w:rtl/>
      </w:rPr>
      <w:t xml:space="preserve">    </w:t>
    </w:r>
    <w:r>
      <w:rPr>
        <w:rFonts w:hint="cs"/>
        <w:sz w:val="44"/>
        <w:szCs w:val="44"/>
        <w:rtl/>
      </w:rPr>
      <w:t>ערכים</w:t>
    </w:r>
  </w:p>
  <w:p w:rsidR="00C61D94" w:rsidRPr="00422C35" w:rsidRDefault="00C61D94" w:rsidP="00422C35">
    <w:pPr>
      <w:pStyle w:val="a3"/>
      <w:tabs>
        <w:tab w:val="clear" w:pos="4153"/>
        <w:tab w:val="clear" w:pos="8306"/>
      </w:tabs>
    </w:pPr>
  </w:p>
  <w:p w:rsidR="00C61D94" w:rsidRPr="00C61D94" w:rsidRDefault="00C61D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1F21"/>
    <w:multiLevelType w:val="multilevel"/>
    <w:tmpl w:val="D3AA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624D4"/>
    <w:multiLevelType w:val="multilevel"/>
    <w:tmpl w:val="1632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A62C3"/>
    <w:multiLevelType w:val="multilevel"/>
    <w:tmpl w:val="419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17741"/>
    <w:multiLevelType w:val="multilevel"/>
    <w:tmpl w:val="769E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850B1"/>
    <w:multiLevelType w:val="multilevel"/>
    <w:tmpl w:val="982E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61ED8"/>
    <w:multiLevelType w:val="multilevel"/>
    <w:tmpl w:val="E24C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C4D41"/>
    <w:multiLevelType w:val="hybridMultilevel"/>
    <w:tmpl w:val="03089EB0"/>
    <w:lvl w:ilvl="0" w:tplc="0409000F">
      <w:start w:val="1"/>
      <w:numFmt w:val="decimal"/>
      <w:lvlText w:val="%1."/>
      <w:lvlJc w:val="left"/>
      <w:pPr>
        <w:ind w:left="-46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7" w15:restartNumberingAfterBreak="0">
    <w:nsid w:val="4D533D38"/>
    <w:multiLevelType w:val="hybridMultilevel"/>
    <w:tmpl w:val="629A292A"/>
    <w:lvl w:ilvl="0" w:tplc="04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8" w15:restartNumberingAfterBreak="0">
    <w:nsid w:val="5D68377B"/>
    <w:multiLevelType w:val="multilevel"/>
    <w:tmpl w:val="5672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972CF"/>
    <w:multiLevelType w:val="multilevel"/>
    <w:tmpl w:val="7010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E249C9"/>
    <w:multiLevelType w:val="multilevel"/>
    <w:tmpl w:val="AEBE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8228B"/>
    <w:multiLevelType w:val="hybridMultilevel"/>
    <w:tmpl w:val="D4A680D4"/>
    <w:lvl w:ilvl="0" w:tplc="04090001">
      <w:start w:val="1"/>
      <w:numFmt w:val="bullet"/>
      <w:lvlText w:val=""/>
      <w:lvlJc w:val="left"/>
      <w:pPr>
        <w:ind w:left="3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12" w15:restartNumberingAfterBreak="0">
    <w:nsid w:val="7643367F"/>
    <w:multiLevelType w:val="multilevel"/>
    <w:tmpl w:val="C972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9B"/>
    <w:rsid w:val="00160100"/>
    <w:rsid w:val="002D7D6D"/>
    <w:rsid w:val="00383C6D"/>
    <w:rsid w:val="0041774A"/>
    <w:rsid w:val="00444F6C"/>
    <w:rsid w:val="004525EC"/>
    <w:rsid w:val="004F6A36"/>
    <w:rsid w:val="006425C9"/>
    <w:rsid w:val="006C4091"/>
    <w:rsid w:val="006D5EB8"/>
    <w:rsid w:val="007821B4"/>
    <w:rsid w:val="008234EA"/>
    <w:rsid w:val="00843F3E"/>
    <w:rsid w:val="009426E0"/>
    <w:rsid w:val="009C5152"/>
    <w:rsid w:val="00A90A9D"/>
    <w:rsid w:val="00AB20E0"/>
    <w:rsid w:val="00B4609B"/>
    <w:rsid w:val="00BA3BFF"/>
    <w:rsid w:val="00BC2076"/>
    <w:rsid w:val="00BD1F67"/>
    <w:rsid w:val="00C13E13"/>
    <w:rsid w:val="00C61D94"/>
    <w:rsid w:val="00CF0687"/>
    <w:rsid w:val="00EA0484"/>
    <w:rsid w:val="00F5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FD8D"/>
  <w15:docId w15:val="{4A0FE343-5EFA-4B51-8DF4-20F894C2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C61D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1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4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4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61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61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61D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61D94"/>
  </w:style>
  <w:style w:type="paragraph" w:styleId="a5">
    <w:name w:val="footer"/>
    <w:basedOn w:val="a"/>
    <w:link w:val="a6"/>
    <w:uiPriority w:val="99"/>
    <w:unhideWhenUsed/>
    <w:rsid w:val="00C61D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61D94"/>
  </w:style>
  <w:style w:type="paragraph" w:styleId="a7">
    <w:name w:val="Title"/>
    <w:basedOn w:val="a"/>
    <w:next w:val="a"/>
    <w:link w:val="a8"/>
    <w:uiPriority w:val="10"/>
    <w:qFormat/>
    <w:rsid w:val="00C61D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כותרת טקסט תו"/>
    <w:basedOn w:val="a0"/>
    <w:link w:val="a7"/>
    <w:uiPriority w:val="10"/>
    <w:rsid w:val="00C61D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4525E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C207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BC2076"/>
    <w:rPr>
      <w:rFonts w:ascii="Tahoma" w:hAnsi="Tahoma" w:cs="Tahoma"/>
      <w:sz w:val="18"/>
      <w:szCs w:val="18"/>
    </w:rPr>
  </w:style>
  <w:style w:type="character" w:customStyle="1" w:styleId="30">
    <w:name w:val="כותרת 3 תו"/>
    <w:basedOn w:val="a0"/>
    <w:link w:val="3"/>
    <w:uiPriority w:val="9"/>
    <w:semiHidden/>
    <w:rsid w:val="008234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8234E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4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  <w:divsChild>
                                            <w:div w:id="115121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3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11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58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92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קלאסי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2135</Characters>
  <Application>Microsoft Office Word</Application>
  <DocSecurity>4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איילת רייך</cp:lastModifiedBy>
  <cp:revision>2</cp:revision>
  <cp:lastPrinted>2018-01-11T10:18:00Z</cp:lastPrinted>
  <dcterms:created xsi:type="dcterms:W3CDTF">2020-06-02T12:30:00Z</dcterms:created>
  <dcterms:modified xsi:type="dcterms:W3CDTF">2020-06-02T12:30:00Z</dcterms:modified>
</cp:coreProperties>
</file>