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תשובות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למבחן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1- </w:t>
      </w:r>
    </w:p>
    <w:p w:rsidR="00000000" w:rsidDel="00000000" w:rsidP="00000000" w:rsidRDefault="00000000" w:rsidRPr="00000000" w14:paraId="00000003">
      <w:pPr>
        <w:bidi w:val="1"/>
        <w:rPr>
          <w:color w:val="313131"/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ההיגדים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שבחרתי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העלייה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נקראת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כך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אבל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היא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באמת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הייתה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העלייה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"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4">
      <w:pPr>
        <w:bidi w:val="1"/>
        <w:rPr>
          <w:color w:val="31313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                        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הבריטים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הקפידו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לקיים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מה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שהם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כתבו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הצהרת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בלפור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5">
      <w:pPr>
        <w:bidi w:val="1"/>
        <w:rPr>
          <w:color w:val="31313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                        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ארגון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הלח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י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התנגד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לדרכה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"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ההגנה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",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אבל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הסכים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ארגון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האצ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ל</w:t>
      </w:r>
      <w:r w:rsidDel="00000000" w:rsidR="00000000" w:rsidRPr="00000000">
        <w:rPr>
          <w:color w:val="31313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ההיגד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נכון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מכיוון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שחייו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ועלו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-"</w:t>
      </w:r>
      <w:r w:rsidDel="00000000" w:rsidR="00000000" w:rsidRPr="00000000">
        <w:rPr>
          <w:sz w:val="20"/>
          <w:szCs w:val="20"/>
          <w:rtl w:val="1"/>
        </w:rPr>
        <w:t xml:space="preserve">עלייה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"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הישן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שחי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תחת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השלטון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העות</w:t>
      </w:r>
      <w:r w:rsidDel="00000000" w:rsidR="00000000" w:rsidRPr="00000000">
        <w:rPr>
          <w:sz w:val="20"/>
          <w:szCs w:val="20"/>
          <w:rtl w:val="1"/>
        </w:rPr>
        <w:t xml:space="preserve">'</w:t>
      </w:r>
      <w:r w:rsidDel="00000000" w:rsidR="00000000" w:rsidRPr="00000000">
        <w:rPr>
          <w:sz w:val="20"/>
          <w:szCs w:val="20"/>
          <w:rtl w:val="1"/>
        </w:rPr>
        <w:t xml:space="preserve">מאני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1881, </w:t>
      </w:r>
      <w:r w:rsidDel="00000000" w:rsidR="00000000" w:rsidRPr="00000000">
        <w:rPr>
          <w:sz w:val="20"/>
          <w:szCs w:val="20"/>
          <w:rtl w:val="1"/>
        </w:rPr>
        <w:t xml:space="preserve">היישוב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דתי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תפיסת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עולמם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שלימוד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התורה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זהו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ערך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מרכזי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והתפרנסו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מכספי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החלוקה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כספים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שנאספו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מקהילות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בגולה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שנתרמו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שותפים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במצוות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ולימוד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הקודש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הזה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היישוב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הישן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בחרו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לציין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היסטורית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להעביר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ביקורת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היותו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מתחדש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מבחינת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אורחות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ורעיונותיו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לעומת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העולים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בעלייה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שהייתה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בשנים</w:t>
      </w:r>
      <w:r w:rsidDel="00000000" w:rsidR="00000000" w:rsidRPr="00000000">
        <w:rPr>
          <w:sz w:val="20"/>
          <w:szCs w:val="20"/>
          <w:rtl w:val="1"/>
        </w:rPr>
        <w:t xml:space="preserve"> 1904-1882 </w:t>
      </w:r>
      <w:r w:rsidDel="00000000" w:rsidR="00000000" w:rsidRPr="00000000">
        <w:rPr>
          <w:sz w:val="20"/>
          <w:szCs w:val="20"/>
          <w:rtl w:val="1"/>
        </w:rPr>
        <w:t xml:space="preserve">עליה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מנתה</w:t>
      </w:r>
      <w:r w:rsidDel="00000000" w:rsidR="00000000" w:rsidRPr="00000000">
        <w:rPr>
          <w:sz w:val="20"/>
          <w:szCs w:val="20"/>
          <w:rtl w:val="1"/>
        </w:rPr>
        <w:t xml:space="preserve"> 60 </w:t>
      </w:r>
      <w:r w:rsidDel="00000000" w:rsidR="00000000" w:rsidRPr="00000000">
        <w:rPr>
          <w:sz w:val="20"/>
          <w:szCs w:val="20"/>
          <w:rtl w:val="1"/>
        </w:rPr>
        <w:t xml:space="preserve">אלף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בעיקר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מרוסיה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רומניה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ותימן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ביניהם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חיבת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ציון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חובבי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ציון</w:t>
      </w:r>
      <w:r w:rsidDel="00000000" w:rsidR="00000000" w:rsidRPr="00000000">
        <w:rPr>
          <w:sz w:val="20"/>
          <w:szCs w:val="20"/>
          <w:rtl w:val="1"/>
        </w:rPr>
        <w:t xml:space="preserve">-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ששכנעו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אנשים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בזמן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תקופת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). </w:t>
      </w:r>
      <w:r w:rsidDel="00000000" w:rsidR="00000000" w:rsidRPr="00000000">
        <w:rPr>
          <w:sz w:val="20"/>
          <w:szCs w:val="20"/>
          <w:rtl w:val="1"/>
        </w:rPr>
        <w:t xml:space="preserve">העלייה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ממש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אופי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היהודי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שונים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מהיישוב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הישן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בכך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התפרנסו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מעבודה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חקלאית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יצרנית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פיתחו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הארץ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ישובים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וכדומה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תקופת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העלייה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הראשונה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נקראה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ממדיה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הגדולים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ובזכות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הצלחתם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העולים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לממש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לראשונה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התיישבות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עצמאית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עירונית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וחקלאית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נרחבת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לעומת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היישוב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הישן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למען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פיתוח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אלא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לקיים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מצוות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ולימוד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תורה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הקודש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נכון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בעקבות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הסכסוך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היישוב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היהודי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לערבי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במאורעות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תרפ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בריטניה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פרסמה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ביוני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1922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הספר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הראשון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בגלל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צבע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כרכתו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שהוא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מסמך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רשמי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שמפרסמת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בריטניה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להבהרת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מדיניותה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הספר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השני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פורסם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באוקטובר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1930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-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ידי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המושבות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הלורד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פאספילד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תוכן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הספרים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: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בריטניה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פירשה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בספר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הצהרת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בלפור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וכתבה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התכוונה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לקבוע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יהודית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כפי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שאנגליה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אנגלית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ולכן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בהצהרת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בלפור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נאמר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בכללה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תהפוך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הלאומי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היהודי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שהבית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הלאומי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היהודי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יוקם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בכולה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)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ממשלת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בריטניה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מדגישה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שהצהרת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בלפור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איננה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ניתנת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לביטול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שינוי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והיהודים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יושבים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בזכות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בחסד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בנוסף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ההגירה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תימשך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אבל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היקפה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יקבע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לפי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יכולת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הקליטה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בארץ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עוד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החלטה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בספר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הייתה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למסור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עבר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הירדן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המזרחי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לעבדאללה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בנו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השריף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חוסיין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ממכה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עבדאללה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נותר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כפוף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לנציב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הבריטי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אזור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חדל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להיות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חלק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מא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המטרה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להחלטה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זו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לקיים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חלק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מההבטחות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שבריטניה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בהטיחה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לערבים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במלחמת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העולם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הראשונה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באיגרת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חוסיין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מקמהון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1"/>
        </w:rPr>
        <w:t xml:space="preserve">אך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בעקבות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מאורעות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תרצ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ו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תרצ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(1936-1939)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הבריטים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מוציאים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הספר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הלבן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השלישי</w:t>
      </w:r>
      <w:r w:rsidDel="00000000" w:rsidR="00000000" w:rsidRPr="00000000">
        <w:rPr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ספר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/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הספר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הלבן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מקדונלד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/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הספר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השחור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)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קובץ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תקנות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שפורסמו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מטעם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ממשלת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בריטניה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17 </w:t>
      </w:r>
      <w:r w:rsidDel="00000000" w:rsidR="00000000" w:rsidRPr="00000000">
        <w:rPr>
          <w:sz w:val="20"/>
          <w:szCs w:val="20"/>
          <w:rtl w:val="1"/>
        </w:rPr>
        <w:t xml:space="preserve">במאי</w:t>
      </w:r>
      <w:r w:rsidDel="00000000" w:rsidR="00000000" w:rsidRPr="00000000">
        <w:rPr>
          <w:sz w:val="20"/>
          <w:szCs w:val="20"/>
          <w:rtl w:val="1"/>
        </w:rPr>
        <w:t xml:space="preserve"> 1939 </w:t>
      </w:r>
      <w:r w:rsidDel="00000000" w:rsidR="00000000" w:rsidRPr="00000000">
        <w:rPr>
          <w:sz w:val="20"/>
          <w:szCs w:val="20"/>
          <w:rtl w:val="1"/>
        </w:rPr>
        <w:t xml:space="preserve">וכללו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איסור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קניית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קרקעות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והגבלת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התיישבות</w:t>
      </w:r>
      <w:r w:rsidDel="00000000" w:rsidR="00000000" w:rsidRPr="00000000">
        <w:rPr>
          <w:sz w:val="20"/>
          <w:szCs w:val="20"/>
          <w:rtl w:val="1"/>
        </w:rPr>
        <w:t xml:space="preserve"> , </w:t>
      </w:r>
      <w:r w:rsidDel="00000000" w:rsidR="00000000" w:rsidRPr="00000000">
        <w:rPr>
          <w:sz w:val="20"/>
          <w:szCs w:val="20"/>
          <w:rtl w:val="1"/>
        </w:rPr>
        <w:t xml:space="preserve">הגבלת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העלייה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והחלטה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מדינה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פלשתינאית</w:t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תוך</w:t>
      </w:r>
      <w:r w:rsidDel="00000000" w:rsidR="00000000" w:rsidRPr="00000000">
        <w:rPr>
          <w:sz w:val="20"/>
          <w:szCs w:val="20"/>
          <w:rtl w:val="1"/>
        </w:rPr>
        <w:t xml:space="preserve"> 10 </w:t>
      </w:r>
      <w:r w:rsidDel="00000000" w:rsidR="00000000" w:rsidRPr="00000000">
        <w:rPr>
          <w:sz w:val="20"/>
          <w:szCs w:val="20"/>
          <w:rtl w:val="1"/>
        </w:rPr>
        <w:t xml:space="preserve">שנים</w:t>
      </w:r>
      <w:r w:rsidDel="00000000" w:rsidR="00000000" w:rsidRPr="00000000">
        <w:rPr>
          <w:sz w:val="20"/>
          <w:szCs w:val="20"/>
          <w:rtl w:val="1"/>
        </w:rPr>
        <w:t xml:space="preserve">- </w:t>
      </w:r>
      <w:r w:rsidDel="00000000" w:rsidR="00000000" w:rsidRPr="00000000">
        <w:rPr>
          <w:sz w:val="20"/>
          <w:szCs w:val="20"/>
          <w:rtl w:val="1"/>
        </w:rPr>
        <w:t xml:space="preserve">דבר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שמבטל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הצהרת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בלפור</w:t>
      </w:r>
      <w:r w:rsidDel="00000000" w:rsidR="00000000" w:rsidRPr="00000000">
        <w:rPr>
          <w:sz w:val="20"/>
          <w:szCs w:val="20"/>
          <w:rtl w:val="1"/>
        </w:rPr>
        <w:t xml:space="preserve">(</w:t>
      </w:r>
      <w:r w:rsidDel="00000000" w:rsidR="00000000" w:rsidRPr="00000000">
        <w:rPr>
          <w:sz w:val="20"/>
          <w:szCs w:val="20"/>
          <w:rtl w:val="1"/>
        </w:rPr>
        <w:t xml:space="preserve">תמיכה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הבריטים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בהקמת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לאומי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יהודי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0D">
      <w:pPr>
        <w:bidi w:val="1"/>
        <w:rPr>
          <w:color w:val="202122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) 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נכון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ארגון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הלח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לוחמי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חירות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הוקם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פורשי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הארגון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הצבאי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הלאומי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אצ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),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שהתנגדו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להפסקת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המאבק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במנדט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הבריטי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בתקופת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מלחמת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השנייה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ולכן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פרשו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מארגון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האצ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מנת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להמשיך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להביע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התנגדות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לבריטים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בארץ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  <w:color w:val="202122"/>
          <w:highlight w:val="white"/>
        </w:rPr>
      </w:pPr>
      <w:r w:rsidDel="00000000" w:rsidR="00000000" w:rsidRPr="00000000">
        <w:rPr>
          <w:b w:val="1"/>
          <w:color w:val="202122"/>
          <w:highlight w:val="white"/>
          <w:rtl w:val="1"/>
        </w:rPr>
        <w:t xml:space="preserve">שאלה</w:t>
      </w:r>
      <w:r w:rsidDel="00000000" w:rsidR="00000000" w:rsidRPr="00000000">
        <w:rPr>
          <w:b w:val="1"/>
          <w:color w:val="202122"/>
          <w:highlight w:val="white"/>
          <w:rtl w:val="1"/>
        </w:rPr>
        <w:t xml:space="preserve"> 2- </w:t>
      </w:r>
    </w:p>
    <w:p w:rsidR="00000000" w:rsidDel="00000000" w:rsidP="00000000" w:rsidRDefault="00000000" w:rsidRPr="00000000" w14:paraId="0000001D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חומה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ומגדל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bidi w:val="1"/>
        <w:spacing w:after="340" w:before="300" w:line="335.99999999999994" w:lineRule="auto"/>
        <w:ind w:left="720" w:hanging="360"/>
        <w:rPr>
          <w:color w:val="202122"/>
          <w:highlight w:val="white"/>
        </w:rPr>
      </w:pPr>
      <w:r w:rsidDel="00000000" w:rsidR="00000000" w:rsidRPr="00000000">
        <w:rPr>
          <w:b w:val="1"/>
          <w:color w:val="313131"/>
          <w:highlight w:val="white"/>
          <w:rtl w:val="1"/>
        </w:rPr>
        <w:t xml:space="preserve">שיקול</w:t>
      </w:r>
      <w:r w:rsidDel="00000000" w:rsidR="00000000" w:rsidRPr="00000000">
        <w:rPr>
          <w:b w:val="1"/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highlight w:val="white"/>
          <w:rtl w:val="1"/>
        </w:rPr>
        <w:t xml:space="preserve">פוליטי</w:t>
      </w:r>
      <w:r w:rsidDel="00000000" w:rsidR="00000000" w:rsidRPr="00000000">
        <w:rPr>
          <w:b w:val="1"/>
          <w:color w:val="313131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ידיעות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שנפוצו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ביישוב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כוונת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בריטניה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לחלק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פלשתינה</w:t>
      </w:r>
      <w:r w:rsidDel="00000000" w:rsidR="00000000" w:rsidRPr="00000000">
        <w:rPr>
          <w:color w:val="313131"/>
          <w:highlight w:val="white"/>
          <w:rtl w:val="1"/>
        </w:rPr>
        <w:t xml:space="preserve"> (</w:t>
      </w:r>
      <w:r w:rsidDel="00000000" w:rsidR="00000000" w:rsidRPr="00000000">
        <w:rPr>
          <w:color w:val="313131"/>
          <w:highlight w:val="white"/>
          <w:rtl w:val="1"/>
        </w:rPr>
        <w:t xml:space="preserve">א</w:t>
      </w:r>
      <w:r w:rsidDel="00000000" w:rsidR="00000000" w:rsidRPr="00000000">
        <w:rPr>
          <w:color w:val="313131"/>
          <w:highlight w:val="white"/>
          <w:rtl w:val="1"/>
        </w:rPr>
        <w:t xml:space="preserve">"</w:t>
      </w:r>
      <w:r w:rsidDel="00000000" w:rsidR="00000000" w:rsidRPr="00000000">
        <w:rPr>
          <w:color w:val="313131"/>
          <w:highlight w:val="white"/>
          <w:rtl w:val="1"/>
        </w:rPr>
        <w:t xml:space="preserve">י</w:t>
      </w:r>
      <w:r w:rsidDel="00000000" w:rsidR="00000000" w:rsidRPr="00000000">
        <w:rPr>
          <w:color w:val="313131"/>
          <w:highlight w:val="white"/>
          <w:rtl w:val="1"/>
        </w:rPr>
        <w:t xml:space="preserve">) </w:t>
      </w:r>
      <w:r w:rsidDel="00000000" w:rsidR="00000000" w:rsidRPr="00000000">
        <w:rPr>
          <w:color w:val="313131"/>
          <w:highlight w:val="white"/>
          <w:rtl w:val="1"/>
        </w:rPr>
        <w:t xml:space="preserve">לשתי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מדינות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זירזו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הקמת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היישובים</w:t>
      </w:r>
      <w:r w:rsidDel="00000000" w:rsidR="00000000" w:rsidRPr="00000000">
        <w:rPr>
          <w:color w:val="313131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highlight w:val="white"/>
          <w:rtl w:val="1"/>
        </w:rPr>
        <w:t xml:space="preserve">ההנחה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הייתה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כי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קיומם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יישובים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יהודיים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יקבע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גבולות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המדינה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שתוקם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בעתיד</w:t>
      </w:r>
      <w:r w:rsidDel="00000000" w:rsidR="00000000" w:rsidRPr="00000000">
        <w:rPr>
          <w:color w:val="313131"/>
          <w:highlight w:val="white"/>
          <w:rtl w:val="1"/>
        </w:rPr>
        <w:t xml:space="preserve">: </w:t>
      </w:r>
      <w:r w:rsidDel="00000000" w:rsidR="00000000" w:rsidRPr="00000000">
        <w:rPr>
          <w:color w:val="313131"/>
          <w:highlight w:val="white"/>
          <w:rtl w:val="1"/>
        </w:rPr>
        <w:t xml:space="preserve">מקומות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שיהיו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בהם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יישובים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ייכללו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בתוך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גבולות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המדינה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היהודית</w:t>
      </w:r>
      <w:r w:rsidDel="00000000" w:rsidR="00000000" w:rsidRPr="00000000">
        <w:rPr>
          <w:color w:val="313131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highlight w:val="white"/>
          <w:rtl w:val="1"/>
        </w:rPr>
        <w:t xml:space="preserve">וכן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להפך</w:t>
      </w:r>
      <w:r w:rsidDel="00000000" w:rsidR="00000000" w:rsidRPr="00000000">
        <w:rPr>
          <w:color w:val="313131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highlight w:val="white"/>
          <w:rtl w:val="1"/>
        </w:rPr>
        <w:t xml:space="preserve">אזורים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ללא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התיישבות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יהודית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יימסרו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למדינה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הערבית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שתקום</w:t>
      </w:r>
      <w:r w:rsidDel="00000000" w:rsidR="00000000" w:rsidRPr="00000000">
        <w:rPr>
          <w:color w:val="313131"/>
          <w:highlight w:val="white"/>
          <w:rtl w:val="1"/>
        </w:rPr>
        <w:t xml:space="preserve">.                                                                                </w:t>
      </w:r>
      <w:r w:rsidDel="00000000" w:rsidR="00000000" w:rsidRPr="00000000">
        <w:rPr>
          <w:color w:val="313131"/>
          <w:highlight w:val="white"/>
          <w:rtl w:val="1"/>
        </w:rPr>
        <w:t xml:space="preserve">דוגמה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למימוש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מטרת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זאת</w:t>
      </w:r>
      <w:r w:rsidDel="00000000" w:rsidR="00000000" w:rsidRPr="00000000">
        <w:rPr>
          <w:color w:val="313131"/>
          <w:highlight w:val="white"/>
          <w:rtl w:val="1"/>
        </w:rPr>
        <w:t xml:space="preserve">- </w:t>
      </w:r>
      <w:r w:rsidDel="00000000" w:rsidR="00000000" w:rsidRPr="00000000">
        <w:rPr>
          <w:color w:val="313131"/>
          <w:highlight w:val="white"/>
          <w:rtl w:val="1"/>
        </w:rPr>
        <w:t xml:space="preserve">שטח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ההתיישבות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היהודית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הורחב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ויישובים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חדשים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הוקמו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בבקעת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בית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שאן</w:t>
      </w:r>
      <w:r w:rsidDel="00000000" w:rsidR="00000000" w:rsidRPr="00000000">
        <w:rPr>
          <w:color w:val="313131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highlight w:val="white"/>
          <w:rtl w:val="1"/>
        </w:rPr>
        <w:t xml:space="preserve">בגליל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העליון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ובגליל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המערבי</w:t>
      </w:r>
      <w:r w:rsidDel="00000000" w:rsidR="00000000" w:rsidRPr="00000000">
        <w:rPr>
          <w:color w:val="313131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highlight w:val="white"/>
          <w:rtl w:val="1"/>
        </w:rPr>
        <w:t xml:space="preserve">אזורים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שעד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אז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ישבה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בהם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אוכלוסייה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יהודית</w:t>
      </w:r>
      <w:r w:rsidDel="00000000" w:rsidR="00000000" w:rsidRPr="00000000">
        <w:rPr>
          <w:color w:val="31313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bidi w:val="1"/>
        <w:spacing w:after="340" w:before="300" w:line="335.99999999999994" w:lineRule="auto"/>
        <w:ind w:left="720" w:hanging="360"/>
        <w:rPr>
          <w:color w:val="313131"/>
          <w:highlight w:val="white"/>
        </w:rPr>
      </w:pPr>
      <w:r w:rsidDel="00000000" w:rsidR="00000000" w:rsidRPr="00000000">
        <w:rPr>
          <w:b w:val="1"/>
          <w:color w:val="313131"/>
          <w:highlight w:val="white"/>
          <w:rtl w:val="1"/>
        </w:rPr>
        <w:t xml:space="preserve">שיקול</w:t>
      </w:r>
      <w:r w:rsidDel="00000000" w:rsidR="00000000" w:rsidRPr="00000000">
        <w:rPr>
          <w:b w:val="1"/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highlight w:val="white"/>
          <w:rtl w:val="1"/>
        </w:rPr>
        <w:t xml:space="preserve">בטחוני</w:t>
      </w:r>
      <w:r w:rsidDel="00000000" w:rsidR="00000000" w:rsidRPr="00000000">
        <w:rPr>
          <w:b w:val="1"/>
          <w:color w:val="313131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היישוב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הותקף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בימי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המאורעות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בלא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הרף</w:t>
      </w:r>
      <w:r w:rsidDel="00000000" w:rsidR="00000000" w:rsidRPr="00000000">
        <w:rPr>
          <w:color w:val="313131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highlight w:val="white"/>
          <w:rtl w:val="1"/>
        </w:rPr>
        <w:t xml:space="preserve">הפורעים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הערבים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הרבו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לתקוף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היישובים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המבודדים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תוך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ניצול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חולשתם</w:t>
      </w:r>
      <w:r w:rsidDel="00000000" w:rsidR="00000000" w:rsidRPr="00000000">
        <w:rPr>
          <w:color w:val="313131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highlight w:val="white"/>
          <w:rtl w:val="1"/>
        </w:rPr>
        <w:t xml:space="preserve">חלק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מיישובי</w:t>
      </w:r>
      <w:r w:rsidDel="00000000" w:rsidR="00000000" w:rsidRPr="00000000">
        <w:rPr>
          <w:color w:val="313131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highlight w:val="white"/>
          <w:rtl w:val="1"/>
        </w:rPr>
        <w:t xml:space="preserve">חומה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ומגדל</w:t>
      </w:r>
      <w:r w:rsidDel="00000000" w:rsidR="00000000" w:rsidRPr="00000000">
        <w:rPr>
          <w:color w:val="313131"/>
          <w:highlight w:val="white"/>
          <w:rtl w:val="1"/>
        </w:rPr>
        <w:t xml:space="preserve">" </w:t>
      </w:r>
      <w:r w:rsidDel="00000000" w:rsidR="00000000" w:rsidRPr="00000000">
        <w:rPr>
          <w:color w:val="313131"/>
          <w:highlight w:val="white"/>
          <w:rtl w:val="1"/>
        </w:rPr>
        <w:t xml:space="preserve">הוקמו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מנת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לספק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הגנה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וגיבוי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ליישובים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המבודדים</w:t>
      </w:r>
      <w:r w:rsidDel="00000000" w:rsidR="00000000" w:rsidRPr="00000000">
        <w:rPr>
          <w:color w:val="313131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highlight w:val="white"/>
          <w:rtl w:val="1"/>
        </w:rPr>
        <w:t xml:space="preserve">סיבה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נוספת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היא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שהיישובים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ייבנו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ברצף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מנת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לעזור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ולתמוך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בשני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bidi w:val="1"/>
        <w:spacing w:after="340" w:before="300" w:line="335.99999999999994" w:lineRule="auto"/>
        <w:ind w:left="0" w:firstLine="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313131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עשרה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הנקודות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בנגב</w:t>
      </w:r>
      <w:r w:rsidDel="00000000" w:rsidR="00000000" w:rsidRPr="00000000">
        <w:rPr>
          <w:color w:val="313131"/>
          <w:highlight w:val="whit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2"/>
          <w:sz w:val="21"/>
          <w:szCs w:val="21"/>
          <w:highlight w:val="white"/>
          <w:rtl w:val="1"/>
        </w:rPr>
        <w:t xml:space="preserve">11 </w:t>
      </w:r>
      <w:r w:rsidDel="00000000" w:rsidR="00000000" w:rsidRPr="00000000">
        <w:rPr>
          <w:b w:val="1"/>
          <w:color w:val="202122"/>
          <w:sz w:val="21"/>
          <w:szCs w:val="21"/>
          <w:highlight w:val="white"/>
          <w:rtl w:val="1"/>
        </w:rPr>
        <w:t xml:space="preserve">הנקודות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-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יישובים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הוקמו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במבצע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התיישבות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הצפוני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במוצאי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הכיפורים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בתשרי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בלילה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שבין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5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-6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באוקטובר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1946,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ביוזמת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הסוכנות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המבצע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הכללת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אזור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גבולותיה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העתידיים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המדינה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נחשב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למבצע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ההתיישבות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מסוגו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בתקופת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היישוב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היהודי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                                                                                                                       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מטרה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שבאה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ביטוי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השיקול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הפוליטי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: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הרוב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המוחלט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היישוב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היהודי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-1946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מרוכז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במרכז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וצפונה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ישבו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בודדות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מתיישבים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יהודים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במספר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מועט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קיבוצים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הצפוני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ובשלושת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המצפים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האוכלוסייה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מנתה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-50,000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תושבים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רובם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המוחלט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בדואים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פרסום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הספר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הלבן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שנת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1939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הגבירו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מוסדות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היישוב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רכישה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קרקעות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תוך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עקיפת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החוק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שאסר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)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כחלק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מתוכנית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להתיישבות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עתידית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ביולי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1946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פורסמה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תוכנית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שצמצמה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במידה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ניכרת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השטח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שיועד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לבית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לאומי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לעם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היהודי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התוכנית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קבעה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יהודית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תקום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17%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משטחי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המערבית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ערבית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40%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השטח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-43%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אחוז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(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כולל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ירושלים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)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יישארו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המנדט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הצפוני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חלק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מהמדינה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הערבית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והנגב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הדרומי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יועד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להישאר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בשטח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הבריטי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טרם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לפרסום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תוכנית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מוריסון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גריידי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החליטו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ראשי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היישוב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לקבוע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עובדות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בשטח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מציאות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מדינית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חדשה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שתאלץ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הגורמים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הבינלאומיים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לשקול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מפת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החלוקה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מחדש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העיתוי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לפעולה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נבחר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כתגובה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לאירועי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השבת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השחורה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נעצרו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מרבית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מנהיגי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היישוב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ולאחר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עוצר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הגדול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" (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עוצר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80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שעות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אביב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בקיץ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1946).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לוי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אשכול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שמילא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זמנית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תפקיד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ראש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מחלקת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ההתיישבות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הסוכנות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בארץ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יזם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את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הקמת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 11 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היישובים</w:t>
      </w:r>
      <w:r w:rsidDel="00000000" w:rsidR="00000000" w:rsidRPr="00000000">
        <w:rPr>
          <w:color w:val="202122"/>
          <w:sz w:val="21"/>
          <w:szCs w:val="21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23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0"/>
          <w:szCs w:val="20"/>
          <w:highlight w:val="white"/>
        </w:rPr>
      </w:pP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גוש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עציון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: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גוש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עציון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גוש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התיישבותי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שמנה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ארבעה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קיבוצים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שלושה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מהם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קיבוצים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דתיים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הפועל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המזרחי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"(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תנועה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שפעלה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לפיתוח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הארץ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תוך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דמירה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המסורת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והתורה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הוקמה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מתוך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'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תנועת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המזרחי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'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וערכיה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-"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תורה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ועבודה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")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הקיבוץ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הרביעי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שייך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לתנועת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השומר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הצעיר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"(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השומר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הצעיר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היא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תנועת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הנוער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הציונית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הראשונה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התנועה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הוקמה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בשנת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1913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קבוצת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נערים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ונערות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יהודים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שביקשו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למצוא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דרך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חדשה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לחבריהם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ולשאר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בני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עמם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בגלות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התנועה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פועלת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במאות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מוקדים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בישראל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וברחבי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העולם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ומקיימת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פעילות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חינוכית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שבסיס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רעיונה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"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תיקון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אדם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–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תיקון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עולם</w:t>
      </w:r>
      <w:r w:rsidDel="00000000" w:rsidR="00000000" w:rsidRPr="00000000">
        <w:rPr>
          <w:color w:val="202122"/>
          <w:sz w:val="20"/>
          <w:szCs w:val="20"/>
          <w:highlight w:val="white"/>
          <w:rtl w:val="1"/>
        </w:rPr>
        <w:t xml:space="preserve">")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ההחלטה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להתיישב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דווקא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בהרי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חברון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הדרך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בין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ירושלים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לחברון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הייתה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עקרונית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בעיני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מתיישבי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הגוש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ראו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שליחות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בהתיישבות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דווקא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מתוך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הבנה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כי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רק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התיישבות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יהודית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מדרום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לירושלים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תהפוך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לגשר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חברון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שהתרוקנה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מיהודים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במאורעות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תרפ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"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ט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ובבוא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העת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תהיה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התיישבות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זו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למגן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אנושי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ירושלים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 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תהליך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ההתיישבות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בגוש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עציון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מורכב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ממספר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ניסיונות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עלייה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הקרקע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למעשה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רק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הניסיון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הרביעי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שהחל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לאחר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מלחמת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ששת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הימים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הוא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ההצלחה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גוש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עציון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בימינו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לאורך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כל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הדרך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ובכל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הניסיונות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עמדה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לנגד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המתיישבים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החלוצים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השליחות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ההיסטורית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החשובה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יישוב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ארץ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האבות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עמדה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לעיניהם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דמותה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רחל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אמנו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הקבורה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בדרך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לחם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בסמוך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לגוש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עציון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וכמו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רצו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להשיב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לרחל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האם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: "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ושבו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בנים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לגבולם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".                                                                                </w:t>
      </w:r>
    </w:p>
    <w:p w:rsidR="00000000" w:rsidDel="00000000" w:rsidP="00000000" w:rsidRDefault="00000000" w:rsidRPr="00000000" w14:paraId="00000024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0"/>
          <w:szCs w:val="20"/>
          <w:highlight w:val="white"/>
        </w:rPr>
      </w:pP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הקמת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יישובי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גוש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הציון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הייתה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חלק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מהמאבק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היישוב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במדיניות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הבריטית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מכיוון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שהאיזור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שבו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הוקמו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היישובים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נכלל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בשט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בתכנית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החלוקה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הבריטים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והיה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שייך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למנדט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הבריטי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לכן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היישובים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בגוש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הציון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הרחיבו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גבולות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השטח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והביעו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התנגדות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לתכנית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החלוקה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(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שבה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הערבים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ייקבלו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רוב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שטח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הארץ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והיהודים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יקבלו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רק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17%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ממנה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)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ולשלטון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הבריטי</w:t>
      </w:r>
      <w:r w:rsidDel="00000000" w:rsidR="00000000" w:rsidRPr="00000000">
        <w:rPr>
          <w:color w:val="313131"/>
          <w:sz w:val="20"/>
          <w:szCs w:val="20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shd w:fill="ffffff" w:val="clear"/>
        <w:bidi w:val="1"/>
        <w:spacing w:after="340" w:before="300" w:line="335.99999999999994" w:lineRule="auto"/>
        <w:rPr>
          <w:color w:val="313131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313131"/>
          <w:sz w:val="20"/>
          <w:szCs w:val="20"/>
          <w:highlight w:val="white"/>
          <w:rtl w:val="0"/>
        </w:rPr>
        <w:t xml:space="preserve">  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חלק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ב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6">
      <w:pPr>
        <w:shd w:fill="ffffff" w:val="clear"/>
        <w:bidi w:val="1"/>
        <w:spacing w:after="340" w:before="300" w:line="335.99999999999994" w:lineRule="auto"/>
        <w:ind w:left="0" w:firstLine="0"/>
        <w:rPr>
          <w:b w:val="1"/>
          <w:color w:val="313131"/>
          <w:highlight w:val="white"/>
          <w:u w:val="single"/>
        </w:rPr>
      </w:pPr>
      <w:r w:rsidDel="00000000" w:rsidR="00000000" w:rsidRPr="00000000">
        <w:rPr>
          <w:b w:val="1"/>
          <w:color w:val="313131"/>
          <w:highlight w:val="white"/>
          <w:u w:val="single"/>
          <w:rtl w:val="1"/>
        </w:rPr>
        <w:t xml:space="preserve">שאלה</w:t>
      </w:r>
      <w:r w:rsidDel="00000000" w:rsidR="00000000" w:rsidRPr="00000000">
        <w:rPr>
          <w:b w:val="1"/>
          <w:color w:val="313131"/>
          <w:highlight w:val="white"/>
          <w:u w:val="single"/>
          <w:rtl w:val="1"/>
        </w:rPr>
        <w:t xml:space="preserve"> 7- </w:t>
      </w:r>
    </w:p>
    <w:p w:rsidR="00000000" w:rsidDel="00000000" w:rsidP="00000000" w:rsidRDefault="00000000" w:rsidRPr="00000000" w14:paraId="00000027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ועבודה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פי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תנועת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הפועל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המזרחי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לדגול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בלהיות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עובד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אדמה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חקלאי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לפתח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שמירת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המסורת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קיום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מצוות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ולימוד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חברי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הפועל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המזרחי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דגלו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בעבודת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כפיים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יצרנית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ובגישה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הקוראת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להתחדשות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ושינוי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המציאות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עבורם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הייתה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דרכה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המקורית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היהדות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הדת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מתייחסת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היבטי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ושואפת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לקדש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החול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במשך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הגלות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נאלץ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להתנתק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מהיבטים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היהדות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הורגלו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להתקיים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בעיקר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ממסחר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תיווך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ומלאכה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השיבה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ארצה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והקמת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יישוב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עצמאי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היהדות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להתייחס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העבודה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והחקלאות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וקוראת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לכינון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יצרניים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ומחוברים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לטבע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בנוסף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לכך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בהיותה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היהדות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לתת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מענה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לבעיות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האקטואליות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ואפשר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למצוא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הערכים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שגם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התנועה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הסוציאליסטית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מטיפה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השיתוף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והשוויון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         </w:t>
      </w:r>
    </w:p>
    <w:p w:rsidR="00000000" w:rsidDel="00000000" w:rsidP="00000000" w:rsidRDefault="00000000" w:rsidRPr="00000000" w14:paraId="00000029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                                                                                                                                     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בקטע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) - 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דברים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מועילים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להתפתחות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הרוחנית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החבר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בתנועה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אבל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הראשונים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במעלה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התנ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תלמוד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ומדרש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". 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גוטסדינר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ממנהיגי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התנועה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טען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ברורה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שהחינוך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צריך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מבוסס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התרבות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המקורית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".                                                         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העבודה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לידי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ביטוי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בתנועת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הפועל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המזרחי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שהוקמו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מושבים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תנועת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הפועל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המזרחי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וכיום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ישנם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כמאה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מושבים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דתיים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ברחבי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מאלוני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הבשן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וקשת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בצפון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ועד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יתיר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שבהר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חברון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ופדויים</w:t>
      </w:r>
      <w:r w:rsidDel="00000000" w:rsidR="00000000" w:rsidRPr="00000000">
        <w:rPr>
          <w:color w:val="31313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שבנג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בנוסף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במושבים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הקימו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לעבוד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עבודה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חקלאית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פיתחו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החקלאות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פיתחו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המשבים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/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קיבוצים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  <w:br w:type="textWrapping"/>
        <w:t xml:space="preserve"> </w:t>
      </w:r>
    </w:p>
    <w:p w:rsidR="00000000" w:rsidDel="00000000" w:rsidP="00000000" w:rsidRDefault="00000000" w:rsidRPr="00000000" w14:paraId="0000002A">
      <w:pPr>
        <w:shd w:fill="ffffff" w:val="clear"/>
        <w:bidi w:val="1"/>
        <w:spacing w:after="340" w:before="300" w:line="335.99999999999994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u w:val="single"/>
          <w:rtl w:val="1"/>
        </w:rPr>
        <w:t xml:space="preserve">שאלה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u w:val="single"/>
          <w:rtl w:val="1"/>
        </w:rPr>
        <w:t xml:space="preserve"> 6-   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עקרון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והעבודה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עבודה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חקלאית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ופיתוחה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שמירת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המסורת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לימוד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וקיום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מצוות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                                                                                                                    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עקרון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הסוציאליזם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color w:val="31313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כלכלית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שמטרתה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להביא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לחברה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שוויונית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עובדים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ומקבלים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סכום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שמדובר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חקלאית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שוויונית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משותפת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בקיבוצים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הדתיים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B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1"/>
        </w:rPr>
        <w:t xml:space="preserve">עקרון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הסוציאליזם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עמד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בבסיס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הקמת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קיבוצים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דתיים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בא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לידי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ביטוי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בכך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שהקיבוץ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שיתופי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ושוויוני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בכל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אוכל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משותף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מקום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משותף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לילדים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עבודה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משותפת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ושוויונית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וכדומה</w:t>
      </w:r>
      <w:r w:rsidDel="00000000" w:rsidR="00000000" w:rsidRPr="00000000">
        <w:rPr>
          <w:color w:val="313131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hd w:fill="ffffff" w:val="clear"/>
        <w:bidi w:val="1"/>
        <w:spacing w:after="340" w:before="300" w:line="335.99999999999994" w:lineRule="auto"/>
        <w:ind w:left="0" w:firstLine="0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u w:val="single"/>
          <w:rtl w:val="1"/>
        </w:rPr>
        <w:t xml:space="preserve">שאלה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u w:val="single"/>
          <w:rtl w:val="1"/>
        </w:rPr>
        <w:t xml:space="preserve"> 8-(2)</w:t>
      </w:r>
      <w:r w:rsidDel="00000000" w:rsidR="00000000" w:rsidRPr="00000000">
        <w:rPr>
          <w:color w:val="313131"/>
          <w:sz w:val="24"/>
          <w:szCs w:val="24"/>
          <w:highlight w:val="white"/>
          <w:rtl w:val="0"/>
        </w:rPr>
        <w:t xml:space="preserve">: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bidi w:val="1"/>
        <w:spacing w:after="0" w:afterAutospacing="0" w:before="300" w:line="335.99999999999994" w:lineRule="auto"/>
        <w:ind w:left="1440" w:hanging="360"/>
        <w:rPr>
          <w:color w:val="313131"/>
          <w:highlight w:val="white"/>
        </w:rPr>
      </w:pPr>
      <w:r w:rsidDel="00000000" w:rsidR="00000000" w:rsidRPr="00000000">
        <w:rPr>
          <w:color w:val="313131"/>
          <w:highlight w:val="white"/>
          <w:rtl w:val="1"/>
        </w:rPr>
        <w:t xml:space="preserve">הגבלת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העלייה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ליהודים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שרצו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לעלות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לארץ</w:t>
      </w:r>
      <w:r w:rsidDel="00000000" w:rsidR="00000000" w:rsidRPr="00000000">
        <w:rPr>
          <w:color w:val="313131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spacing w:line="240" w:lineRule="auto"/>
        <w:ind w:left="1440" w:hanging="360"/>
        <w:rPr>
          <w:color w:val="31313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קרקעות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spacing w:line="240" w:lineRule="auto"/>
        <w:ind w:left="1440" w:hanging="360"/>
        <w:rPr>
          <w:color w:val="313131"/>
          <w:highlight w:val="white"/>
        </w:rPr>
      </w:pPr>
      <w:r w:rsidDel="00000000" w:rsidR="00000000" w:rsidRPr="00000000">
        <w:rPr>
          <w:rtl w:val="1"/>
        </w:rPr>
        <w:t xml:space="preserve">והחלטה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פלשתינאית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30">
      <w:pPr>
        <w:bidi w:val="1"/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240" w:lineRule="auto"/>
        <w:ind w:left="0" w:firstLine="0"/>
        <w:rPr/>
      </w:pPr>
      <w:r w:rsidDel="00000000" w:rsidR="00000000" w:rsidRPr="00000000">
        <w:rPr>
          <w:rtl w:val="1"/>
        </w:rPr>
        <w:t xml:space="preserve">היישוב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הפגנה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ובנוסך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</w:t>
      </w:r>
      <w:r w:rsidDel="00000000" w:rsidR="00000000" w:rsidRPr="00000000">
        <w:rPr>
          <w:rtl w:val="1"/>
        </w:rPr>
        <w:t xml:space="preserve">-"</w:t>
      </w:r>
      <w:r w:rsidDel="00000000" w:rsidR="00000000" w:rsidRPr="00000000">
        <w:rPr>
          <w:rtl w:val="1"/>
        </w:rPr>
        <w:t xml:space="preserve">התנ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המנדט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ואנגליה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לבטלו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והתנגדו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יהודית</w:t>
      </w:r>
      <w:r w:rsidDel="00000000" w:rsidR="00000000" w:rsidRPr="00000000">
        <w:rPr>
          <w:rtl w:val="1"/>
        </w:rPr>
        <w:t xml:space="preserve">!</w:t>
      </w:r>
    </w:p>
    <w:p w:rsidR="00000000" w:rsidDel="00000000" w:rsidP="00000000" w:rsidRDefault="00000000" w:rsidRPr="00000000" w14:paraId="00000032">
      <w:pPr>
        <w:bidi w:val="1"/>
        <w:spacing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line="24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3395663" cy="24551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24551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40" w:lineRule="auto"/>
        <w:ind w:left="0" w:firstLine="0"/>
        <w:rPr>
          <w:color w:val="202122"/>
          <w:highlight w:val="white"/>
        </w:rPr>
      </w:pP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2"/>
          <w:highlight w:val="white"/>
          <w:rtl w:val="1"/>
        </w:rPr>
        <w:t xml:space="preserve">(</w:t>
      </w:r>
      <w:r w:rsidDel="00000000" w:rsidR="00000000" w:rsidRPr="00000000">
        <w:rPr>
          <w:color w:val="202122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ספינות</w:t>
      </w:r>
      <w:r w:rsidDel="00000000" w:rsidR="00000000" w:rsidRPr="00000000">
        <w:rPr>
          <w:color w:val="202122"/>
          <w:highlight w:val="white"/>
          <w:rtl w:val="1"/>
        </w:rPr>
        <w:t xml:space="preserve">), </w:t>
      </w:r>
      <w:r w:rsidDel="00000000" w:rsidR="00000000" w:rsidRPr="00000000">
        <w:rPr>
          <w:color w:val="202122"/>
          <w:highlight w:val="white"/>
          <w:rtl w:val="1"/>
        </w:rPr>
        <w:t xml:space="preserve">התנגדות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על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ידי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מעשה</w:t>
      </w:r>
      <w:r w:rsidDel="00000000" w:rsidR="00000000" w:rsidRPr="00000000">
        <w:rPr>
          <w:color w:val="202122"/>
          <w:highlight w:val="white"/>
          <w:rtl w:val="1"/>
        </w:rPr>
        <w:t xml:space="preserve">- </w:t>
      </w:r>
      <w:r w:rsidDel="00000000" w:rsidR="00000000" w:rsidRPr="00000000">
        <w:rPr>
          <w:color w:val="202122"/>
          <w:highlight w:val="white"/>
          <w:rtl w:val="1"/>
        </w:rPr>
        <w:t xml:space="preserve">הם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עולים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לארץ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למרות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האיסורים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ובכך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מראים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שהם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מסכימים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ההצעות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הבריטים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ופועלים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למען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העלייה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לארץ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למרות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האיסור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של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הבריטים</w:t>
      </w:r>
      <w:r w:rsidDel="00000000" w:rsidR="00000000" w:rsidRPr="00000000">
        <w:rPr>
          <w:color w:val="202122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spacing w:line="240" w:lineRule="auto"/>
        <w:ind w:left="0" w:firstLine="0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1"/>
        </w:rPr>
        <w:t xml:space="preserve">ניתן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לראות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בתמונה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ספינה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עם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עולים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הנמצאת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בים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שהם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בדיוק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יורדים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מהספינה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לחופי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ארץ</w:t>
      </w:r>
      <w:r w:rsidDel="00000000" w:rsidR="00000000" w:rsidRPr="00000000">
        <w:rPr>
          <w:color w:val="202122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highlight w:val="white"/>
          <w:rtl w:val="1"/>
        </w:rPr>
        <w:t xml:space="preserve">ישראל</w:t>
      </w:r>
      <w:r w:rsidDel="00000000" w:rsidR="00000000" w:rsidRPr="00000000">
        <w:rPr>
          <w:color w:val="202122"/>
          <w:highlight w:val="white"/>
          <w:rtl w:val="1"/>
        </w:rPr>
        <w:t xml:space="preserve">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