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5484" w14:textId="77777777" w:rsidR="00C47B6A" w:rsidRDefault="0047087F">
      <w:pPr>
        <w:rPr>
          <w:rtl/>
        </w:rPr>
      </w:pPr>
      <w:r>
        <w:rPr>
          <w:rFonts w:hint="cs"/>
          <w:rtl/>
        </w:rPr>
        <w:t xml:space="preserve">שמות פרק טו </w:t>
      </w:r>
      <w:r>
        <w:rPr>
          <w:rtl/>
        </w:rPr>
        <w:t>–</w:t>
      </w:r>
      <w:r>
        <w:rPr>
          <w:rFonts w:hint="cs"/>
          <w:rtl/>
        </w:rPr>
        <w:t>שירת הים.</w:t>
      </w:r>
    </w:p>
    <w:p w14:paraId="79212CFB" w14:textId="77777777" w:rsidR="0047087F" w:rsidRDefault="0047087F">
      <w:pPr>
        <w:rPr>
          <w:rtl/>
        </w:rPr>
      </w:pPr>
      <w:r>
        <w:rPr>
          <w:rFonts w:hint="cs"/>
          <w:rtl/>
        </w:rPr>
        <w:t>מטרה: חובת ההודאה לה' על הניסים שעושה עמנו.</w:t>
      </w:r>
    </w:p>
    <w:p w14:paraId="416D15A7" w14:textId="3F43634E" w:rsidR="00AB1B6F" w:rsidRDefault="00AB1B6F">
      <w:pPr>
        <w:rPr>
          <w:rtl/>
        </w:rPr>
      </w:pPr>
      <w:r>
        <w:rPr>
          <w:rFonts w:hint="cs"/>
          <w:rtl/>
        </w:rPr>
        <w:t>לימודית: הבנת המהפך שקרה בעם ישראל מעבדי פרעה לעבדי ה'.</w:t>
      </w:r>
    </w:p>
    <w:p w14:paraId="08C7A215" w14:textId="77777777" w:rsidR="0047087F" w:rsidRDefault="0047087F">
      <w:pPr>
        <w:rPr>
          <w:rtl/>
        </w:rPr>
      </w:pPr>
      <w:r>
        <w:rPr>
          <w:rFonts w:hint="cs"/>
          <w:rtl/>
        </w:rPr>
        <w:t>פתיחה:</w:t>
      </w:r>
    </w:p>
    <w:p w14:paraId="6DA1ADB5" w14:textId="77777777" w:rsidR="0047087F" w:rsidRDefault="0047087F" w:rsidP="0047087F">
      <w:pPr>
        <w:rPr>
          <w:rtl/>
        </w:rPr>
      </w:pPr>
      <w:r>
        <w:rPr>
          <w:rFonts w:hint="cs"/>
          <w:rtl/>
        </w:rPr>
        <w:t xml:space="preserve">עד עכשיו עסקנו בשעבוד של עם ישראל במצרים ובשלב הגאולה </w:t>
      </w:r>
      <w:r>
        <w:rPr>
          <w:rtl/>
        </w:rPr>
        <w:t>–</w:t>
      </w:r>
      <w:r>
        <w:rPr>
          <w:rFonts w:hint="cs"/>
          <w:rtl/>
        </w:rPr>
        <w:t xml:space="preserve"> היציאה ממצרים וקריעת ים סוף. עכשיו הגיע הזמן לעלות עוד קומה: להודות לה' על הנס ולהכיר בו </w:t>
      </w:r>
      <w:proofErr w:type="spellStart"/>
      <w:r>
        <w:rPr>
          <w:rFonts w:hint="cs"/>
          <w:rtl/>
        </w:rPr>
        <w:t>כאלקים</w:t>
      </w:r>
      <w:proofErr w:type="spellEnd"/>
      <w:r>
        <w:rPr>
          <w:rFonts w:hint="cs"/>
          <w:rtl/>
        </w:rPr>
        <w:t xml:space="preserve"> שלנו.</w:t>
      </w:r>
    </w:p>
    <w:p w14:paraId="6E91EDCA" w14:textId="77777777" w:rsidR="0047087F" w:rsidRDefault="0047087F">
      <w:pPr>
        <w:rPr>
          <w:rtl/>
        </w:rPr>
      </w:pPr>
      <w:r>
        <w:rPr>
          <w:rFonts w:hint="cs"/>
          <w:rtl/>
        </w:rPr>
        <w:t>קריאה של שירת הים.</w:t>
      </w:r>
    </w:p>
    <w:p w14:paraId="6F5C5418" w14:textId="77777777" w:rsidR="0047087F" w:rsidRDefault="0047087F">
      <w:pPr>
        <w:rPr>
          <w:rtl/>
        </w:rPr>
      </w:pPr>
      <w:r>
        <w:rPr>
          <w:rFonts w:hint="cs"/>
          <w:rtl/>
        </w:rPr>
        <w:t xml:space="preserve">איזו מילה מרכזית המופיעה בפרק יד פעמים רבות לא מוזכרת בשירת הים? </w:t>
      </w:r>
      <w:r w:rsidRPr="0002302E">
        <w:rPr>
          <w:rFonts w:hint="cs"/>
          <w:b/>
          <w:bCs/>
          <w:rtl/>
        </w:rPr>
        <w:t>(מצרים)</w:t>
      </w:r>
      <w:r>
        <w:rPr>
          <w:rFonts w:hint="cs"/>
          <w:rtl/>
        </w:rPr>
        <w:t>. מה זה בא ללמד אותנו?</w:t>
      </w:r>
    </w:p>
    <w:p w14:paraId="44130458" w14:textId="77777777" w:rsidR="0047087F" w:rsidRDefault="0047087F">
      <w:pPr>
        <w:rPr>
          <w:rtl/>
        </w:rPr>
      </w:pPr>
      <w:r>
        <w:rPr>
          <w:rFonts w:hint="cs"/>
          <w:rtl/>
        </w:rPr>
        <w:t>מתקשר לדברי הרמב"ם במורה נבוכים, מדוע ה' לא לקח את עם ישראל בדרך הארוכה, כדי להוציא את העבדות מתוכם. לאחר קריעת ים סוף עם ישראל כבר לא מפחד ממצרים, לא צועק מפחד, אלא צוהל משמחה והכרה שה' הוא האדון האמיתי ואם כבר עבדים, אז עבדי ה' ולא עבדי פרעה.</w:t>
      </w:r>
    </w:p>
    <w:p w14:paraId="289A85E7" w14:textId="77777777" w:rsidR="0047087F" w:rsidRDefault="0047087F">
      <w:pPr>
        <w:rPr>
          <w:rtl/>
        </w:rPr>
      </w:pPr>
      <w:r>
        <w:rPr>
          <w:rFonts w:hint="cs"/>
          <w:rtl/>
        </w:rPr>
        <w:t>גוף:</w:t>
      </w:r>
    </w:p>
    <w:p w14:paraId="4B0FB1E7" w14:textId="77777777" w:rsidR="007E6F7D" w:rsidRPr="00190678" w:rsidRDefault="007E6F7D">
      <w:pPr>
        <w:rPr>
          <w:b/>
          <w:bCs/>
          <w:rtl/>
        </w:rPr>
      </w:pPr>
      <w:r w:rsidRPr="00190678">
        <w:rPr>
          <w:rFonts w:hint="cs"/>
          <w:b/>
          <w:bCs/>
          <w:rtl/>
        </w:rPr>
        <w:t>חלוקת השירה ל5 חלקים.</w:t>
      </w:r>
    </w:p>
    <w:p w14:paraId="3428D398" w14:textId="77777777" w:rsidR="007E6F7D" w:rsidRDefault="007E6F7D">
      <w:pPr>
        <w:rPr>
          <w:rtl/>
        </w:rPr>
      </w:pPr>
      <w:r>
        <w:rPr>
          <w:rFonts w:hint="cs"/>
          <w:rtl/>
        </w:rPr>
        <w:t>א-ו שבחי ה' במלחמתו עם אויביו</w:t>
      </w:r>
    </w:p>
    <w:p w14:paraId="1D4A3E8B" w14:textId="77777777" w:rsidR="007E6F7D" w:rsidRDefault="007E6F7D">
      <w:pPr>
        <w:rPr>
          <w:rtl/>
        </w:rPr>
      </w:pPr>
      <w:r>
        <w:rPr>
          <w:rFonts w:hint="cs"/>
          <w:rtl/>
        </w:rPr>
        <w:t>ז-</w:t>
      </w:r>
      <w:proofErr w:type="spellStart"/>
      <w:r>
        <w:rPr>
          <w:rFonts w:hint="cs"/>
          <w:rtl/>
        </w:rPr>
        <w:t>יג</w:t>
      </w:r>
      <w:proofErr w:type="spellEnd"/>
      <w:r>
        <w:rPr>
          <w:rFonts w:hint="cs"/>
          <w:rtl/>
        </w:rPr>
        <w:t xml:space="preserve"> פירוט גבורות ה' בהריסת אויביו</w:t>
      </w:r>
    </w:p>
    <w:p w14:paraId="444E298C" w14:textId="77777777" w:rsidR="007E6F7D" w:rsidRDefault="007E6F7D">
      <w:pPr>
        <w:rPr>
          <w:rtl/>
        </w:rPr>
      </w:pPr>
      <w:r>
        <w:rPr>
          <w:rFonts w:hint="cs"/>
          <w:rtl/>
        </w:rPr>
        <w:t>יד-</w:t>
      </w:r>
      <w:proofErr w:type="spellStart"/>
      <w:r>
        <w:rPr>
          <w:rFonts w:hint="cs"/>
          <w:rtl/>
        </w:rPr>
        <w:t>טז</w:t>
      </w:r>
      <w:proofErr w:type="spellEnd"/>
      <w:r>
        <w:rPr>
          <w:rFonts w:hint="cs"/>
          <w:rtl/>
        </w:rPr>
        <w:t xml:space="preserve"> נפילת פחד על העמים</w:t>
      </w:r>
    </w:p>
    <w:p w14:paraId="059CAB8A" w14:textId="77777777" w:rsidR="007E6F7D" w:rsidRDefault="007E6F7D">
      <w:pPr>
        <w:rPr>
          <w:rtl/>
        </w:rPr>
      </w:pPr>
      <w:proofErr w:type="spellStart"/>
      <w:r>
        <w:rPr>
          <w:rFonts w:hint="cs"/>
          <w:rtl/>
        </w:rPr>
        <w:t>יז-יט</w:t>
      </w:r>
      <w:proofErr w:type="spellEnd"/>
      <w:r>
        <w:rPr>
          <w:rFonts w:hint="cs"/>
          <w:rtl/>
        </w:rPr>
        <w:t xml:space="preserve"> סיום</w:t>
      </w:r>
    </w:p>
    <w:p w14:paraId="666D9224" w14:textId="77777777" w:rsidR="007E6F7D" w:rsidRDefault="007E6F7D">
      <w:pPr>
        <w:rPr>
          <w:rtl/>
        </w:rPr>
      </w:pPr>
      <w:r>
        <w:rPr>
          <w:rFonts w:hint="cs"/>
          <w:rtl/>
        </w:rPr>
        <w:t>כ-</w:t>
      </w:r>
      <w:proofErr w:type="spellStart"/>
      <w:r>
        <w:rPr>
          <w:rFonts w:hint="cs"/>
          <w:rtl/>
        </w:rPr>
        <w:t>כא</w:t>
      </w:r>
      <w:proofErr w:type="spellEnd"/>
      <w:r>
        <w:rPr>
          <w:rFonts w:hint="cs"/>
          <w:rtl/>
        </w:rPr>
        <w:t xml:space="preserve"> שירת מרים</w:t>
      </w:r>
    </w:p>
    <w:p w14:paraId="148C5416" w14:textId="77777777" w:rsidR="007E6F7D" w:rsidRDefault="007E6F7D">
      <w:pPr>
        <w:rPr>
          <w:rtl/>
        </w:rPr>
      </w:pPr>
    </w:p>
    <w:p w14:paraId="66827DC5" w14:textId="7BE079F1" w:rsidR="0047087F" w:rsidRDefault="007E6F7D">
      <w:pPr>
        <w:rPr>
          <w:rtl/>
        </w:rPr>
      </w:pPr>
      <w:r>
        <w:rPr>
          <w:rFonts w:hint="cs"/>
          <w:rtl/>
        </w:rPr>
        <w:t xml:space="preserve">אז ישיר משה. רש"י </w:t>
      </w:r>
      <w:r w:rsidR="00AB1B6F">
        <w:rPr>
          <w:rFonts w:hint="cs"/>
          <w:rtl/>
        </w:rPr>
        <w:t>כשראה הנס עלה בליבו לשיר שירה.</w:t>
      </w:r>
    </w:p>
    <w:p w14:paraId="39D001C3" w14:textId="671BCE37" w:rsidR="00AB1B6F" w:rsidRDefault="00AB1B6F">
      <w:pPr>
        <w:rPr>
          <w:rtl/>
        </w:rPr>
      </w:pPr>
      <w:r>
        <w:rPr>
          <w:rFonts w:hint="cs"/>
          <w:rtl/>
        </w:rPr>
        <w:t xml:space="preserve">במדרש מובא שראתה שפחה על הים מה שלא ראה יחזקאל בן בוזי. זה קלי </w:t>
      </w:r>
      <w:proofErr w:type="spellStart"/>
      <w:r>
        <w:rPr>
          <w:rFonts w:hint="cs"/>
          <w:rtl/>
        </w:rPr>
        <w:t>ואנווהו</w:t>
      </w:r>
      <w:proofErr w:type="spellEnd"/>
    </w:p>
    <w:p w14:paraId="79BBF66D" w14:textId="59D828C7" w:rsidR="00AB1B6F" w:rsidRPr="00AB1B6F" w:rsidRDefault="00AB1B6F">
      <w:pPr>
        <w:rPr>
          <w:rtl/>
        </w:rPr>
      </w:pPr>
      <w:r w:rsidRPr="005D66AD">
        <w:rPr>
          <w:rFonts w:cs="David" w:hint="cs"/>
          <w:sz w:val="24"/>
          <w:szCs w:val="24"/>
        </w:rPr>
        <w:br/>
      </w:r>
      <w:proofErr w:type="spellStart"/>
      <w:r w:rsidRPr="005D66AD">
        <w:rPr>
          <w:rFonts w:cs="David" w:hint="cs"/>
          <w:b/>
          <w:bCs/>
          <w:sz w:val="24"/>
          <w:szCs w:val="24"/>
          <w:rtl/>
        </w:rPr>
        <w:t>טז</w:t>
      </w:r>
      <w:proofErr w:type="spellEnd"/>
      <w:r w:rsidRPr="005D66AD">
        <w:rPr>
          <w:rFonts w:cs="David" w:hint="cs"/>
          <w:sz w:val="24"/>
          <w:szCs w:val="24"/>
        </w:rPr>
        <w:t> </w:t>
      </w:r>
      <w:r w:rsidRPr="005D66AD">
        <w:rPr>
          <w:rFonts w:cs="David" w:hint="cs"/>
          <w:sz w:val="24"/>
          <w:szCs w:val="24"/>
          <w:rtl/>
        </w:rPr>
        <w:t xml:space="preserve">תִּפֹּל עֲלֵיהֶם אֵימָתָה וָפַחַד בִּגְדֹל זְרוֹעֲךָ יִדְּמוּ כָּאָבֶן עַד-יַעֲבֹר </w:t>
      </w:r>
      <w:r w:rsidRPr="00AB1B6F">
        <w:rPr>
          <w:rFonts w:cs="David" w:hint="cs"/>
          <w:b/>
          <w:bCs/>
          <w:sz w:val="24"/>
          <w:szCs w:val="24"/>
          <w:rtl/>
        </w:rPr>
        <w:t>עַמְּךָ ה</w:t>
      </w:r>
      <w:r w:rsidRPr="00AB1B6F">
        <w:rPr>
          <w:rFonts w:cs="David"/>
          <w:b/>
          <w:bCs/>
          <w:sz w:val="24"/>
          <w:szCs w:val="24"/>
          <w:rtl/>
        </w:rPr>
        <w:t>'</w:t>
      </w:r>
      <w:r w:rsidRPr="005D66AD">
        <w:rPr>
          <w:rFonts w:cs="David" w:hint="cs"/>
          <w:sz w:val="24"/>
          <w:szCs w:val="24"/>
          <w:rtl/>
        </w:rPr>
        <w:t xml:space="preserve"> עַד-יַעֲבֹר עַם-זוּ קָנִיתָ</w:t>
      </w:r>
      <w:r w:rsidRPr="005D66AD">
        <w:rPr>
          <w:rFonts w:cs="David" w:hint="cs"/>
          <w:sz w:val="24"/>
          <w:szCs w:val="24"/>
        </w:rPr>
        <w:t>: </w:t>
      </w:r>
    </w:p>
    <w:p w14:paraId="4F351926" w14:textId="3BA8E7FA" w:rsidR="00AB1B6F" w:rsidRDefault="00AB1B6F" w:rsidP="00AB1B6F">
      <w:pPr>
        <w:spacing w:line="360" w:lineRule="auto"/>
        <w:rPr>
          <w:rtl/>
        </w:rPr>
      </w:pPr>
      <w:proofErr w:type="spellStart"/>
      <w:r w:rsidRPr="005D66AD">
        <w:rPr>
          <w:rFonts w:cs="David" w:hint="cs"/>
          <w:b/>
          <w:bCs/>
          <w:sz w:val="24"/>
          <w:szCs w:val="24"/>
          <w:rtl/>
        </w:rPr>
        <w:t>יז</w:t>
      </w:r>
      <w:proofErr w:type="spellEnd"/>
      <w:r w:rsidRPr="005D66AD">
        <w:rPr>
          <w:rFonts w:cs="David" w:hint="cs"/>
          <w:sz w:val="24"/>
          <w:szCs w:val="24"/>
        </w:rPr>
        <w:t> </w:t>
      </w:r>
      <w:proofErr w:type="spellStart"/>
      <w:r w:rsidRPr="005D66AD">
        <w:rPr>
          <w:rFonts w:cs="David" w:hint="cs"/>
          <w:sz w:val="24"/>
          <w:szCs w:val="24"/>
          <w:rtl/>
        </w:rPr>
        <w:t>תְּבִאֵמו</w:t>
      </w:r>
      <w:proofErr w:type="spellEnd"/>
      <w:r w:rsidRPr="005D66AD">
        <w:rPr>
          <w:rFonts w:cs="David" w:hint="cs"/>
          <w:sz w:val="24"/>
          <w:szCs w:val="24"/>
          <w:rtl/>
        </w:rPr>
        <w:t xml:space="preserve">ֹ וְתִטָּעֵמוֹ בְּהַר נַחֲלָתְךָ מָכוֹן לְשִׁבְתְּךָ פָּעַלְתָּ </w:t>
      </w:r>
      <w:r>
        <w:rPr>
          <w:rFonts w:cs="David" w:hint="cs"/>
          <w:sz w:val="24"/>
          <w:szCs w:val="24"/>
          <w:rtl/>
        </w:rPr>
        <w:t>ה</w:t>
      </w:r>
      <w:r>
        <w:rPr>
          <w:rFonts w:cs="David"/>
          <w:sz w:val="24"/>
          <w:szCs w:val="24"/>
          <w:rtl/>
        </w:rPr>
        <w:t>'</w:t>
      </w:r>
      <w:r w:rsidRPr="005D66AD">
        <w:rPr>
          <w:rFonts w:cs="David" w:hint="cs"/>
          <w:sz w:val="24"/>
          <w:szCs w:val="24"/>
          <w:rtl/>
        </w:rPr>
        <w:t xml:space="preserve"> מִקְּדָשׁ אֲ</w:t>
      </w:r>
      <w:r>
        <w:rPr>
          <w:rFonts w:cs="David" w:hint="cs"/>
          <w:sz w:val="24"/>
          <w:szCs w:val="24"/>
          <w:rtl/>
        </w:rPr>
        <w:t>-</w:t>
      </w:r>
      <w:r w:rsidRPr="005D66AD">
        <w:rPr>
          <w:rFonts w:cs="David" w:hint="cs"/>
          <w:sz w:val="24"/>
          <w:szCs w:val="24"/>
          <w:rtl/>
        </w:rPr>
        <w:t>דֹנָי כּוֹנֲנוּ יָדֶיךָ</w:t>
      </w:r>
      <w:r w:rsidRPr="005D66AD">
        <w:rPr>
          <w:rFonts w:cs="David" w:hint="cs"/>
          <w:sz w:val="24"/>
          <w:szCs w:val="24"/>
        </w:rPr>
        <w:t>: </w:t>
      </w:r>
      <w:r w:rsidRPr="005D66AD">
        <w:rPr>
          <w:rFonts w:cs="David" w:hint="cs"/>
          <w:sz w:val="24"/>
          <w:szCs w:val="24"/>
        </w:rPr>
        <w:br/>
      </w:r>
      <w:proofErr w:type="spellStart"/>
      <w:r w:rsidRPr="005D66AD">
        <w:rPr>
          <w:rFonts w:cs="David" w:hint="cs"/>
          <w:b/>
          <w:bCs/>
          <w:sz w:val="24"/>
          <w:szCs w:val="24"/>
          <w:rtl/>
        </w:rPr>
        <w:t>יח</w:t>
      </w:r>
      <w:proofErr w:type="spellEnd"/>
      <w:r w:rsidRPr="005D66AD">
        <w:rPr>
          <w:rFonts w:cs="David" w:hint="cs"/>
          <w:sz w:val="24"/>
          <w:szCs w:val="24"/>
        </w:rPr>
        <w:t> </w:t>
      </w:r>
      <w:r>
        <w:rPr>
          <w:rFonts w:cs="David" w:hint="cs"/>
          <w:sz w:val="24"/>
          <w:szCs w:val="24"/>
          <w:rtl/>
        </w:rPr>
        <w:t>ה</w:t>
      </w:r>
      <w:r>
        <w:rPr>
          <w:rFonts w:cs="David"/>
          <w:sz w:val="24"/>
          <w:szCs w:val="24"/>
          <w:rtl/>
        </w:rPr>
        <w:t>'</w:t>
      </w:r>
      <w:r w:rsidRPr="005D66AD">
        <w:rPr>
          <w:rFonts w:cs="David" w:hint="cs"/>
          <w:sz w:val="24"/>
          <w:szCs w:val="24"/>
          <w:rtl/>
        </w:rPr>
        <w:t xml:space="preserve"> </w:t>
      </w:r>
      <w:proofErr w:type="spellStart"/>
      <w:r w:rsidRPr="005D66AD">
        <w:rPr>
          <w:rFonts w:cs="David" w:hint="cs"/>
          <w:sz w:val="24"/>
          <w:szCs w:val="24"/>
          <w:rtl/>
        </w:rPr>
        <w:t>יִמְלֹך</w:t>
      </w:r>
      <w:proofErr w:type="spellEnd"/>
      <w:r w:rsidRPr="005D66AD">
        <w:rPr>
          <w:rFonts w:cs="David" w:hint="cs"/>
          <w:sz w:val="24"/>
          <w:szCs w:val="24"/>
          <w:rtl/>
        </w:rPr>
        <w:t>ְ לְעֹלָם וָעֶד</w:t>
      </w:r>
      <w:r w:rsidRPr="005D66AD">
        <w:rPr>
          <w:rFonts w:cs="David" w:hint="cs"/>
          <w:sz w:val="24"/>
          <w:szCs w:val="24"/>
        </w:rPr>
        <w:t>: </w:t>
      </w:r>
      <w:r w:rsidR="00C42CE3">
        <w:rPr>
          <w:rFonts w:cs="David"/>
          <w:b/>
          <w:bCs/>
          <w:sz w:val="24"/>
          <w:szCs w:val="24"/>
          <w:rtl/>
        </w:rPr>
        <w:br/>
      </w:r>
      <w:proofErr w:type="spellStart"/>
      <w:r w:rsidRPr="005D66AD">
        <w:rPr>
          <w:rFonts w:cs="David" w:hint="cs"/>
          <w:b/>
          <w:bCs/>
          <w:sz w:val="24"/>
          <w:szCs w:val="24"/>
          <w:rtl/>
        </w:rPr>
        <w:t>יט</w:t>
      </w:r>
      <w:proofErr w:type="spellEnd"/>
      <w:r w:rsidRPr="005D66AD">
        <w:rPr>
          <w:rFonts w:cs="David" w:hint="cs"/>
          <w:sz w:val="24"/>
          <w:szCs w:val="24"/>
        </w:rPr>
        <w:t> </w:t>
      </w:r>
      <w:r w:rsidRPr="005D66AD">
        <w:rPr>
          <w:rFonts w:cs="David" w:hint="cs"/>
          <w:sz w:val="24"/>
          <w:szCs w:val="24"/>
          <w:rtl/>
        </w:rPr>
        <w:t xml:space="preserve">כִּי בָא סוּס פַּרְעֹה בְּרִכְבּוֹ וּבְפָרָשָׁיו בַּיָּם וַיָּשֶׁב </w:t>
      </w:r>
      <w:r>
        <w:rPr>
          <w:rFonts w:cs="David" w:hint="cs"/>
          <w:sz w:val="24"/>
          <w:szCs w:val="24"/>
          <w:rtl/>
        </w:rPr>
        <w:t>ה</w:t>
      </w:r>
      <w:r>
        <w:rPr>
          <w:rFonts w:cs="David"/>
          <w:sz w:val="24"/>
          <w:szCs w:val="24"/>
          <w:rtl/>
        </w:rPr>
        <w:t>'</w:t>
      </w:r>
      <w:r w:rsidRPr="005D66AD">
        <w:rPr>
          <w:rFonts w:cs="David" w:hint="cs"/>
          <w:sz w:val="24"/>
          <w:szCs w:val="24"/>
          <w:rtl/>
        </w:rPr>
        <w:t xml:space="preserve"> </w:t>
      </w:r>
      <w:proofErr w:type="spellStart"/>
      <w:r w:rsidRPr="005D66AD">
        <w:rPr>
          <w:rFonts w:cs="David" w:hint="cs"/>
          <w:sz w:val="24"/>
          <w:szCs w:val="24"/>
          <w:rtl/>
        </w:rPr>
        <w:t>עֲלֵהֶם</w:t>
      </w:r>
      <w:proofErr w:type="spellEnd"/>
      <w:r w:rsidRPr="005D66AD">
        <w:rPr>
          <w:rFonts w:cs="David" w:hint="cs"/>
          <w:sz w:val="24"/>
          <w:szCs w:val="24"/>
          <w:rtl/>
        </w:rPr>
        <w:t xml:space="preserve"> אֶת-מֵי הַיָּם וּבְנֵי יִשְׂרָאֵל הָלְכוּ בַיַּבָּשָׁה בְּתוֹךְ הַיָּם</w:t>
      </w:r>
      <w:r w:rsidRPr="005D66AD">
        <w:rPr>
          <w:rFonts w:cs="David" w:hint="cs"/>
          <w:sz w:val="24"/>
          <w:szCs w:val="24"/>
        </w:rPr>
        <w:t>: </w:t>
      </w:r>
    </w:p>
    <w:p w14:paraId="0DA10385" w14:textId="124537F9" w:rsidR="004E2918" w:rsidRDefault="004E2918" w:rsidP="00AB1B6F">
      <w:pPr>
        <w:spacing w:line="360" w:lineRule="auto"/>
        <w:rPr>
          <w:rtl/>
        </w:rPr>
      </w:pPr>
      <w:r>
        <w:rPr>
          <w:rFonts w:hint="cs"/>
          <w:rtl/>
        </w:rPr>
        <w:t>יש גם תפילה על העתיד.</w:t>
      </w:r>
    </w:p>
    <w:p w14:paraId="45E52037" w14:textId="29DC5B32" w:rsidR="008E0514" w:rsidRDefault="008E0514" w:rsidP="00AB1B6F">
      <w:pPr>
        <w:spacing w:line="360" w:lineRule="auto"/>
        <w:rPr>
          <w:rtl/>
        </w:rPr>
      </w:pPr>
      <w:r>
        <w:rPr>
          <w:rFonts w:hint="cs"/>
          <w:rtl/>
        </w:rPr>
        <w:t>שירת מרים: רשי- תפקיד מרים היה המקביל לזה של משה אצל הגברים.</w:t>
      </w:r>
    </w:p>
    <w:p w14:paraId="284ECC2F" w14:textId="78D1E933" w:rsidR="00F12DFB" w:rsidRDefault="00F12DFB" w:rsidP="00AB1B6F">
      <w:pPr>
        <w:spacing w:line="360" w:lineRule="auto"/>
        <w:rPr>
          <w:rtl/>
        </w:rPr>
      </w:pPr>
      <w:r>
        <w:rPr>
          <w:rFonts w:hint="cs"/>
          <w:rtl/>
        </w:rPr>
        <w:t>מאיפה השיגו הנשים תופים? חשיבות האמונה וביטחון בהקב"ה.</w:t>
      </w:r>
    </w:p>
    <w:p w14:paraId="753AAD6B" w14:textId="72A822B1" w:rsidR="00AB1B6F" w:rsidRDefault="004E2918" w:rsidP="008755AA">
      <w:pPr>
        <w:spacing w:line="360" w:lineRule="auto"/>
      </w:pPr>
      <w:r>
        <w:rPr>
          <w:rFonts w:hint="cs"/>
          <w:rtl/>
        </w:rPr>
        <w:t xml:space="preserve">סיכום: רואים את התגובה הטבעית של </w:t>
      </w:r>
      <w:proofErr w:type="spellStart"/>
      <w:r>
        <w:rPr>
          <w:rFonts w:hint="cs"/>
          <w:rtl/>
        </w:rPr>
        <w:t>עמ"י</w:t>
      </w:r>
      <w:proofErr w:type="spellEnd"/>
      <w:r>
        <w:rPr>
          <w:rFonts w:hint="cs"/>
          <w:rtl/>
        </w:rPr>
        <w:t xml:space="preserve"> לנס הגדול שקרה ולחשיבות של הכרת הטוב</w:t>
      </w:r>
    </w:p>
    <w:sectPr w:rsidR="00AB1B6F" w:rsidSect="004E77E6">
      <w:headerReference w:type="default" r:id="rId6"/>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C394" w14:textId="77777777" w:rsidR="00697E66" w:rsidRDefault="00697E66" w:rsidP="0047087F">
      <w:pPr>
        <w:spacing w:after="0" w:line="240" w:lineRule="auto"/>
      </w:pPr>
      <w:r>
        <w:separator/>
      </w:r>
    </w:p>
  </w:endnote>
  <w:endnote w:type="continuationSeparator" w:id="0">
    <w:p w14:paraId="2335F97C" w14:textId="77777777" w:rsidR="00697E66" w:rsidRDefault="00697E66" w:rsidP="0047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C7C8" w14:textId="77777777" w:rsidR="00697E66" w:rsidRDefault="00697E66" w:rsidP="0047087F">
      <w:pPr>
        <w:spacing w:after="0" w:line="240" w:lineRule="auto"/>
      </w:pPr>
      <w:r>
        <w:separator/>
      </w:r>
    </w:p>
  </w:footnote>
  <w:footnote w:type="continuationSeparator" w:id="0">
    <w:p w14:paraId="1DA964E1" w14:textId="77777777" w:rsidR="00697E66" w:rsidRDefault="00697E66" w:rsidP="00470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0EB3" w14:textId="77777777" w:rsidR="0047087F" w:rsidRDefault="0047087F">
    <w:pPr>
      <w:pStyle w:val="a3"/>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7F"/>
    <w:rsid w:val="0002302E"/>
    <w:rsid w:val="00190678"/>
    <w:rsid w:val="0047087F"/>
    <w:rsid w:val="004E2918"/>
    <w:rsid w:val="004E77E6"/>
    <w:rsid w:val="00697E66"/>
    <w:rsid w:val="007E6F7D"/>
    <w:rsid w:val="008755AA"/>
    <w:rsid w:val="008E0514"/>
    <w:rsid w:val="00AB1B6F"/>
    <w:rsid w:val="00C42CE3"/>
    <w:rsid w:val="00C70A33"/>
    <w:rsid w:val="00F12D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4933"/>
  <w15:chartTrackingRefBased/>
  <w15:docId w15:val="{FB421681-2591-4B93-8568-160F89B8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87F"/>
    <w:pPr>
      <w:tabs>
        <w:tab w:val="center" w:pos="4513"/>
        <w:tab w:val="right" w:pos="9026"/>
      </w:tabs>
      <w:spacing w:after="0" w:line="240" w:lineRule="auto"/>
    </w:pPr>
  </w:style>
  <w:style w:type="character" w:customStyle="1" w:styleId="a4">
    <w:name w:val="כותרת עליונה תו"/>
    <w:basedOn w:val="a0"/>
    <w:link w:val="a3"/>
    <w:uiPriority w:val="99"/>
    <w:rsid w:val="0047087F"/>
  </w:style>
  <w:style w:type="paragraph" w:styleId="a5">
    <w:name w:val="footer"/>
    <w:basedOn w:val="a"/>
    <w:link w:val="a6"/>
    <w:uiPriority w:val="99"/>
    <w:unhideWhenUsed/>
    <w:rsid w:val="0047087F"/>
    <w:pPr>
      <w:tabs>
        <w:tab w:val="center" w:pos="4513"/>
        <w:tab w:val="right" w:pos="9026"/>
      </w:tabs>
      <w:spacing w:after="0" w:line="240" w:lineRule="auto"/>
    </w:pPr>
  </w:style>
  <w:style w:type="character" w:customStyle="1" w:styleId="a6">
    <w:name w:val="כותרת תחתונה תו"/>
    <w:basedOn w:val="a0"/>
    <w:link w:val="a5"/>
    <w:uiPriority w:val="99"/>
    <w:rsid w:val="0047087F"/>
  </w:style>
  <w:style w:type="table" w:styleId="a7">
    <w:name w:val="Table Grid"/>
    <w:basedOn w:val="a1"/>
    <w:uiPriority w:val="59"/>
    <w:rsid w:val="00AB1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259</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Finn</dc:creator>
  <cp:keywords/>
  <dc:description/>
  <cp:lastModifiedBy>Yehuda Finn</cp:lastModifiedBy>
  <cp:revision>7</cp:revision>
  <dcterms:created xsi:type="dcterms:W3CDTF">2020-02-22T19:00:00Z</dcterms:created>
  <dcterms:modified xsi:type="dcterms:W3CDTF">2022-03-22T11:31:00Z</dcterms:modified>
</cp:coreProperties>
</file>