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F5551" w14:textId="77777777" w:rsidR="00072796" w:rsidRPr="00901253" w:rsidRDefault="00072796" w:rsidP="00901253">
      <w:pPr>
        <w:contextualSpacing/>
        <w:rPr>
          <w:rFonts w:ascii="David" w:hAnsi="David" w:cs="David"/>
          <w:rtl/>
        </w:rPr>
      </w:pPr>
      <w:r w:rsidRPr="00901253">
        <w:rPr>
          <w:rFonts w:ascii="David" w:hAnsi="David" w:cs="David" w:hint="cs"/>
          <w:rtl/>
        </w:rPr>
        <w:t>ב"ה</w:t>
      </w:r>
    </w:p>
    <w:p w14:paraId="36A0F6F2" w14:textId="652B350D" w:rsidR="00980B1C" w:rsidRPr="00901253" w:rsidRDefault="00414D2A" w:rsidP="00980B1C">
      <w:pPr>
        <w:spacing w:line="360" w:lineRule="auto"/>
        <w:contextualSpacing/>
        <w:rPr>
          <w:rFonts w:ascii="David" w:hAnsi="David" w:cs="David"/>
          <w:b/>
          <w:bCs/>
        </w:rPr>
      </w:pPr>
      <w:r w:rsidRPr="00901253">
        <w:rPr>
          <w:rFonts w:ascii="David" w:hAnsi="David" w:cs="Gveret Levin AlefAlefAlef" w:hint="cs"/>
          <w:b/>
          <w:bCs/>
          <w:rtl/>
        </w:rPr>
        <w:t>שאלה 25</w:t>
      </w:r>
      <w:r w:rsidR="00C431EF">
        <w:rPr>
          <w:rFonts w:ascii="David" w:hAnsi="David" w:cs="Gveret Levin AlefAlefAlef" w:hint="cs"/>
          <w:b/>
          <w:bCs/>
          <w:rtl/>
        </w:rPr>
        <w:t xml:space="preserve">: </w:t>
      </w:r>
      <w:r w:rsidRPr="00901253">
        <w:rPr>
          <w:rFonts w:ascii="David" w:hAnsi="David" w:cs="Gveret Levin AlefAlefAlef" w:hint="cs"/>
          <w:b/>
          <w:bCs/>
          <w:rtl/>
        </w:rPr>
        <w:t>מהם המאפיינים הייחודיים למרד גטו ורשה</w:t>
      </w:r>
      <w:r w:rsidR="00072796" w:rsidRPr="00901253">
        <w:rPr>
          <w:rFonts w:ascii="David" w:hAnsi="David" w:cs="Gveret Levin AlefAlefAlef" w:hint="cs"/>
          <w:b/>
          <w:bCs/>
          <w:rtl/>
        </w:rPr>
        <w:t>?</w:t>
      </w:r>
      <w:r w:rsidRPr="00901253">
        <w:rPr>
          <w:rFonts w:ascii="David" w:hAnsi="David" w:cs="Gveret Levin AlefAlefAlef" w:hint="cs"/>
          <w:b/>
          <w:bCs/>
          <w:rtl/>
        </w:rPr>
        <w:t xml:space="preserve"> מהן הנסיבות ההיסטוריות אשר יצרו מאפיינים אלה</w:t>
      </w:r>
      <w:r w:rsidR="00072796" w:rsidRPr="00901253">
        <w:rPr>
          <w:rFonts w:ascii="David" w:hAnsi="David" w:cs="Gveret Levin AlefAlefAlef" w:hint="cs"/>
          <w:b/>
          <w:bCs/>
          <w:rtl/>
        </w:rPr>
        <w:t>?</w:t>
      </w:r>
      <w:r w:rsidRPr="00901253">
        <w:rPr>
          <w:rFonts w:ascii="David" w:hAnsi="David" w:cs="Gveret Levin AlefAlefAlef"/>
          <w:b/>
          <w:bCs/>
          <w:rtl/>
        </w:rPr>
        <w:br/>
      </w:r>
      <w:r w:rsidRPr="00901253">
        <w:rPr>
          <w:rFonts w:ascii="David" w:hAnsi="David" w:cs="David" w:hint="cs"/>
          <w:rtl/>
        </w:rPr>
        <w:t>בזמן אקציה גרמנית, זאת לאחר תשעה חודשים של אקציות וגירוש המוני של</w:t>
      </w:r>
      <w:r w:rsidRPr="00901253">
        <w:rPr>
          <w:rFonts w:ascii="David" w:hAnsi="David" w:cs="David" w:hint="cs"/>
          <w:b/>
          <w:bCs/>
          <w:rtl/>
        </w:rPr>
        <w:t xml:space="preserve"> </w:t>
      </w:r>
      <w:r w:rsidRPr="00901253">
        <w:rPr>
          <w:rFonts w:ascii="David" w:hAnsi="David" w:cs="David" w:hint="cs"/>
          <w:rtl/>
        </w:rPr>
        <w:t xml:space="preserve"> יהודים מהגטו.</w:t>
      </w:r>
      <w:r w:rsidRPr="00901253">
        <w:rPr>
          <w:rFonts w:ascii="David" w:hAnsi="David" w:cs="David" w:hint="cs"/>
          <w:b/>
          <w:bCs/>
          <w:rtl/>
        </w:rPr>
        <w:t xml:space="preserve"> </w:t>
      </w:r>
      <w:r w:rsidRPr="00901253">
        <w:rPr>
          <w:rFonts w:ascii="David" w:hAnsi="David" w:cs="David" w:hint="cs"/>
          <w:rtl/>
        </w:rPr>
        <w:t xml:space="preserve">בתום הגירושים נותרו בשטח הגטו 55,000 </w:t>
      </w:r>
      <w:r w:rsidRPr="00901253">
        <w:rPr>
          <w:rFonts w:ascii="David" w:hAnsi="David" w:cs="David"/>
          <w:rtl/>
        </w:rPr>
        <w:t>–</w:t>
      </w:r>
      <w:r w:rsidRPr="00901253">
        <w:rPr>
          <w:rFonts w:ascii="David" w:hAnsi="David" w:cs="David" w:hint="cs"/>
          <w:rtl/>
        </w:rPr>
        <w:t xml:space="preserve"> 60,000 יהודים שרוכזו במספר בניינים , וכך הצטצמם מאוד שטח הגטו.</w:t>
      </w:r>
      <w:r w:rsidRPr="00901253">
        <w:rPr>
          <w:rFonts w:ascii="David" w:hAnsi="David" w:cs="David" w:hint="cs"/>
          <w:b/>
          <w:bCs/>
          <w:rtl/>
        </w:rPr>
        <w:t xml:space="preserve"> </w:t>
      </w:r>
      <w:r w:rsidR="00DA35EB" w:rsidRPr="00901253">
        <w:rPr>
          <w:rFonts w:ascii="David" w:hAnsi="David" w:cs="David" w:hint="cs"/>
          <w:rtl/>
        </w:rPr>
        <w:t xml:space="preserve"> </w:t>
      </w:r>
      <w:r w:rsidRPr="00901253">
        <w:rPr>
          <w:rFonts w:ascii="David" w:hAnsi="David" w:cs="David"/>
          <w:rtl/>
        </w:rPr>
        <w:br/>
      </w:r>
      <w:r w:rsidR="00DA35EB" w:rsidRPr="00901253">
        <w:rPr>
          <w:rFonts w:ascii="David" w:hAnsi="David" w:cs="David" w:hint="cs"/>
          <w:rtl/>
        </w:rPr>
        <w:t>מרד גטו ורשה פרץ באפריל 1943 ונמשך כחודש.</w:t>
      </w:r>
    </w:p>
    <w:p w14:paraId="3E04C3E9" w14:textId="67ADA7A3" w:rsidR="00980B1C" w:rsidRDefault="00414D2A" w:rsidP="00901253">
      <w:pPr>
        <w:pStyle w:val="a3"/>
        <w:spacing w:line="360" w:lineRule="auto"/>
        <w:ind w:left="714"/>
        <w:rPr>
          <w:rFonts w:ascii="David" w:hAnsi="David" w:cs="David"/>
          <w:b/>
          <w:bCs/>
          <w:rtl/>
        </w:rPr>
      </w:pPr>
      <w:r w:rsidRPr="00901253">
        <w:rPr>
          <w:rFonts w:ascii="David" w:hAnsi="David" w:cs="David" w:hint="cs"/>
          <w:rtl/>
        </w:rPr>
        <w:t xml:space="preserve">המאפיינים הייחודיים למרד גטו ורשה הם: </w:t>
      </w:r>
      <w:r w:rsidRPr="00901253">
        <w:rPr>
          <w:rFonts w:ascii="David" w:hAnsi="David" w:cs="David"/>
          <w:rtl/>
        </w:rPr>
        <w:br/>
      </w:r>
      <w:r w:rsidR="00DA35EB" w:rsidRPr="00901253">
        <w:rPr>
          <w:rFonts w:ascii="David" w:hAnsi="David" w:cs="David" w:hint="cs"/>
          <w:rtl/>
        </w:rPr>
        <w:t>1</w:t>
      </w:r>
      <w:r w:rsidR="00B925A3" w:rsidRPr="00901253">
        <w:rPr>
          <w:rFonts w:ascii="David" w:hAnsi="David" w:cs="David" w:hint="cs"/>
          <w:b/>
          <w:bCs/>
          <w:rtl/>
        </w:rPr>
        <w:t>.   בינואר 1943 התרחש "המרד הקטן"</w:t>
      </w:r>
      <w:r w:rsidR="00B925A3" w:rsidRPr="00901253">
        <w:rPr>
          <w:rFonts w:ascii="David" w:hAnsi="David" w:cs="David" w:hint="cs"/>
          <w:rtl/>
        </w:rPr>
        <w:t xml:space="preserve"> </w:t>
      </w:r>
      <w:r w:rsidR="00B925A3" w:rsidRPr="00901253">
        <w:rPr>
          <w:rFonts w:ascii="David" w:hAnsi="David" w:cs="David"/>
          <w:rtl/>
        </w:rPr>
        <w:t>–</w:t>
      </w:r>
      <w:r w:rsidR="00B925A3" w:rsidRPr="00901253">
        <w:rPr>
          <w:rFonts w:ascii="David" w:hAnsi="David" w:cs="David" w:hint="cs"/>
          <w:rtl/>
        </w:rPr>
        <w:t xml:space="preserve"> בזמן האקציה חברי </w:t>
      </w:r>
      <w:r w:rsidR="00E53F2E" w:rsidRPr="00901253">
        <w:rPr>
          <w:rFonts w:ascii="David" w:hAnsi="David" w:cs="David" w:hint="cs"/>
          <w:rtl/>
        </w:rPr>
        <w:t xml:space="preserve">אי"ל </w:t>
      </w:r>
      <w:r w:rsidR="00B925A3" w:rsidRPr="00901253">
        <w:rPr>
          <w:rFonts w:ascii="David" w:hAnsi="David" w:cs="David" w:hint="cs"/>
          <w:rtl/>
        </w:rPr>
        <w:t xml:space="preserve">התנגדו לנאצים בכוח והאקציה הופסקה למספר חודשים. זה שכנע את היהודים בגטו שהתנגדות בכוח עוזרת, נתנה רוח במפרשים ואנשים התארגנו במקומות מסתור ובעיקר בבונקרים במרתפי הבניינים. </w:t>
      </w:r>
      <w:r w:rsidR="00980B1C" w:rsidRPr="00980B1C">
        <w:rPr>
          <w:rFonts w:ascii="David" w:hAnsi="David" w:cs="David" w:hint="cs"/>
          <w:b/>
          <w:bCs/>
          <w:rtl/>
        </w:rPr>
        <w:t>היה זמן להתכונן.</w:t>
      </w:r>
      <w:r w:rsidR="00670763" w:rsidRPr="00901253">
        <w:rPr>
          <w:rFonts w:ascii="David" w:hAnsi="David" w:cs="David"/>
          <w:rtl/>
        </w:rPr>
        <w:br/>
      </w:r>
      <w:r w:rsidR="00DA35EB" w:rsidRPr="00901253">
        <w:rPr>
          <w:rFonts w:ascii="David" w:hAnsi="David" w:cs="David" w:hint="cs"/>
          <w:rtl/>
        </w:rPr>
        <w:t>2</w:t>
      </w:r>
      <w:r w:rsidR="00670763" w:rsidRPr="00901253">
        <w:rPr>
          <w:rFonts w:ascii="David" w:hAnsi="David" w:cs="David" w:hint="cs"/>
          <w:rtl/>
        </w:rPr>
        <w:t xml:space="preserve">. ללוחמים היה </w:t>
      </w:r>
      <w:r w:rsidR="00670763" w:rsidRPr="00901253">
        <w:rPr>
          <w:rFonts w:ascii="David" w:hAnsi="David" w:cs="David" w:hint="cs"/>
          <w:b/>
          <w:bCs/>
          <w:rtl/>
        </w:rPr>
        <w:t xml:space="preserve">יחסית הרבה נשק </w:t>
      </w:r>
      <w:r w:rsidR="00670763" w:rsidRPr="00901253">
        <w:rPr>
          <w:rFonts w:ascii="David" w:hAnsi="David" w:cs="David" w:hint="cs"/>
          <w:rtl/>
        </w:rPr>
        <w:t>(יחסית לגטאות אחרים).</w:t>
      </w:r>
      <w:r w:rsidR="00980B1C">
        <w:rPr>
          <w:rFonts w:ascii="David" w:hAnsi="David" w:cs="David" w:hint="cs"/>
          <w:rtl/>
        </w:rPr>
        <w:t xml:space="preserve"> והמרד נמשך כחודש </w:t>
      </w:r>
      <w:r w:rsidR="00980B1C">
        <w:rPr>
          <w:rFonts w:ascii="David" w:hAnsi="David" w:cs="David"/>
          <w:rtl/>
        </w:rPr>
        <w:t>–</w:t>
      </w:r>
      <w:r w:rsidR="00980B1C">
        <w:rPr>
          <w:rFonts w:ascii="David" w:hAnsi="David" w:cs="David" w:hint="cs"/>
          <w:rtl/>
        </w:rPr>
        <w:t xml:space="preserve"> זמן רב יחסית.</w:t>
      </w:r>
      <w:r w:rsidR="00A57FCF" w:rsidRPr="00901253">
        <w:rPr>
          <w:rFonts w:ascii="David" w:hAnsi="David" w:cs="David"/>
          <w:rtl/>
        </w:rPr>
        <w:br/>
      </w:r>
      <w:r w:rsidR="00DA35EB" w:rsidRPr="00901253">
        <w:rPr>
          <w:rFonts w:ascii="David" w:hAnsi="David" w:cs="David" w:hint="cs"/>
          <w:rtl/>
        </w:rPr>
        <w:t>3</w:t>
      </w:r>
      <w:r w:rsidR="00A57FCF" w:rsidRPr="00901253">
        <w:rPr>
          <w:rFonts w:ascii="David" w:hAnsi="David" w:cs="David" w:hint="cs"/>
          <w:rtl/>
        </w:rPr>
        <w:t xml:space="preserve">. </w:t>
      </w:r>
      <w:r w:rsidR="00980B1C" w:rsidRPr="00980B1C">
        <w:rPr>
          <w:rFonts w:ascii="David" w:hAnsi="David" w:cs="David" w:hint="cs"/>
          <w:b/>
          <w:bCs/>
          <w:rtl/>
        </w:rPr>
        <w:t>מרד עממי -</w:t>
      </w:r>
      <w:r w:rsidR="00980B1C">
        <w:rPr>
          <w:rFonts w:ascii="David" w:hAnsi="David" w:cs="David" w:hint="cs"/>
          <w:rtl/>
        </w:rPr>
        <w:t xml:space="preserve"> </w:t>
      </w:r>
      <w:r w:rsidR="00A57FCF" w:rsidRPr="00901253">
        <w:rPr>
          <w:rFonts w:ascii="David" w:hAnsi="David" w:cs="David" w:hint="cs"/>
          <w:b/>
          <w:bCs/>
          <w:rtl/>
        </w:rPr>
        <w:t>האוכלוסיה האזרחית היתה שותפה פעילה במרד</w:t>
      </w:r>
      <w:r w:rsidR="00A57FCF" w:rsidRPr="00901253">
        <w:rPr>
          <w:rFonts w:ascii="David" w:hAnsi="David" w:cs="David" w:hint="cs"/>
          <w:rtl/>
        </w:rPr>
        <w:t xml:space="preserve"> </w:t>
      </w:r>
      <w:r w:rsidR="00A57FCF" w:rsidRPr="00901253">
        <w:rPr>
          <w:rFonts w:ascii="David" w:hAnsi="David" w:cs="David"/>
          <w:rtl/>
        </w:rPr>
        <w:t>–</w:t>
      </w:r>
      <w:r w:rsidR="00A57FCF" w:rsidRPr="00901253">
        <w:rPr>
          <w:rFonts w:ascii="David" w:hAnsi="David" w:cs="David" w:hint="cs"/>
          <w:rtl/>
        </w:rPr>
        <w:t xml:space="preserve"> הכינו מקומות מחבוא ו</w:t>
      </w:r>
      <w:r w:rsidR="00670763" w:rsidRPr="00901253">
        <w:rPr>
          <w:rFonts w:ascii="David" w:hAnsi="David" w:cs="David" w:hint="cs"/>
          <w:rtl/>
        </w:rPr>
        <w:t>התבצרו</w:t>
      </w:r>
      <w:r w:rsidR="00A57FCF" w:rsidRPr="00901253">
        <w:rPr>
          <w:rFonts w:ascii="David" w:hAnsi="David" w:cs="David" w:hint="cs"/>
          <w:rtl/>
        </w:rPr>
        <w:t xml:space="preserve"> בהם זמן רב. לא התייצבו לפקודות הגרמנים ונתנו רוח גבית ללוחמים.</w:t>
      </w:r>
    </w:p>
    <w:p w14:paraId="5A76BB23" w14:textId="606D9816" w:rsidR="00A57FCF" w:rsidRPr="00901253" w:rsidRDefault="00DA35EB" w:rsidP="00901253">
      <w:pPr>
        <w:pStyle w:val="a3"/>
        <w:spacing w:line="360" w:lineRule="auto"/>
        <w:ind w:left="714"/>
        <w:rPr>
          <w:rFonts w:ascii="David" w:hAnsi="David" w:cs="David"/>
          <w:b/>
          <w:bCs/>
        </w:rPr>
      </w:pPr>
      <w:r w:rsidRPr="00901253">
        <w:rPr>
          <w:rFonts w:ascii="David" w:hAnsi="David" w:cs="David" w:hint="cs"/>
          <w:b/>
          <w:bCs/>
          <w:rtl/>
        </w:rPr>
        <w:t xml:space="preserve">4. </w:t>
      </w:r>
      <w:r w:rsidRPr="00901253">
        <w:rPr>
          <w:rFonts w:ascii="David" w:hAnsi="David" w:cs="David" w:hint="cs"/>
          <w:rtl/>
        </w:rPr>
        <w:t>מרד גטו ורשה</w:t>
      </w:r>
      <w:r w:rsidRPr="00901253">
        <w:rPr>
          <w:rFonts w:ascii="David" w:hAnsi="David" w:cs="David" w:hint="cs"/>
          <w:b/>
          <w:bCs/>
          <w:rtl/>
        </w:rPr>
        <w:t xml:space="preserve"> </w:t>
      </w:r>
      <w:r w:rsidR="00980B1C">
        <w:rPr>
          <w:rFonts w:ascii="David" w:hAnsi="David" w:cs="David" w:hint="cs"/>
          <w:b/>
          <w:bCs/>
          <w:rtl/>
        </w:rPr>
        <w:t>היה המרד העירוני הראשון ו</w:t>
      </w:r>
      <w:r w:rsidRPr="00901253">
        <w:rPr>
          <w:rFonts w:ascii="David" w:hAnsi="David" w:cs="David" w:hint="cs"/>
          <w:b/>
          <w:bCs/>
          <w:rtl/>
        </w:rPr>
        <w:t>שימש מופת והשראה למרידות שפרצו אחריו.</w:t>
      </w:r>
    </w:p>
    <w:p w14:paraId="0E9DB28E" w14:textId="77777777" w:rsidR="002C2AB2" w:rsidRDefault="002C2AB2" w:rsidP="00C431EF">
      <w:pPr>
        <w:pStyle w:val="a3"/>
        <w:spacing w:line="360" w:lineRule="auto"/>
        <w:ind w:left="714"/>
        <w:rPr>
          <w:rFonts w:ascii="David" w:hAnsi="David" w:cs="David"/>
          <w:b/>
          <w:bCs/>
          <w:u w:val="single"/>
          <w:rtl/>
        </w:rPr>
      </w:pPr>
    </w:p>
    <w:p w14:paraId="5A0A019E" w14:textId="56E447A7" w:rsidR="002C2AB2" w:rsidRDefault="00B925A3" w:rsidP="00C431EF">
      <w:pPr>
        <w:pStyle w:val="a3"/>
        <w:spacing w:line="360" w:lineRule="auto"/>
        <w:ind w:left="714"/>
        <w:rPr>
          <w:rFonts w:ascii="David" w:hAnsi="David" w:cs="David"/>
          <w:rtl/>
        </w:rPr>
      </w:pPr>
      <w:r w:rsidRPr="00901253">
        <w:rPr>
          <w:rFonts w:ascii="David" w:hAnsi="David" w:cs="David" w:hint="cs"/>
          <w:b/>
          <w:bCs/>
          <w:u w:val="single"/>
          <w:rtl/>
        </w:rPr>
        <w:t>הנסיבות ההיסטוריות שיצרו מאפיינים אל</w:t>
      </w:r>
      <w:r w:rsidR="00E53F2E" w:rsidRPr="00901253">
        <w:rPr>
          <w:rFonts w:ascii="David" w:hAnsi="David" w:cs="David" w:hint="cs"/>
          <w:b/>
          <w:bCs/>
          <w:u w:val="single"/>
          <w:rtl/>
        </w:rPr>
        <w:t>ו</w:t>
      </w:r>
      <w:r w:rsidRPr="00901253">
        <w:rPr>
          <w:rFonts w:ascii="David" w:hAnsi="David" w:cs="David" w:hint="cs"/>
          <w:b/>
          <w:bCs/>
          <w:u w:val="single"/>
          <w:rtl/>
        </w:rPr>
        <w:t xml:space="preserve"> היו:</w:t>
      </w:r>
      <w:r w:rsidRPr="00901253">
        <w:rPr>
          <w:rFonts w:ascii="David" w:hAnsi="David" w:cs="David" w:hint="cs"/>
          <w:rtl/>
        </w:rPr>
        <w:t xml:space="preserve"> </w:t>
      </w:r>
    </w:p>
    <w:p w14:paraId="304326C7" w14:textId="5A5AE0A3" w:rsidR="002C2AB2" w:rsidRDefault="00A01FCC" w:rsidP="00C431EF">
      <w:pPr>
        <w:pStyle w:val="a3"/>
        <w:spacing w:line="360" w:lineRule="auto"/>
        <w:ind w:left="714"/>
        <w:rPr>
          <w:rFonts w:ascii="David" w:hAnsi="David" w:cs="David"/>
          <w:rtl/>
        </w:rPr>
      </w:pPr>
      <w:r w:rsidRPr="00901253">
        <w:rPr>
          <w:rFonts w:ascii="David" w:hAnsi="David" w:cs="David" w:hint="cs"/>
          <w:rtl/>
        </w:rPr>
        <w:t>1</w:t>
      </w:r>
      <w:r w:rsidR="00B925A3" w:rsidRPr="00901253">
        <w:rPr>
          <w:rFonts w:ascii="David" w:hAnsi="David" w:cs="David" w:hint="cs"/>
          <w:rtl/>
        </w:rPr>
        <w:t xml:space="preserve">.   </w:t>
      </w:r>
      <w:r w:rsidR="00E53F2E" w:rsidRPr="00901253">
        <w:rPr>
          <w:rFonts w:ascii="David" w:hAnsi="David" w:cs="David" w:hint="cs"/>
          <w:b/>
          <w:bCs/>
          <w:rtl/>
        </w:rPr>
        <w:t>מיקום הגטו</w:t>
      </w:r>
      <w:r w:rsidR="00B925A3" w:rsidRPr="00901253">
        <w:rPr>
          <w:rFonts w:ascii="David" w:hAnsi="David" w:cs="David" w:hint="cs"/>
          <w:rtl/>
        </w:rPr>
        <w:t xml:space="preserve"> </w:t>
      </w:r>
      <w:r w:rsidR="00B925A3" w:rsidRPr="00901253">
        <w:rPr>
          <w:rFonts w:ascii="David" w:hAnsi="David" w:cs="David"/>
          <w:rtl/>
        </w:rPr>
        <w:t>–</w:t>
      </w:r>
      <w:r w:rsidR="00B925A3" w:rsidRPr="00901253">
        <w:rPr>
          <w:rFonts w:ascii="David" w:hAnsi="David" w:cs="David" w:hint="cs"/>
          <w:rtl/>
        </w:rPr>
        <w:t xml:space="preserve"> גטו ורשה מוקם באמצע העיר ורשה, היווה </w:t>
      </w:r>
      <w:r w:rsidR="00B925A3" w:rsidRPr="00901253">
        <w:rPr>
          <w:rFonts w:ascii="David" w:hAnsi="David" w:cs="David" w:hint="cs"/>
          <w:b/>
          <w:bCs/>
          <w:rtl/>
        </w:rPr>
        <w:t>מעבר חי בין שני חלקי העיר.</w:t>
      </w:r>
      <w:r w:rsidR="00B925A3" w:rsidRPr="00901253">
        <w:rPr>
          <w:rFonts w:ascii="David" w:hAnsi="David" w:cs="David" w:hint="cs"/>
          <w:rtl/>
        </w:rPr>
        <w:t xml:space="preserve"> מצב זה אפשר קשר עם החוץ </w:t>
      </w:r>
      <w:r w:rsidR="00B925A3" w:rsidRPr="00901253">
        <w:rPr>
          <w:rFonts w:ascii="David" w:hAnsi="David" w:cs="David"/>
          <w:rtl/>
        </w:rPr>
        <w:t>–</w:t>
      </w:r>
      <w:r w:rsidR="00B925A3" w:rsidRPr="00901253">
        <w:rPr>
          <w:rFonts w:ascii="David" w:hAnsi="David" w:cs="David" w:hint="cs"/>
          <w:rtl/>
        </w:rPr>
        <w:t xml:space="preserve"> חברי המחתרת הפולנית והברחות של אוכל ו</w:t>
      </w:r>
      <w:r w:rsidR="00670763" w:rsidRPr="00901253">
        <w:rPr>
          <w:rFonts w:ascii="David" w:hAnsi="David" w:cs="David" w:hint="cs"/>
          <w:rtl/>
        </w:rPr>
        <w:t xml:space="preserve">של </w:t>
      </w:r>
      <w:r w:rsidR="00B925A3" w:rsidRPr="00901253">
        <w:rPr>
          <w:rFonts w:ascii="David" w:hAnsi="David" w:cs="David" w:hint="cs"/>
          <w:rtl/>
        </w:rPr>
        <w:t>נשק לתוך הגטו.</w:t>
      </w:r>
      <w:r w:rsidR="002C2AB2">
        <w:rPr>
          <w:rFonts w:ascii="David" w:hAnsi="David" w:cs="David" w:hint="cs"/>
          <w:rtl/>
        </w:rPr>
        <w:t xml:space="preserve"> בנוסף - </w:t>
      </w:r>
      <w:r w:rsidR="002C2AB2" w:rsidRPr="00901253">
        <w:rPr>
          <w:rFonts w:ascii="David" w:hAnsi="David" w:cs="David"/>
          <w:rtl/>
        </w:rPr>
        <w:t>–</w:t>
      </w:r>
      <w:r w:rsidR="002C2AB2" w:rsidRPr="00901253">
        <w:rPr>
          <w:rFonts w:ascii="David" w:hAnsi="David" w:cs="David" w:hint="cs"/>
          <w:rtl/>
        </w:rPr>
        <w:t xml:space="preserve"> </w:t>
      </w:r>
      <w:r w:rsidR="002C2AB2" w:rsidRPr="00901253">
        <w:rPr>
          <w:rFonts w:ascii="David" w:hAnsi="David" w:cs="David" w:hint="cs"/>
          <w:b/>
          <w:bCs/>
          <w:rtl/>
        </w:rPr>
        <w:t>לא כל הסביבה החיצונית הייתה עוינת</w:t>
      </w:r>
      <w:r w:rsidR="002C2AB2" w:rsidRPr="00901253">
        <w:rPr>
          <w:rFonts w:ascii="David" w:hAnsi="David" w:cs="David" w:hint="cs"/>
          <w:rtl/>
        </w:rPr>
        <w:t>, התאפשר שיתוף פעולה אזרחי וצבאי, קשריות יצאו ונכנסו אל הגטו</w:t>
      </w:r>
      <w:r w:rsidR="002C2AB2" w:rsidRPr="00901253">
        <w:rPr>
          <w:rFonts w:ascii="David" w:hAnsi="David" w:cs="David" w:hint="cs"/>
          <w:b/>
          <w:bCs/>
          <w:rtl/>
        </w:rPr>
        <w:t xml:space="preserve">, </w:t>
      </w:r>
      <w:r w:rsidR="002C2AB2" w:rsidRPr="00901253">
        <w:rPr>
          <w:rFonts w:ascii="David" w:hAnsi="David" w:cs="David" w:hint="cs"/>
          <w:rtl/>
        </w:rPr>
        <w:t>ילדים הוברחו וניצלו וכך עוד אנשים. מצב זה אפשר תכנון וביצוע.</w:t>
      </w:r>
      <w:r w:rsidR="002C2AB2">
        <w:rPr>
          <w:rFonts w:ascii="David" w:hAnsi="David" w:cs="David" w:hint="cs"/>
          <w:rtl/>
        </w:rPr>
        <w:t xml:space="preserve"> </w:t>
      </w:r>
      <w:r w:rsidR="00B925A3" w:rsidRPr="00901253">
        <w:rPr>
          <w:rFonts w:ascii="David" w:hAnsi="David" w:cs="David"/>
          <w:rtl/>
        </w:rPr>
        <w:br/>
      </w:r>
      <w:r w:rsidR="00731F12" w:rsidRPr="00901253">
        <w:rPr>
          <w:rFonts w:ascii="David" w:hAnsi="David" w:cs="David" w:hint="cs"/>
          <w:rtl/>
        </w:rPr>
        <w:t xml:space="preserve"> 2. </w:t>
      </w:r>
      <w:r w:rsidR="00731F12" w:rsidRPr="00901253">
        <w:rPr>
          <w:rFonts w:ascii="David" w:hAnsi="David" w:cs="David" w:hint="cs"/>
          <w:b/>
          <w:bCs/>
          <w:rtl/>
        </w:rPr>
        <w:t>בו</w:t>
      </w:r>
      <w:r w:rsidR="005E295F" w:rsidRPr="00901253">
        <w:rPr>
          <w:rFonts w:ascii="David" w:hAnsi="David" w:cs="David" w:hint="cs"/>
          <w:b/>
          <w:bCs/>
          <w:rtl/>
        </w:rPr>
        <w:t>ו</w:t>
      </w:r>
      <w:r w:rsidR="00731F12" w:rsidRPr="00901253">
        <w:rPr>
          <w:rFonts w:ascii="David" w:hAnsi="David" w:cs="David" w:hint="cs"/>
          <w:b/>
          <w:bCs/>
          <w:rtl/>
        </w:rPr>
        <w:t>רשה הייתה פעילות ענפה של תנועות נוער מכל המפה הפוליטית</w:t>
      </w:r>
      <w:r w:rsidR="00731F12" w:rsidRPr="00901253">
        <w:rPr>
          <w:rFonts w:ascii="David" w:hAnsi="David" w:cs="David" w:hint="cs"/>
          <w:rtl/>
        </w:rPr>
        <w:t xml:space="preserve"> ושל מפלגות עוד לפני המלחמה. ארגון זה יצר היררכיה ואפשר את קיומם של מנהיגים. הם היו מורגלים בתהליך של קבלת החלטות. מכאן, המעבר להקמת תנועות המרי היה קל יותר. </w:t>
      </w:r>
      <w:r w:rsidR="002C2AB2">
        <w:rPr>
          <w:rFonts w:ascii="David" w:hAnsi="David" w:cs="David" w:hint="cs"/>
          <w:rtl/>
        </w:rPr>
        <w:t>כמו כן, התאבדותו של צ'רניאקוב איפשרה למחתרות לתפוס עמדות הנהגה.</w:t>
      </w:r>
    </w:p>
    <w:p w14:paraId="7A21DBD0" w14:textId="6B486A14" w:rsidR="000E52FC" w:rsidRPr="00901253" w:rsidRDefault="002C2AB2" w:rsidP="00C431EF">
      <w:pPr>
        <w:pStyle w:val="a3"/>
        <w:spacing w:line="360" w:lineRule="auto"/>
        <w:ind w:left="714"/>
        <w:rPr>
          <w:rFonts w:ascii="David" w:hAnsi="David" w:cs="David"/>
          <w:b/>
          <w:bCs/>
        </w:rPr>
      </w:pPr>
      <w:r>
        <w:rPr>
          <w:rFonts w:ascii="David" w:hAnsi="David" w:cs="David" w:hint="cs"/>
          <w:rtl/>
        </w:rPr>
        <w:t xml:space="preserve">3. </w:t>
      </w:r>
      <w:r w:rsidRPr="002C2AB2">
        <w:rPr>
          <w:rFonts w:ascii="David" w:hAnsi="David" w:cs="David" w:hint="cs"/>
          <w:b/>
          <w:bCs/>
          <w:rtl/>
        </w:rPr>
        <w:t>הצלחת המרד הקטן</w:t>
      </w:r>
      <w:r>
        <w:rPr>
          <w:rFonts w:ascii="David" w:hAnsi="David" w:cs="David" w:hint="cs"/>
          <w:rtl/>
        </w:rPr>
        <w:t xml:space="preserve"> יצרה מוטיבציה גבוהה מאוד ושיתוף פעולה של האזרחים עם המחתרת.</w:t>
      </w:r>
      <w:r w:rsidR="00A01FCC" w:rsidRPr="00901253">
        <w:rPr>
          <w:rFonts w:ascii="David" w:hAnsi="David" w:cs="David" w:hint="cs"/>
          <w:rtl/>
        </w:rPr>
        <w:t xml:space="preserve"> </w:t>
      </w:r>
      <w:r w:rsidR="00A01FCC" w:rsidRPr="00901253">
        <w:rPr>
          <w:rFonts w:ascii="David" w:hAnsi="David" w:cs="David"/>
          <w:b/>
          <w:bCs/>
          <w:rtl/>
        </w:rPr>
        <w:br/>
      </w:r>
      <w:r w:rsidR="00C431EF" w:rsidRPr="00C431EF">
        <w:rPr>
          <w:rFonts w:ascii="David" w:hAnsi="David" w:cs="Gveret Levin AlefAlefAlef" w:hint="cs"/>
          <w:b/>
          <w:bCs/>
          <w:rtl/>
        </w:rPr>
        <w:t xml:space="preserve">ב. </w:t>
      </w:r>
      <w:r w:rsidR="00A01FCC" w:rsidRPr="00C431EF">
        <w:rPr>
          <w:rFonts w:ascii="David" w:hAnsi="David" w:cs="Gveret Levin AlefAlefAlef" w:hint="cs"/>
          <w:b/>
          <w:bCs/>
          <w:rtl/>
        </w:rPr>
        <w:t xml:space="preserve">מה המשותף ומה המבדיל בין מחתרות אצ"י ואי"ל. הסבר ממה נבעו ההבדלים שציינת ומה היו השלכותיהם. </w:t>
      </w:r>
      <w:r w:rsidR="00A01FCC" w:rsidRPr="00C431EF">
        <w:rPr>
          <w:rFonts w:ascii="David" w:hAnsi="David" w:cs="Gveret Levin AlefAlefAlef"/>
          <w:b/>
          <w:bCs/>
          <w:rtl/>
        </w:rPr>
        <w:br/>
      </w:r>
      <w:r w:rsidR="00A01FCC" w:rsidRPr="00901253">
        <w:rPr>
          <w:rFonts w:ascii="David" w:hAnsi="David" w:cs="David" w:hint="cs"/>
          <w:rtl/>
        </w:rPr>
        <w:t xml:space="preserve"> </w:t>
      </w:r>
      <w:r w:rsidR="00A01FCC" w:rsidRPr="00C431EF">
        <w:rPr>
          <w:rFonts w:ascii="David" w:hAnsi="David" w:cs="David" w:hint="cs"/>
          <w:b/>
          <w:bCs/>
          <w:u w:val="single"/>
          <w:rtl/>
        </w:rPr>
        <w:t xml:space="preserve">דומה </w:t>
      </w:r>
      <w:r w:rsidR="00A01FCC" w:rsidRPr="00C431EF">
        <w:rPr>
          <w:rFonts w:ascii="David" w:hAnsi="David" w:cs="David"/>
          <w:b/>
          <w:bCs/>
          <w:u w:val="single"/>
          <w:rtl/>
        </w:rPr>
        <w:t>–</w:t>
      </w:r>
      <w:r w:rsidR="00A01FCC" w:rsidRPr="00901253">
        <w:rPr>
          <w:rFonts w:ascii="David" w:hAnsi="David" w:cs="David" w:hint="cs"/>
          <w:rtl/>
        </w:rPr>
        <w:t xml:space="preserve"> </w:t>
      </w:r>
      <w:r w:rsidR="00DB7372" w:rsidRPr="00901253">
        <w:rPr>
          <w:rFonts w:ascii="David" w:hAnsi="David" w:cs="David"/>
          <w:rtl/>
        </w:rPr>
        <w:br/>
      </w:r>
      <w:r w:rsidR="00DB7372" w:rsidRPr="00901253">
        <w:rPr>
          <w:rFonts w:ascii="David" w:hAnsi="David" w:cs="David" w:hint="cs"/>
          <w:rtl/>
        </w:rPr>
        <w:t xml:space="preserve">א) </w:t>
      </w:r>
      <w:r w:rsidR="00A01FCC" w:rsidRPr="00901253">
        <w:rPr>
          <w:rFonts w:ascii="David" w:hAnsi="David" w:cs="David" w:hint="cs"/>
          <w:rtl/>
        </w:rPr>
        <w:t xml:space="preserve">בשתי המחתרות היו </w:t>
      </w:r>
      <w:r w:rsidR="00A01FCC" w:rsidRPr="00901253">
        <w:rPr>
          <w:rFonts w:ascii="David" w:hAnsi="David" w:cs="David" w:hint="cs"/>
          <w:b/>
          <w:bCs/>
          <w:rtl/>
        </w:rPr>
        <w:t>חבר'ה צעירים, אידיאולוגיים</w:t>
      </w:r>
      <w:r w:rsidR="00A01FCC" w:rsidRPr="00901253">
        <w:rPr>
          <w:rFonts w:ascii="David" w:hAnsi="David" w:cs="David" w:hint="cs"/>
          <w:rtl/>
        </w:rPr>
        <w:t xml:space="preserve">, שידעו שמטרת הלחימה היא להשאיר הד פומבי, ללכת בגאון ולהרוג כמה שיותר נאצים בתהליך. ידעו שלא יצילו את הגטו ואת עצמם. </w:t>
      </w:r>
      <w:r w:rsidR="00DB7372" w:rsidRPr="00901253">
        <w:rPr>
          <w:rFonts w:ascii="David" w:hAnsi="David" w:cs="David"/>
          <w:rtl/>
        </w:rPr>
        <w:br/>
      </w:r>
      <w:r w:rsidR="00DB7372" w:rsidRPr="00901253">
        <w:rPr>
          <w:rFonts w:ascii="David" w:hAnsi="David" w:cs="David" w:hint="cs"/>
          <w:rtl/>
        </w:rPr>
        <w:t xml:space="preserve">ב) </w:t>
      </w:r>
      <w:r w:rsidR="008C414E" w:rsidRPr="00901253">
        <w:rPr>
          <w:rFonts w:ascii="David" w:hAnsi="David" w:cs="David" w:hint="cs"/>
          <w:rtl/>
        </w:rPr>
        <w:t>ל</w:t>
      </w:r>
      <w:r w:rsidR="00A01FCC" w:rsidRPr="00901253">
        <w:rPr>
          <w:rFonts w:ascii="David" w:hAnsi="David" w:cs="David" w:hint="cs"/>
          <w:rtl/>
        </w:rPr>
        <w:t xml:space="preserve">שתי הקבוצות </w:t>
      </w:r>
      <w:r w:rsidR="008C414E" w:rsidRPr="00901253">
        <w:rPr>
          <w:rFonts w:ascii="David" w:hAnsi="David" w:cs="David" w:hint="cs"/>
          <w:rtl/>
        </w:rPr>
        <w:t xml:space="preserve">היה </w:t>
      </w:r>
      <w:r w:rsidR="008C414E" w:rsidRPr="00901253">
        <w:rPr>
          <w:rFonts w:ascii="David" w:hAnsi="David" w:cs="David" w:hint="cs"/>
          <w:b/>
          <w:bCs/>
          <w:rtl/>
        </w:rPr>
        <w:t>קשר עם מחתרת פולנית מחוץ לגטו</w:t>
      </w:r>
      <w:r w:rsidR="008C414E" w:rsidRPr="00901253">
        <w:rPr>
          <w:rFonts w:ascii="David" w:hAnsi="David" w:cs="David" w:hint="cs"/>
          <w:rtl/>
        </w:rPr>
        <w:t xml:space="preserve"> ו</w:t>
      </w:r>
      <w:r w:rsidR="00A01FCC" w:rsidRPr="00901253">
        <w:rPr>
          <w:rFonts w:ascii="David" w:hAnsi="David" w:cs="David" w:hint="cs"/>
          <w:rtl/>
        </w:rPr>
        <w:t xml:space="preserve">לחמו עם </w:t>
      </w:r>
      <w:r w:rsidR="00A01FCC" w:rsidRPr="00901253">
        <w:rPr>
          <w:rFonts w:ascii="David" w:hAnsi="David" w:cs="David" w:hint="cs"/>
          <w:b/>
          <w:bCs/>
          <w:rtl/>
        </w:rPr>
        <w:t>כלי נשק</w:t>
      </w:r>
      <w:r w:rsidR="00A01FCC" w:rsidRPr="00901253">
        <w:rPr>
          <w:rFonts w:ascii="David" w:hAnsi="David" w:cs="David" w:hint="cs"/>
          <w:rtl/>
        </w:rPr>
        <w:t>.</w:t>
      </w:r>
      <w:r w:rsidR="00A01FCC" w:rsidRPr="00901253">
        <w:rPr>
          <w:rFonts w:ascii="David" w:hAnsi="David" w:cs="David" w:hint="cs"/>
          <w:b/>
          <w:bCs/>
          <w:rtl/>
        </w:rPr>
        <w:t xml:space="preserve"> </w:t>
      </w:r>
      <w:r w:rsidR="00DB7372" w:rsidRPr="00901253">
        <w:rPr>
          <w:rFonts w:ascii="David" w:hAnsi="David" w:cs="David"/>
          <w:b/>
          <w:bCs/>
          <w:rtl/>
        </w:rPr>
        <w:br/>
      </w:r>
      <w:r w:rsidR="00DB7372" w:rsidRPr="00901253">
        <w:rPr>
          <w:rFonts w:ascii="David" w:hAnsi="David" w:cs="David" w:hint="cs"/>
          <w:b/>
          <w:bCs/>
          <w:rtl/>
        </w:rPr>
        <w:t xml:space="preserve">ג) מספר לוחמים דומה </w:t>
      </w:r>
      <w:r w:rsidR="00DB7372" w:rsidRPr="00901253">
        <w:rPr>
          <w:rFonts w:ascii="David" w:hAnsi="David" w:cs="David"/>
          <w:b/>
          <w:bCs/>
          <w:rtl/>
        </w:rPr>
        <w:t>–</w:t>
      </w:r>
      <w:r w:rsidR="00DB7372" w:rsidRPr="00901253">
        <w:rPr>
          <w:rFonts w:ascii="David" w:hAnsi="David" w:cs="David" w:hint="cs"/>
          <w:b/>
          <w:bCs/>
          <w:rtl/>
        </w:rPr>
        <w:t xml:space="preserve"> </w:t>
      </w:r>
      <w:r w:rsidR="00DB7372" w:rsidRPr="00901253">
        <w:rPr>
          <w:rFonts w:ascii="David" w:hAnsi="David" w:cs="David" w:hint="cs"/>
          <w:rtl/>
        </w:rPr>
        <w:t>300 באי"ל, 250 באצ"י</w:t>
      </w:r>
      <w:r w:rsidR="00A01FCC" w:rsidRPr="00901253">
        <w:rPr>
          <w:rFonts w:ascii="David" w:hAnsi="David" w:cs="David"/>
          <w:b/>
          <w:bCs/>
          <w:rtl/>
        </w:rPr>
        <w:br/>
      </w:r>
      <w:r w:rsidR="00A01FCC" w:rsidRPr="00C431EF">
        <w:rPr>
          <w:rFonts w:ascii="David" w:hAnsi="David" w:cs="David" w:hint="cs"/>
          <w:b/>
          <w:bCs/>
          <w:u w:val="single"/>
          <w:rtl/>
        </w:rPr>
        <w:t xml:space="preserve">שונה </w:t>
      </w:r>
      <w:r w:rsidR="00A01FCC" w:rsidRPr="00C431EF">
        <w:rPr>
          <w:rFonts w:ascii="David" w:hAnsi="David" w:cs="David"/>
          <w:b/>
          <w:bCs/>
          <w:u w:val="single"/>
          <w:rtl/>
        </w:rPr>
        <w:t>–</w:t>
      </w:r>
      <w:r w:rsidR="00A01FCC" w:rsidRPr="00901253">
        <w:rPr>
          <w:rFonts w:ascii="David" w:hAnsi="David" w:cs="David" w:hint="cs"/>
          <w:rtl/>
        </w:rPr>
        <w:t xml:space="preserve"> </w:t>
      </w:r>
      <w:r w:rsidR="00DB7372" w:rsidRPr="00901253">
        <w:rPr>
          <w:rFonts w:ascii="David" w:hAnsi="David" w:cs="David"/>
          <w:rtl/>
        </w:rPr>
        <w:br/>
      </w:r>
      <w:r w:rsidR="00A01FCC" w:rsidRPr="00901253">
        <w:rPr>
          <w:rFonts w:ascii="David" w:hAnsi="David" w:cs="David" w:hint="cs"/>
          <w:rtl/>
        </w:rPr>
        <w:t xml:space="preserve">א)   </w:t>
      </w:r>
      <w:r w:rsidR="00DB7372" w:rsidRPr="00901253">
        <w:rPr>
          <w:rFonts w:ascii="David" w:hAnsi="David" w:cs="David" w:hint="cs"/>
          <w:u w:val="single"/>
          <w:rtl/>
        </w:rPr>
        <w:t>שיוך תנועתי</w:t>
      </w:r>
      <w:r w:rsidR="00DB7372" w:rsidRPr="00901253">
        <w:rPr>
          <w:rFonts w:ascii="David" w:hAnsi="David" w:cs="David" w:hint="cs"/>
          <w:rtl/>
        </w:rPr>
        <w:t xml:space="preserve"> </w:t>
      </w:r>
      <w:r w:rsidR="00DB7372" w:rsidRPr="00901253">
        <w:rPr>
          <w:rFonts w:ascii="David" w:hAnsi="David" w:cs="David"/>
          <w:rtl/>
        </w:rPr>
        <w:t>–</w:t>
      </w:r>
      <w:r w:rsidR="00DB7372" w:rsidRPr="00901253">
        <w:rPr>
          <w:rFonts w:ascii="David" w:hAnsi="David" w:cs="David" w:hint="cs"/>
          <w:rtl/>
        </w:rPr>
        <w:t xml:space="preserve"> אי"ל - </w:t>
      </w:r>
      <w:r w:rsidR="00901253" w:rsidRPr="00901253">
        <w:rPr>
          <w:rFonts w:ascii="David" w:hAnsi="David" w:cs="David" w:hint="cs"/>
          <w:rtl/>
        </w:rPr>
        <w:t xml:space="preserve"> חברי החלוץ, השומר הצעיר, עקיבא ותנועות שמאל ציוניות נוספות אצ"י </w:t>
      </w:r>
      <w:r w:rsidR="00901253" w:rsidRPr="00901253">
        <w:rPr>
          <w:rFonts w:ascii="David" w:hAnsi="David" w:cs="David"/>
          <w:rtl/>
        </w:rPr>
        <w:t>–</w:t>
      </w:r>
      <w:r w:rsidR="00901253" w:rsidRPr="00901253">
        <w:rPr>
          <w:rFonts w:ascii="David" w:hAnsi="David" w:cs="David" w:hint="cs"/>
          <w:rtl/>
        </w:rPr>
        <w:t xml:space="preserve"> אנשי בית"ר והתנועה הרביזיוניסטית</w:t>
      </w:r>
      <w:r w:rsidR="00B82933" w:rsidRPr="00901253">
        <w:rPr>
          <w:rFonts w:ascii="David" w:hAnsi="David" w:cs="David" w:hint="cs"/>
          <w:rtl/>
        </w:rPr>
        <w:t xml:space="preserve">   </w:t>
      </w:r>
      <w:r w:rsidR="00DB7372" w:rsidRPr="00901253">
        <w:rPr>
          <w:rFonts w:ascii="David" w:hAnsi="David" w:cs="David"/>
          <w:rtl/>
        </w:rPr>
        <w:br/>
      </w:r>
      <w:r w:rsidR="00B82933" w:rsidRPr="00901253">
        <w:rPr>
          <w:rFonts w:ascii="David" w:hAnsi="David" w:cs="David" w:hint="cs"/>
          <w:rtl/>
        </w:rPr>
        <w:t xml:space="preserve">ב)   </w:t>
      </w:r>
      <w:r w:rsidR="00B82933" w:rsidRPr="00901253">
        <w:rPr>
          <w:rFonts w:ascii="David" w:hAnsi="David" w:cs="David" w:hint="cs"/>
          <w:u w:val="single"/>
          <w:rtl/>
        </w:rPr>
        <w:t>הכשרה צבאית</w:t>
      </w:r>
      <w:r w:rsidR="00B82933" w:rsidRPr="00901253">
        <w:rPr>
          <w:rFonts w:ascii="David" w:hAnsi="David" w:cs="David" w:hint="cs"/>
          <w:rtl/>
        </w:rPr>
        <w:t xml:space="preserve"> </w:t>
      </w:r>
      <w:r w:rsidR="00B82933" w:rsidRPr="00901253">
        <w:rPr>
          <w:rFonts w:ascii="David" w:hAnsi="David" w:cs="David"/>
          <w:rtl/>
        </w:rPr>
        <w:t>–</w:t>
      </w:r>
      <w:r w:rsidR="00B82933" w:rsidRPr="00901253">
        <w:rPr>
          <w:rFonts w:ascii="David" w:hAnsi="David" w:cs="David" w:hint="cs"/>
          <w:rtl/>
        </w:rPr>
        <w:t xml:space="preserve"> חברי אי"ל היו ללא הכשרה צבאית, </w:t>
      </w:r>
      <w:r w:rsidR="00DA35EB" w:rsidRPr="00901253">
        <w:rPr>
          <w:rFonts w:ascii="David" w:hAnsi="David" w:cs="David" w:hint="cs"/>
          <w:rtl/>
        </w:rPr>
        <w:t>לחברי אצ"י</w:t>
      </w:r>
      <w:r w:rsidR="00B82933" w:rsidRPr="00901253">
        <w:rPr>
          <w:rFonts w:ascii="David" w:hAnsi="David" w:cs="David" w:hint="cs"/>
          <w:rtl/>
        </w:rPr>
        <w:t xml:space="preserve"> הייתה הכשרה צבאית.   </w:t>
      </w:r>
      <w:r w:rsidR="00DB7372" w:rsidRPr="00901253">
        <w:rPr>
          <w:rFonts w:ascii="David" w:hAnsi="David" w:cs="David"/>
          <w:rtl/>
        </w:rPr>
        <w:br/>
      </w:r>
      <w:r w:rsidR="00B82933" w:rsidRPr="00901253">
        <w:rPr>
          <w:rFonts w:ascii="David" w:hAnsi="David" w:cs="David" w:hint="cs"/>
          <w:rtl/>
        </w:rPr>
        <w:t xml:space="preserve">ג)   </w:t>
      </w:r>
      <w:r w:rsidR="007A465F" w:rsidRPr="00901253">
        <w:rPr>
          <w:rFonts w:ascii="David" w:hAnsi="David" w:cs="David" w:hint="cs"/>
          <w:u w:val="single"/>
          <w:rtl/>
        </w:rPr>
        <w:t>בסיס תנועתי</w:t>
      </w:r>
      <w:r w:rsidR="007A465F" w:rsidRPr="00901253">
        <w:rPr>
          <w:rFonts w:ascii="David" w:hAnsi="David" w:cs="David" w:hint="cs"/>
          <w:rtl/>
        </w:rPr>
        <w:t xml:space="preserve"> </w:t>
      </w:r>
      <w:r w:rsidR="007A465F" w:rsidRPr="00901253">
        <w:rPr>
          <w:rFonts w:ascii="David" w:hAnsi="David" w:cs="David"/>
          <w:rtl/>
        </w:rPr>
        <w:t>–</w:t>
      </w:r>
      <w:r w:rsidR="007A465F" w:rsidRPr="00901253">
        <w:rPr>
          <w:rFonts w:ascii="David" w:hAnsi="David" w:cs="David" w:hint="cs"/>
          <w:rtl/>
        </w:rPr>
        <w:t xml:space="preserve"> ההצטרפות לאי"ל הייתה רק על בסיס תנועתי, ההצטרפות לאצ"י הייתה </w:t>
      </w:r>
      <w:r w:rsidR="00DB7372" w:rsidRPr="00901253">
        <w:rPr>
          <w:rFonts w:ascii="David" w:hAnsi="David" w:cs="David" w:hint="cs"/>
          <w:rtl/>
        </w:rPr>
        <w:t>אפשרית גם ללא בסיס תנועתי קודם.</w:t>
      </w:r>
      <w:r w:rsidR="007A465F" w:rsidRPr="00901253">
        <w:rPr>
          <w:rFonts w:ascii="David" w:hAnsi="David" w:cs="David" w:hint="cs"/>
          <w:rtl/>
        </w:rPr>
        <w:t xml:space="preserve"> </w:t>
      </w:r>
      <w:r w:rsidR="008C414E" w:rsidRPr="00901253">
        <w:rPr>
          <w:rFonts w:ascii="David" w:hAnsi="David" w:cs="David"/>
          <w:rtl/>
        </w:rPr>
        <w:br/>
      </w:r>
      <w:r w:rsidR="008C414E" w:rsidRPr="00901253">
        <w:rPr>
          <w:rFonts w:ascii="David" w:hAnsi="David" w:cs="David" w:hint="cs"/>
          <w:rtl/>
        </w:rPr>
        <w:t xml:space="preserve">ד)    </w:t>
      </w:r>
      <w:r w:rsidR="00DB7372" w:rsidRPr="00901253">
        <w:rPr>
          <w:rFonts w:ascii="David" w:hAnsi="David" w:cs="David" w:hint="cs"/>
          <w:u w:val="single"/>
          <w:rtl/>
        </w:rPr>
        <w:t>תוכנית הפעולה ו</w:t>
      </w:r>
      <w:r w:rsidR="002861EC" w:rsidRPr="00901253">
        <w:rPr>
          <w:rFonts w:ascii="David" w:hAnsi="David" w:cs="David" w:hint="cs"/>
          <w:u w:val="single"/>
          <w:rtl/>
        </w:rPr>
        <w:t>סוג הנשקים</w:t>
      </w:r>
      <w:r w:rsidR="002861EC" w:rsidRPr="00901253">
        <w:rPr>
          <w:rFonts w:ascii="David" w:hAnsi="David" w:cs="David" w:hint="cs"/>
          <w:rtl/>
        </w:rPr>
        <w:t xml:space="preserve"> </w:t>
      </w:r>
      <w:r w:rsidR="008C414E" w:rsidRPr="00901253">
        <w:rPr>
          <w:rFonts w:ascii="David" w:hAnsi="David" w:cs="David" w:hint="cs"/>
          <w:rtl/>
        </w:rPr>
        <w:t xml:space="preserve"> </w:t>
      </w:r>
      <w:r w:rsidR="008C414E" w:rsidRPr="00901253">
        <w:rPr>
          <w:rFonts w:ascii="David" w:hAnsi="David" w:cs="David"/>
          <w:rtl/>
        </w:rPr>
        <w:t>–</w:t>
      </w:r>
      <w:r w:rsidR="008C414E" w:rsidRPr="00901253">
        <w:rPr>
          <w:rFonts w:ascii="David" w:hAnsi="David" w:cs="David" w:hint="cs"/>
          <w:rtl/>
        </w:rPr>
        <w:t xml:space="preserve"> </w:t>
      </w:r>
      <w:r w:rsidR="002861EC" w:rsidRPr="00901253">
        <w:rPr>
          <w:rFonts w:ascii="David" w:hAnsi="David" w:cs="David" w:hint="cs"/>
          <w:rtl/>
        </w:rPr>
        <w:t>ל</w:t>
      </w:r>
      <w:r w:rsidR="008C414E" w:rsidRPr="00901253">
        <w:rPr>
          <w:rFonts w:ascii="David" w:hAnsi="David" w:cs="David" w:hint="cs"/>
          <w:rtl/>
        </w:rPr>
        <w:t xml:space="preserve">חברי אי"ל </w:t>
      </w:r>
      <w:r w:rsidR="002861EC" w:rsidRPr="00901253">
        <w:rPr>
          <w:rFonts w:ascii="David" w:hAnsi="David" w:cs="David" w:hint="cs"/>
          <w:rtl/>
        </w:rPr>
        <w:t>היו בעיקר אקדחים ורימונים</w:t>
      </w:r>
      <w:r w:rsidR="00DB7372" w:rsidRPr="00901253">
        <w:rPr>
          <w:rFonts w:ascii="David" w:hAnsi="David" w:cs="David" w:hint="cs"/>
          <w:rtl/>
        </w:rPr>
        <w:t xml:space="preserve"> כי רצו לזנב בגרמנים מתוך דירות</w:t>
      </w:r>
      <w:r w:rsidR="002861EC" w:rsidRPr="00901253">
        <w:rPr>
          <w:rFonts w:ascii="David" w:hAnsi="David" w:cs="David" w:hint="cs"/>
          <w:rtl/>
        </w:rPr>
        <w:t>, בעוד</w:t>
      </w:r>
      <w:r w:rsidR="008C414E" w:rsidRPr="00901253">
        <w:rPr>
          <w:rFonts w:ascii="David" w:hAnsi="David" w:cs="David" w:hint="cs"/>
          <w:rtl/>
        </w:rPr>
        <w:t xml:space="preserve"> שחברי </w:t>
      </w:r>
      <w:r w:rsidR="002861EC" w:rsidRPr="00901253">
        <w:rPr>
          <w:rFonts w:ascii="David" w:hAnsi="David" w:cs="David" w:hint="cs"/>
          <w:rtl/>
        </w:rPr>
        <w:t>א</w:t>
      </w:r>
      <w:r w:rsidR="008C414E" w:rsidRPr="00901253">
        <w:rPr>
          <w:rFonts w:ascii="David" w:hAnsi="David" w:cs="David" w:hint="cs"/>
          <w:rtl/>
        </w:rPr>
        <w:t xml:space="preserve">צ"י </w:t>
      </w:r>
      <w:r w:rsidR="002861EC" w:rsidRPr="00901253">
        <w:rPr>
          <w:rFonts w:ascii="David" w:hAnsi="David" w:cs="David" w:hint="cs"/>
          <w:rtl/>
        </w:rPr>
        <w:t>התארגנו על כלי נשק ארוכים</w:t>
      </w:r>
      <w:r w:rsidR="008C414E" w:rsidRPr="00901253">
        <w:rPr>
          <w:rFonts w:ascii="David" w:hAnsi="David" w:cs="David" w:hint="cs"/>
          <w:rtl/>
        </w:rPr>
        <w:t xml:space="preserve"> </w:t>
      </w:r>
      <w:r w:rsidR="00DB7372" w:rsidRPr="00901253">
        <w:rPr>
          <w:rFonts w:ascii="David" w:hAnsi="David" w:cs="David" w:hint="cs"/>
          <w:rtl/>
        </w:rPr>
        <w:t>כי תכננו להילחם מספר ימים בתוך הגטו ואז לצאת ליער.</w:t>
      </w:r>
      <w:r w:rsidR="002861EC" w:rsidRPr="00901253">
        <w:rPr>
          <w:rFonts w:ascii="David" w:hAnsi="David" w:cs="David"/>
          <w:rtl/>
        </w:rPr>
        <w:br/>
      </w:r>
      <w:r w:rsidR="002861EC" w:rsidRPr="00901253">
        <w:rPr>
          <w:rFonts w:ascii="David" w:hAnsi="David" w:cs="David" w:hint="cs"/>
          <w:rtl/>
        </w:rPr>
        <w:t xml:space="preserve">ה)   </w:t>
      </w:r>
      <w:r w:rsidR="002861EC" w:rsidRPr="00901253">
        <w:rPr>
          <w:rFonts w:ascii="David" w:hAnsi="David" w:cs="David" w:hint="cs"/>
          <w:u w:val="single"/>
          <w:rtl/>
        </w:rPr>
        <w:t>מקומות הלח</w:t>
      </w:r>
      <w:r w:rsidR="00E53F2E" w:rsidRPr="00901253">
        <w:rPr>
          <w:rFonts w:ascii="David" w:hAnsi="David" w:cs="David" w:hint="cs"/>
          <w:u w:val="single"/>
          <w:rtl/>
        </w:rPr>
        <w:t>י</w:t>
      </w:r>
      <w:r w:rsidR="002861EC" w:rsidRPr="00901253">
        <w:rPr>
          <w:rFonts w:ascii="David" w:hAnsi="David" w:cs="David" w:hint="cs"/>
          <w:u w:val="single"/>
          <w:rtl/>
        </w:rPr>
        <w:t>מה</w:t>
      </w:r>
      <w:r w:rsidR="002861EC" w:rsidRPr="00901253">
        <w:rPr>
          <w:rFonts w:ascii="David" w:hAnsi="David" w:cs="David" w:hint="cs"/>
          <w:rtl/>
        </w:rPr>
        <w:t xml:space="preserve"> </w:t>
      </w:r>
      <w:r w:rsidR="002861EC" w:rsidRPr="00901253">
        <w:rPr>
          <w:rFonts w:ascii="David" w:hAnsi="David" w:cs="David"/>
          <w:rtl/>
        </w:rPr>
        <w:t>–</w:t>
      </w:r>
      <w:r w:rsidR="002861EC" w:rsidRPr="00901253">
        <w:rPr>
          <w:rFonts w:ascii="David" w:hAnsi="David" w:cs="David" w:hint="cs"/>
          <w:rtl/>
        </w:rPr>
        <w:t xml:space="preserve"> חברי </w:t>
      </w:r>
      <w:r w:rsidR="00E53F2E" w:rsidRPr="00901253">
        <w:rPr>
          <w:rFonts w:ascii="David" w:hAnsi="David" w:cs="David" w:hint="cs"/>
          <w:rtl/>
        </w:rPr>
        <w:t xml:space="preserve">אי"ל </w:t>
      </w:r>
      <w:r w:rsidR="002861EC" w:rsidRPr="00901253">
        <w:rPr>
          <w:rFonts w:ascii="David" w:hAnsi="David" w:cs="David" w:hint="cs"/>
          <w:rtl/>
        </w:rPr>
        <w:t>לחמו בעיקר מתוך הבונקרים בעוד שחברי אצ"י לחמו בחוץ, בעיקר באזור כיכר מורנוב ובשופים, זאת כחלק מחלוקה אסטרטגית בין שני הארגונים.</w:t>
      </w:r>
      <w:r w:rsidR="002861EC" w:rsidRPr="00901253">
        <w:rPr>
          <w:rFonts w:ascii="David" w:hAnsi="David" w:cs="David"/>
          <w:rtl/>
        </w:rPr>
        <w:br/>
      </w:r>
      <w:r w:rsidR="002861EC" w:rsidRPr="00901253">
        <w:rPr>
          <w:rFonts w:ascii="David" w:hAnsi="David" w:cs="David" w:hint="cs"/>
          <w:rtl/>
        </w:rPr>
        <w:t>שני הארגונים הוקמו על בסיס שונה, חלק מהעקרונות של תנועת בית"ר היו בעלי אופי צבאי מובהק ולכן חבריה היו בעלי הכשרה צבאית עוד לפני הקמת המחתרת. חבריה לא היו בגטו בעת האקציה בינואר 1943, הם היו באימון צבאי מחוץ לגטו. מכאן נבעו כל ההשלכות של צורת הלחימה וההתחמשות. חברי אצ"י חשבו להצטרף לפרטיזנים לאחר המרד בגטו ולכן הצטיידו ברובים שיתאימו גם ללחימה ביערות. מכאן, שבחלוקת הג</w:t>
      </w:r>
      <w:r w:rsidR="00E53F2E" w:rsidRPr="00901253">
        <w:rPr>
          <w:rFonts w:ascii="David" w:hAnsi="David" w:cs="David" w:hint="cs"/>
          <w:rtl/>
        </w:rPr>
        <w:t>ז</w:t>
      </w:r>
      <w:r w:rsidR="002861EC" w:rsidRPr="00901253">
        <w:rPr>
          <w:rFonts w:ascii="David" w:hAnsi="David" w:cs="David" w:hint="cs"/>
          <w:rtl/>
        </w:rPr>
        <w:t>רות ביניהם לבין אי"ל הם לחמו בחוץ, מעל הגגות. על גג הבית שבו הייתה העמדה המרכזית שלהם הונפו דגל כחול לבן והדגל הפולני</w:t>
      </w:r>
      <w:r w:rsidR="00F0403A" w:rsidRPr="00901253">
        <w:rPr>
          <w:rFonts w:ascii="David" w:hAnsi="David" w:cs="David" w:hint="cs"/>
          <w:rtl/>
        </w:rPr>
        <w:t xml:space="preserve"> שהיו שם מספר ימים עד שהורדו על-ידי הנאצים. לאחר הקרב הזה לוחמי אצ"י עזבו את שטח הגטו אך העזרה לה ציפו בחוץ לא הגיעה ומרביתם נהרגו בהיתקלות עם כוח גרמני. לוחמי אי"ל נותרו להמשך הלחימה בתוך הגטו עד להשמדתו הסופית.  </w:t>
      </w:r>
      <w:r w:rsidR="00901253" w:rsidRPr="00901253">
        <w:rPr>
          <w:rFonts w:ascii="David" w:hAnsi="David" w:cs="David"/>
          <w:rtl/>
        </w:rPr>
        <w:br/>
      </w:r>
      <w:r w:rsidR="00901253" w:rsidRPr="00901253">
        <w:rPr>
          <w:rFonts w:ascii="David" w:hAnsi="David" w:cs="David" w:hint="cs"/>
          <w:rtl/>
        </w:rPr>
        <w:t>ההבדלים האידיאולגיים בין שתי הקבוצות גרמו לחוסר יכולתן להתאחד לגוף אחד. כמו כן, גרמו פערים אלה לכך שפעילות האצ"י לא נודעה בציבור הישראלי עשרות שנים, ורק בשנים האחרונות מדברים עליה ונותנים לה יותר מקום של כבוד.</w:t>
      </w:r>
      <w:r w:rsidR="00F0403A" w:rsidRPr="00901253">
        <w:rPr>
          <w:rFonts w:ascii="David" w:hAnsi="David" w:cs="David" w:hint="cs"/>
          <w:rtl/>
        </w:rPr>
        <w:t xml:space="preserve">   </w:t>
      </w:r>
    </w:p>
    <w:sectPr w:rsidR="000E52FC" w:rsidRPr="00901253" w:rsidSect="00901253">
      <w:pgSz w:w="11906" w:h="16838"/>
      <w:pgMar w:top="567" w:right="720" w:bottom="567" w:left="720"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veret Levin AlefAlefAlef">
    <w:panose1 w:val="00000500000000000000"/>
    <w:charset w:val="B1"/>
    <w:family w:val="modern"/>
    <w:notTrueType/>
    <w:pitch w:val="variable"/>
    <w:sig w:usb0="00000801" w:usb1="40000000" w:usb2="00000000" w:usb3="00000000" w:csb0="0000002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3278"/>
    <w:multiLevelType w:val="hybridMultilevel"/>
    <w:tmpl w:val="D7E281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E29CB"/>
    <w:multiLevelType w:val="hybridMultilevel"/>
    <w:tmpl w:val="FFAAE3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3B0B5B"/>
    <w:multiLevelType w:val="hybridMultilevel"/>
    <w:tmpl w:val="F40ACE48"/>
    <w:lvl w:ilvl="0" w:tplc="5964DEDC">
      <w:start w:val="1"/>
      <w:numFmt w:val="hebrew1"/>
      <w:lvlText w:val="%1."/>
      <w:lvlJc w:val="left"/>
      <w:pPr>
        <w:ind w:left="720" w:hanging="360"/>
      </w:pPr>
      <w:rPr>
        <w:rFonts w:cs="Gveret Levin AlefAlefAlef"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605943">
    <w:abstractNumId w:val="2"/>
  </w:num>
  <w:num w:numId="2" w16cid:durableId="1669597137">
    <w:abstractNumId w:val="0"/>
  </w:num>
  <w:num w:numId="3" w16cid:durableId="1041788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D2A"/>
    <w:rsid w:val="00072796"/>
    <w:rsid w:val="000E52FC"/>
    <w:rsid w:val="00174A7C"/>
    <w:rsid w:val="002861EC"/>
    <w:rsid w:val="002C2AB2"/>
    <w:rsid w:val="00414D2A"/>
    <w:rsid w:val="00424257"/>
    <w:rsid w:val="005E295F"/>
    <w:rsid w:val="00670763"/>
    <w:rsid w:val="00731F12"/>
    <w:rsid w:val="007A465F"/>
    <w:rsid w:val="0086513C"/>
    <w:rsid w:val="008C414E"/>
    <w:rsid w:val="00901253"/>
    <w:rsid w:val="00980B1C"/>
    <w:rsid w:val="00A01FCC"/>
    <w:rsid w:val="00A57FCF"/>
    <w:rsid w:val="00B82933"/>
    <w:rsid w:val="00B925A3"/>
    <w:rsid w:val="00C431EF"/>
    <w:rsid w:val="00DA35EB"/>
    <w:rsid w:val="00DB7372"/>
    <w:rsid w:val="00E53F2E"/>
    <w:rsid w:val="00EF2290"/>
    <w:rsid w:val="00F040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E36EB"/>
  <w15:chartTrackingRefBased/>
  <w15:docId w15:val="{BEF3845B-0E87-409C-82DB-F4E2DFC04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4D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607</Words>
  <Characters>3038</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Hewlett-Packard Company</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7</cp:revision>
  <dcterms:created xsi:type="dcterms:W3CDTF">2022-09-05T20:01:00Z</dcterms:created>
  <dcterms:modified xsi:type="dcterms:W3CDTF">2022-09-08T09:27:00Z</dcterms:modified>
</cp:coreProperties>
</file>