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ADE1" w14:textId="77777777" w:rsidR="006855DA" w:rsidRPr="006855DA" w:rsidRDefault="006855DA" w:rsidP="006855DA">
      <w:pPr>
        <w:spacing w:line="360" w:lineRule="auto"/>
        <w:rPr>
          <w:rFonts w:ascii="David" w:hAnsi="David" w:cs="David"/>
          <w:b/>
          <w:rtl/>
        </w:rPr>
      </w:pPr>
      <w:r w:rsidRPr="006855DA">
        <w:rPr>
          <w:rFonts w:ascii="David" w:hAnsi="David" w:cs="David" w:hint="cs"/>
          <w:b/>
          <w:rtl/>
        </w:rPr>
        <w:t>ב"ה</w:t>
      </w:r>
    </w:p>
    <w:p w14:paraId="00000003" w14:textId="10AE376A" w:rsidR="00415E0A" w:rsidRPr="006855DA" w:rsidRDefault="00000000" w:rsidP="00B55E3D">
      <w:pPr>
        <w:spacing w:line="240" w:lineRule="auto"/>
        <w:rPr>
          <w:rFonts w:ascii="David" w:hAnsi="David" w:cs="Gveret Levin AlefAlefAlef"/>
          <w:bCs/>
          <w:color w:val="000000"/>
        </w:rPr>
      </w:pPr>
      <w:r w:rsidRPr="006855DA">
        <w:rPr>
          <w:rFonts w:ascii="David" w:hAnsi="David" w:cs="Gveret Levin AlefAlefAlef"/>
          <w:bCs/>
          <w:rtl/>
        </w:rPr>
        <w:t>שאלה 20- רשות והנהגה יהודית</w:t>
      </w:r>
      <w:r w:rsidR="006855DA" w:rsidRPr="006855DA">
        <w:rPr>
          <w:rFonts w:ascii="David" w:hAnsi="David" w:cs="Gveret Levin AlefAlefAlef"/>
          <w:bCs/>
          <w:color w:val="000000"/>
          <w:rtl/>
        </w:rPr>
        <w:br/>
      </w:r>
      <w:r w:rsidR="006855DA" w:rsidRPr="006855DA">
        <w:rPr>
          <w:rFonts w:ascii="David" w:hAnsi="David" w:cs="Gveret Levin AlefAlefAlef" w:hint="cs"/>
          <w:bCs/>
          <w:color w:val="000000"/>
          <w:rtl/>
        </w:rPr>
        <w:t xml:space="preserve">א. </w:t>
      </w:r>
      <w:r w:rsidRPr="006855DA">
        <w:rPr>
          <w:rFonts w:ascii="David" w:hAnsi="David" w:cs="Gveret Levin AlefAlefAlef"/>
          <w:bCs/>
          <w:color w:val="000000"/>
          <w:rtl/>
        </w:rPr>
        <w:t>הסבירו את הביטוי "בין הפטיש לסדן" בהתייחס למועצות היהודיות בתקופת השואה.</w:t>
      </w:r>
    </w:p>
    <w:p w14:paraId="00000004" w14:textId="77777777" w:rsidR="00415E0A" w:rsidRPr="00FB7C18" w:rsidRDefault="00000000" w:rsidP="00BA1A9D">
      <w:pPr>
        <w:spacing w:after="0" w:line="276" w:lineRule="auto"/>
        <w:ind w:left="360" w:right="-284"/>
        <w:rPr>
          <w:rFonts w:ascii="David" w:hAnsi="David" w:cs="David"/>
          <w:b/>
          <w:bCs/>
        </w:rPr>
      </w:pPr>
      <w:r w:rsidRPr="00FB7C18">
        <w:rPr>
          <w:rFonts w:ascii="David" w:hAnsi="David" w:cs="David"/>
          <w:b/>
          <w:bCs/>
          <w:rtl/>
        </w:rPr>
        <w:t>מושג זה מתאר מצב ללא מוצא, של לחץ משני כיוונים מנוגדים, מצב בו שתי אפשרויות הבחירה אינן טובות.</w:t>
      </w:r>
    </w:p>
    <w:p w14:paraId="00000008" w14:textId="4427B6C8" w:rsidR="00415E0A" w:rsidRPr="006855DA" w:rsidRDefault="008C6DFB" w:rsidP="00BA1A9D">
      <w:pPr>
        <w:spacing w:after="0" w:line="276" w:lineRule="auto"/>
        <w:ind w:left="360" w:right="-284"/>
        <w:rPr>
          <w:rFonts w:ascii="David" w:hAnsi="David" w:cs="David"/>
        </w:rPr>
      </w:pPr>
      <w:r w:rsidRPr="00FB7C18">
        <w:rPr>
          <w:rFonts w:ascii="David" w:hAnsi="David" w:cs="David" w:hint="cs"/>
          <w:b/>
          <w:bCs/>
          <w:rtl/>
        </w:rPr>
        <w:t>היודנראטים מצאו עצמם בין השלטון הגרמני, שדרש מהיודנראט לבצע את הוראותיו לבין יהודי הגטו,</w:t>
      </w:r>
      <w:r w:rsidR="00BA1A9D" w:rsidRPr="00FB7C18">
        <w:rPr>
          <w:rFonts w:ascii="David" w:hAnsi="David" w:cs="David" w:hint="cs"/>
          <w:b/>
          <w:bCs/>
          <w:rtl/>
        </w:rPr>
        <w:t xml:space="preserve"> שקיוו להגנה מצד היודנראטים, ופעמים רבות ראו ביודנראט משתפי פעולה עם הגרמנים.</w:t>
      </w:r>
      <w:r>
        <w:rPr>
          <w:rFonts w:ascii="David" w:hAnsi="David" w:cs="David" w:hint="cs"/>
          <w:b/>
          <w:rtl/>
        </w:rPr>
        <w:t xml:space="preserve"> </w:t>
      </w:r>
      <w:r w:rsidR="00BA1A9D" w:rsidRPr="006855DA">
        <w:rPr>
          <w:rFonts w:ascii="David" w:hAnsi="David" w:cs="David"/>
          <w:rtl/>
        </w:rPr>
        <w:t>היודנראטים הפכו לשנויים במחלוקת, הן בתקופת השואה והן בשנים לאחר המלחמה.</w:t>
      </w:r>
      <w:r>
        <w:rPr>
          <w:rFonts w:ascii="David" w:hAnsi="David" w:cs="David"/>
          <w:b/>
          <w:rtl/>
        </w:rPr>
        <w:br/>
      </w:r>
      <w:r w:rsidR="00000000" w:rsidRPr="006855DA">
        <w:rPr>
          <w:rFonts w:ascii="David" w:hAnsi="David" w:cs="David"/>
          <w:rtl/>
        </w:rPr>
        <w:t>עם הכיבוש הגרמני בפולין, הורו הנאצים ליהודים להקים יודנראטים – מועצות יהודיות. דרישה זו מופיעה ב'איגרת הבזק' של ריינהרד היידריך, מה-21 בספטמבר 1939</w:t>
      </w:r>
      <w:r w:rsidR="00272561">
        <w:rPr>
          <w:rFonts w:ascii="David" w:hAnsi="David" w:cs="David" w:hint="cs"/>
          <w:rtl/>
        </w:rPr>
        <w:t xml:space="preserve">. </w:t>
      </w:r>
      <w:r w:rsidR="00000000" w:rsidRPr="006855DA">
        <w:rPr>
          <w:rFonts w:ascii="David" w:hAnsi="David" w:cs="David"/>
          <w:rtl/>
        </w:rPr>
        <w:t xml:space="preserve">היודנראט שימש כגוף </w:t>
      </w:r>
      <w:r>
        <w:rPr>
          <w:rFonts w:ascii="David" w:hAnsi="David" w:cs="David" w:hint="cs"/>
          <w:rtl/>
        </w:rPr>
        <w:t xml:space="preserve">רשמי </w:t>
      </w:r>
      <w:r w:rsidR="00000000" w:rsidRPr="006855DA">
        <w:rPr>
          <w:rFonts w:ascii="David" w:hAnsi="David" w:cs="David"/>
          <w:rtl/>
        </w:rPr>
        <w:t xml:space="preserve">מתווך בין השלטון הנאצי לציבור היהודי בגטו ועליו הוטל להוציא אל הפועל את המדיניות הנאצית כלפי היהודים בגטו. הגרמנים השתמשו בגוף זה כאמצעי פיקוח פנימי. בתחילה נבחרו חברי היודנראט מקרב ההנהגה המקומית הקיימת, אך בהמשך, כאשר סירבו מנהיגים יהודים להתנדב לכך, מינו אותם הגרמנים באופן אקראי. </w:t>
      </w:r>
    </w:p>
    <w:p w14:paraId="00000009" w14:textId="76265F4F" w:rsidR="00415E0A" w:rsidRPr="006855DA" w:rsidRDefault="00000000" w:rsidP="00BA1A9D">
      <w:pPr>
        <w:spacing w:after="0" w:line="276" w:lineRule="auto"/>
        <w:ind w:left="360" w:right="-284"/>
        <w:rPr>
          <w:rFonts w:ascii="David" w:hAnsi="David" w:cs="David"/>
        </w:rPr>
      </w:pPr>
      <w:r w:rsidRPr="006855DA">
        <w:rPr>
          <w:rFonts w:ascii="David" w:hAnsi="David" w:cs="David"/>
          <w:rtl/>
        </w:rPr>
        <w:t xml:space="preserve">תפקידי היודנראט היו רבים ומגוונים: רישום האוכלוסייה וסימונה, איסוף מיסים וכספים, דאגה לדיור בגטו, טיפול בבעיות תברואה, ניקיון וקבורה, גיוס אנשים לעבודות כפייה ובהמשך אף הכנת רשימות לצורך שילוח למחנות עבודה או השמדה. </w:t>
      </w:r>
      <w:r w:rsidR="008C6DFB">
        <w:rPr>
          <w:rFonts w:ascii="David" w:hAnsi="David" w:cs="David"/>
          <w:rtl/>
        </w:rPr>
        <w:br/>
      </w:r>
      <w:r w:rsidR="008C6DFB">
        <w:rPr>
          <w:rFonts w:ascii="David" w:hAnsi="David" w:cs="David" w:hint="cs"/>
          <w:rtl/>
        </w:rPr>
        <w:t>מצד שני</w:t>
      </w:r>
      <w:r w:rsidRPr="006855DA">
        <w:rPr>
          <w:rFonts w:ascii="David" w:hAnsi="David" w:cs="David"/>
          <w:rtl/>
        </w:rPr>
        <w:t>, פעלו היודנראטים למען האוכלוסייה היהודית בגטו ונטלו על עצמם תחומי אחריות בלי קשר לדרישות הגרמנים – דאגו להשגת מזון נוסף וחלוקתו, הפעילו מאפיות וניהלו מטבחים ציבוריים. הקימו בתי חולים ומרפאות, בתי יתומים, בתי אבות ובתי תמחוי, סייעו בתחומי חינוך ותרבות ואף יצרו בחלק מהגטאות מקומות עבודה על מנת להפוך את הגטו למקום יצרני ובכך לנסות ולהבטיח את המשך קיומו.</w:t>
      </w:r>
    </w:p>
    <w:p w14:paraId="0000000C" w14:textId="77777777" w:rsidR="00415E0A" w:rsidRPr="00BA1A9D" w:rsidRDefault="00000000" w:rsidP="00BA1A9D">
      <w:pPr>
        <w:spacing w:after="0" w:line="276" w:lineRule="auto"/>
        <w:ind w:left="360" w:right="-284"/>
        <w:rPr>
          <w:rFonts w:ascii="David" w:hAnsi="David" w:cs="David"/>
          <w:bCs/>
        </w:rPr>
      </w:pPr>
      <w:r w:rsidRPr="00BA1A9D">
        <w:rPr>
          <w:rFonts w:ascii="David" w:hAnsi="David" w:cs="David"/>
          <w:bCs/>
          <w:rtl/>
        </w:rPr>
        <w:t>הדילמות העיקריות שעמדו בפני היודנראטים:</w:t>
      </w:r>
    </w:p>
    <w:p w14:paraId="5C1C9D63" w14:textId="5A83F49F" w:rsidR="00BA1A9D" w:rsidRPr="00BA1A9D" w:rsidRDefault="00000000" w:rsidP="00BA1A9D">
      <w:pPr>
        <w:numPr>
          <w:ilvl w:val="0"/>
          <w:numId w:val="2"/>
        </w:numPr>
        <w:pBdr>
          <w:top w:val="nil"/>
          <w:left w:val="nil"/>
          <w:bottom w:val="nil"/>
          <w:right w:val="nil"/>
          <w:between w:val="nil"/>
        </w:pBdr>
        <w:spacing w:after="0" w:line="276" w:lineRule="auto"/>
        <w:ind w:right="-284" w:firstLine="0"/>
        <w:rPr>
          <w:rFonts w:ascii="David" w:hAnsi="David" w:cs="David"/>
          <w:color w:val="000000"/>
        </w:rPr>
      </w:pPr>
      <w:r w:rsidRPr="00BA1C31">
        <w:rPr>
          <w:rFonts w:ascii="David" w:hAnsi="David" w:cs="David"/>
          <w:b/>
          <w:bCs/>
          <w:rtl/>
        </w:rPr>
        <w:t>- דילמת השילוחים</w:t>
      </w:r>
      <w:r w:rsidRPr="00BA1A9D">
        <w:rPr>
          <w:rFonts w:ascii="David" w:hAnsi="David" w:cs="David"/>
          <w:rtl/>
        </w:rPr>
        <w:t xml:space="preserve"> - האם וכיצד לבצע את  הוראות הגרמנים?</w:t>
      </w:r>
      <w:r w:rsidR="00BA1A9D" w:rsidRPr="00BA1A9D">
        <w:rPr>
          <w:rFonts w:ascii="David" w:hAnsi="David" w:cs="David" w:hint="cs"/>
          <w:rtl/>
        </w:rPr>
        <w:t xml:space="preserve"> / </w:t>
      </w:r>
      <w:r w:rsidRPr="00BA1A9D">
        <w:rPr>
          <w:rFonts w:ascii="David" w:hAnsi="David" w:cs="David"/>
          <w:rtl/>
        </w:rPr>
        <w:t xml:space="preserve">- </w:t>
      </w:r>
      <w:r w:rsidRPr="00BA1C31">
        <w:rPr>
          <w:rFonts w:ascii="David" w:hAnsi="David" w:cs="David"/>
          <w:b/>
          <w:bCs/>
          <w:rtl/>
        </w:rPr>
        <w:t>האם לשתף את אוכלוסיות הגטו במידע</w:t>
      </w:r>
      <w:r w:rsidRPr="00BA1A9D">
        <w:rPr>
          <w:rFonts w:ascii="David" w:hAnsi="David" w:cs="David"/>
          <w:rtl/>
        </w:rPr>
        <w:t xml:space="preserve"> על מדיניות ההשמדה?</w:t>
      </w:r>
      <w:r w:rsidR="00BA1A9D" w:rsidRPr="00BA1A9D">
        <w:rPr>
          <w:rFonts w:ascii="David" w:hAnsi="David" w:cs="David" w:hint="cs"/>
          <w:rtl/>
        </w:rPr>
        <w:t xml:space="preserve"> / </w:t>
      </w:r>
      <w:r w:rsidRPr="00BA1A9D">
        <w:rPr>
          <w:rFonts w:ascii="David" w:hAnsi="David" w:cs="David"/>
          <w:rtl/>
        </w:rPr>
        <w:t xml:space="preserve">- </w:t>
      </w:r>
      <w:r w:rsidRPr="00BA1C31">
        <w:rPr>
          <w:rFonts w:ascii="David" w:hAnsi="David" w:cs="David"/>
          <w:b/>
          <w:bCs/>
          <w:rtl/>
        </w:rPr>
        <w:t>מה צריך להיות יחס הי</w:t>
      </w:r>
      <w:r w:rsidR="00BA1A9D" w:rsidRPr="00BA1C31">
        <w:rPr>
          <w:rFonts w:ascii="David" w:hAnsi="David" w:cs="David" w:hint="cs"/>
          <w:b/>
          <w:bCs/>
          <w:rtl/>
        </w:rPr>
        <w:t>ו</w:t>
      </w:r>
      <w:r w:rsidRPr="00BA1C31">
        <w:rPr>
          <w:rFonts w:ascii="David" w:hAnsi="David" w:cs="David"/>
          <w:b/>
          <w:bCs/>
          <w:rtl/>
        </w:rPr>
        <w:t>דנראטים למחתרות?</w:t>
      </w:r>
      <w:r w:rsidR="00BA1A9D" w:rsidRPr="00BA1A9D">
        <w:rPr>
          <w:rFonts w:ascii="David" w:hAnsi="David" w:cs="David"/>
          <w:rtl/>
        </w:rPr>
        <w:br/>
      </w:r>
      <w:r w:rsidR="00BA1A9D" w:rsidRPr="00BA1A9D">
        <w:rPr>
          <w:rFonts w:ascii="David" w:hAnsi="David" w:cs="David" w:hint="cs"/>
          <w:rtl/>
        </w:rPr>
        <w:t xml:space="preserve">דילמות נוספות: </w:t>
      </w:r>
      <w:r w:rsidR="00BA1A9D">
        <w:rPr>
          <w:rFonts w:ascii="David" w:hAnsi="David" w:cs="David" w:hint="cs"/>
          <w:rtl/>
        </w:rPr>
        <w:t xml:space="preserve">- </w:t>
      </w:r>
      <w:r w:rsidR="00BA1A9D" w:rsidRPr="00BA1A9D">
        <w:rPr>
          <w:rFonts w:ascii="David" w:hAnsi="David" w:cs="David"/>
          <w:rtl/>
        </w:rPr>
        <w:t xml:space="preserve">אופן </w:t>
      </w:r>
      <w:r w:rsidR="00BA1A9D" w:rsidRPr="00BA1A9D">
        <w:rPr>
          <w:rFonts w:ascii="David" w:hAnsi="David" w:cs="David"/>
          <w:color w:val="000000"/>
          <w:rtl/>
        </w:rPr>
        <w:t>חלוקת תרופות כאשר יש הגבלה על כמותן</w:t>
      </w:r>
      <w:r w:rsidR="00BA1A9D" w:rsidRPr="00BA1A9D">
        <w:rPr>
          <w:rFonts w:ascii="David" w:hAnsi="David" w:cs="David" w:hint="cs"/>
          <w:color w:val="000000"/>
          <w:rtl/>
        </w:rPr>
        <w:t xml:space="preserve"> / </w:t>
      </w:r>
      <w:r w:rsidR="00BA1A9D">
        <w:rPr>
          <w:rFonts w:ascii="David" w:hAnsi="David" w:cs="David" w:hint="cs"/>
          <w:color w:val="000000"/>
          <w:rtl/>
        </w:rPr>
        <w:t>-</w:t>
      </w:r>
      <w:r w:rsidR="00BA1A9D" w:rsidRPr="00BA1A9D">
        <w:rPr>
          <w:rFonts w:ascii="David" w:hAnsi="David" w:cs="David"/>
          <w:color w:val="000000"/>
          <w:rtl/>
        </w:rPr>
        <w:t>דאגה לרווחת הציבור מול טובתם האישית והמשפחתית של היודנראטים (או הסכנה בה יעמדו)</w:t>
      </w:r>
    </w:p>
    <w:p w14:paraId="00000011" w14:textId="134C68AF" w:rsidR="00415E0A" w:rsidRPr="006855DA" w:rsidRDefault="00272561" w:rsidP="00BA1A9D">
      <w:pPr>
        <w:spacing w:after="0" w:line="276" w:lineRule="auto"/>
        <w:ind w:left="140" w:right="-284"/>
        <w:rPr>
          <w:rFonts w:ascii="David" w:hAnsi="David" w:cs="David"/>
        </w:rPr>
      </w:pPr>
      <w:r>
        <w:rPr>
          <w:rFonts w:ascii="David" w:hAnsi="David" w:cs="David" w:hint="cs"/>
          <w:rtl/>
        </w:rPr>
        <w:t xml:space="preserve">בפועל </w:t>
      </w:r>
      <w:r>
        <w:rPr>
          <w:rFonts w:ascii="David" w:hAnsi="David" w:cs="David"/>
          <w:rtl/>
        </w:rPr>
        <w:t>–</w:t>
      </w:r>
      <w:r>
        <w:rPr>
          <w:rFonts w:ascii="David" w:hAnsi="David" w:cs="David" w:hint="cs"/>
          <w:rtl/>
        </w:rPr>
        <w:t xml:space="preserve"> כל הבחירות הביאו בסוף לאותה תוצאה </w:t>
      </w:r>
      <w:r>
        <w:rPr>
          <w:rFonts w:ascii="David" w:hAnsi="David" w:cs="David"/>
          <w:rtl/>
        </w:rPr>
        <w:t>–</w:t>
      </w:r>
      <w:r>
        <w:rPr>
          <w:rFonts w:ascii="David" w:hAnsi="David" w:cs="David" w:hint="cs"/>
          <w:rtl/>
        </w:rPr>
        <w:t xml:space="preserve"> השמדת היהודים.</w:t>
      </w:r>
    </w:p>
    <w:p w14:paraId="00000016" w14:textId="77777777" w:rsidR="00415E0A" w:rsidRPr="006855DA" w:rsidRDefault="00415E0A" w:rsidP="00BA1A9D">
      <w:pPr>
        <w:spacing w:after="0" w:line="276" w:lineRule="auto"/>
        <w:ind w:left="360" w:right="-284"/>
        <w:rPr>
          <w:rFonts w:ascii="David" w:hAnsi="David" w:cs="David"/>
        </w:rPr>
      </w:pPr>
    </w:p>
    <w:p w14:paraId="00000017" w14:textId="5F0E9257" w:rsidR="00415E0A" w:rsidRPr="00B55E3D" w:rsidRDefault="00000000" w:rsidP="00B55E3D">
      <w:pPr>
        <w:pStyle w:val="a4"/>
        <w:numPr>
          <w:ilvl w:val="0"/>
          <w:numId w:val="4"/>
        </w:numPr>
        <w:pBdr>
          <w:top w:val="nil"/>
          <w:left w:val="nil"/>
          <w:bottom w:val="nil"/>
          <w:right w:val="nil"/>
          <w:between w:val="nil"/>
        </w:pBdr>
        <w:spacing w:after="0" w:line="240" w:lineRule="auto"/>
        <w:rPr>
          <w:rFonts w:ascii="David" w:hAnsi="David" w:cs="Gveret Levin AlefAlefAlef"/>
          <w:bCs/>
          <w:color w:val="000000"/>
        </w:rPr>
      </w:pPr>
      <w:r w:rsidRPr="00B55E3D">
        <w:rPr>
          <w:rFonts w:ascii="David" w:hAnsi="David" w:cs="Gveret Levin AlefAlefAlef"/>
          <w:bCs/>
          <w:color w:val="000000"/>
          <w:rtl/>
        </w:rPr>
        <w:t>א</w:t>
      </w:r>
      <w:r w:rsidR="00272561" w:rsidRPr="00B55E3D">
        <w:rPr>
          <w:rFonts w:ascii="David" w:hAnsi="David" w:cs="Gveret Levin AlefAlefAlef" w:hint="cs"/>
          <w:bCs/>
          <w:color w:val="000000"/>
          <w:rtl/>
        </w:rPr>
        <w:t>י</w:t>
      </w:r>
      <w:r w:rsidRPr="00B55E3D">
        <w:rPr>
          <w:rFonts w:ascii="David" w:hAnsi="David" w:cs="Gveret Levin AlefAlefAlef"/>
          <w:bCs/>
          <w:color w:val="000000"/>
          <w:rtl/>
        </w:rPr>
        <w:t>לו הנהגות נוספות פעלו בקרב הציבור היהודי? תנו דוגמא לשיתוף פעולה ולקונפליקט בין היודנראט לגורמי הנהגה נוספים בקהילה.</w:t>
      </w:r>
    </w:p>
    <w:p w14:paraId="00000018" w14:textId="57A90500" w:rsidR="00415E0A" w:rsidRPr="006855DA" w:rsidRDefault="00000000" w:rsidP="00BA1A9D">
      <w:pPr>
        <w:pBdr>
          <w:top w:val="nil"/>
          <w:left w:val="nil"/>
          <w:bottom w:val="nil"/>
          <w:right w:val="nil"/>
          <w:between w:val="nil"/>
        </w:pBdr>
        <w:spacing w:after="0" w:line="276" w:lineRule="auto"/>
        <w:ind w:left="720"/>
        <w:contextualSpacing/>
        <w:rPr>
          <w:rFonts w:ascii="David" w:hAnsi="David" w:cs="David" w:hint="cs"/>
          <w:color w:val="000000"/>
        </w:rPr>
      </w:pPr>
      <w:r w:rsidRPr="006855DA">
        <w:rPr>
          <w:rFonts w:ascii="David" w:hAnsi="David" w:cs="David"/>
          <w:color w:val="000000"/>
          <w:rtl/>
        </w:rPr>
        <w:t xml:space="preserve">חלק מהמסגרות הארגוניות היהודיות שפעלו לפני השואה המשיך את פעולתו בצורה זו או אחרת </w:t>
      </w:r>
    </w:p>
    <w:p w14:paraId="0000001A" w14:textId="0A31B4CF" w:rsidR="00415E0A" w:rsidRPr="006855DA" w:rsidRDefault="00000000" w:rsidP="00BA1A9D">
      <w:pPr>
        <w:numPr>
          <w:ilvl w:val="0"/>
          <w:numId w:val="2"/>
        </w:numPr>
        <w:pBdr>
          <w:top w:val="nil"/>
          <w:left w:val="nil"/>
          <w:bottom w:val="nil"/>
          <w:right w:val="nil"/>
          <w:between w:val="nil"/>
        </w:pBdr>
        <w:spacing w:after="0" w:line="276" w:lineRule="auto"/>
        <w:contextualSpacing/>
        <w:rPr>
          <w:rFonts w:ascii="David" w:hAnsi="David" w:cs="David"/>
          <w:color w:val="000000"/>
        </w:rPr>
      </w:pPr>
      <w:r w:rsidRPr="00BA1C31">
        <w:rPr>
          <w:rFonts w:ascii="David" w:hAnsi="David" w:cs="David"/>
          <w:b/>
          <w:bCs/>
          <w:color w:val="000000"/>
          <w:u w:val="single"/>
          <w:rtl/>
        </w:rPr>
        <w:t>תנועות הנוער והמחתרות:</w:t>
      </w:r>
      <w:r w:rsidRPr="006855DA">
        <w:rPr>
          <w:rFonts w:ascii="David" w:hAnsi="David" w:cs="David"/>
          <w:color w:val="000000"/>
          <w:rtl/>
        </w:rPr>
        <w:t xml:space="preserve"> בשלב הראשון של המלחמה (טרם ההשמדה) פועלות תנועות הנוער בגטאות בעיקר במישור החינוכי ובעזרה לצרכי הפרט בגטו. (כגון חלוקת מזון)</w:t>
      </w:r>
    </w:p>
    <w:p w14:paraId="5430753E" w14:textId="77777777" w:rsidR="00BA1C31" w:rsidRDefault="00000000" w:rsidP="00BA1C31">
      <w:pPr>
        <w:pBdr>
          <w:top w:val="nil"/>
          <w:left w:val="nil"/>
          <w:bottom w:val="nil"/>
          <w:right w:val="nil"/>
          <w:between w:val="nil"/>
        </w:pBdr>
        <w:spacing w:after="0" w:line="276" w:lineRule="auto"/>
        <w:ind w:left="720"/>
        <w:contextualSpacing/>
        <w:rPr>
          <w:rFonts w:ascii="David" w:hAnsi="David" w:cs="David"/>
          <w:color w:val="000000"/>
          <w:rtl/>
        </w:rPr>
      </w:pPr>
      <w:r w:rsidRPr="006855DA">
        <w:rPr>
          <w:rFonts w:ascii="David" w:hAnsi="David" w:cs="David"/>
          <w:color w:val="000000"/>
          <w:rtl/>
        </w:rPr>
        <w:t xml:space="preserve">בהמשך, עם הגעת השמועות והידיעות על השמדת יהודי ברית המועצות מתחילה להתגבש תשתית מחתרתית שהתבססה על אנשי תנועות הנוער. </w:t>
      </w:r>
    </w:p>
    <w:p w14:paraId="0000001C" w14:textId="36572D01" w:rsidR="00415E0A" w:rsidRPr="00BA1C31" w:rsidRDefault="00000000" w:rsidP="00BA1C31">
      <w:pPr>
        <w:pStyle w:val="a4"/>
        <w:numPr>
          <w:ilvl w:val="0"/>
          <w:numId w:val="2"/>
        </w:numPr>
        <w:pBdr>
          <w:top w:val="nil"/>
          <w:left w:val="nil"/>
          <w:bottom w:val="nil"/>
          <w:right w:val="nil"/>
          <w:between w:val="nil"/>
        </w:pBdr>
        <w:spacing w:after="0" w:line="276" w:lineRule="auto"/>
        <w:rPr>
          <w:rFonts w:ascii="David" w:hAnsi="David" w:cs="David"/>
          <w:color w:val="000000"/>
        </w:rPr>
      </w:pPr>
      <w:r w:rsidRPr="00BA1C31">
        <w:rPr>
          <w:rFonts w:ascii="David" w:hAnsi="David" w:cs="David"/>
          <w:b/>
          <w:bCs/>
          <w:color w:val="000000"/>
          <w:u w:val="single"/>
          <w:rtl/>
        </w:rPr>
        <w:t>מנהיגות דתית/ רבנית:</w:t>
      </w:r>
      <w:r w:rsidRPr="00BA1C31">
        <w:rPr>
          <w:rFonts w:ascii="David" w:hAnsi="David" w:cs="David"/>
          <w:color w:val="000000"/>
          <w:rtl/>
        </w:rPr>
        <w:t xml:space="preserve"> רבני הקהילות, ראשי הישיבות והאדמו"רים החסידים אשר שימשו לפני המלחמה לא רק כסמכות הלכתית אלא גם סמכות וכתובת לשאלות בכל תחומיי החיים, נדרשו בתקופת השואה לעסוק ולפסוק בסוגיות בהן לא נתקלו קודם לכן</w:t>
      </w:r>
      <w:r w:rsidR="00BA1C31">
        <w:rPr>
          <w:rFonts w:ascii="David" w:hAnsi="David" w:cs="David" w:hint="cs"/>
          <w:color w:val="000000"/>
          <w:rtl/>
        </w:rPr>
        <w:t>.</w:t>
      </w:r>
      <w:r w:rsidRPr="00BA1C31">
        <w:rPr>
          <w:rFonts w:ascii="David" w:hAnsi="David" w:cs="David"/>
          <w:color w:val="000000"/>
          <w:rtl/>
        </w:rPr>
        <w:t xml:space="preserve"> הן בהוראת הלכה והן בהקשרים אמוניים</w:t>
      </w:r>
      <w:r w:rsidR="00BA1C31">
        <w:rPr>
          <w:rFonts w:ascii="David" w:hAnsi="David" w:cs="David" w:hint="cs"/>
          <w:color w:val="000000"/>
          <w:rtl/>
        </w:rPr>
        <w:t xml:space="preserve">. </w:t>
      </w:r>
      <w:r w:rsidRPr="00BA1C31">
        <w:rPr>
          <w:rFonts w:ascii="David" w:hAnsi="David" w:cs="David"/>
          <w:color w:val="000000"/>
          <w:rtl/>
        </w:rPr>
        <w:t xml:space="preserve">מנהיגות זו נועדה לשמור על המסגרת היהודית ושימור חיי התורה וההלכה לצד הצורך להעניק תמיכה ומענה לציבור היהודי.   </w:t>
      </w:r>
    </w:p>
    <w:p w14:paraId="0000001D" w14:textId="6D869D08" w:rsidR="00415E0A" w:rsidRPr="006855DA" w:rsidRDefault="00000000" w:rsidP="00BA1A9D">
      <w:pPr>
        <w:numPr>
          <w:ilvl w:val="0"/>
          <w:numId w:val="2"/>
        </w:numPr>
        <w:pBdr>
          <w:top w:val="nil"/>
          <w:left w:val="nil"/>
          <w:bottom w:val="nil"/>
          <w:right w:val="nil"/>
          <w:between w:val="nil"/>
        </w:pBdr>
        <w:spacing w:after="0" w:line="276" w:lineRule="auto"/>
        <w:contextualSpacing/>
        <w:rPr>
          <w:rFonts w:ascii="David" w:hAnsi="David" w:cs="David"/>
          <w:color w:val="000000"/>
        </w:rPr>
      </w:pPr>
      <w:r w:rsidRPr="006855DA">
        <w:rPr>
          <w:rFonts w:ascii="David" w:hAnsi="David" w:cs="David"/>
          <w:color w:val="000000"/>
          <w:u w:val="single"/>
          <w:rtl/>
        </w:rPr>
        <w:t>מוסדות ואנשי חינוך -</w:t>
      </w:r>
      <w:r w:rsidRPr="006855DA">
        <w:rPr>
          <w:rFonts w:ascii="David" w:hAnsi="David" w:cs="David"/>
          <w:color w:val="000000"/>
          <w:rtl/>
        </w:rPr>
        <w:t xml:space="preserve"> בגטאות ואף בחלק מהמחנות התקיימה פעילות חינוכית- הוקמו בתי ספר, חוגים ופעילויות חינוכיות. כל זאת מתוך תפיסה שגם בעולם של כאוס יש לנסות לשמור על מסגרת חינוך הילדים ולבני הנוער ולהמשיך ולחנך את דור העתיד. </w:t>
      </w:r>
    </w:p>
    <w:p w14:paraId="5D6FF5A8" w14:textId="6A6DC4DB" w:rsidR="00F41DA1" w:rsidRPr="00F41DA1" w:rsidRDefault="00684A65" w:rsidP="005660FF">
      <w:pPr>
        <w:pStyle w:val="a4"/>
        <w:numPr>
          <w:ilvl w:val="0"/>
          <w:numId w:val="2"/>
        </w:numPr>
        <w:pBdr>
          <w:top w:val="nil"/>
          <w:left w:val="nil"/>
          <w:bottom w:val="nil"/>
          <w:right w:val="nil"/>
          <w:between w:val="nil"/>
        </w:pBdr>
        <w:spacing w:after="0" w:line="276" w:lineRule="auto"/>
        <w:ind w:left="360" w:firstLine="206"/>
        <w:rPr>
          <w:rFonts w:ascii="David" w:hAnsi="David" w:cs="David"/>
          <w:b/>
        </w:rPr>
      </w:pPr>
      <w:r w:rsidRPr="00BA1C31">
        <w:rPr>
          <w:rFonts w:ascii="David" w:hAnsi="David" w:cs="David"/>
          <w:color w:val="000000"/>
          <w:u w:val="single"/>
          <w:rtl/>
        </w:rPr>
        <w:t>מערכת סעד "העזרה העצמית היהודית"</w:t>
      </w:r>
      <w:r w:rsidRPr="00F41DA1">
        <w:rPr>
          <w:rFonts w:ascii="David" w:hAnsi="David" w:cs="David"/>
          <w:color w:val="000000"/>
          <w:rtl/>
        </w:rPr>
        <w:t xml:space="preserve"> –</w:t>
      </w:r>
      <w:r w:rsidR="00BA1C31">
        <w:rPr>
          <w:rFonts w:ascii="David" w:hAnsi="David" w:cs="David" w:hint="cs"/>
          <w:color w:val="000000"/>
          <w:rtl/>
        </w:rPr>
        <w:t xml:space="preserve">פעלה </w:t>
      </w:r>
      <w:r w:rsidRPr="00F41DA1">
        <w:rPr>
          <w:rFonts w:ascii="David" w:hAnsi="David" w:cs="David"/>
          <w:color w:val="000000"/>
          <w:rtl/>
        </w:rPr>
        <w:t>באזור הגנרלגוברנמן בשנות הכיבוש הראשונות</w:t>
      </w:r>
      <w:r w:rsidRPr="00F41DA1">
        <w:rPr>
          <w:rFonts w:ascii="David" w:hAnsi="David" w:cs="David" w:hint="cs"/>
          <w:color w:val="000000"/>
          <w:rtl/>
        </w:rPr>
        <w:t xml:space="preserve">. </w:t>
      </w:r>
      <w:r w:rsidR="005660FF">
        <w:rPr>
          <w:rFonts w:ascii="David" w:hAnsi="David" w:cs="David" w:hint="cs"/>
          <w:color w:val="000000"/>
          <w:rtl/>
        </w:rPr>
        <w:t xml:space="preserve">   ה</w:t>
      </w:r>
      <w:r w:rsidR="00F41DA1" w:rsidRPr="00F41DA1">
        <w:rPr>
          <w:rFonts w:ascii="David" w:hAnsi="David" w:cs="David" w:hint="cs"/>
          <w:color w:val="000000"/>
          <w:rtl/>
        </w:rPr>
        <w:t xml:space="preserve">קימו, למשל, את </w:t>
      </w:r>
      <w:r w:rsidR="00000000" w:rsidRPr="00F41DA1">
        <w:rPr>
          <w:rFonts w:ascii="David" w:hAnsi="David" w:cs="David"/>
          <w:color w:val="000000"/>
          <w:u w:val="single"/>
          <w:rtl/>
        </w:rPr>
        <w:t xml:space="preserve">ועדי </w:t>
      </w:r>
      <w:r w:rsidR="00F41DA1" w:rsidRPr="00F41DA1">
        <w:rPr>
          <w:rFonts w:ascii="David" w:hAnsi="David" w:cs="David" w:hint="cs"/>
          <w:color w:val="000000"/>
          <w:u w:val="single"/>
          <w:rtl/>
        </w:rPr>
        <w:t>ה</w:t>
      </w:r>
      <w:r w:rsidR="00000000" w:rsidRPr="00F41DA1">
        <w:rPr>
          <w:rFonts w:ascii="David" w:hAnsi="David" w:cs="David"/>
          <w:color w:val="000000"/>
          <w:u w:val="single"/>
          <w:rtl/>
        </w:rPr>
        <w:t>בתים</w:t>
      </w:r>
      <w:r w:rsidR="00F41DA1" w:rsidRPr="00F41DA1">
        <w:rPr>
          <w:rFonts w:ascii="David" w:hAnsi="David" w:cs="David" w:hint="cs"/>
          <w:color w:val="000000"/>
          <w:rtl/>
        </w:rPr>
        <w:t xml:space="preserve"> בוורשה. </w:t>
      </w:r>
      <w:r w:rsidR="00000000" w:rsidRPr="00F41DA1">
        <w:rPr>
          <w:rFonts w:ascii="David" w:hAnsi="David" w:cs="David"/>
          <w:color w:val="000000"/>
          <w:rtl/>
        </w:rPr>
        <w:t xml:space="preserve">הוועדים דאגו באופן קולקטיבי לדיירים העניים בבתיהם, הקימו גני ילדים ומועדוני נוער וארגנו פעולות תרבות. </w:t>
      </w:r>
    </w:p>
    <w:p w14:paraId="00000020" w14:textId="71E44675" w:rsidR="00415E0A" w:rsidRPr="00F41DA1" w:rsidRDefault="00000000" w:rsidP="00BA1A9D">
      <w:pPr>
        <w:pStyle w:val="a4"/>
        <w:pBdr>
          <w:top w:val="nil"/>
          <w:left w:val="nil"/>
          <w:bottom w:val="nil"/>
          <w:right w:val="nil"/>
          <w:between w:val="nil"/>
        </w:pBdr>
        <w:spacing w:after="0" w:line="276" w:lineRule="auto"/>
        <w:ind w:left="360"/>
        <w:rPr>
          <w:rFonts w:ascii="David" w:hAnsi="David" w:cs="David"/>
          <w:bCs/>
        </w:rPr>
      </w:pPr>
      <w:r w:rsidRPr="00F41DA1">
        <w:rPr>
          <w:rFonts w:ascii="David" w:hAnsi="David" w:cs="David"/>
          <w:bCs/>
          <w:rtl/>
        </w:rPr>
        <w:t>דוגמאות לשיתוף פעולה:</w:t>
      </w:r>
    </w:p>
    <w:p w14:paraId="00000022" w14:textId="4770B47B" w:rsidR="00415E0A" w:rsidRPr="006855DA" w:rsidRDefault="00000000" w:rsidP="000B33CD">
      <w:pPr>
        <w:spacing w:after="0" w:line="276" w:lineRule="auto"/>
        <w:ind w:left="360"/>
        <w:contextualSpacing/>
        <w:rPr>
          <w:rFonts w:ascii="David" w:hAnsi="David" w:cs="David"/>
        </w:rPr>
      </w:pPr>
      <w:r w:rsidRPr="006855DA">
        <w:rPr>
          <w:rFonts w:ascii="David" w:hAnsi="David" w:cs="David"/>
          <w:b/>
        </w:rPr>
        <w:t xml:space="preserve"> </w:t>
      </w:r>
      <w:r w:rsidRPr="006855DA">
        <w:rPr>
          <w:rFonts w:ascii="David" w:hAnsi="David" w:cs="David"/>
          <w:rtl/>
        </w:rPr>
        <w:t>- בגטו ורשה "ועד הרבנים" פעל להמשך תפעולם של תלמודי התורה והמשך הקיום הדתי בגטו, תוך</w:t>
      </w:r>
      <w:r w:rsidR="000B33CD">
        <w:rPr>
          <w:rFonts w:ascii="David" w:hAnsi="David" w:cs="David" w:hint="cs"/>
          <w:rtl/>
        </w:rPr>
        <w:t xml:space="preserve"> </w:t>
      </w:r>
      <w:r w:rsidRPr="006855DA">
        <w:rPr>
          <w:rFonts w:ascii="David" w:hAnsi="David" w:cs="David"/>
          <w:rtl/>
        </w:rPr>
        <w:t xml:space="preserve">שהוא זוכה לעצימת עין מצ'רניאקוב. </w:t>
      </w:r>
    </w:p>
    <w:p w14:paraId="00000025" w14:textId="62C16DEF" w:rsidR="00415E0A" w:rsidRPr="006855DA" w:rsidRDefault="00000000" w:rsidP="00EE293E">
      <w:pPr>
        <w:spacing w:after="0" w:line="276" w:lineRule="auto"/>
        <w:ind w:left="424" w:hanging="424"/>
        <w:contextualSpacing/>
        <w:rPr>
          <w:rFonts w:ascii="David" w:hAnsi="David" w:cs="David"/>
        </w:rPr>
      </w:pPr>
      <w:r w:rsidRPr="006855DA">
        <w:rPr>
          <w:rFonts w:ascii="David" w:hAnsi="David" w:cs="David"/>
          <w:rtl/>
        </w:rPr>
        <w:t xml:space="preserve">      - אפרים ברש</w:t>
      </w:r>
      <w:r w:rsidR="00BA1C31">
        <w:rPr>
          <w:rFonts w:ascii="David" w:hAnsi="David" w:cs="David" w:hint="cs"/>
          <w:rtl/>
        </w:rPr>
        <w:t xml:space="preserve">, </w:t>
      </w:r>
      <w:r w:rsidRPr="006855DA">
        <w:rPr>
          <w:rFonts w:ascii="David" w:hAnsi="David" w:cs="David"/>
          <w:rtl/>
        </w:rPr>
        <w:t>ראש היודנרט בגטו ביאליסטוק</w:t>
      </w:r>
      <w:r w:rsidR="00BA1C31">
        <w:rPr>
          <w:rFonts w:ascii="David" w:hAnsi="David" w:cs="David" w:hint="cs"/>
          <w:rtl/>
        </w:rPr>
        <w:t xml:space="preserve">, </w:t>
      </w:r>
      <w:r w:rsidRPr="006855DA">
        <w:rPr>
          <w:rFonts w:ascii="David" w:hAnsi="David" w:cs="David"/>
          <w:rtl/>
        </w:rPr>
        <w:t>היה בקשר עם המחתרת בגטו ות</w:t>
      </w:r>
      <w:r w:rsidR="00BA1C31">
        <w:rPr>
          <w:rFonts w:ascii="David" w:hAnsi="David" w:cs="David" w:hint="cs"/>
          <w:rtl/>
        </w:rPr>
        <w:t>י</w:t>
      </w:r>
      <w:r w:rsidRPr="006855DA">
        <w:rPr>
          <w:rFonts w:ascii="David" w:hAnsi="David" w:cs="David"/>
          <w:rtl/>
        </w:rPr>
        <w:t>אם פעולו</w:t>
      </w:r>
      <w:r w:rsidR="00EE293E">
        <w:rPr>
          <w:rFonts w:ascii="David" w:hAnsi="David" w:cs="David" w:hint="cs"/>
          <w:rtl/>
        </w:rPr>
        <w:t xml:space="preserve">ת </w:t>
      </w:r>
      <w:r w:rsidRPr="006855DA">
        <w:rPr>
          <w:rFonts w:ascii="David" w:hAnsi="David" w:cs="David"/>
          <w:rtl/>
        </w:rPr>
        <w:t xml:space="preserve">עם </w:t>
      </w:r>
      <w:r w:rsidR="00BA1C31">
        <w:rPr>
          <w:rFonts w:ascii="David" w:hAnsi="David" w:cs="David" w:hint="cs"/>
          <w:rtl/>
        </w:rPr>
        <w:t>מפקד המחתרת</w:t>
      </w:r>
      <w:r w:rsidR="00EE293E">
        <w:rPr>
          <w:rFonts w:ascii="David" w:hAnsi="David" w:cs="David" w:hint="cs"/>
          <w:rtl/>
        </w:rPr>
        <w:t xml:space="preserve"> </w:t>
      </w:r>
      <w:r w:rsidRPr="006855DA">
        <w:rPr>
          <w:rFonts w:ascii="David" w:hAnsi="David" w:cs="David"/>
          <w:rtl/>
        </w:rPr>
        <w:t>מרדכי טננבוים</w:t>
      </w:r>
      <w:r w:rsidR="00EE293E">
        <w:rPr>
          <w:rFonts w:ascii="David" w:hAnsi="David" w:cs="David" w:hint="cs"/>
          <w:rtl/>
        </w:rPr>
        <w:t xml:space="preserve">. </w:t>
      </w:r>
      <w:r w:rsidRPr="006855DA">
        <w:rPr>
          <w:rFonts w:ascii="David" w:hAnsi="David" w:cs="David"/>
          <w:rtl/>
        </w:rPr>
        <w:t>ברש סייע למחתרת במעבדות ובמומחים לייצור נשק ומסר כספים לארגון היהודי הלוחם בוורשה.</w:t>
      </w:r>
    </w:p>
    <w:p w14:paraId="00000026" w14:textId="77777777" w:rsidR="00415E0A" w:rsidRPr="00F41DA1" w:rsidRDefault="00000000" w:rsidP="00BA1A9D">
      <w:pPr>
        <w:spacing w:after="0" w:line="276" w:lineRule="auto"/>
        <w:ind w:left="360"/>
        <w:contextualSpacing/>
        <w:rPr>
          <w:rFonts w:ascii="David" w:hAnsi="David" w:cs="David"/>
          <w:bCs/>
        </w:rPr>
      </w:pPr>
      <w:r w:rsidRPr="00F41DA1">
        <w:rPr>
          <w:rFonts w:ascii="David" w:hAnsi="David" w:cs="David"/>
          <w:bCs/>
          <w:rtl/>
        </w:rPr>
        <w:t>דוגמאות לקונפליקט:</w:t>
      </w:r>
      <w:r w:rsidRPr="00F41DA1">
        <w:rPr>
          <w:rFonts w:ascii="David" w:hAnsi="David" w:cs="David"/>
          <w:bCs/>
        </w:rPr>
        <w:t xml:space="preserve"> </w:t>
      </w:r>
    </w:p>
    <w:p w14:paraId="00000029" w14:textId="77777777" w:rsidR="00415E0A" w:rsidRPr="006855DA" w:rsidRDefault="00000000" w:rsidP="00BA1A9D">
      <w:pPr>
        <w:numPr>
          <w:ilvl w:val="0"/>
          <w:numId w:val="2"/>
        </w:numPr>
        <w:pBdr>
          <w:top w:val="nil"/>
          <w:left w:val="nil"/>
          <w:bottom w:val="nil"/>
          <w:right w:val="nil"/>
          <w:between w:val="nil"/>
        </w:pBdr>
        <w:spacing w:after="0" w:line="276" w:lineRule="auto"/>
        <w:contextualSpacing/>
        <w:rPr>
          <w:rFonts w:ascii="David" w:hAnsi="David" w:cs="David"/>
          <w:color w:val="000000"/>
        </w:rPr>
      </w:pPr>
      <w:r w:rsidRPr="006855DA">
        <w:rPr>
          <w:rFonts w:ascii="David" w:hAnsi="David" w:cs="David"/>
          <w:color w:val="000000"/>
          <w:rtl/>
        </w:rPr>
        <w:t xml:space="preserve">יעקב גנס בגטו וילנה נדרש להסגיר את מפקד הארגון הלוחם היהודי יצחק ויטנברג לידי הגרמנים. גנס פנה לציבור שתמך בהסגרתו כדי להציל את הגטו, כשהגרמנים איימו לחסלו כליל, ויטנברג </w:t>
      </w:r>
      <w:r w:rsidRPr="006855DA">
        <w:rPr>
          <w:rFonts w:ascii="David" w:hAnsi="David" w:cs="David"/>
          <w:rtl/>
        </w:rPr>
        <w:t xml:space="preserve">הסגיר עצמו עקב הלחץ הכבד שהופעל ע"י הציבור ואף ע"י חלק מחברי המחתרת (הקומוניסטים) </w:t>
      </w:r>
      <w:r w:rsidRPr="006855DA">
        <w:rPr>
          <w:rFonts w:ascii="David" w:hAnsi="David" w:cs="David"/>
          <w:color w:val="000000"/>
          <w:rtl/>
        </w:rPr>
        <w:t>ומיד התאבד.</w:t>
      </w:r>
    </w:p>
    <w:p w14:paraId="00000032" w14:textId="0116AF23" w:rsidR="00415E0A" w:rsidRPr="00BA1A9D" w:rsidRDefault="00DF4399" w:rsidP="00BA1A9D">
      <w:pPr>
        <w:numPr>
          <w:ilvl w:val="0"/>
          <w:numId w:val="2"/>
        </w:numPr>
        <w:pBdr>
          <w:top w:val="nil"/>
          <w:left w:val="nil"/>
          <w:bottom w:val="nil"/>
          <w:right w:val="nil"/>
          <w:between w:val="nil"/>
        </w:pBdr>
        <w:spacing w:after="0" w:line="276" w:lineRule="auto"/>
        <w:contextualSpacing/>
        <w:rPr>
          <w:rFonts w:ascii="David" w:hAnsi="David" w:cs="David"/>
          <w:color w:val="000000"/>
        </w:rPr>
      </w:pPr>
      <w:r>
        <w:rPr>
          <w:rFonts w:ascii="David" w:hAnsi="David" w:cs="David" w:hint="cs"/>
          <w:color w:val="000000"/>
          <w:rtl/>
        </w:rPr>
        <w:t>ב</w:t>
      </w:r>
      <w:r w:rsidR="00000000" w:rsidRPr="00BA1A9D">
        <w:rPr>
          <w:rFonts w:ascii="David" w:hAnsi="David" w:cs="David"/>
          <w:color w:val="000000"/>
          <w:rtl/>
        </w:rPr>
        <w:t xml:space="preserve">גטו </w:t>
      </w:r>
      <w:r w:rsidR="00000000" w:rsidRPr="00BA1A9D">
        <w:rPr>
          <w:rFonts w:ascii="David" w:hAnsi="David" w:cs="David"/>
          <w:rtl/>
        </w:rPr>
        <w:t>ורשה</w:t>
      </w:r>
      <w:r w:rsidR="00000000" w:rsidRPr="00BA1A9D">
        <w:rPr>
          <w:rFonts w:ascii="David" w:hAnsi="David" w:cs="David"/>
          <w:color w:val="000000"/>
          <w:rtl/>
        </w:rPr>
        <w:t xml:space="preserve"> בימי הגירוש הגדול, המחתרות "השפילו" את המועצה היהודית, חברי ארגון אי"ל נטלו את הנהגת הגטו לידיהם, ואילו חברי היודנראט התגלו כחסרי אונים.</w:t>
      </w:r>
      <w:r w:rsidR="00000000" w:rsidRPr="00BA1A9D">
        <w:rPr>
          <w:rFonts w:ascii="David" w:hAnsi="David" w:cs="David"/>
          <w:color w:val="000000"/>
        </w:rPr>
        <w:t xml:space="preserve">        </w:t>
      </w:r>
    </w:p>
    <w:sectPr w:rsidR="00415E0A" w:rsidRPr="00BA1A9D" w:rsidSect="006855DA">
      <w:pgSz w:w="11906" w:h="16838"/>
      <w:pgMar w:top="992" w:right="992" w:bottom="567" w:left="127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E4292"/>
    <w:multiLevelType w:val="hybridMultilevel"/>
    <w:tmpl w:val="27262AD0"/>
    <w:lvl w:ilvl="0" w:tplc="4D3C8B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71246"/>
    <w:multiLevelType w:val="hybridMultilevel"/>
    <w:tmpl w:val="2CEEEAB4"/>
    <w:lvl w:ilvl="0" w:tplc="39746318">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276B7"/>
    <w:multiLevelType w:val="multilevel"/>
    <w:tmpl w:val="1BDC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AA4222"/>
    <w:multiLevelType w:val="multilevel"/>
    <w:tmpl w:val="83EA31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5555871">
    <w:abstractNumId w:val="2"/>
  </w:num>
  <w:num w:numId="2" w16cid:durableId="712582045">
    <w:abstractNumId w:val="3"/>
  </w:num>
  <w:num w:numId="3" w16cid:durableId="1959605952">
    <w:abstractNumId w:val="0"/>
  </w:num>
  <w:num w:numId="4" w16cid:durableId="90888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0A"/>
    <w:rsid w:val="000B33CD"/>
    <w:rsid w:val="00272561"/>
    <w:rsid w:val="00415E0A"/>
    <w:rsid w:val="005660FF"/>
    <w:rsid w:val="00684A65"/>
    <w:rsid w:val="006855DA"/>
    <w:rsid w:val="007F227E"/>
    <w:rsid w:val="008C6DFB"/>
    <w:rsid w:val="00B55E3D"/>
    <w:rsid w:val="00BA1A9D"/>
    <w:rsid w:val="00BA1C31"/>
    <w:rsid w:val="00DF4399"/>
    <w:rsid w:val="00EE293E"/>
    <w:rsid w:val="00F41DA1"/>
    <w:rsid w:val="00FB7C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44E3"/>
  <w15:docId w15:val="{2005DDF4-C015-4892-8C63-B91CB125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534CCC"/>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Hl6R/gy57rqSwV03cvIN0amK3g==">AMUW2mWkl7JrVOVqj3DM84WP7TXah0Ntb3dVM1uaP0tpaipQ/sZE21C3wAO6bp8qLCSc1Q5Olb8BYNLTPXB4GwjTwClNpBgK0xP8jJ0WTIbru+b0GigY0TLy1YHdQt9cP/VglFI59xaC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654</Words>
  <Characters>3274</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2022-09-06T10:22:00Z</dcterms:created>
  <dcterms:modified xsi:type="dcterms:W3CDTF">2022-09-07T19:50:00Z</dcterms:modified>
</cp:coreProperties>
</file>