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1B9C" w14:textId="481BB957" w:rsidR="00DC7D03" w:rsidRDefault="00DC7D03">
      <w:pPr>
        <w:keepNext/>
        <w:keepLines/>
        <w:spacing w:before="240" w:after="240" w:line="360" w:lineRule="auto"/>
        <w:ind w:left="1" w:hanging="3"/>
        <w:jc w:val="center"/>
        <w:rPr>
          <w:rFonts w:ascii="David" w:eastAsia="David" w:hAnsi="David" w:hint="cs"/>
          <w:b/>
          <w:color w:val="202124"/>
          <w:sz w:val="28"/>
          <w:u w:val="single"/>
          <w:rtl/>
        </w:rPr>
      </w:pPr>
    </w:p>
    <w:p w14:paraId="7C7F2ADA" w14:textId="77777777" w:rsidR="00DC7D03" w:rsidRDefault="003D087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1" w:hanging="3"/>
        <w:jc w:val="center"/>
        <w:rPr>
          <w:rFonts w:ascii="David" w:eastAsia="David" w:hAnsi="David"/>
          <w:b/>
          <w:color w:val="202124"/>
          <w:sz w:val="28"/>
          <w:u w:val="single"/>
        </w:rPr>
      </w:pPr>
      <w:r>
        <w:rPr>
          <w:rFonts w:ascii="David" w:eastAsia="David" w:hAnsi="David"/>
          <w:b/>
          <w:color w:val="202124"/>
          <w:sz w:val="28"/>
          <w:u w:val="single"/>
          <w:rtl/>
        </w:rPr>
        <w:t>שילוב סרטונים בחינוך  - אזרחות</w:t>
      </w:r>
    </w:p>
    <w:p w14:paraId="359BDEB6" w14:textId="56D5CDF2" w:rsidR="00DC7D03" w:rsidRPr="003D0871" w:rsidRDefault="003D087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hanging="2"/>
        <w:jc w:val="left"/>
        <w:rPr>
          <w:rFonts w:ascii="David" w:eastAsia="David" w:hAnsi="David"/>
          <w:b/>
          <w:szCs w:val="24"/>
        </w:rPr>
      </w:pPr>
      <w:r w:rsidRPr="003D0871">
        <w:rPr>
          <w:rFonts w:ascii="David" w:eastAsia="David" w:hAnsi="David"/>
          <w:b/>
          <w:szCs w:val="24"/>
          <w:rtl/>
        </w:rPr>
        <w:t>שם : דורית צלנר</w:t>
      </w:r>
      <w:r w:rsidRPr="003D0871">
        <w:rPr>
          <w:rFonts w:ascii="David" w:eastAsia="David" w:hAnsi="David" w:hint="cs"/>
          <w:b/>
          <w:szCs w:val="24"/>
          <w:rtl/>
        </w:rPr>
        <w:t>,  036861086</w:t>
      </w:r>
    </w:p>
    <w:p w14:paraId="566EE3C8" w14:textId="77777777" w:rsidR="00DC7D03" w:rsidRDefault="00DC7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szCs w:val="24"/>
          <w:highlight w:val="white"/>
        </w:rPr>
      </w:pPr>
    </w:p>
    <w:p w14:paraId="77255BED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000000"/>
          <w:szCs w:val="24"/>
        </w:rPr>
      </w:pPr>
      <w:r w:rsidRPr="00BE64A2">
        <w:rPr>
          <w:rFonts w:ascii="David" w:eastAsia="David" w:hAnsi="David"/>
          <w:b/>
          <w:color w:val="000000"/>
          <w:szCs w:val="24"/>
          <w:highlight w:val="yellow"/>
          <w:rtl/>
        </w:rPr>
        <w:t>חלק ב'</w:t>
      </w:r>
      <w:r>
        <w:rPr>
          <w:rFonts w:ascii="David" w:eastAsia="David" w:hAnsi="David"/>
          <w:b/>
          <w:color w:val="000000"/>
          <w:szCs w:val="24"/>
          <w:rtl/>
        </w:rPr>
        <w:t>- כתבו רפלקציה בה תתבוננו על יחידת הלימוד שיצרתם למול מיומנויות</w:t>
      </w:r>
      <w:r>
        <w:rPr>
          <w:rFonts w:ascii="David" w:eastAsia="David" w:hAnsi="David"/>
          <w:b/>
          <w:color w:val="000000"/>
          <w:szCs w:val="24"/>
          <w:rtl/>
        </w:rPr>
        <w:t xml:space="preserve"> המאה ה-21 ואסטרטגיות החשיבה מסדר גבוה שנלמדו במהלך הקורס. </w:t>
      </w:r>
    </w:p>
    <w:p w14:paraId="6F447EFE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000000"/>
          <w:szCs w:val="24"/>
        </w:rPr>
      </w:pPr>
      <w:r>
        <w:rPr>
          <w:rFonts w:ascii="David" w:eastAsia="David" w:hAnsi="David"/>
          <w:color w:val="000000"/>
          <w:szCs w:val="24"/>
          <w:rtl/>
        </w:rPr>
        <w:t xml:space="preserve">עליך להתייחס ברפלקציה לנקודות הבאות : </w:t>
      </w:r>
    </w:p>
    <w:p w14:paraId="31C8C5B1" w14:textId="77777777" w:rsidR="00DC7D03" w:rsidRDefault="003D08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David" w:eastAsia="David" w:hAnsi="David"/>
          <w:color w:val="000000"/>
          <w:szCs w:val="24"/>
        </w:rPr>
      </w:pPr>
      <w:r>
        <w:rPr>
          <w:rFonts w:ascii="David" w:eastAsia="David" w:hAnsi="David"/>
          <w:color w:val="000000"/>
          <w:szCs w:val="24"/>
          <w:rtl/>
        </w:rPr>
        <w:t xml:space="preserve">הכנות לקראת השיעור  כולל שילוב כלי </w:t>
      </w:r>
      <w:proofErr w:type="spellStart"/>
      <w:r>
        <w:rPr>
          <w:rFonts w:ascii="David" w:eastAsia="David" w:hAnsi="David"/>
          <w:color w:val="000000"/>
          <w:szCs w:val="24"/>
          <w:rtl/>
        </w:rPr>
        <w:t>דיגטלי</w:t>
      </w:r>
      <w:proofErr w:type="spellEnd"/>
      <w:r>
        <w:rPr>
          <w:rFonts w:ascii="David" w:eastAsia="David" w:hAnsi="David"/>
          <w:color w:val="000000"/>
          <w:szCs w:val="24"/>
          <w:rtl/>
        </w:rPr>
        <w:t xml:space="preserve"> שהוצג בקורס.</w:t>
      </w:r>
    </w:p>
    <w:p w14:paraId="7E54F508" w14:textId="77777777" w:rsidR="00DC7D03" w:rsidRDefault="003D08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David" w:eastAsia="David" w:hAnsi="David"/>
          <w:color w:val="000000"/>
          <w:szCs w:val="24"/>
        </w:rPr>
      </w:pPr>
      <w:r>
        <w:rPr>
          <w:rFonts w:ascii="David" w:eastAsia="David" w:hAnsi="David"/>
          <w:color w:val="000000"/>
          <w:szCs w:val="24"/>
          <w:rtl/>
        </w:rPr>
        <w:t>מהן אסטרטגיות החשיבה הבאות לידי ביטוי ביחידת הלימוד?</w:t>
      </w:r>
    </w:p>
    <w:p w14:paraId="1C493D07" w14:textId="77777777" w:rsidR="00DC7D03" w:rsidRDefault="003D08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David" w:eastAsia="David" w:hAnsi="David"/>
          <w:color w:val="000000"/>
          <w:szCs w:val="24"/>
        </w:rPr>
      </w:pPr>
      <w:r>
        <w:rPr>
          <w:rFonts w:ascii="David" w:eastAsia="David" w:hAnsi="David"/>
          <w:color w:val="000000"/>
          <w:szCs w:val="24"/>
          <w:rtl/>
        </w:rPr>
        <w:t xml:space="preserve">אילו מיומנויות המאה ה-21 באות לידי ביטוי </w:t>
      </w:r>
      <w:r>
        <w:rPr>
          <w:rFonts w:ascii="David" w:eastAsia="David" w:hAnsi="David"/>
          <w:color w:val="000000"/>
          <w:szCs w:val="24"/>
          <w:rtl/>
        </w:rPr>
        <w:t>ביחידת הלימוד?</w:t>
      </w:r>
    </w:p>
    <w:p w14:paraId="40B6F89B" w14:textId="77777777" w:rsidR="00DC7D03" w:rsidRDefault="003D08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David" w:eastAsia="David" w:hAnsi="David"/>
          <w:color w:val="000000"/>
          <w:szCs w:val="24"/>
        </w:rPr>
      </w:pPr>
      <w:r>
        <w:rPr>
          <w:rFonts w:ascii="David" w:eastAsia="David" w:hAnsi="David"/>
          <w:color w:val="000000"/>
          <w:szCs w:val="24"/>
          <w:rtl/>
        </w:rPr>
        <w:t>מהם התוצרים המצופים מהתלמיד?</w:t>
      </w:r>
    </w:p>
    <w:p w14:paraId="466C1B97" w14:textId="77777777" w:rsidR="00DC7D03" w:rsidRDefault="003D08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David" w:eastAsia="David" w:hAnsi="David"/>
          <w:color w:val="000000"/>
          <w:szCs w:val="24"/>
        </w:rPr>
      </w:pPr>
      <w:r>
        <w:rPr>
          <w:rFonts w:ascii="David" w:eastAsia="David" w:hAnsi="David"/>
          <w:color w:val="000000"/>
          <w:szCs w:val="24"/>
          <w:rtl/>
        </w:rPr>
        <w:t>מהו הערך המוסף של ההשתלמות ומה תרומתה לשינוי באופן ההוראה והלמידה?</w:t>
      </w:r>
    </w:p>
    <w:p w14:paraId="3C6B3C0F" w14:textId="77777777" w:rsidR="00DC7D03" w:rsidRDefault="00DC7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</w:p>
    <w:p w14:paraId="78EBDADF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r>
        <w:rPr>
          <w:rFonts w:ascii="David" w:eastAsia="David" w:hAnsi="David"/>
          <w:color w:val="202124"/>
          <w:szCs w:val="24"/>
          <w:rtl/>
        </w:rPr>
        <w:t xml:space="preserve">יצרתי יחידת לימוד של כיתה הפוכה. במהלך השיעורים הבאים התלמידים ילמדו אחת את </w:t>
      </w:r>
      <w:proofErr w:type="spellStart"/>
      <w:r>
        <w:rPr>
          <w:rFonts w:ascii="David" w:eastAsia="David" w:hAnsi="David"/>
          <w:color w:val="202124"/>
          <w:szCs w:val="24"/>
          <w:rtl/>
        </w:rPr>
        <w:t>השניה</w:t>
      </w:r>
      <w:proofErr w:type="spellEnd"/>
      <w:r>
        <w:rPr>
          <w:rFonts w:ascii="David" w:eastAsia="David" w:hAnsi="David"/>
          <w:color w:val="202124"/>
          <w:szCs w:val="24"/>
          <w:rtl/>
        </w:rPr>
        <w:t>,</w:t>
      </w:r>
    </w:p>
    <w:p w14:paraId="0B388B89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r>
        <w:rPr>
          <w:rFonts w:ascii="David" w:eastAsia="David" w:hAnsi="David"/>
          <w:color w:val="202124"/>
          <w:szCs w:val="24"/>
          <w:rtl/>
        </w:rPr>
        <w:t>ואני כמורה אדריך אותם- כיצד?</w:t>
      </w:r>
    </w:p>
    <w:p w14:paraId="134DB740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r>
        <w:rPr>
          <w:rFonts w:ascii="David" w:eastAsia="David" w:hAnsi="David"/>
          <w:color w:val="202124"/>
          <w:szCs w:val="24"/>
          <w:rtl/>
        </w:rPr>
        <w:t xml:space="preserve">כל קבוצה תקבל נושא שאותו היא </w:t>
      </w:r>
      <w:r>
        <w:rPr>
          <w:rFonts w:ascii="David" w:eastAsia="David" w:hAnsi="David"/>
          <w:color w:val="202124"/>
          <w:szCs w:val="24"/>
          <w:rtl/>
        </w:rPr>
        <w:t>תלמד. על הקבוצה לבנות מצגת בכלי החדש ולהציגו בכיתה.</w:t>
      </w:r>
    </w:p>
    <w:p w14:paraId="277BD9BC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proofErr w:type="spellStart"/>
      <w:r>
        <w:rPr>
          <w:rFonts w:ascii="David" w:eastAsia="David" w:hAnsi="David"/>
          <w:color w:val="202124"/>
          <w:szCs w:val="24"/>
          <w:rtl/>
        </w:rPr>
        <w:t>ההנחייה</w:t>
      </w:r>
      <w:proofErr w:type="spellEnd"/>
      <w:r>
        <w:rPr>
          <w:rFonts w:ascii="David" w:eastAsia="David" w:hAnsi="David"/>
          <w:color w:val="202124"/>
          <w:szCs w:val="24"/>
          <w:rtl/>
        </w:rPr>
        <w:t xml:space="preserve"> מחייבת שיתוף פעולה (אולי תלמיד שמומחה </w:t>
      </w:r>
      <w:proofErr w:type="spellStart"/>
      <w:r>
        <w:rPr>
          <w:rFonts w:ascii="David" w:eastAsia="David" w:hAnsi="David"/>
          <w:color w:val="202124"/>
          <w:szCs w:val="24"/>
          <w:rtl/>
        </w:rPr>
        <w:t>בבננית</w:t>
      </w:r>
      <w:proofErr w:type="spellEnd"/>
      <w:r>
        <w:rPr>
          <w:rFonts w:ascii="David" w:eastAsia="David" w:hAnsi="David"/>
          <w:color w:val="202124"/>
          <w:szCs w:val="24"/>
          <w:rtl/>
        </w:rPr>
        <w:t xml:space="preserve"> המצגת ביישן והוא לא יציג בכיתה?,</w:t>
      </w:r>
    </w:p>
    <w:p w14:paraId="555CBFB6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r>
        <w:rPr>
          <w:rFonts w:ascii="David" w:eastAsia="David" w:hAnsi="David"/>
          <w:color w:val="202124"/>
          <w:szCs w:val="24"/>
          <w:rtl/>
        </w:rPr>
        <w:t>אולי תלמיד שמציג יפה בכיתה מתקשה בכלי ? בכך הקבוצה תחזק זה את זו.</w:t>
      </w:r>
    </w:p>
    <w:p w14:paraId="62338EB8" w14:textId="77777777" w:rsidR="00DC7D03" w:rsidRDefault="00DC7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</w:p>
    <w:p w14:paraId="6EF70E5E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r>
        <w:rPr>
          <w:rFonts w:ascii="David" w:eastAsia="David" w:hAnsi="David"/>
          <w:color w:val="202124"/>
          <w:szCs w:val="24"/>
          <w:rtl/>
        </w:rPr>
        <w:t>ביחידה התלמידות לומדות כלי חדש של מצגות. אני מאמינה</w:t>
      </w:r>
      <w:r>
        <w:rPr>
          <w:rFonts w:ascii="David" w:eastAsia="David" w:hAnsi="David"/>
          <w:color w:val="202124"/>
          <w:szCs w:val="24"/>
          <w:rtl/>
        </w:rPr>
        <w:t xml:space="preserve"> בכלי זה </w:t>
      </w:r>
      <w:proofErr w:type="spellStart"/>
      <w:r>
        <w:rPr>
          <w:rFonts w:ascii="David" w:eastAsia="David" w:hAnsi="David"/>
          <w:color w:val="202124"/>
          <w:szCs w:val="24"/>
          <w:rtl/>
        </w:rPr>
        <w:t>מכיון</w:t>
      </w:r>
      <w:proofErr w:type="spellEnd"/>
      <w:r>
        <w:rPr>
          <w:rFonts w:ascii="David" w:eastAsia="David" w:hAnsi="David"/>
          <w:color w:val="202124"/>
          <w:szCs w:val="24"/>
          <w:rtl/>
        </w:rPr>
        <w:t xml:space="preserve"> שגם בעולם העבודה היום אנו עושים שימוש רב במצגות וזהו כלי חשוב, כמעט כמו למידת כתיבת "מכתב פורמלי" בשיעור לשון והבעה.</w:t>
      </w:r>
    </w:p>
    <w:p w14:paraId="16EF3113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r>
        <w:rPr>
          <w:rFonts w:ascii="David" w:eastAsia="David" w:hAnsi="David"/>
          <w:color w:val="202124"/>
          <w:szCs w:val="24"/>
          <w:rtl/>
        </w:rPr>
        <w:t>מיומנויות למידה המאה ה21:</w:t>
      </w:r>
    </w:p>
    <w:p w14:paraId="713A625E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r>
        <w:rPr>
          <w:rFonts w:ascii="David" w:eastAsia="David" w:hAnsi="David"/>
          <w:color w:val="202124"/>
          <w:szCs w:val="24"/>
          <w:u w:val="single"/>
          <w:rtl/>
        </w:rPr>
        <w:t xml:space="preserve">למידה </w:t>
      </w:r>
      <w:proofErr w:type="spellStart"/>
      <w:r>
        <w:rPr>
          <w:rFonts w:ascii="David" w:eastAsia="David" w:hAnsi="David"/>
          <w:color w:val="202124"/>
          <w:szCs w:val="24"/>
          <w:u w:val="single"/>
          <w:rtl/>
        </w:rPr>
        <w:t>שיתופית,יכולת</w:t>
      </w:r>
      <w:proofErr w:type="spellEnd"/>
      <w:r>
        <w:rPr>
          <w:rFonts w:ascii="David" w:eastAsia="David" w:hAnsi="David"/>
          <w:color w:val="202124"/>
          <w:szCs w:val="24"/>
          <w:u w:val="single"/>
          <w:rtl/>
        </w:rPr>
        <w:t xml:space="preserve"> לשתף פעולה </w:t>
      </w:r>
      <w:proofErr w:type="spellStart"/>
      <w:r>
        <w:rPr>
          <w:rFonts w:ascii="David" w:eastAsia="David" w:hAnsi="David"/>
          <w:color w:val="202124"/>
          <w:szCs w:val="24"/>
          <w:u w:val="single"/>
          <w:rtl/>
        </w:rPr>
        <w:t>ויכלת</w:t>
      </w:r>
      <w:proofErr w:type="spellEnd"/>
      <w:r>
        <w:rPr>
          <w:rFonts w:ascii="David" w:eastAsia="David" w:hAnsi="David"/>
          <w:color w:val="202124"/>
          <w:szCs w:val="24"/>
          <w:u w:val="single"/>
          <w:rtl/>
        </w:rPr>
        <w:t xml:space="preserve"> תקשורת והצעה יעילה:</w:t>
      </w:r>
      <w:r>
        <w:rPr>
          <w:rFonts w:ascii="David" w:eastAsia="David" w:hAnsi="David"/>
          <w:color w:val="202124"/>
          <w:szCs w:val="24"/>
          <w:rtl/>
        </w:rPr>
        <w:t xml:space="preserve"> בכך שאני מחלקת את הכיתה לקבוצות מעודד זאת</w:t>
      </w:r>
      <w:r>
        <w:rPr>
          <w:rFonts w:ascii="David" w:eastAsia="David" w:hAnsi="David"/>
          <w:color w:val="202124"/>
          <w:szCs w:val="24"/>
          <w:rtl/>
        </w:rPr>
        <w:t>, כמו כן עליהם להציג בכל שיעור את התוצר.</w:t>
      </w:r>
    </w:p>
    <w:p w14:paraId="67DCA064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r>
        <w:rPr>
          <w:rFonts w:ascii="David" w:eastAsia="David" w:hAnsi="David"/>
          <w:color w:val="202124"/>
          <w:szCs w:val="24"/>
          <w:u w:val="single"/>
          <w:rtl/>
        </w:rPr>
        <w:t xml:space="preserve"> טיפוח לומד </w:t>
      </w:r>
      <w:proofErr w:type="spellStart"/>
      <w:r>
        <w:rPr>
          <w:rFonts w:ascii="David" w:eastAsia="David" w:hAnsi="David"/>
          <w:color w:val="202124"/>
          <w:szCs w:val="24"/>
          <w:u w:val="single"/>
          <w:rtl/>
        </w:rPr>
        <w:t>עצמאי,יצירתי,סקרן</w:t>
      </w:r>
      <w:proofErr w:type="spellEnd"/>
      <w:r>
        <w:rPr>
          <w:rFonts w:ascii="David" w:eastAsia="David" w:hAnsi="David"/>
          <w:color w:val="202124"/>
          <w:szCs w:val="24"/>
          <w:u w:val="single"/>
          <w:rtl/>
        </w:rPr>
        <w:t xml:space="preserve"> ויוזם:</w:t>
      </w:r>
      <w:r>
        <w:rPr>
          <w:rFonts w:ascii="David" w:eastAsia="David" w:hAnsi="David"/>
          <w:color w:val="202124"/>
          <w:szCs w:val="24"/>
          <w:rtl/>
        </w:rPr>
        <w:t xml:space="preserve"> על הקבוצה ללמוד את חלק מהאשכול וללמד את הכתה: עליהם להיות יצירתיים בבניית המצגת ובשיעור. במחוון המשימה אתן ציון גם על יצירתיות.</w:t>
      </w:r>
    </w:p>
    <w:p w14:paraId="1601FA11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proofErr w:type="spellStart"/>
      <w:r>
        <w:rPr>
          <w:rFonts w:ascii="David" w:eastAsia="David" w:hAnsi="David"/>
          <w:color w:val="202124"/>
          <w:szCs w:val="24"/>
          <w:rtl/>
        </w:rPr>
        <w:t>מוסריות,רכישת</w:t>
      </w:r>
      <w:proofErr w:type="spellEnd"/>
      <w:r>
        <w:rPr>
          <w:rFonts w:ascii="David" w:eastAsia="David" w:hAnsi="David"/>
          <w:color w:val="202124"/>
          <w:szCs w:val="24"/>
          <w:rtl/>
        </w:rPr>
        <w:t xml:space="preserve"> כללי התנהגות: על הקבוצות לא להעתיק ז</w:t>
      </w:r>
      <w:r>
        <w:rPr>
          <w:rFonts w:ascii="David" w:eastAsia="David" w:hAnsi="David"/>
          <w:color w:val="202124"/>
          <w:szCs w:val="24"/>
          <w:rtl/>
        </w:rPr>
        <w:t>ה מזו, כמובן שכל חוסר מוסריות אחרת תפגע בהצלחת משימת הקבוצה. אשוחח עם התלמידים על כך שיתנו כבוד לחבריהם שמציגים, ושיזכרו כי גם הם יציגו בעצמם בשיעורים הבאים..</w:t>
      </w:r>
    </w:p>
    <w:p w14:paraId="64E31A91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r>
        <w:rPr>
          <w:rFonts w:ascii="David" w:eastAsia="David" w:hAnsi="David"/>
          <w:color w:val="202124"/>
          <w:szCs w:val="24"/>
          <w:u w:val="single"/>
          <w:rtl/>
        </w:rPr>
        <w:t>שימוש בכלי תקשוב:</w:t>
      </w:r>
      <w:r>
        <w:rPr>
          <w:rFonts w:ascii="David" w:eastAsia="David" w:hAnsi="David"/>
          <w:color w:val="202124"/>
          <w:szCs w:val="24"/>
          <w:rtl/>
        </w:rPr>
        <w:t xml:space="preserve"> התלמידים לומדים את פלטפורמת </w:t>
      </w:r>
      <w:r>
        <w:rPr>
          <w:rFonts w:ascii="David" w:eastAsia="David" w:hAnsi="David"/>
          <w:color w:val="202124"/>
          <w:szCs w:val="24"/>
        </w:rPr>
        <w:t>EMAZE</w:t>
      </w:r>
    </w:p>
    <w:p w14:paraId="777F15F2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202124"/>
          <w:szCs w:val="24"/>
        </w:rPr>
      </w:pPr>
      <w:r>
        <w:rPr>
          <w:rFonts w:ascii="David" w:eastAsia="David" w:hAnsi="David"/>
          <w:color w:val="202124"/>
          <w:szCs w:val="24"/>
          <w:u w:val="single"/>
          <w:rtl/>
        </w:rPr>
        <w:t>אוריינות מידע:</w:t>
      </w:r>
      <w:r>
        <w:rPr>
          <w:rFonts w:ascii="David" w:eastAsia="David" w:hAnsi="David"/>
          <w:color w:val="202124"/>
          <w:szCs w:val="24"/>
          <w:rtl/>
        </w:rPr>
        <w:t xml:space="preserve"> על התלמידים ללמוד באופן עצמאי </w:t>
      </w:r>
      <w:r>
        <w:rPr>
          <w:rFonts w:ascii="David" w:eastAsia="David" w:hAnsi="David"/>
          <w:color w:val="202124"/>
          <w:szCs w:val="24"/>
          <w:rtl/>
        </w:rPr>
        <w:t xml:space="preserve">ולדלות דוגמאות מהרשת.  לאורך שיעור או שניים אלווה את הקבוצות ואסייע במיומנות חשובה זו: איזה אתר הוא עיתונאי? איזה אתר הוא מקור מידע מהימן וכדומה… </w:t>
      </w:r>
    </w:p>
    <w:p w14:paraId="6179ECFB" w14:textId="4AE0016E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FF0000"/>
          <w:szCs w:val="24"/>
          <w:rtl/>
        </w:rPr>
      </w:pPr>
      <w:r>
        <w:rPr>
          <w:rFonts w:ascii="David" w:eastAsia="David" w:hAnsi="David"/>
          <w:color w:val="202124"/>
          <w:szCs w:val="24"/>
          <w:u w:val="single"/>
          <w:rtl/>
        </w:rPr>
        <w:t xml:space="preserve">חשיבה ביקורתית ויכולת לפתור בעיות: </w:t>
      </w:r>
      <w:r>
        <w:rPr>
          <w:rFonts w:ascii="David" w:eastAsia="David" w:hAnsi="David"/>
          <w:color w:val="202124"/>
          <w:szCs w:val="24"/>
          <w:rtl/>
        </w:rPr>
        <w:t xml:space="preserve">ראשית כמורה מדריכה ומלווה אנסה לא לפתור את כל הבעיות לקבוצות ואתן להם </w:t>
      </w:r>
      <w:r>
        <w:rPr>
          <w:rFonts w:ascii="David" w:eastAsia="David" w:hAnsi="David"/>
          <w:color w:val="202124"/>
          <w:szCs w:val="24"/>
          <w:rtl/>
        </w:rPr>
        <w:t xml:space="preserve">קצת לגשש עצמאי. </w:t>
      </w:r>
      <w:proofErr w:type="spellStart"/>
      <w:r>
        <w:rPr>
          <w:rFonts w:ascii="David" w:eastAsia="David" w:hAnsi="David"/>
          <w:color w:val="202124"/>
          <w:szCs w:val="24"/>
          <w:rtl/>
        </w:rPr>
        <w:t>שנית,אם</w:t>
      </w:r>
      <w:proofErr w:type="spellEnd"/>
      <w:r>
        <w:rPr>
          <w:rFonts w:ascii="David" w:eastAsia="David" w:hAnsi="David"/>
          <w:color w:val="202124"/>
          <w:szCs w:val="24"/>
          <w:rtl/>
        </w:rPr>
        <w:t xml:space="preserve"> קבוצה תרצה להשתמש בפלטפורמה אחרת וחדשה (לא </w:t>
      </w:r>
      <w:r>
        <w:rPr>
          <w:rFonts w:ascii="David" w:eastAsia="David" w:hAnsi="David"/>
          <w:color w:val="202124"/>
          <w:szCs w:val="24"/>
        </w:rPr>
        <w:lastRenderedPageBreak/>
        <w:t>PPT</w:t>
      </w:r>
      <w:r>
        <w:rPr>
          <w:rFonts w:ascii="David" w:eastAsia="David" w:hAnsi="David"/>
          <w:color w:val="202124"/>
          <w:szCs w:val="24"/>
          <w:rtl/>
        </w:rPr>
        <w:t xml:space="preserve">) אזי אאשר זאת ואשמח-ואבקש מהם גם ללמד את הכיתה. </w:t>
      </w:r>
      <w:proofErr w:type="spellStart"/>
      <w:r>
        <w:rPr>
          <w:rFonts w:ascii="David" w:eastAsia="David" w:hAnsi="David"/>
          <w:color w:val="202124"/>
          <w:szCs w:val="24"/>
          <w:rtl/>
        </w:rPr>
        <w:t>בנוסף,אם</w:t>
      </w:r>
      <w:proofErr w:type="spellEnd"/>
      <w:r>
        <w:rPr>
          <w:rFonts w:ascii="David" w:eastAsia="David" w:hAnsi="David"/>
          <w:color w:val="202124"/>
          <w:szCs w:val="24"/>
          <w:rtl/>
        </w:rPr>
        <w:t xml:space="preserve"> לתלמידים יש ביקורת על החומר שהם מלמדים, כמובן אעודד זאת והם יוכלו להביא זאת לשיעור שלהם.</w:t>
      </w:r>
    </w:p>
    <w:p w14:paraId="0EA3C53C" w14:textId="3BD25455" w:rsidR="00BE64A2" w:rsidRPr="00BE64A2" w:rsidRDefault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FF0000"/>
          <w:szCs w:val="24"/>
          <w:u w:val="single"/>
          <w:rtl/>
        </w:rPr>
      </w:pPr>
    </w:p>
    <w:p w14:paraId="0EFA09F0" w14:textId="52215F59" w:rsidR="00BE64A2" w:rsidRPr="00BE64A2" w:rsidRDefault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szCs w:val="24"/>
          <w:u w:val="single"/>
          <w:rtl/>
        </w:rPr>
      </w:pPr>
      <w:r w:rsidRPr="00BE64A2">
        <w:rPr>
          <w:rFonts w:ascii="David" w:eastAsia="David" w:hAnsi="David" w:hint="cs"/>
          <w:szCs w:val="24"/>
          <w:u w:val="single"/>
          <w:rtl/>
        </w:rPr>
        <w:t>התוצרים המצופים מהתלמידים:</w:t>
      </w:r>
    </w:p>
    <w:p w14:paraId="6553CBD2" w14:textId="6014AB03" w:rsidR="00BE64A2" w:rsidRDefault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szCs w:val="24"/>
          <w:rtl/>
        </w:rPr>
      </w:pPr>
      <w:r>
        <w:rPr>
          <w:rFonts w:ascii="David" w:eastAsia="David" w:hAnsi="David" w:hint="cs"/>
          <w:szCs w:val="24"/>
          <w:rtl/>
        </w:rPr>
        <w:t>מערך שיעור</w:t>
      </w:r>
    </w:p>
    <w:p w14:paraId="13F186C2" w14:textId="198A5162" w:rsidR="00BE64A2" w:rsidRDefault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szCs w:val="24"/>
          <w:rtl/>
        </w:rPr>
      </w:pPr>
      <w:r>
        <w:rPr>
          <w:rFonts w:ascii="David" w:eastAsia="David" w:hAnsi="David" w:hint="cs"/>
          <w:szCs w:val="24"/>
          <w:rtl/>
        </w:rPr>
        <w:t xml:space="preserve">מצגת מכלי </w:t>
      </w:r>
      <w:r>
        <w:rPr>
          <w:rFonts w:ascii="David" w:eastAsia="David" w:hAnsi="David" w:hint="cs"/>
          <w:szCs w:val="24"/>
        </w:rPr>
        <w:t>EMAZE</w:t>
      </w:r>
    </w:p>
    <w:p w14:paraId="6A60DE50" w14:textId="75CBB12C" w:rsidR="00BE64A2" w:rsidRDefault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szCs w:val="24"/>
          <w:rtl/>
        </w:rPr>
      </w:pPr>
      <w:r>
        <w:rPr>
          <w:rFonts w:ascii="David" w:eastAsia="David" w:hAnsi="David" w:hint="cs"/>
          <w:szCs w:val="24"/>
          <w:rtl/>
        </w:rPr>
        <w:t>רפלקציה אישית</w:t>
      </w:r>
    </w:p>
    <w:p w14:paraId="41B19F4A" w14:textId="77777777" w:rsidR="00BE64A2" w:rsidRDefault="00BE64A2" w:rsidP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 w:firstLine="0"/>
        <w:jc w:val="left"/>
        <w:rPr>
          <w:rFonts w:ascii="David" w:eastAsia="David" w:hAnsi="David"/>
          <w:color w:val="000000"/>
          <w:szCs w:val="24"/>
          <w:rtl/>
        </w:rPr>
      </w:pPr>
    </w:p>
    <w:p w14:paraId="58818FCF" w14:textId="77777777" w:rsidR="00BE64A2" w:rsidRDefault="00BE64A2" w:rsidP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 w:firstLine="0"/>
        <w:jc w:val="left"/>
        <w:rPr>
          <w:rFonts w:ascii="David" w:eastAsia="David" w:hAnsi="David"/>
          <w:color w:val="000000"/>
          <w:szCs w:val="24"/>
          <w:rtl/>
        </w:rPr>
      </w:pPr>
    </w:p>
    <w:p w14:paraId="03F58588" w14:textId="523DAF33" w:rsidR="00BE64A2" w:rsidRDefault="00BE64A2" w:rsidP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 w:firstLine="0"/>
        <w:jc w:val="left"/>
        <w:rPr>
          <w:rFonts w:ascii="David" w:eastAsia="David" w:hAnsi="David"/>
          <w:color w:val="000000"/>
          <w:szCs w:val="24"/>
          <w:rtl/>
        </w:rPr>
      </w:pPr>
      <w:r>
        <w:rPr>
          <w:rFonts w:ascii="David" w:eastAsia="David" w:hAnsi="David"/>
          <w:color w:val="000000"/>
          <w:szCs w:val="24"/>
          <w:rtl/>
        </w:rPr>
        <w:t>הערך המוסף של ההשתלמות ותרומתה לשינוי באופן ההוראה והלמידה</w:t>
      </w:r>
      <w:r>
        <w:rPr>
          <w:rFonts w:ascii="David" w:eastAsia="David" w:hAnsi="David" w:hint="cs"/>
          <w:color w:val="000000"/>
          <w:szCs w:val="24"/>
          <w:rtl/>
        </w:rPr>
        <w:t xml:space="preserve"> הוא בהעברת הלמידה לתלמידים ולתלמידות-לא אני ,המורה, מגיעה לכתה ומלמדת </w:t>
      </w:r>
      <w:proofErr w:type="spellStart"/>
      <w:r>
        <w:rPr>
          <w:rFonts w:ascii="David" w:eastAsia="David" w:hAnsi="David" w:hint="cs"/>
          <w:color w:val="000000"/>
          <w:szCs w:val="24"/>
          <w:rtl/>
        </w:rPr>
        <w:t>אותם..אלא</w:t>
      </w:r>
      <w:proofErr w:type="spellEnd"/>
      <w:r>
        <w:rPr>
          <w:rFonts w:ascii="David" w:eastAsia="David" w:hAnsi="David" w:hint="cs"/>
          <w:color w:val="000000"/>
          <w:szCs w:val="24"/>
          <w:rtl/>
        </w:rPr>
        <w:t xml:space="preserve"> חבריהם.</w:t>
      </w:r>
    </w:p>
    <w:p w14:paraId="23770887" w14:textId="00957914" w:rsidR="00BE64A2" w:rsidRDefault="00BE64A2" w:rsidP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 w:firstLine="0"/>
        <w:jc w:val="left"/>
        <w:rPr>
          <w:rFonts w:ascii="David" w:eastAsia="David" w:hAnsi="David"/>
          <w:color w:val="000000"/>
          <w:szCs w:val="24"/>
          <w:rtl/>
        </w:rPr>
      </w:pPr>
      <w:r>
        <w:rPr>
          <w:rFonts w:ascii="David" w:eastAsia="David" w:hAnsi="David" w:hint="cs"/>
          <w:color w:val="000000"/>
          <w:szCs w:val="24"/>
          <w:rtl/>
        </w:rPr>
        <w:t xml:space="preserve">אני מאמינה בכלי הכתה ההפוכה שמזמן אימון בלא מעט </w:t>
      </w:r>
      <w:proofErr w:type="spellStart"/>
      <w:r>
        <w:rPr>
          <w:rFonts w:ascii="David" w:eastAsia="David" w:hAnsi="David" w:hint="cs"/>
          <w:color w:val="000000"/>
          <w:szCs w:val="24"/>
          <w:rtl/>
        </w:rPr>
        <w:t>מיונויות</w:t>
      </w:r>
      <w:proofErr w:type="spellEnd"/>
      <w:r>
        <w:rPr>
          <w:rFonts w:ascii="David" w:eastAsia="David" w:hAnsi="David" w:hint="cs"/>
          <w:color w:val="000000"/>
          <w:szCs w:val="24"/>
          <w:rtl/>
        </w:rPr>
        <w:t xml:space="preserve"> לחיים: </w:t>
      </w:r>
      <w:proofErr w:type="spellStart"/>
      <w:r>
        <w:rPr>
          <w:rFonts w:ascii="David" w:eastAsia="David" w:hAnsi="David" w:hint="cs"/>
          <w:color w:val="000000"/>
          <w:szCs w:val="24"/>
          <w:rtl/>
        </w:rPr>
        <w:t>תכנון,עמידה</w:t>
      </w:r>
      <w:proofErr w:type="spellEnd"/>
      <w:r>
        <w:rPr>
          <w:rFonts w:ascii="David" w:eastAsia="David" w:hAnsi="David" w:hint="cs"/>
          <w:color w:val="000000"/>
          <w:szCs w:val="24"/>
          <w:rtl/>
        </w:rPr>
        <w:t xml:space="preserve"> מול קהל, למידה עצמאית ועוד </w:t>
      </w:r>
      <w:proofErr w:type="spellStart"/>
      <w:r>
        <w:rPr>
          <w:rFonts w:ascii="David" w:eastAsia="David" w:hAnsi="David" w:hint="cs"/>
          <w:color w:val="000000"/>
          <w:szCs w:val="24"/>
          <w:rtl/>
        </w:rPr>
        <w:t>ועוד</w:t>
      </w:r>
      <w:proofErr w:type="spellEnd"/>
      <w:r>
        <w:rPr>
          <w:rFonts w:ascii="David" w:eastAsia="David" w:hAnsi="David" w:hint="cs"/>
          <w:color w:val="000000"/>
          <w:szCs w:val="24"/>
          <w:rtl/>
        </w:rPr>
        <w:t xml:space="preserve">. </w:t>
      </w:r>
    </w:p>
    <w:p w14:paraId="0152B6E2" w14:textId="320FD520" w:rsidR="00BE64A2" w:rsidRDefault="00BE64A2" w:rsidP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 w:firstLine="0"/>
        <w:jc w:val="left"/>
        <w:rPr>
          <w:rFonts w:ascii="David" w:eastAsia="David" w:hAnsi="David"/>
          <w:color w:val="000000"/>
          <w:szCs w:val="24"/>
          <w:rtl/>
        </w:rPr>
      </w:pPr>
      <w:r>
        <w:rPr>
          <w:rFonts w:ascii="David" w:eastAsia="David" w:hAnsi="David" w:hint="cs"/>
          <w:color w:val="000000"/>
          <w:szCs w:val="24"/>
          <w:rtl/>
        </w:rPr>
        <w:t>בנוסף, בלמידה הטכנית- אני יודעת שהתלמידות יתנו כבוד לחבריהם שמלמדים באותו שיעור.</w:t>
      </w:r>
    </w:p>
    <w:p w14:paraId="24700B30" w14:textId="3259E15C" w:rsidR="00BE64A2" w:rsidRDefault="00BE64A2" w:rsidP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 w:firstLine="0"/>
        <w:jc w:val="left"/>
        <w:rPr>
          <w:rFonts w:ascii="David" w:eastAsia="David" w:hAnsi="David"/>
          <w:color w:val="000000"/>
          <w:szCs w:val="24"/>
          <w:rtl/>
        </w:rPr>
      </w:pPr>
      <w:proofErr w:type="spellStart"/>
      <w:r>
        <w:rPr>
          <w:rFonts w:ascii="David" w:eastAsia="David" w:hAnsi="David" w:hint="cs"/>
          <w:color w:val="000000"/>
          <w:szCs w:val="24"/>
          <w:rtl/>
        </w:rPr>
        <w:t>בנוסף,כל</w:t>
      </w:r>
      <w:proofErr w:type="spellEnd"/>
      <w:r>
        <w:rPr>
          <w:rFonts w:ascii="David" w:eastAsia="David" w:hAnsi="David" w:hint="cs"/>
          <w:color w:val="000000"/>
          <w:szCs w:val="24"/>
          <w:rtl/>
        </w:rPr>
        <w:t xml:space="preserve"> הכיתה תלמד כלי מעולה שאני עובדת עימו כבר כמה שנים </w:t>
      </w:r>
      <w:r>
        <w:rPr>
          <w:rFonts w:ascii="David" w:eastAsia="David" w:hAnsi="David" w:hint="cs"/>
          <w:color w:val="000000"/>
          <w:szCs w:val="24"/>
        </w:rPr>
        <w:t>EMAZE</w:t>
      </w:r>
      <w:r>
        <w:rPr>
          <w:rFonts w:ascii="David" w:eastAsia="David" w:hAnsi="David" w:hint="cs"/>
          <w:color w:val="000000"/>
          <w:szCs w:val="24"/>
          <w:rtl/>
        </w:rPr>
        <w:t>.</w:t>
      </w:r>
    </w:p>
    <w:p w14:paraId="3D2761FC" w14:textId="2AE6D90A" w:rsidR="00BE64A2" w:rsidRDefault="00BE64A2" w:rsidP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 w:firstLine="0"/>
        <w:jc w:val="left"/>
        <w:rPr>
          <w:rFonts w:ascii="David" w:eastAsia="David" w:hAnsi="David"/>
          <w:color w:val="000000"/>
          <w:szCs w:val="24"/>
          <w:rtl/>
        </w:rPr>
      </w:pPr>
    </w:p>
    <w:p w14:paraId="75211BF6" w14:textId="06D48C63" w:rsidR="00BE64A2" w:rsidRDefault="00BE64A2" w:rsidP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 w:firstLine="0"/>
        <w:jc w:val="left"/>
        <w:rPr>
          <w:rFonts w:ascii="David" w:eastAsia="David" w:hAnsi="David"/>
          <w:color w:val="000000"/>
          <w:szCs w:val="24"/>
        </w:rPr>
      </w:pPr>
    </w:p>
    <w:p w14:paraId="1D8553FE" w14:textId="6AA21F43" w:rsidR="00DC7D03" w:rsidRPr="00BE64A2" w:rsidRDefault="00DC7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left"/>
        <w:rPr>
          <w:rFonts w:ascii="David" w:eastAsia="David" w:hAnsi="David"/>
          <w:color w:val="FF0000"/>
          <w:sz w:val="44"/>
          <w:szCs w:val="44"/>
          <w:rtl/>
        </w:rPr>
      </w:pPr>
    </w:p>
    <w:p w14:paraId="68963351" w14:textId="653B8C6E" w:rsidR="00BE64A2" w:rsidRDefault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left"/>
        <w:rPr>
          <w:rFonts w:ascii="David" w:eastAsia="David" w:hAnsi="David"/>
          <w:color w:val="FF0000"/>
          <w:sz w:val="44"/>
          <w:szCs w:val="44"/>
          <w:rtl/>
        </w:rPr>
      </w:pPr>
    </w:p>
    <w:p w14:paraId="38874847" w14:textId="6EF868F9" w:rsidR="00BE64A2" w:rsidRDefault="00BE6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left"/>
        <w:rPr>
          <w:rFonts w:ascii="David" w:eastAsia="David" w:hAnsi="David"/>
          <w:color w:val="FF0000"/>
          <w:sz w:val="44"/>
          <w:szCs w:val="44"/>
        </w:rPr>
      </w:pPr>
    </w:p>
    <w:p w14:paraId="1EF405F3" w14:textId="77777777" w:rsidR="00DC7D03" w:rsidRDefault="00DC7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left"/>
        <w:rPr>
          <w:rFonts w:ascii="David" w:eastAsia="David" w:hAnsi="David"/>
          <w:color w:val="FF0000"/>
          <w:sz w:val="44"/>
          <w:szCs w:val="44"/>
        </w:rPr>
      </w:pPr>
    </w:p>
    <w:p w14:paraId="12950A7B" w14:textId="77777777" w:rsidR="00DC7D03" w:rsidRDefault="00DC7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left"/>
        <w:rPr>
          <w:rFonts w:ascii="David" w:eastAsia="David" w:hAnsi="David"/>
          <w:color w:val="FF0000"/>
          <w:sz w:val="44"/>
          <w:szCs w:val="44"/>
        </w:rPr>
      </w:pPr>
    </w:p>
    <w:p w14:paraId="7ABFC3EE" w14:textId="77777777" w:rsidR="00DC7D03" w:rsidRDefault="003D087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jc w:val="left"/>
        <w:rPr>
          <w:rFonts w:ascii="David" w:eastAsia="David" w:hAnsi="David"/>
          <w:color w:val="000000"/>
          <w:sz w:val="40"/>
          <w:szCs w:val="40"/>
        </w:rPr>
      </w:pPr>
      <w:r>
        <w:rPr>
          <w:rFonts w:ascii="David" w:eastAsia="David" w:hAnsi="David"/>
          <w:b/>
          <w:color w:val="000000"/>
          <w:sz w:val="32"/>
          <w:szCs w:val="32"/>
          <w:rtl/>
        </w:rPr>
        <w:t xml:space="preserve">מחוון למשימות סיכום </w:t>
      </w:r>
    </w:p>
    <w:tbl>
      <w:tblPr>
        <w:tblStyle w:val="a8"/>
        <w:bidiVisual/>
        <w:tblW w:w="924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1779"/>
        <w:gridCol w:w="4522"/>
        <w:gridCol w:w="1775"/>
      </w:tblGrid>
      <w:tr w:rsidR="00DC7D03" w14:paraId="3BEA3272" w14:textId="77777777">
        <w:trPr>
          <w:jc w:val="right"/>
        </w:trPr>
        <w:tc>
          <w:tcPr>
            <w:tcW w:w="1166" w:type="dxa"/>
          </w:tcPr>
          <w:p w14:paraId="29CC8AF5" w14:textId="77777777" w:rsidR="00DC7D03" w:rsidRDefault="00D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David" w:eastAsia="David" w:hAnsi="David"/>
                <w:color w:val="000000"/>
                <w:sz w:val="32"/>
                <w:szCs w:val="32"/>
              </w:rPr>
            </w:pPr>
          </w:p>
        </w:tc>
        <w:tc>
          <w:tcPr>
            <w:tcW w:w="1779" w:type="dxa"/>
          </w:tcPr>
          <w:p w14:paraId="26FB9878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David" w:eastAsia="David" w:hAnsi="David"/>
                <w:color w:val="000000"/>
                <w:sz w:val="32"/>
                <w:szCs w:val="32"/>
              </w:rPr>
            </w:pPr>
            <w:r>
              <w:rPr>
                <w:rFonts w:ascii="David" w:eastAsia="David" w:hAnsi="David"/>
                <w:b/>
                <w:color w:val="000000"/>
                <w:sz w:val="32"/>
                <w:szCs w:val="32"/>
                <w:rtl/>
              </w:rPr>
              <w:t xml:space="preserve">מדדי </w:t>
            </w:r>
            <w:r>
              <w:rPr>
                <w:rFonts w:ascii="David" w:eastAsia="David" w:hAnsi="David"/>
                <w:b/>
                <w:color w:val="000000"/>
                <w:sz w:val="32"/>
                <w:szCs w:val="32"/>
                <w:rtl/>
              </w:rPr>
              <w:t>הערכה</w:t>
            </w:r>
          </w:p>
        </w:tc>
        <w:tc>
          <w:tcPr>
            <w:tcW w:w="4522" w:type="dxa"/>
          </w:tcPr>
          <w:p w14:paraId="1D1507AA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David" w:eastAsia="David" w:hAnsi="David"/>
                <w:color w:val="000000"/>
                <w:sz w:val="32"/>
                <w:szCs w:val="32"/>
              </w:rPr>
            </w:pPr>
            <w:r>
              <w:rPr>
                <w:rFonts w:ascii="David" w:eastAsia="David" w:hAnsi="David"/>
                <w:b/>
                <w:color w:val="000000"/>
                <w:sz w:val="32"/>
                <w:szCs w:val="32"/>
                <w:rtl/>
              </w:rPr>
              <w:t>פירוט המדדים</w:t>
            </w:r>
          </w:p>
        </w:tc>
        <w:tc>
          <w:tcPr>
            <w:tcW w:w="1775" w:type="dxa"/>
          </w:tcPr>
          <w:p w14:paraId="4AD3D6F4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David" w:eastAsia="David" w:hAnsi="David"/>
                <w:color w:val="000000"/>
                <w:sz w:val="32"/>
                <w:szCs w:val="32"/>
              </w:rPr>
            </w:pPr>
            <w:r>
              <w:rPr>
                <w:rFonts w:ascii="David" w:eastAsia="David" w:hAnsi="David"/>
                <w:b/>
                <w:color w:val="000000"/>
                <w:sz w:val="32"/>
                <w:szCs w:val="32"/>
                <w:rtl/>
              </w:rPr>
              <w:t>אחוז מהציון הסופי</w:t>
            </w:r>
          </w:p>
        </w:tc>
      </w:tr>
      <w:tr w:rsidR="00DC7D03" w14:paraId="4443C0CD" w14:textId="77777777">
        <w:trPr>
          <w:jc w:val="right"/>
        </w:trPr>
        <w:tc>
          <w:tcPr>
            <w:tcW w:w="1166" w:type="dxa"/>
          </w:tcPr>
          <w:p w14:paraId="229E1728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</w:t>
            </w:r>
          </w:p>
        </w:tc>
        <w:tc>
          <w:tcPr>
            <w:tcW w:w="1779" w:type="dxa"/>
          </w:tcPr>
          <w:p w14:paraId="25EB27E8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הגשה</w:t>
            </w:r>
          </w:p>
          <w:p w14:paraId="4966C8F8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 xml:space="preserve"> </w:t>
            </w:r>
          </w:p>
        </w:tc>
        <w:tc>
          <w:tcPr>
            <w:tcW w:w="4522" w:type="dxa"/>
          </w:tcPr>
          <w:p w14:paraId="0738BC32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מסודרת ואסתטית לפי הדרישה</w:t>
            </w:r>
          </w:p>
        </w:tc>
        <w:tc>
          <w:tcPr>
            <w:tcW w:w="1775" w:type="dxa"/>
          </w:tcPr>
          <w:p w14:paraId="2698856F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5/5</w:t>
            </w:r>
          </w:p>
        </w:tc>
      </w:tr>
      <w:tr w:rsidR="00DC7D03" w14:paraId="4B08F10D" w14:textId="77777777">
        <w:trPr>
          <w:jc w:val="right"/>
        </w:trPr>
        <w:tc>
          <w:tcPr>
            <w:tcW w:w="1166" w:type="dxa"/>
          </w:tcPr>
          <w:p w14:paraId="76484B44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2</w:t>
            </w:r>
          </w:p>
        </w:tc>
        <w:tc>
          <w:tcPr>
            <w:tcW w:w="1779" w:type="dxa"/>
          </w:tcPr>
          <w:p w14:paraId="4E7C64E4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תקציר</w:t>
            </w:r>
          </w:p>
        </w:tc>
        <w:tc>
          <w:tcPr>
            <w:tcW w:w="4522" w:type="dxa"/>
          </w:tcPr>
          <w:p w14:paraId="15375BF8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 xml:space="preserve">מופיע פירוט: </w:t>
            </w:r>
          </w:p>
          <w:p w14:paraId="07CFE41B" w14:textId="77777777" w:rsidR="00DC7D03" w:rsidRDefault="003D08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נושא</w:t>
            </w:r>
          </w:p>
          <w:p w14:paraId="4D6E9D53" w14:textId="77777777" w:rsidR="00DC7D03" w:rsidRDefault="003D08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אוכלוסיית היעד</w:t>
            </w:r>
          </w:p>
          <w:p w14:paraId="279657DD" w14:textId="77777777" w:rsidR="00DC7D03" w:rsidRDefault="003D08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מטרות השיעור</w:t>
            </w:r>
          </w:p>
          <w:p w14:paraId="4DB5838A" w14:textId="77777777" w:rsidR="00DC7D03" w:rsidRDefault="003D08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 xml:space="preserve">התוצרים המצופים </w:t>
            </w:r>
          </w:p>
          <w:p w14:paraId="47841F32" w14:textId="77777777" w:rsidR="00DC7D03" w:rsidRDefault="00D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1775" w:type="dxa"/>
          </w:tcPr>
          <w:p w14:paraId="32ADA7BE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5/5</w:t>
            </w:r>
          </w:p>
        </w:tc>
      </w:tr>
      <w:tr w:rsidR="00DC7D03" w14:paraId="7B5801E2" w14:textId="77777777">
        <w:trPr>
          <w:jc w:val="right"/>
        </w:trPr>
        <w:tc>
          <w:tcPr>
            <w:tcW w:w="1166" w:type="dxa"/>
          </w:tcPr>
          <w:p w14:paraId="31144F13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3</w:t>
            </w:r>
          </w:p>
        </w:tc>
        <w:tc>
          <w:tcPr>
            <w:tcW w:w="1779" w:type="dxa"/>
          </w:tcPr>
          <w:p w14:paraId="732A4D16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הנחיות לשיעור</w:t>
            </w:r>
          </w:p>
          <w:p w14:paraId="38DC463F" w14:textId="77777777" w:rsidR="00DC7D03" w:rsidRDefault="00D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4522" w:type="dxa"/>
          </w:tcPr>
          <w:p w14:paraId="757F9F19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36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הנחיות לפעילות כולל חומרים רלוונטיים להפעלה</w:t>
            </w:r>
          </w:p>
          <w:p w14:paraId="3C077579" w14:textId="77777777" w:rsidR="00DC7D03" w:rsidRDefault="00D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1775" w:type="dxa"/>
          </w:tcPr>
          <w:p w14:paraId="0532724F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10/10</w:t>
            </w:r>
          </w:p>
        </w:tc>
      </w:tr>
      <w:tr w:rsidR="00DC7D03" w14:paraId="6CFD1CF0" w14:textId="77777777">
        <w:trPr>
          <w:jc w:val="right"/>
        </w:trPr>
        <w:tc>
          <w:tcPr>
            <w:tcW w:w="1166" w:type="dxa"/>
          </w:tcPr>
          <w:p w14:paraId="7A4D3C5A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1779" w:type="dxa"/>
          </w:tcPr>
          <w:p w14:paraId="00112F47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כלי דיגיטלי</w:t>
            </w:r>
          </w:p>
        </w:tc>
        <w:tc>
          <w:tcPr>
            <w:tcW w:w="4522" w:type="dxa"/>
          </w:tcPr>
          <w:p w14:paraId="2E4F5D88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222222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 xml:space="preserve">הכלי </w:t>
            </w:r>
            <w:r>
              <w:rPr>
                <w:rFonts w:ascii="David" w:eastAsia="David" w:hAnsi="David"/>
                <w:color w:val="000000"/>
                <w:szCs w:val="24"/>
                <w:rtl/>
              </w:rPr>
              <w:t>הדיגיטלי להגשת המשימה מתאים לנושא השיעור והפעילות כתובה בצורה ברורה.</w:t>
            </w:r>
          </w:p>
          <w:p w14:paraId="35C400BA" w14:textId="77777777" w:rsidR="00DC7D03" w:rsidRDefault="00D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222222"/>
                <w:szCs w:val="24"/>
              </w:rPr>
            </w:pPr>
          </w:p>
        </w:tc>
        <w:tc>
          <w:tcPr>
            <w:tcW w:w="1775" w:type="dxa"/>
          </w:tcPr>
          <w:p w14:paraId="3B5CAA46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5/5</w:t>
            </w:r>
          </w:p>
        </w:tc>
      </w:tr>
      <w:tr w:rsidR="00DC7D03" w14:paraId="3B65E735" w14:textId="77777777">
        <w:trPr>
          <w:cantSplit/>
          <w:jc w:val="right"/>
        </w:trPr>
        <w:tc>
          <w:tcPr>
            <w:tcW w:w="1166" w:type="dxa"/>
          </w:tcPr>
          <w:p w14:paraId="454C1767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5</w:t>
            </w:r>
          </w:p>
        </w:tc>
        <w:tc>
          <w:tcPr>
            <w:tcW w:w="1779" w:type="dxa"/>
            <w:vMerge w:val="restart"/>
          </w:tcPr>
          <w:p w14:paraId="132A99C5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רפלקציה</w:t>
            </w:r>
          </w:p>
        </w:tc>
        <w:tc>
          <w:tcPr>
            <w:tcW w:w="4522" w:type="dxa"/>
          </w:tcPr>
          <w:p w14:paraId="6459DBC1" w14:textId="77777777" w:rsidR="00DC7D03" w:rsidRDefault="00D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  <w:p w14:paraId="66505600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התייחסות רפלקטיבית לתהליך תכנון היחידה</w:t>
            </w:r>
          </w:p>
          <w:p w14:paraId="33002481" w14:textId="77777777" w:rsidR="00DC7D03" w:rsidRDefault="00D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1775" w:type="dxa"/>
          </w:tcPr>
          <w:p w14:paraId="27852EEC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10/10</w:t>
            </w:r>
          </w:p>
        </w:tc>
      </w:tr>
      <w:tr w:rsidR="00DC7D03" w14:paraId="7826A30B" w14:textId="77777777">
        <w:trPr>
          <w:cantSplit/>
          <w:jc w:val="right"/>
        </w:trPr>
        <w:tc>
          <w:tcPr>
            <w:tcW w:w="1166" w:type="dxa"/>
          </w:tcPr>
          <w:p w14:paraId="4F639D11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6</w:t>
            </w:r>
          </w:p>
        </w:tc>
        <w:tc>
          <w:tcPr>
            <w:tcW w:w="1779" w:type="dxa"/>
            <w:vMerge/>
          </w:tcPr>
          <w:p w14:paraId="3B8D7396" w14:textId="77777777" w:rsidR="00DC7D03" w:rsidRDefault="00DC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4522" w:type="dxa"/>
          </w:tcPr>
          <w:p w14:paraId="3C98163D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התייחסות לאסטרטגיות החשיבה הבאות לידי ביטוי ביחידת הלימוד</w:t>
            </w:r>
          </w:p>
        </w:tc>
        <w:tc>
          <w:tcPr>
            <w:tcW w:w="1775" w:type="dxa"/>
          </w:tcPr>
          <w:p w14:paraId="3199E659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10/10</w:t>
            </w:r>
          </w:p>
        </w:tc>
      </w:tr>
      <w:tr w:rsidR="00DC7D03" w14:paraId="08762180" w14:textId="77777777">
        <w:trPr>
          <w:cantSplit/>
          <w:jc w:val="right"/>
        </w:trPr>
        <w:tc>
          <w:tcPr>
            <w:tcW w:w="1166" w:type="dxa"/>
          </w:tcPr>
          <w:p w14:paraId="7D49DE78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7</w:t>
            </w:r>
          </w:p>
        </w:tc>
        <w:tc>
          <w:tcPr>
            <w:tcW w:w="1779" w:type="dxa"/>
            <w:vMerge/>
          </w:tcPr>
          <w:p w14:paraId="15E89D01" w14:textId="77777777" w:rsidR="00DC7D03" w:rsidRDefault="00DC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4522" w:type="dxa"/>
          </w:tcPr>
          <w:p w14:paraId="17DBE923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 xml:space="preserve">התייחסות רפלקטיבית למיומנויות המאה ה-21 באות </w:t>
            </w:r>
            <w:r>
              <w:rPr>
                <w:rFonts w:ascii="David" w:eastAsia="David" w:hAnsi="David"/>
                <w:color w:val="000000"/>
                <w:szCs w:val="24"/>
                <w:rtl/>
              </w:rPr>
              <w:t>לידי ביטוי ביחידת הלימוד</w:t>
            </w:r>
          </w:p>
        </w:tc>
        <w:tc>
          <w:tcPr>
            <w:tcW w:w="1775" w:type="dxa"/>
          </w:tcPr>
          <w:p w14:paraId="6A8B98E9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10/10</w:t>
            </w:r>
          </w:p>
        </w:tc>
      </w:tr>
      <w:tr w:rsidR="00DC7D03" w14:paraId="259EDFA9" w14:textId="77777777">
        <w:trPr>
          <w:cantSplit/>
          <w:jc w:val="right"/>
        </w:trPr>
        <w:tc>
          <w:tcPr>
            <w:tcW w:w="1166" w:type="dxa"/>
          </w:tcPr>
          <w:p w14:paraId="36EFF2D5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8</w:t>
            </w:r>
          </w:p>
        </w:tc>
        <w:tc>
          <w:tcPr>
            <w:tcW w:w="1779" w:type="dxa"/>
            <w:vMerge/>
          </w:tcPr>
          <w:p w14:paraId="2E43AC39" w14:textId="77777777" w:rsidR="00DC7D03" w:rsidRDefault="00DC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4522" w:type="dxa"/>
          </w:tcPr>
          <w:p w14:paraId="7532CE30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התייחסות רפלקטיבית לערך המוסף של ההשתלמות ומה תרומתה לשינוי באופן ההוראה והלמידה</w:t>
            </w:r>
          </w:p>
        </w:tc>
        <w:tc>
          <w:tcPr>
            <w:tcW w:w="1775" w:type="dxa"/>
          </w:tcPr>
          <w:p w14:paraId="391CEC38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10/10</w:t>
            </w:r>
          </w:p>
        </w:tc>
      </w:tr>
      <w:tr w:rsidR="00DC7D03" w14:paraId="4ECD91A3" w14:textId="77777777">
        <w:trPr>
          <w:cantSplit/>
          <w:jc w:val="right"/>
        </w:trPr>
        <w:tc>
          <w:tcPr>
            <w:tcW w:w="1166" w:type="dxa"/>
          </w:tcPr>
          <w:p w14:paraId="5AF71C87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9</w:t>
            </w:r>
          </w:p>
        </w:tc>
        <w:tc>
          <w:tcPr>
            <w:tcW w:w="1779" w:type="dxa"/>
            <w:vMerge/>
          </w:tcPr>
          <w:p w14:paraId="550E417B" w14:textId="77777777" w:rsidR="00DC7D03" w:rsidRDefault="00DC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4522" w:type="dxa"/>
          </w:tcPr>
          <w:p w14:paraId="1EF2EEBE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 xml:space="preserve">התייחסות רפלקטיבית לתוצרים המצופים מהתלמיד </w:t>
            </w:r>
          </w:p>
        </w:tc>
        <w:tc>
          <w:tcPr>
            <w:tcW w:w="1775" w:type="dxa"/>
          </w:tcPr>
          <w:p w14:paraId="68BDA771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10/10</w:t>
            </w:r>
          </w:p>
        </w:tc>
      </w:tr>
      <w:tr w:rsidR="00DC7D03" w14:paraId="223970F1" w14:textId="77777777">
        <w:trPr>
          <w:cantSplit/>
          <w:trHeight w:val="70"/>
          <w:jc w:val="right"/>
        </w:trPr>
        <w:tc>
          <w:tcPr>
            <w:tcW w:w="1166" w:type="dxa"/>
          </w:tcPr>
          <w:p w14:paraId="3F58F028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10</w:t>
            </w:r>
          </w:p>
        </w:tc>
        <w:tc>
          <w:tcPr>
            <w:tcW w:w="1779" w:type="dxa"/>
            <w:vMerge/>
          </w:tcPr>
          <w:p w14:paraId="5202157B" w14:textId="77777777" w:rsidR="00DC7D03" w:rsidRDefault="00DC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4522" w:type="dxa"/>
          </w:tcPr>
          <w:p w14:paraId="34FEFF8D" w14:textId="77777777" w:rsidR="00DC7D03" w:rsidRDefault="00D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1775" w:type="dxa"/>
          </w:tcPr>
          <w:p w14:paraId="359EA555" w14:textId="77777777" w:rsidR="00DC7D03" w:rsidRDefault="00D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</w:p>
        </w:tc>
      </w:tr>
      <w:tr w:rsidR="00DC7D03" w14:paraId="49EA46CA" w14:textId="77777777">
        <w:trPr>
          <w:cantSplit/>
          <w:jc w:val="right"/>
        </w:trPr>
        <w:tc>
          <w:tcPr>
            <w:tcW w:w="1166" w:type="dxa"/>
          </w:tcPr>
          <w:p w14:paraId="10AE96D5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11</w:t>
            </w:r>
          </w:p>
        </w:tc>
        <w:tc>
          <w:tcPr>
            <w:tcW w:w="1779" w:type="dxa"/>
            <w:vMerge/>
          </w:tcPr>
          <w:p w14:paraId="14DD3595" w14:textId="77777777" w:rsidR="00DC7D03" w:rsidRDefault="00DC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4522" w:type="dxa"/>
          </w:tcPr>
          <w:p w14:paraId="055D648F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המלצות לשיפור היחידה</w:t>
            </w:r>
          </w:p>
        </w:tc>
        <w:tc>
          <w:tcPr>
            <w:tcW w:w="1775" w:type="dxa"/>
          </w:tcPr>
          <w:p w14:paraId="6AE763BD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10/10</w:t>
            </w:r>
          </w:p>
        </w:tc>
      </w:tr>
      <w:tr w:rsidR="00DC7D03" w14:paraId="16028E50" w14:textId="77777777">
        <w:trPr>
          <w:trHeight w:val="314"/>
          <w:jc w:val="right"/>
        </w:trPr>
        <w:tc>
          <w:tcPr>
            <w:tcW w:w="1166" w:type="dxa"/>
          </w:tcPr>
          <w:p w14:paraId="3BAA9A69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12</w:t>
            </w:r>
          </w:p>
        </w:tc>
        <w:tc>
          <w:tcPr>
            <w:tcW w:w="1779" w:type="dxa"/>
          </w:tcPr>
          <w:p w14:paraId="1AF27E9F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>הערכת מרצה</w:t>
            </w:r>
          </w:p>
        </w:tc>
        <w:tc>
          <w:tcPr>
            <w:tcW w:w="4522" w:type="dxa"/>
          </w:tcPr>
          <w:p w14:paraId="63F05062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  <w:rtl/>
              </w:rPr>
              <w:t xml:space="preserve">השתתפות רציפה ותרומה </w:t>
            </w:r>
            <w:r>
              <w:rPr>
                <w:rFonts w:ascii="David" w:eastAsia="David" w:hAnsi="David"/>
                <w:color w:val="000000"/>
                <w:szCs w:val="24"/>
                <w:rtl/>
              </w:rPr>
              <w:t>להשתלמות</w:t>
            </w:r>
          </w:p>
          <w:p w14:paraId="1548A967" w14:textId="77777777" w:rsidR="00DC7D03" w:rsidRDefault="00DC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left"/>
              <w:rPr>
                <w:rFonts w:ascii="David" w:eastAsia="David" w:hAnsi="David"/>
                <w:color w:val="000000"/>
                <w:szCs w:val="24"/>
              </w:rPr>
            </w:pPr>
          </w:p>
        </w:tc>
        <w:tc>
          <w:tcPr>
            <w:tcW w:w="1775" w:type="dxa"/>
          </w:tcPr>
          <w:p w14:paraId="1F979A2E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David" w:eastAsia="David" w:hAnsi="David"/>
                <w:color w:val="000000"/>
                <w:szCs w:val="24"/>
              </w:rPr>
            </w:pPr>
            <w:r>
              <w:rPr>
                <w:rFonts w:ascii="David" w:eastAsia="David" w:hAnsi="David"/>
                <w:color w:val="000000"/>
                <w:szCs w:val="24"/>
              </w:rPr>
              <w:t>15/15</w:t>
            </w:r>
          </w:p>
        </w:tc>
      </w:tr>
      <w:tr w:rsidR="00DC7D03" w14:paraId="1B24A9B1" w14:textId="77777777">
        <w:trPr>
          <w:jc w:val="right"/>
        </w:trPr>
        <w:tc>
          <w:tcPr>
            <w:tcW w:w="1166" w:type="dxa"/>
          </w:tcPr>
          <w:p w14:paraId="7B1A3DFE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David" w:eastAsia="David" w:hAnsi="David"/>
                <w:color w:val="000000"/>
                <w:sz w:val="44"/>
                <w:szCs w:val="44"/>
              </w:rPr>
            </w:pPr>
            <w:r>
              <w:rPr>
                <w:rFonts w:ascii="David" w:eastAsia="David" w:hAnsi="David"/>
                <w:b/>
                <w:color w:val="000000"/>
                <w:sz w:val="44"/>
                <w:szCs w:val="44"/>
                <w:rtl/>
              </w:rPr>
              <w:t>סה"כ</w:t>
            </w:r>
          </w:p>
        </w:tc>
        <w:tc>
          <w:tcPr>
            <w:tcW w:w="8076" w:type="dxa"/>
            <w:gridSpan w:val="3"/>
          </w:tcPr>
          <w:p w14:paraId="38C93C8C" w14:textId="77777777" w:rsidR="00DC7D03" w:rsidRDefault="003D0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David" w:eastAsia="David" w:hAnsi="David"/>
                <w:color w:val="000000"/>
                <w:sz w:val="44"/>
                <w:szCs w:val="44"/>
              </w:rPr>
            </w:pPr>
            <w:r>
              <w:rPr>
                <w:rFonts w:ascii="David" w:eastAsia="David" w:hAnsi="David"/>
                <w:b/>
                <w:color w:val="000000"/>
                <w:sz w:val="44"/>
                <w:szCs w:val="44"/>
              </w:rPr>
              <w:t>100</w:t>
            </w:r>
          </w:p>
        </w:tc>
      </w:tr>
    </w:tbl>
    <w:p w14:paraId="688EB52E" w14:textId="77777777" w:rsidR="00DC7D03" w:rsidRDefault="00DC7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000000"/>
          <w:szCs w:val="24"/>
        </w:rPr>
      </w:pPr>
    </w:p>
    <w:p w14:paraId="45C9834C" w14:textId="77777777" w:rsidR="00DC7D03" w:rsidRDefault="00DC7D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left"/>
        <w:rPr>
          <w:rFonts w:ascii="David" w:eastAsia="David" w:hAnsi="David"/>
          <w:color w:val="000000"/>
          <w:szCs w:val="24"/>
        </w:rPr>
      </w:pPr>
    </w:p>
    <w:sectPr w:rsidR="00DC7D0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41CA"/>
    <w:multiLevelType w:val="multilevel"/>
    <w:tmpl w:val="398ADE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E1C0C1D"/>
    <w:multiLevelType w:val="multilevel"/>
    <w:tmpl w:val="CF3A6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60F1C4A"/>
    <w:multiLevelType w:val="multilevel"/>
    <w:tmpl w:val="EF2E37A8"/>
    <w:lvl w:ilvl="0">
      <w:start w:val="1"/>
      <w:numFmt w:val="decimal"/>
      <w:lvlText w:val="%1."/>
      <w:lvlJc w:val="left"/>
      <w:pPr>
        <w:ind w:left="72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3" w:hanging="180"/>
      </w:pPr>
      <w:rPr>
        <w:vertAlign w:val="baseline"/>
      </w:rPr>
    </w:lvl>
  </w:abstractNum>
  <w:num w:numId="1" w16cid:durableId="803429901">
    <w:abstractNumId w:val="1"/>
  </w:num>
  <w:num w:numId="2" w16cid:durableId="174001029">
    <w:abstractNumId w:val="0"/>
  </w:num>
  <w:num w:numId="3" w16cid:durableId="109236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03"/>
    <w:rsid w:val="003D0871"/>
    <w:rsid w:val="00BE64A2"/>
    <w:rsid w:val="00D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3C42"/>
  <w15:docId w15:val="{FC65326B-EC46-48EB-A84E-9DE53D12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4A2"/>
    <w:pPr>
      <w:suppressAutoHyphens/>
      <w:bidi/>
      <w:spacing w:line="1" w:lineRule="atLeast"/>
      <w:ind w:leftChars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David"/>
      <w:position w:val="-1"/>
      <w:sz w:val="24"/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bidi w:val="0"/>
      <w:spacing w:before="240" w:after="240" w:line="360" w:lineRule="auto"/>
      <w:ind w:left="357" w:hanging="357"/>
    </w:pPr>
    <w:rPr>
      <w:rFonts w:ascii="Cambria" w:hAnsi="Cambria" w:cs="Tahoma"/>
      <w:b/>
      <w:bCs/>
      <w:color w:val="365F91"/>
      <w:sz w:val="28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rPr>
      <w:rFonts w:ascii="Cambria" w:eastAsia="Times New Roman" w:hAnsi="Cambria" w:cs="Tahoma"/>
      <w:b/>
      <w:bCs/>
      <w:color w:val="365F91"/>
      <w:w w:val="100"/>
      <w:position w:val="-1"/>
      <w:sz w:val="28"/>
      <w:szCs w:val="32"/>
      <w:effect w:val="none"/>
      <w:vertAlign w:val="baseline"/>
      <w:cs w:val="0"/>
      <w:em w:val="none"/>
    </w:rPr>
  </w:style>
  <w:style w:type="paragraph" w:styleId="a5">
    <w:name w:val="List Paragraph"/>
    <w:basedOn w:val="a"/>
    <w:pPr>
      <w:bidi w:val="0"/>
      <w:spacing w:before="240" w:after="120" w:line="360" w:lineRule="auto"/>
      <w:ind w:left="720" w:hanging="357"/>
      <w:contextualSpacing/>
    </w:pPr>
    <w:rPr>
      <w:rFonts w:ascii="Calibri" w:eastAsia="Calibri" w:hAnsi="Calibri" w:cs="Tahoma"/>
      <w:sz w:val="22"/>
      <w:szCs w:val="22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Cr710/QQmRTAVn5RsTSBslNwWQ==">AMUW2mXRHRMnqv7cPKM6cza79xmUJyL09z1xQbL9VfHqMZLdHhf+/BX2kxRCnSAA9WHHtuyFcrr9RQITYIUMYQiMy0SjOX5tnP9eef3ylRHPK+bRowTecY/mPcUts6owgx4CwO94pEoByM+juWjweCeho7okKm51NLeJLJ7kNmttAMM/KzDKj/w=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Einav Or</dc:creator>
  <cp:lastModifiedBy>דורית צלנר</cp:lastModifiedBy>
  <cp:revision>3</cp:revision>
  <dcterms:created xsi:type="dcterms:W3CDTF">2022-06-07T15:02:00Z</dcterms:created>
  <dcterms:modified xsi:type="dcterms:W3CDTF">2022-06-12T12:40:00Z</dcterms:modified>
</cp:coreProperties>
</file>