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8D" w:rsidRPr="000C088D" w:rsidRDefault="000C088D" w:rsidP="000C088D">
      <w:pPr>
        <w:tabs>
          <w:tab w:val="center" w:pos="4344"/>
          <w:tab w:val="left" w:pos="6825"/>
        </w:tabs>
        <w:bidi w:val="0"/>
        <w:rPr>
          <w:b/>
          <w:bCs/>
          <w:sz w:val="40"/>
          <w:szCs w:val="40"/>
          <w:rtl/>
        </w:rPr>
      </w:pPr>
      <w:r w:rsidRPr="000C088D">
        <w:rPr>
          <w:b/>
          <w:bCs/>
          <w:sz w:val="40"/>
          <w:szCs w:val="40"/>
          <w:rtl/>
        </w:rPr>
        <w:tab/>
      </w:r>
      <w:r w:rsidRPr="000C088D">
        <w:rPr>
          <w:rFonts w:hint="cs"/>
          <w:b/>
          <w:bCs/>
          <w:sz w:val="40"/>
          <w:szCs w:val="40"/>
          <w:rtl/>
        </w:rPr>
        <w:t>עבודת סיכום להשתלמות</w:t>
      </w:r>
      <w:bookmarkStart w:id="0" w:name="_GoBack"/>
      <w:r w:rsidRPr="000C088D">
        <w:rPr>
          <w:b/>
          <w:bCs/>
          <w:sz w:val="40"/>
          <w:szCs w:val="40"/>
          <w:rtl/>
        </w:rPr>
        <w:tab/>
      </w:r>
    </w:p>
    <w:p w:rsidR="000C088D" w:rsidRDefault="000C088D" w:rsidP="000C088D">
      <w:pPr>
        <w:bidi w:val="0"/>
        <w:jc w:val="center"/>
        <w:rPr>
          <w:b/>
          <w:bCs/>
          <w:sz w:val="32"/>
          <w:szCs w:val="32"/>
          <w:rtl/>
        </w:rPr>
      </w:pPr>
    </w:p>
    <w:p w:rsidR="000C088D" w:rsidRDefault="000C088D" w:rsidP="000C088D">
      <w:pPr>
        <w:bidi w:val="0"/>
        <w:jc w:val="center"/>
        <w:rPr>
          <w:b/>
          <w:bCs/>
          <w:sz w:val="32"/>
          <w:szCs w:val="32"/>
          <w:rtl/>
        </w:rPr>
      </w:pPr>
    </w:p>
    <w:p w:rsidR="000C088D" w:rsidRDefault="000C088D" w:rsidP="000C088D">
      <w:pPr>
        <w:bidi w:val="0"/>
        <w:jc w:val="center"/>
        <w:rPr>
          <w:b/>
          <w:bCs/>
          <w:sz w:val="32"/>
          <w:szCs w:val="32"/>
        </w:rPr>
      </w:pPr>
    </w:p>
    <w:p w:rsidR="000C088D" w:rsidRDefault="000C088D" w:rsidP="000C088D">
      <w:pPr>
        <w:bidi w:val="0"/>
        <w:jc w:val="center"/>
        <w:rPr>
          <w:b/>
          <w:bCs/>
          <w:sz w:val="32"/>
          <w:szCs w:val="32"/>
        </w:rPr>
      </w:pPr>
    </w:p>
    <w:p w:rsidR="000C088D" w:rsidRPr="000C088D" w:rsidRDefault="000C088D" w:rsidP="000C088D">
      <w:pPr>
        <w:bidi w:val="0"/>
        <w:jc w:val="center"/>
        <w:rPr>
          <w:b/>
          <w:bCs/>
          <w:sz w:val="32"/>
          <w:szCs w:val="32"/>
        </w:rPr>
      </w:pPr>
    </w:p>
    <w:p w:rsidR="000C088D" w:rsidRDefault="00B75FDA" w:rsidP="00B75FDA">
      <w:pPr>
        <w:bidi w:val="0"/>
        <w:jc w:val="center"/>
        <w:rPr>
          <w:b/>
          <w:bCs/>
          <w:sz w:val="72"/>
          <w:szCs w:val="72"/>
        </w:rPr>
      </w:pPr>
      <w:r>
        <w:rPr>
          <w:rFonts w:hint="cs"/>
          <w:b/>
          <w:bCs/>
          <w:sz w:val="72"/>
          <w:szCs w:val="72"/>
          <w:rtl/>
        </w:rPr>
        <w:t xml:space="preserve">פדגוגיה וקורנה מחזור ב' </w:t>
      </w:r>
    </w:p>
    <w:p w:rsidR="000C088D" w:rsidRDefault="000C088D" w:rsidP="000C088D">
      <w:pPr>
        <w:bidi w:val="0"/>
        <w:jc w:val="center"/>
        <w:rPr>
          <w:b/>
          <w:bCs/>
          <w:sz w:val="72"/>
          <w:szCs w:val="72"/>
          <w:rtl/>
        </w:rPr>
      </w:pPr>
    </w:p>
    <w:p w:rsidR="000C088D" w:rsidRDefault="000C088D" w:rsidP="00B75FDA">
      <w:pPr>
        <w:bidi w:val="0"/>
        <w:jc w:val="right"/>
        <w:rPr>
          <w:rFonts w:hint="cs"/>
          <w:b/>
          <w:bCs/>
          <w:sz w:val="44"/>
          <w:szCs w:val="44"/>
          <w:rtl/>
        </w:rPr>
      </w:pPr>
      <w:r w:rsidRPr="000C088D">
        <w:rPr>
          <w:rFonts w:hint="cs"/>
          <w:b/>
          <w:bCs/>
          <w:sz w:val="44"/>
          <w:szCs w:val="44"/>
          <w:rtl/>
        </w:rPr>
        <w:t>מגישה</w:t>
      </w:r>
      <w:r w:rsidR="00B75FDA">
        <w:rPr>
          <w:rFonts w:hint="cs"/>
          <w:b/>
          <w:bCs/>
          <w:sz w:val="44"/>
          <w:szCs w:val="44"/>
          <w:rtl/>
        </w:rPr>
        <w:t>: רונית הכסטר</w:t>
      </w:r>
      <w:r w:rsidR="00B75FDA">
        <w:rPr>
          <w:b/>
          <w:bCs/>
          <w:sz w:val="44"/>
          <w:szCs w:val="44"/>
        </w:rPr>
        <w:t xml:space="preserve"> </w:t>
      </w:r>
    </w:p>
    <w:p w:rsidR="000C088D" w:rsidRDefault="000C088D" w:rsidP="00B75FDA">
      <w:pPr>
        <w:bidi w:val="0"/>
        <w:jc w:val="right"/>
        <w:rPr>
          <w:rFonts w:hint="cs"/>
          <w:b/>
          <w:bCs/>
          <w:sz w:val="44"/>
          <w:szCs w:val="44"/>
          <w:rtl/>
        </w:rPr>
      </w:pPr>
      <w:r>
        <w:rPr>
          <w:rFonts w:hint="cs"/>
          <w:b/>
          <w:bCs/>
          <w:sz w:val="44"/>
          <w:szCs w:val="44"/>
          <w:rtl/>
        </w:rPr>
        <w:t>ת.ז</w:t>
      </w:r>
      <w:r w:rsidR="00B75FDA">
        <w:rPr>
          <w:rFonts w:hint="cs"/>
          <w:b/>
          <w:bCs/>
          <w:sz w:val="44"/>
          <w:szCs w:val="44"/>
          <w:rtl/>
        </w:rPr>
        <w:t>: 033044306</w:t>
      </w:r>
    </w:p>
    <w:p w:rsidR="00B75FDA" w:rsidRDefault="00B75FDA" w:rsidP="00B75FDA">
      <w:pPr>
        <w:bidi w:val="0"/>
        <w:jc w:val="right"/>
        <w:rPr>
          <w:rFonts w:hint="cs"/>
          <w:b/>
          <w:bCs/>
          <w:sz w:val="44"/>
          <w:szCs w:val="44"/>
          <w:rtl/>
        </w:rPr>
      </w:pPr>
      <w:r>
        <w:rPr>
          <w:rFonts w:hint="cs"/>
          <w:b/>
          <w:bCs/>
          <w:sz w:val="44"/>
          <w:szCs w:val="44"/>
          <w:rtl/>
        </w:rPr>
        <w:t>כתובת: קטלב 13 בית שמש</w:t>
      </w:r>
    </w:p>
    <w:p w:rsidR="00B75FDA" w:rsidRDefault="00B75FDA" w:rsidP="00B75FDA">
      <w:pPr>
        <w:bidi w:val="0"/>
        <w:jc w:val="right"/>
        <w:rPr>
          <w:rFonts w:hint="cs"/>
          <w:b/>
          <w:bCs/>
          <w:sz w:val="44"/>
          <w:szCs w:val="44"/>
          <w:rtl/>
        </w:rPr>
      </w:pPr>
      <w:r>
        <w:rPr>
          <w:b/>
          <w:bCs/>
          <w:sz w:val="44"/>
          <w:szCs w:val="44"/>
        </w:rPr>
        <w:t>ronithex@gmail.com</w:t>
      </w:r>
      <w:r>
        <w:rPr>
          <w:rFonts w:hint="cs"/>
          <w:b/>
          <w:bCs/>
          <w:sz w:val="44"/>
          <w:szCs w:val="44"/>
          <w:rtl/>
        </w:rPr>
        <w:t xml:space="preserve">מייל: </w:t>
      </w:r>
    </w:p>
    <w:p w:rsidR="00B75FDA" w:rsidRDefault="00B75FDA" w:rsidP="00B75FDA">
      <w:pPr>
        <w:bidi w:val="0"/>
        <w:jc w:val="right"/>
        <w:rPr>
          <w:rFonts w:hint="cs"/>
          <w:b/>
          <w:bCs/>
          <w:sz w:val="44"/>
          <w:szCs w:val="44"/>
          <w:rtl/>
        </w:rPr>
      </w:pPr>
      <w:r>
        <w:rPr>
          <w:rFonts w:hint="cs"/>
          <w:b/>
          <w:bCs/>
          <w:sz w:val="44"/>
          <w:szCs w:val="44"/>
          <w:rtl/>
        </w:rPr>
        <w:t>בה"ס: אולפנת אמי"ת נגה בית שמש</w:t>
      </w:r>
    </w:p>
    <w:p w:rsidR="000C088D" w:rsidRPr="000C088D" w:rsidRDefault="00B75FDA" w:rsidP="00B75FDA">
      <w:pPr>
        <w:bidi w:val="0"/>
        <w:jc w:val="right"/>
        <w:rPr>
          <w:b/>
          <w:bCs/>
          <w:sz w:val="44"/>
          <w:szCs w:val="44"/>
        </w:rPr>
      </w:pPr>
      <w:r>
        <w:rPr>
          <w:rFonts w:hint="cs"/>
          <w:b/>
          <w:bCs/>
          <w:sz w:val="44"/>
          <w:szCs w:val="44"/>
          <w:rtl/>
        </w:rPr>
        <w:t>תאריך: 25/5/22</w:t>
      </w:r>
    </w:p>
    <w:p w:rsidR="000C088D" w:rsidRPr="00CC781D" w:rsidRDefault="00CC781D" w:rsidP="00B75FDA">
      <w:pPr>
        <w:bidi w:val="0"/>
        <w:jc w:val="right"/>
        <w:rPr>
          <w:rFonts w:hint="cs"/>
          <w:b/>
          <w:bCs/>
          <w:sz w:val="44"/>
          <w:szCs w:val="44"/>
          <w:rtl/>
        </w:rPr>
      </w:pPr>
      <w:r w:rsidRPr="00CC781D">
        <w:rPr>
          <w:rFonts w:hint="cs"/>
          <w:b/>
          <w:bCs/>
          <w:sz w:val="44"/>
          <w:szCs w:val="44"/>
          <w:rtl/>
        </w:rPr>
        <w:t xml:space="preserve">מנחה: </w:t>
      </w:r>
      <w:r w:rsidR="00B75FDA">
        <w:rPr>
          <w:rFonts w:hint="cs"/>
          <w:b/>
          <w:bCs/>
          <w:sz w:val="44"/>
          <w:szCs w:val="44"/>
          <w:rtl/>
        </w:rPr>
        <w:t xml:space="preserve">מוריה בר און </w:t>
      </w:r>
    </w:p>
    <w:p w:rsidR="000C088D" w:rsidRPr="000C088D" w:rsidRDefault="000C088D" w:rsidP="000C088D">
      <w:pPr>
        <w:bidi w:val="0"/>
        <w:jc w:val="center"/>
        <w:rPr>
          <w:b/>
          <w:bCs/>
          <w:sz w:val="72"/>
          <w:szCs w:val="72"/>
        </w:rPr>
      </w:pPr>
      <w:r w:rsidRPr="000C088D">
        <w:rPr>
          <w:b/>
          <w:bCs/>
          <w:sz w:val="72"/>
          <w:szCs w:val="72"/>
          <w:rtl/>
        </w:rPr>
        <w:br w:type="page"/>
      </w:r>
    </w:p>
    <w:p w:rsidR="00AC7B74" w:rsidRPr="0067712B" w:rsidRDefault="00AC7B74" w:rsidP="00B75FDA">
      <w:pPr>
        <w:spacing w:line="276" w:lineRule="auto"/>
        <w:rPr>
          <w:sz w:val="24"/>
          <w:szCs w:val="24"/>
          <w:rtl/>
        </w:rPr>
      </w:pPr>
      <w:r w:rsidRPr="0067712B">
        <w:rPr>
          <w:rFonts w:hint="cs"/>
          <w:b/>
          <w:bCs/>
          <w:sz w:val="24"/>
          <w:szCs w:val="24"/>
          <w:rtl/>
        </w:rPr>
        <w:lastRenderedPageBreak/>
        <w:t>נושא השיעור-</w:t>
      </w:r>
      <w:r w:rsidRPr="0067712B">
        <w:rPr>
          <w:rFonts w:hint="cs"/>
          <w:sz w:val="24"/>
          <w:szCs w:val="24"/>
          <w:rtl/>
        </w:rPr>
        <w:t xml:space="preserve"> </w:t>
      </w:r>
      <w:r w:rsidR="00B75FDA">
        <w:rPr>
          <w:rFonts w:hint="cs"/>
          <w:sz w:val="24"/>
          <w:szCs w:val="24"/>
          <w:rtl/>
        </w:rPr>
        <w:t>הפרטזנים ושארית הפליטה.</w:t>
      </w:r>
    </w:p>
    <w:p w:rsidR="00AC7B74" w:rsidRPr="0067712B" w:rsidRDefault="00AC7B74" w:rsidP="00B75FDA">
      <w:pPr>
        <w:spacing w:line="276" w:lineRule="auto"/>
        <w:rPr>
          <w:sz w:val="24"/>
          <w:szCs w:val="24"/>
          <w:rtl/>
        </w:rPr>
      </w:pPr>
      <w:r w:rsidRPr="0067712B">
        <w:rPr>
          <w:rFonts w:hint="cs"/>
          <w:b/>
          <w:bCs/>
          <w:sz w:val="24"/>
          <w:szCs w:val="24"/>
          <w:rtl/>
        </w:rPr>
        <w:t>אוכלוסיית יעד-</w:t>
      </w:r>
      <w:r w:rsidRPr="0067712B">
        <w:rPr>
          <w:rFonts w:hint="cs"/>
          <w:sz w:val="24"/>
          <w:szCs w:val="24"/>
          <w:rtl/>
        </w:rPr>
        <w:t xml:space="preserve"> כיתה יא'</w:t>
      </w:r>
      <w:r w:rsidR="00B75FDA">
        <w:rPr>
          <w:rFonts w:hint="cs"/>
          <w:sz w:val="24"/>
          <w:szCs w:val="24"/>
          <w:rtl/>
        </w:rPr>
        <w:t xml:space="preserve"> לקראת בגרות</w:t>
      </w:r>
    </w:p>
    <w:p w:rsidR="00AC7B74" w:rsidRPr="0067712B" w:rsidRDefault="00AC7B74" w:rsidP="0067712B">
      <w:pPr>
        <w:spacing w:line="276" w:lineRule="auto"/>
        <w:rPr>
          <w:b/>
          <w:bCs/>
          <w:sz w:val="24"/>
          <w:szCs w:val="24"/>
          <w:rtl/>
        </w:rPr>
      </w:pPr>
      <w:r w:rsidRPr="0067712B">
        <w:rPr>
          <w:rFonts w:hint="cs"/>
          <w:b/>
          <w:bCs/>
          <w:sz w:val="24"/>
          <w:szCs w:val="24"/>
          <w:rtl/>
        </w:rPr>
        <w:t xml:space="preserve">מטרות: </w:t>
      </w:r>
    </w:p>
    <w:p w:rsidR="00AC7B74" w:rsidRPr="0067712B" w:rsidRDefault="00AC7B74" w:rsidP="00B75FDA">
      <w:pPr>
        <w:pStyle w:val="a3"/>
        <w:numPr>
          <w:ilvl w:val="0"/>
          <w:numId w:val="1"/>
        </w:numPr>
        <w:spacing w:line="276" w:lineRule="auto"/>
        <w:rPr>
          <w:sz w:val="24"/>
          <w:szCs w:val="24"/>
        </w:rPr>
      </w:pPr>
      <w:r w:rsidRPr="0067712B">
        <w:rPr>
          <w:rFonts w:hint="cs"/>
          <w:sz w:val="24"/>
          <w:szCs w:val="24"/>
          <w:rtl/>
        </w:rPr>
        <w:t>התלמידים יכירו את</w:t>
      </w:r>
      <w:r w:rsidR="00B75FDA">
        <w:rPr>
          <w:rFonts w:hint="cs"/>
          <w:sz w:val="24"/>
          <w:szCs w:val="24"/>
          <w:rtl/>
        </w:rPr>
        <w:t xml:space="preserve"> המושג פרטזנים כגוף שלחם מחוץ לגטאות בזמן השואה</w:t>
      </w:r>
    </w:p>
    <w:p w:rsidR="00AC7B74" w:rsidRDefault="00AC7B74" w:rsidP="00B75FDA">
      <w:pPr>
        <w:pStyle w:val="a3"/>
        <w:numPr>
          <w:ilvl w:val="0"/>
          <w:numId w:val="1"/>
        </w:numPr>
        <w:spacing w:line="276" w:lineRule="auto"/>
        <w:rPr>
          <w:sz w:val="24"/>
          <w:szCs w:val="24"/>
        </w:rPr>
      </w:pPr>
      <w:r w:rsidRPr="0067712B">
        <w:rPr>
          <w:rFonts w:hint="cs"/>
          <w:sz w:val="24"/>
          <w:szCs w:val="24"/>
          <w:rtl/>
        </w:rPr>
        <w:t xml:space="preserve">התלמידים </w:t>
      </w:r>
      <w:r w:rsidR="00B75FDA">
        <w:rPr>
          <w:rFonts w:hint="cs"/>
          <w:sz w:val="24"/>
          <w:szCs w:val="24"/>
          <w:rtl/>
        </w:rPr>
        <w:t>יבינו דילמות עמם התמודדו הפרטזנים באמצעות צפיה בסרטון והאזנה לעדות</w:t>
      </w:r>
    </w:p>
    <w:p w:rsidR="00B75FDA" w:rsidRPr="0067712B" w:rsidRDefault="00B75FDA" w:rsidP="00B75FDA">
      <w:pPr>
        <w:pStyle w:val="a3"/>
        <w:numPr>
          <w:ilvl w:val="0"/>
          <w:numId w:val="1"/>
        </w:numPr>
        <w:spacing w:line="276" w:lineRule="auto"/>
        <w:rPr>
          <w:sz w:val="24"/>
          <w:szCs w:val="24"/>
        </w:rPr>
      </w:pPr>
      <w:r>
        <w:rPr>
          <w:rFonts w:hint="cs"/>
          <w:sz w:val="24"/>
          <w:szCs w:val="24"/>
          <w:rtl/>
        </w:rPr>
        <w:t>התלמידים יכירו את המושג שארית הפליטה ומחנות עקורים</w:t>
      </w:r>
    </w:p>
    <w:p w:rsidR="00B75FDA" w:rsidRDefault="00AC7B74" w:rsidP="00B20A01">
      <w:pPr>
        <w:pStyle w:val="a3"/>
        <w:numPr>
          <w:ilvl w:val="0"/>
          <w:numId w:val="1"/>
        </w:numPr>
        <w:spacing w:line="276" w:lineRule="auto"/>
        <w:rPr>
          <w:b/>
          <w:bCs/>
          <w:sz w:val="24"/>
          <w:szCs w:val="24"/>
          <w:u w:val="single"/>
        </w:rPr>
      </w:pPr>
      <w:r w:rsidRPr="00B75FDA">
        <w:rPr>
          <w:rFonts w:hint="cs"/>
          <w:sz w:val="24"/>
          <w:szCs w:val="24"/>
          <w:rtl/>
        </w:rPr>
        <w:t xml:space="preserve">התלמידים יזהו </w:t>
      </w:r>
      <w:r w:rsidR="00B75FDA">
        <w:rPr>
          <w:rFonts w:hint="cs"/>
          <w:sz w:val="24"/>
          <w:szCs w:val="24"/>
          <w:rtl/>
        </w:rPr>
        <w:t>קשיים עמם התמודדו ניצולי השואה במחנות עקורים</w:t>
      </w:r>
    </w:p>
    <w:p w:rsidR="001719DD" w:rsidRPr="00B75FDA" w:rsidRDefault="001719DD" w:rsidP="00B20A01">
      <w:pPr>
        <w:pStyle w:val="a3"/>
        <w:numPr>
          <w:ilvl w:val="0"/>
          <w:numId w:val="1"/>
        </w:numPr>
        <w:spacing w:line="276" w:lineRule="auto"/>
        <w:rPr>
          <w:rFonts w:hint="cs"/>
          <w:b/>
          <w:bCs/>
          <w:sz w:val="24"/>
          <w:szCs w:val="24"/>
          <w:u w:val="single"/>
        </w:rPr>
      </w:pPr>
      <w:r>
        <w:rPr>
          <w:rFonts w:hint="cs"/>
          <w:sz w:val="24"/>
          <w:szCs w:val="24"/>
          <w:rtl/>
        </w:rPr>
        <w:t xml:space="preserve">התלמידים יבינו את הקושי בהצלת ילדים יהודים מבתי נוצרים ומנזרים לאחר השואה </w:t>
      </w:r>
    </w:p>
    <w:p w:rsidR="00B75FDA" w:rsidRPr="001719DD" w:rsidRDefault="001719DD" w:rsidP="00B20A01">
      <w:pPr>
        <w:pStyle w:val="a3"/>
        <w:numPr>
          <w:ilvl w:val="0"/>
          <w:numId w:val="1"/>
        </w:numPr>
        <w:spacing w:line="276" w:lineRule="auto"/>
        <w:rPr>
          <w:sz w:val="24"/>
          <w:szCs w:val="24"/>
        </w:rPr>
      </w:pPr>
      <w:r w:rsidRPr="001719DD">
        <w:rPr>
          <w:rFonts w:hint="cs"/>
          <w:sz w:val="24"/>
          <w:szCs w:val="24"/>
          <w:rtl/>
        </w:rPr>
        <w:t>הלמידה תתקיים תוך חיבור ורלוונטיות ותחתום את לימוד נושא השואה</w:t>
      </w:r>
    </w:p>
    <w:bookmarkEnd w:id="0"/>
    <w:p w:rsidR="00B75FDA" w:rsidRDefault="00B75FDA" w:rsidP="00B75FDA">
      <w:pPr>
        <w:pStyle w:val="a3"/>
        <w:spacing w:line="276" w:lineRule="auto"/>
        <w:rPr>
          <w:b/>
          <w:bCs/>
          <w:sz w:val="24"/>
          <w:szCs w:val="24"/>
          <w:u w:val="single"/>
          <w:rtl/>
        </w:rPr>
      </w:pPr>
    </w:p>
    <w:p w:rsidR="00B2087B" w:rsidRPr="00B75FDA" w:rsidRDefault="00E1283B" w:rsidP="00B75FDA">
      <w:pPr>
        <w:pStyle w:val="a3"/>
        <w:spacing w:line="276" w:lineRule="auto"/>
        <w:rPr>
          <w:b/>
          <w:bCs/>
          <w:sz w:val="24"/>
          <w:szCs w:val="24"/>
          <w:u w:val="single"/>
          <w:rtl/>
        </w:rPr>
      </w:pPr>
      <w:r w:rsidRPr="00B75FDA">
        <w:rPr>
          <w:rFonts w:hint="cs"/>
          <w:b/>
          <w:bCs/>
          <w:sz w:val="24"/>
          <w:szCs w:val="24"/>
          <w:u w:val="single"/>
          <w:rtl/>
        </w:rPr>
        <w:t>הנחיות לפעילות וחומרים:</w:t>
      </w:r>
    </w:p>
    <w:p w:rsidR="00E1283B" w:rsidRPr="0067712B" w:rsidRDefault="007C3B9B" w:rsidP="0067712B">
      <w:pPr>
        <w:spacing w:line="276" w:lineRule="auto"/>
        <w:rPr>
          <w:sz w:val="24"/>
          <w:szCs w:val="24"/>
          <w:rtl/>
        </w:rPr>
      </w:pPr>
      <w:r w:rsidRPr="0067712B">
        <w:rPr>
          <w:rFonts w:hint="cs"/>
          <w:sz w:val="24"/>
          <w:szCs w:val="24"/>
          <w:rtl/>
        </w:rPr>
        <w:t xml:space="preserve">רקע קצר- </w:t>
      </w:r>
      <w:r w:rsidR="00E1283B" w:rsidRPr="0067712B">
        <w:rPr>
          <w:rFonts w:hint="cs"/>
          <w:sz w:val="24"/>
          <w:szCs w:val="24"/>
          <w:rtl/>
        </w:rPr>
        <w:t xml:space="preserve">תחום הדעת אזרחות נלמד בבית הספר כחלק מיחידות בגרות פנימיות </w:t>
      </w:r>
      <w:r w:rsidRPr="0067712B">
        <w:rPr>
          <w:rFonts w:hint="cs"/>
          <w:sz w:val="24"/>
          <w:szCs w:val="24"/>
          <w:rtl/>
        </w:rPr>
        <w:t xml:space="preserve">של "השכלה כללית". אנו מקנים לתלמידים </w:t>
      </w:r>
      <w:r w:rsidR="00E1283B" w:rsidRPr="0067712B">
        <w:rPr>
          <w:rFonts w:hint="cs"/>
          <w:sz w:val="24"/>
          <w:szCs w:val="24"/>
          <w:rtl/>
        </w:rPr>
        <w:t xml:space="preserve">מושגים </w:t>
      </w:r>
      <w:r w:rsidR="00D1149B">
        <w:rPr>
          <w:rFonts w:hint="cs"/>
          <w:sz w:val="24"/>
          <w:szCs w:val="24"/>
          <w:rtl/>
        </w:rPr>
        <w:t xml:space="preserve">ועקרונות </w:t>
      </w:r>
      <w:r w:rsidR="00E1283B" w:rsidRPr="0067712B">
        <w:rPr>
          <w:rFonts w:hint="cs"/>
          <w:sz w:val="24"/>
          <w:szCs w:val="24"/>
          <w:rtl/>
        </w:rPr>
        <w:t>בסיסיים מתוך תכנית הלימודים באזרחות, תוך שילוב אסטרטגיות חשיבה שונות ושימוש במגוון אמצעי הוראה המתאימים לאוכלוסייה זו. המערך המוצע מתאים ל 2-3 שיעורים, ובו יכירו התלמידים את זכויות האדם השונות (אך לא נעמיק בכולם) תוך מתן דגש על סיטואציות מחיי היום יום בהם זכויות מתנגשות זו בזו.</w:t>
      </w:r>
    </w:p>
    <w:p w:rsidR="00083276" w:rsidRPr="0067712B" w:rsidRDefault="00083276" w:rsidP="0067712B">
      <w:pPr>
        <w:spacing w:line="276" w:lineRule="auto"/>
        <w:rPr>
          <w:sz w:val="24"/>
          <w:szCs w:val="24"/>
          <w:rtl/>
        </w:rPr>
      </w:pPr>
      <w:r w:rsidRPr="0067712B">
        <w:rPr>
          <w:rFonts w:hint="cs"/>
          <w:sz w:val="24"/>
          <w:szCs w:val="24"/>
          <w:rtl/>
        </w:rPr>
        <w:t>מהלך השיעור</w:t>
      </w:r>
      <w:r w:rsidR="0067712B">
        <w:rPr>
          <w:rFonts w:hint="cs"/>
          <w:sz w:val="24"/>
          <w:szCs w:val="24"/>
          <w:rtl/>
        </w:rPr>
        <w:t>ים</w:t>
      </w:r>
      <w:r w:rsidRPr="0067712B">
        <w:rPr>
          <w:rFonts w:hint="cs"/>
          <w:sz w:val="24"/>
          <w:szCs w:val="24"/>
          <w:rtl/>
        </w:rPr>
        <w:t>-</w:t>
      </w:r>
    </w:p>
    <w:p w:rsidR="00083276" w:rsidRPr="0067712B" w:rsidRDefault="00083276" w:rsidP="0067712B">
      <w:pPr>
        <w:spacing w:line="276" w:lineRule="auto"/>
        <w:rPr>
          <w:sz w:val="24"/>
          <w:szCs w:val="24"/>
          <w:rtl/>
        </w:rPr>
      </w:pPr>
      <w:r w:rsidRPr="0067712B">
        <w:rPr>
          <w:rFonts w:hint="cs"/>
          <w:sz w:val="24"/>
          <w:szCs w:val="24"/>
          <w:rtl/>
        </w:rPr>
        <w:t>פתיחה:</w:t>
      </w:r>
    </w:p>
    <w:p w:rsidR="00083276" w:rsidRPr="0067712B" w:rsidRDefault="00083276" w:rsidP="0067712B">
      <w:pPr>
        <w:pStyle w:val="a3"/>
        <w:numPr>
          <w:ilvl w:val="0"/>
          <w:numId w:val="3"/>
        </w:numPr>
        <w:spacing w:line="276" w:lineRule="auto"/>
        <w:rPr>
          <w:sz w:val="24"/>
          <w:szCs w:val="24"/>
        </w:rPr>
      </w:pPr>
      <w:r w:rsidRPr="0067712B">
        <w:rPr>
          <w:rFonts w:hint="cs"/>
          <w:sz w:val="24"/>
          <w:szCs w:val="24"/>
          <w:rtl/>
        </w:rPr>
        <w:t>הקרנת הסרטון "</w:t>
      </w:r>
      <w:hyperlink r:id="rId7" w:history="1">
        <w:r w:rsidRPr="0067712B">
          <w:rPr>
            <w:rStyle w:val="Hyperlink"/>
            <w:rFonts w:hint="cs"/>
            <w:sz w:val="24"/>
            <w:szCs w:val="24"/>
            <w:rtl/>
          </w:rPr>
          <w:t>זכויות האדם</w:t>
        </w:r>
      </w:hyperlink>
      <w:r w:rsidRPr="0067712B">
        <w:rPr>
          <w:rFonts w:hint="cs"/>
          <w:sz w:val="24"/>
          <w:szCs w:val="24"/>
          <w:rtl/>
        </w:rPr>
        <w:t>" במליאת הכיתה. התלמידים יצפו בסרטון בפעם הראשונה (ללא דיון).</w:t>
      </w:r>
    </w:p>
    <w:p w:rsidR="00083276" w:rsidRPr="0067712B" w:rsidRDefault="00083276" w:rsidP="0067712B">
      <w:pPr>
        <w:spacing w:line="276" w:lineRule="auto"/>
        <w:ind w:left="84"/>
        <w:rPr>
          <w:sz w:val="24"/>
          <w:szCs w:val="24"/>
        </w:rPr>
      </w:pPr>
      <w:r w:rsidRPr="0067712B">
        <w:rPr>
          <w:rFonts w:hint="cs"/>
          <w:sz w:val="24"/>
          <w:szCs w:val="24"/>
          <w:rtl/>
        </w:rPr>
        <w:t>גוף השיעור:</w:t>
      </w:r>
    </w:p>
    <w:p w:rsidR="00083276" w:rsidRPr="0067712B" w:rsidRDefault="00083276" w:rsidP="0067712B">
      <w:pPr>
        <w:pStyle w:val="a3"/>
        <w:numPr>
          <w:ilvl w:val="0"/>
          <w:numId w:val="3"/>
        </w:numPr>
        <w:spacing w:line="276" w:lineRule="auto"/>
        <w:rPr>
          <w:sz w:val="24"/>
          <w:szCs w:val="24"/>
        </w:rPr>
      </w:pPr>
      <w:r w:rsidRPr="0067712B">
        <w:rPr>
          <w:rFonts w:hint="cs"/>
          <w:sz w:val="24"/>
          <w:szCs w:val="24"/>
          <w:rtl/>
        </w:rPr>
        <w:t>צפייה שנייה- הילדים יצפו באותו סרטון, אך הפעם עם שאלות מובנות באמצעות הטלפונים הניידים שלהם, או באמצעות טאבלטים שברשות בית הספר. התלמידים יסרקו את הברקוד המצורף וכך יכנסו במהירה לפעילות. כל תלמיד באופן אישי יצפה בסרטון וישלים את הפעילות.</w:t>
      </w:r>
    </w:p>
    <w:p w:rsidR="002A2DE0" w:rsidRPr="0067712B" w:rsidRDefault="002A2DE0" w:rsidP="0067712B">
      <w:pPr>
        <w:bidi w:val="0"/>
        <w:spacing w:line="276" w:lineRule="auto"/>
        <w:rPr>
          <w:sz w:val="24"/>
          <w:szCs w:val="24"/>
          <w:rtl/>
        </w:rPr>
      </w:pPr>
      <w:r w:rsidRPr="0067712B">
        <w:rPr>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9525</wp:posOffset>
            </wp:positionV>
            <wp:extent cx="1123950" cy="1123950"/>
            <wp:effectExtent l="0" t="0" r="0" b="0"/>
            <wp:wrapNone/>
            <wp:docPr id="1" name="תמונה 1" descr="http://chart.apis.google.com/chart?cht=qr&amp;chs=300x300&amp;chl=https%3A%2F%2Fapi.playposit.com%2Fplayer_v2%2F%3Ftype%3Dshare%26bulb_id%3D474248&amp;choe=UTF-8&amp;chl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art.apis.google.com/chart?cht=qr&amp;chs=300x300&amp;chl=https%3A%2F%2Fapi.playposit.com%2Fplayer_v2%2F%3Ftype%3Dshare%26bulb_id%3D474248&amp;choe=UTF-8&amp;chld=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12B">
        <w:rPr>
          <w:sz w:val="24"/>
          <w:szCs w:val="24"/>
          <w:rtl/>
        </w:rPr>
        <w:br w:type="page"/>
      </w:r>
    </w:p>
    <w:p w:rsidR="002A2DE0" w:rsidRPr="0067712B" w:rsidRDefault="002A2DE0" w:rsidP="0067712B">
      <w:pPr>
        <w:spacing w:line="276" w:lineRule="auto"/>
        <w:ind w:left="360"/>
        <w:rPr>
          <w:sz w:val="24"/>
          <w:szCs w:val="24"/>
        </w:rPr>
      </w:pPr>
    </w:p>
    <w:p w:rsidR="00083276" w:rsidRPr="0067712B" w:rsidRDefault="00083276" w:rsidP="0067712B">
      <w:pPr>
        <w:pStyle w:val="a3"/>
        <w:numPr>
          <w:ilvl w:val="0"/>
          <w:numId w:val="3"/>
        </w:numPr>
        <w:spacing w:line="276" w:lineRule="auto"/>
        <w:rPr>
          <w:sz w:val="24"/>
          <w:szCs w:val="24"/>
        </w:rPr>
      </w:pPr>
      <w:r w:rsidRPr="0067712B">
        <w:rPr>
          <w:rFonts w:hint="cs"/>
          <w:sz w:val="24"/>
          <w:szCs w:val="24"/>
          <w:rtl/>
        </w:rPr>
        <w:t>דיון: לאחר הצפייה האישית והשלמת הפעילות, יתקיים בכיתה דיון סביב השאלות שעלו בסרטון:</w:t>
      </w:r>
    </w:p>
    <w:p w:rsidR="00083276" w:rsidRPr="0067712B" w:rsidRDefault="00083276" w:rsidP="0067712B">
      <w:pPr>
        <w:pStyle w:val="a3"/>
        <w:numPr>
          <w:ilvl w:val="2"/>
          <w:numId w:val="3"/>
        </w:numPr>
        <w:spacing w:line="276" w:lineRule="auto"/>
        <w:rPr>
          <w:sz w:val="24"/>
          <w:szCs w:val="24"/>
        </w:rPr>
      </w:pPr>
      <w:r w:rsidRPr="0067712B">
        <w:rPr>
          <w:rFonts w:hint="cs"/>
          <w:sz w:val="24"/>
          <w:szCs w:val="24"/>
          <w:rtl/>
        </w:rPr>
        <w:t xml:space="preserve"> אילו זכויות בסיסיות יש לכל אדם?</w:t>
      </w:r>
    </w:p>
    <w:p w:rsidR="00083276" w:rsidRPr="0067712B" w:rsidRDefault="00083276" w:rsidP="0067712B">
      <w:pPr>
        <w:pStyle w:val="a3"/>
        <w:numPr>
          <w:ilvl w:val="2"/>
          <w:numId w:val="3"/>
        </w:numPr>
        <w:spacing w:line="276" w:lineRule="auto"/>
        <w:rPr>
          <w:sz w:val="24"/>
          <w:szCs w:val="24"/>
        </w:rPr>
      </w:pPr>
      <w:r w:rsidRPr="0067712B">
        <w:rPr>
          <w:rFonts w:hint="cs"/>
          <w:sz w:val="24"/>
          <w:szCs w:val="24"/>
          <w:rtl/>
        </w:rPr>
        <w:t>איך ניתן לחלק אותן לקבוצות?</w:t>
      </w:r>
    </w:p>
    <w:p w:rsidR="00083276" w:rsidRPr="0067712B" w:rsidRDefault="00083276" w:rsidP="0067712B">
      <w:pPr>
        <w:pStyle w:val="a3"/>
        <w:numPr>
          <w:ilvl w:val="2"/>
          <w:numId w:val="3"/>
        </w:numPr>
        <w:spacing w:line="276" w:lineRule="auto"/>
        <w:rPr>
          <w:sz w:val="24"/>
          <w:szCs w:val="24"/>
        </w:rPr>
      </w:pPr>
      <w:r w:rsidRPr="0067712B">
        <w:rPr>
          <w:rFonts w:hint="cs"/>
          <w:sz w:val="24"/>
          <w:szCs w:val="24"/>
          <w:rtl/>
        </w:rPr>
        <w:t>העלאת דוגמאות לזכויות שונות מהקבוצות הש</w:t>
      </w:r>
      <w:r w:rsidR="00CB7EF2" w:rsidRPr="0067712B">
        <w:rPr>
          <w:rFonts w:hint="cs"/>
          <w:sz w:val="24"/>
          <w:szCs w:val="24"/>
          <w:rtl/>
        </w:rPr>
        <w:t>ונות.</w:t>
      </w:r>
    </w:p>
    <w:p w:rsidR="00CB7EF2" w:rsidRPr="0067712B" w:rsidRDefault="00CB7EF2" w:rsidP="0067712B">
      <w:pPr>
        <w:pStyle w:val="a3"/>
        <w:numPr>
          <w:ilvl w:val="2"/>
          <w:numId w:val="3"/>
        </w:numPr>
        <w:spacing w:line="276" w:lineRule="auto"/>
        <w:rPr>
          <w:sz w:val="24"/>
          <w:szCs w:val="24"/>
        </w:rPr>
      </w:pPr>
      <w:r w:rsidRPr="0067712B">
        <w:rPr>
          <w:rFonts w:hint="cs"/>
          <w:sz w:val="24"/>
          <w:szCs w:val="24"/>
          <w:rtl/>
        </w:rPr>
        <w:t>העלאת מצבים שבהם זכויות מתנגשות (בקצרה, נעמיק בכך בפעילות הבאה).</w:t>
      </w:r>
    </w:p>
    <w:p w:rsidR="00CB7EF2" w:rsidRPr="0067712B" w:rsidRDefault="00CB7EF2" w:rsidP="0067712B">
      <w:pPr>
        <w:spacing w:line="276" w:lineRule="auto"/>
        <w:ind w:left="84"/>
        <w:rPr>
          <w:sz w:val="24"/>
          <w:szCs w:val="24"/>
          <w:rtl/>
        </w:rPr>
      </w:pPr>
      <w:r w:rsidRPr="0067712B">
        <w:rPr>
          <w:rFonts w:hint="cs"/>
          <w:sz w:val="24"/>
          <w:szCs w:val="24"/>
          <w:rtl/>
        </w:rPr>
        <w:t>בשלב זה ניתן לסכם שיעור בודד (45 דקות) או להמשיך לפעילות הבאה</w:t>
      </w:r>
      <w:r w:rsidR="007C3B9B" w:rsidRPr="0067712B">
        <w:rPr>
          <w:rFonts w:hint="cs"/>
          <w:sz w:val="24"/>
          <w:szCs w:val="24"/>
          <w:rtl/>
        </w:rPr>
        <w:t xml:space="preserve"> (1-2 שיעורים נוספים)</w:t>
      </w:r>
      <w:r w:rsidRPr="0067712B">
        <w:rPr>
          <w:rFonts w:hint="cs"/>
          <w:sz w:val="24"/>
          <w:szCs w:val="24"/>
          <w:rtl/>
        </w:rPr>
        <w:t>.</w:t>
      </w:r>
    </w:p>
    <w:p w:rsidR="00083276" w:rsidRPr="0067712B" w:rsidRDefault="00CB7EF2" w:rsidP="0067712B">
      <w:pPr>
        <w:pStyle w:val="a3"/>
        <w:numPr>
          <w:ilvl w:val="0"/>
          <w:numId w:val="3"/>
        </w:numPr>
        <w:spacing w:line="276" w:lineRule="auto"/>
        <w:rPr>
          <w:sz w:val="24"/>
          <w:szCs w:val="24"/>
        </w:rPr>
      </w:pPr>
      <w:r w:rsidRPr="0067712B">
        <w:rPr>
          <w:rFonts w:hint="cs"/>
          <w:sz w:val="24"/>
          <w:szCs w:val="24"/>
          <w:rtl/>
        </w:rPr>
        <w:t>עבודה בקבוצות קטנות/ זוג</w:t>
      </w:r>
      <w:r w:rsidR="002A2DE0" w:rsidRPr="0067712B">
        <w:rPr>
          <w:rFonts w:hint="cs"/>
          <w:sz w:val="24"/>
          <w:szCs w:val="24"/>
          <w:rtl/>
        </w:rPr>
        <w:t>ות- יצירת מצגת שיתופית בה כל קבוצה תיצור שקף במצגת על פי ההנחיות הבאות:</w:t>
      </w:r>
    </w:p>
    <w:p w:rsidR="00E22446" w:rsidRPr="0067712B" w:rsidRDefault="00E22446" w:rsidP="0067712B">
      <w:pPr>
        <w:pStyle w:val="font7"/>
        <w:numPr>
          <w:ilvl w:val="0"/>
          <w:numId w:val="7"/>
        </w:numPr>
        <w:bidi/>
        <w:spacing w:before="0" w:beforeAutospacing="0" w:after="0" w:afterAutospacing="0" w:line="276" w:lineRule="auto"/>
        <w:jc w:val="both"/>
        <w:textAlignment w:val="baseline"/>
        <w:rPr>
          <w:rFonts w:ascii="Arial" w:hAnsi="Arial" w:cs="Arial"/>
        </w:rPr>
      </w:pPr>
      <w:r w:rsidRPr="0067712B">
        <w:rPr>
          <w:rFonts w:ascii="Arial" w:hAnsi="Arial" w:cs="Arial"/>
          <w:bdr w:val="none" w:sz="0" w:space="0" w:color="auto" w:frame="1"/>
          <w:rtl/>
        </w:rPr>
        <w:t>תארו מקרה מחיי היומיום שלכם שיש בו התנגשות בין זכויות. המקרה יכול להיות לקוח מחיי בית הספר, מהבית, משעות אחר-הצהריים וכו'. </w:t>
      </w:r>
    </w:p>
    <w:p w:rsidR="00E22446" w:rsidRPr="0067712B" w:rsidRDefault="00E22446" w:rsidP="0067712B">
      <w:pPr>
        <w:pStyle w:val="font7"/>
        <w:numPr>
          <w:ilvl w:val="0"/>
          <w:numId w:val="7"/>
        </w:numPr>
        <w:bidi/>
        <w:spacing w:before="0" w:beforeAutospacing="0" w:after="0" w:afterAutospacing="0" w:line="276" w:lineRule="auto"/>
        <w:jc w:val="both"/>
        <w:textAlignment w:val="baseline"/>
        <w:rPr>
          <w:rFonts w:ascii="Arial" w:hAnsi="Arial" w:cs="Arial"/>
          <w:rtl/>
        </w:rPr>
      </w:pPr>
      <w:r w:rsidRPr="0067712B">
        <w:rPr>
          <w:rFonts w:ascii="Arial" w:hAnsi="Arial" w:cs="Arial"/>
          <w:bdr w:val="none" w:sz="0" w:space="0" w:color="auto" w:frame="1"/>
          <w:rtl/>
        </w:rPr>
        <w:t>רישמו מהן הזכויות שמתנגשות במ</w:t>
      </w:r>
      <w:r w:rsidR="0067712B">
        <w:rPr>
          <w:rFonts w:ascii="Arial" w:hAnsi="Arial" w:cs="Arial"/>
          <w:bdr w:val="none" w:sz="0" w:space="0" w:color="auto" w:frame="1"/>
          <w:rtl/>
        </w:rPr>
        <w:t>קרה המתואר</w:t>
      </w:r>
      <w:r w:rsidR="0067712B">
        <w:rPr>
          <w:rFonts w:ascii="Arial" w:hAnsi="Arial" w:cs="Arial" w:hint="cs"/>
          <w:bdr w:val="none" w:sz="0" w:space="0" w:color="auto" w:frame="1"/>
          <w:rtl/>
        </w:rPr>
        <w:t>.</w:t>
      </w:r>
    </w:p>
    <w:p w:rsidR="00E22446" w:rsidRPr="0067712B" w:rsidRDefault="00E22446" w:rsidP="0067712B">
      <w:pPr>
        <w:pStyle w:val="font7"/>
        <w:numPr>
          <w:ilvl w:val="0"/>
          <w:numId w:val="7"/>
        </w:numPr>
        <w:bidi/>
        <w:spacing w:before="0" w:beforeAutospacing="0" w:after="0" w:afterAutospacing="0" w:line="276" w:lineRule="auto"/>
        <w:jc w:val="both"/>
        <w:textAlignment w:val="baseline"/>
        <w:rPr>
          <w:rFonts w:ascii="Arial" w:hAnsi="Arial" w:cs="Arial"/>
          <w:rtl/>
        </w:rPr>
      </w:pPr>
      <w:r w:rsidRPr="0067712B">
        <w:rPr>
          <w:rFonts w:ascii="Arial" w:hAnsi="Arial" w:cs="Arial"/>
          <w:bdr w:val="none" w:sz="0" w:space="0" w:color="auto" w:frame="1"/>
          <w:rtl/>
        </w:rPr>
        <w:t xml:space="preserve">חישבו על פתרון (או </w:t>
      </w:r>
      <w:r w:rsidR="0067712B">
        <w:rPr>
          <w:rFonts w:ascii="Arial" w:hAnsi="Arial" w:cs="Arial"/>
          <w:bdr w:val="none" w:sz="0" w:space="0" w:color="auto" w:frame="1"/>
          <w:rtl/>
        </w:rPr>
        <w:t>פתרונות) פשרה, שיש בו פגיעה</w:t>
      </w:r>
      <w:r w:rsidR="0067712B">
        <w:rPr>
          <w:rFonts w:ascii="Arial" w:hAnsi="Arial" w:cs="Arial" w:hint="cs"/>
          <w:bdr w:val="none" w:sz="0" w:space="0" w:color="auto" w:frame="1"/>
          <w:rtl/>
        </w:rPr>
        <w:t>,</w:t>
      </w:r>
      <w:r w:rsidR="00F7272F">
        <w:rPr>
          <w:rFonts w:ascii="Arial" w:hAnsi="Arial" w:cs="Arial" w:hint="cs"/>
          <w:bdr w:val="none" w:sz="0" w:space="0" w:color="auto" w:frame="1"/>
          <w:rtl/>
        </w:rPr>
        <w:t xml:space="preserve"> </w:t>
      </w:r>
      <w:r w:rsidR="0067712B">
        <w:rPr>
          <w:rFonts w:ascii="Arial" w:hAnsi="Arial" w:cs="Arial"/>
          <w:bdr w:val="none" w:sz="0" w:space="0" w:color="auto" w:frame="1"/>
          <w:rtl/>
        </w:rPr>
        <w:t>כמה שיותר קטנה</w:t>
      </w:r>
      <w:r w:rsidR="0067712B">
        <w:rPr>
          <w:rFonts w:ascii="Arial" w:hAnsi="Arial" w:cs="Arial" w:hint="cs"/>
          <w:bdr w:val="none" w:sz="0" w:space="0" w:color="auto" w:frame="1"/>
          <w:rtl/>
        </w:rPr>
        <w:t>,</w:t>
      </w:r>
      <w:r w:rsidRPr="0067712B">
        <w:rPr>
          <w:rFonts w:ascii="Arial" w:hAnsi="Arial" w:cs="Arial"/>
          <w:bdr w:val="none" w:sz="0" w:space="0" w:color="auto" w:frame="1"/>
          <w:rtl/>
        </w:rPr>
        <w:t xml:space="preserve"> בשתי הזכויות. תארו את הפתרון.</w:t>
      </w:r>
    </w:p>
    <w:p w:rsidR="00E22446" w:rsidRPr="0067712B" w:rsidRDefault="00E22446" w:rsidP="00F7272F">
      <w:pPr>
        <w:pStyle w:val="font7"/>
        <w:numPr>
          <w:ilvl w:val="0"/>
          <w:numId w:val="7"/>
        </w:numPr>
        <w:bidi/>
        <w:spacing w:before="0" w:beforeAutospacing="0" w:after="0" w:afterAutospacing="0" w:line="276" w:lineRule="auto"/>
        <w:jc w:val="both"/>
        <w:textAlignment w:val="baseline"/>
        <w:rPr>
          <w:rFonts w:ascii="Arial" w:hAnsi="Arial" w:cs="Arial"/>
          <w:rtl/>
        </w:rPr>
      </w:pPr>
      <w:r w:rsidRPr="0067712B">
        <w:rPr>
          <w:rFonts w:ascii="Arial" w:hAnsi="Arial" w:cs="Arial"/>
          <w:bdr w:val="none" w:sz="0" w:space="0" w:color="auto" w:frame="1"/>
          <w:rtl/>
        </w:rPr>
        <w:t xml:space="preserve">הניחו שהפתרון שתיארתם בסעיף </w:t>
      </w:r>
      <w:r w:rsidR="00F7272F">
        <w:rPr>
          <w:rFonts w:ascii="Arial" w:hAnsi="Arial" w:cs="Arial" w:hint="cs"/>
          <w:bdr w:val="none" w:sz="0" w:space="0" w:color="auto" w:frame="1"/>
          <w:rtl/>
        </w:rPr>
        <w:t>ג</w:t>
      </w:r>
      <w:r w:rsidRPr="0067712B">
        <w:rPr>
          <w:rFonts w:ascii="Arial" w:hAnsi="Arial" w:cs="Arial"/>
          <w:bdr w:val="none" w:sz="0" w:space="0" w:color="auto" w:frame="1"/>
          <w:rtl/>
        </w:rPr>
        <w:t xml:space="preserve"> לא עובד. במצב כזה - איזו זכות, לדעתכם, עולה על הזכות השניה? נמקו!</w:t>
      </w:r>
    </w:p>
    <w:p w:rsidR="00E22446" w:rsidRPr="0067712B" w:rsidRDefault="00E22446" w:rsidP="0067712B">
      <w:pPr>
        <w:spacing w:line="276" w:lineRule="auto"/>
        <w:ind w:left="720"/>
        <w:rPr>
          <w:sz w:val="24"/>
          <w:szCs w:val="24"/>
        </w:rPr>
      </w:pPr>
    </w:p>
    <w:p w:rsidR="007C3B9B" w:rsidRPr="0067712B" w:rsidRDefault="007C3B9B" w:rsidP="0067712B">
      <w:pPr>
        <w:pStyle w:val="a3"/>
        <w:numPr>
          <w:ilvl w:val="0"/>
          <w:numId w:val="3"/>
        </w:numPr>
        <w:spacing w:line="276" w:lineRule="auto"/>
        <w:rPr>
          <w:sz w:val="24"/>
          <w:szCs w:val="24"/>
          <w:rtl/>
        </w:rPr>
      </w:pPr>
      <w:r w:rsidRPr="0067712B">
        <w:rPr>
          <w:rFonts w:hint="cs"/>
          <w:sz w:val="24"/>
          <w:szCs w:val="24"/>
          <w:rtl/>
        </w:rPr>
        <w:t>סיכום הפעילות</w:t>
      </w:r>
    </w:p>
    <w:p w:rsidR="002A6DC7" w:rsidRPr="0067712B" w:rsidRDefault="00CB7EF2" w:rsidP="0067712B">
      <w:pPr>
        <w:spacing w:line="276" w:lineRule="auto"/>
        <w:rPr>
          <w:sz w:val="24"/>
          <w:szCs w:val="24"/>
          <w:rtl/>
        </w:rPr>
      </w:pPr>
      <w:r w:rsidRPr="0067712B">
        <w:rPr>
          <w:rFonts w:hint="cs"/>
          <w:sz w:val="24"/>
          <w:szCs w:val="24"/>
          <w:rtl/>
        </w:rPr>
        <w:t>התלמידים יציגו במלי</w:t>
      </w:r>
      <w:r w:rsidR="002A6DC7" w:rsidRPr="0067712B">
        <w:rPr>
          <w:rFonts w:hint="cs"/>
          <w:sz w:val="24"/>
          <w:szCs w:val="24"/>
          <w:rtl/>
        </w:rPr>
        <w:t xml:space="preserve">את הכיתה את השקפים שעליהם עבדו, תוך מתן דגש על הנקודות הבאות: </w:t>
      </w:r>
      <w:r w:rsidR="002A6DC7" w:rsidRPr="0067712B">
        <w:rPr>
          <w:rFonts w:ascii="Arial" w:hAnsi="Arial"/>
          <w:sz w:val="24"/>
          <w:szCs w:val="24"/>
          <w:u w:val="single"/>
          <w:rtl/>
        </w:rPr>
        <w:t>זכויות יחסיות</w:t>
      </w:r>
      <w:r w:rsidR="002A6DC7" w:rsidRPr="0067712B">
        <w:rPr>
          <w:rFonts w:ascii="Arial" w:hAnsi="Arial"/>
          <w:sz w:val="24"/>
          <w:szCs w:val="24"/>
          <w:rtl/>
        </w:rPr>
        <w:t xml:space="preserve"> – הזכויות אינן מוחלטות, הן לעיתים מתנגשות עם זכויות וערכים אחרים</w:t>
      </w:r>
      <w:r w:rsidR="002A6DC7" w:rsidRPr="0067712B">
        <w:rPr>
          <w:rFonts w:ascii="Arial" w:hAnsi="Arial" w:hint="cs"/>
          <w:sz w:val="24"/>
          <w:szCs w:val="24"/>
          <w:rtl/>
        </w:rPr>
        <w:t>.</w:t>
      </w:r>
      <w:r w:rsidR="002A6DC7" w:rsidRPr="0067712B">
        <w:rPr>
          <w:rFonts w:ascii="Arial" w:hAnsi="Arial"/>
          <w:sz w:val="24"/>
          <w:szCs w:val="24"/>
          <w:rtl/>
        </w:rPr>
        <w:t xml:space="preserve"> </w:t>
      </w:r>
      <w:r w:rsidR="002A6DC7" w:rsidRPr="0067712B">
        <w:rPr>
          <w:sz w:val="24"/>
          <w:szCs w:val="24"/>
          <w:rtl/>
        </w:rPr>
        <w:t>כאשר מתקיימת התנגשות בין זכויות או ערכים, משווים ושוקלים בין חומרת הפגיעה בזכות אחת לבין חומרת הפגיעה בזכות או בערך האחר, ומנסים למצוא את הפתרון שיאפשר מימוש מקסימלי של שתי הזכויות, תוך פגיעה מעטה ככל האפשר בכל אחת מהן.</w:t>
      </w:r>
    </w:p>
    <w:p w:rsidR="007C3B9B" w:rsidRPr="0067712B" w:rsidRDefault="007C3B9B" w:rsidP="0067712B">
      <w:pPr>
        <w:pStyle w:val="a3"/>
        <w:numPr>
          <w:ilvl w:val="0"/>
          <w:numId w:val="3"/>
        </w:numPr>
        <w:spacing w:line="276" w:lineRule="auto"/>
        <w:rPr>
          <w:sz w:val="24"/>
          <w:szCs w:val="24"/>
        </w:rPr>
      </w:pPr>
      <w:r w:rsidRPr="0067712B">
        <w:rPr>
          <w:rFonts w:hint="cs"/>
          <w:sz w:val="24"/>
          <w:szCs w:val="24"/>
          <w:rtl/>
        </w:rPr>
        <w:t>דיון קצר ובו התלמידים ישתפו מה חידשה להם הפעילות האחרונה? (ניתן להתייחס גם לתכנים וגם לשימוש באמצעים הדיגיטליים).</w:t>
      </w:r>
    </w:p>
    <w:p w:rsidR="007C3B9B" w:rsidRPr="0067712B" w:rsidRDefault="007C3B9B" w:rsidP="0067712B">
      <w:pPr>
        <w:spacing w:line="276" w:lineRule="auto"/>
        <w:ind w:left="360"/>
        <w:rPr>
          <w:sz w:val="24"/>
          <w:szCs w:val="24"/>
        </w:rPr>
      </w:pPr>
      <w:r w:rsidRPr="0067712B">
        <w:rPr>
          <w:rFonts w:hint="cs"/>
          <w:sz w:val="24"/>
          <w:szCs w:val="24"/>
          <w:rtl/>
        </w:rPr>
        <w:t xml:space="preserve">אפשרות </w:t>
      </w:r>
      <w:r w:rsidR="002A2DE0" w:rsidRPr="0067712B">
        <w:rPr>
          <w:rFonts w:hint="cs"/>
          <w:sz w:val="24"/>
          <w:szCs w:val="24"/>
          <w:rtl/>
        </w:rPr>
        <w:t xml:space="preserve">נוספת </w:t>
      </w:r>
      <w:r w:rsidRPr="0067712B">
        <w:rPr>
          <w:rFonts w:hint="cs"/>
          <w:sz w:val="24"/>
          <w:szCs w:val="24"/>
          <w:rtl/>
        </w:rPr>
        <w:t>לסיכום</w:t>
      </w:r>
      <w:r w:rsidR="002A2DE0" w:rsidRPr="0067712B">
        <w:rPr>
          <w:rFonts w:hint="cs"/>
          <w:sz w:val="24"/>
          <w:szCs w:val="24"/>
          <w:rtl/>
        </w:rPr>
        <w:t>/ כבונוס</w:t>
      </w:r>
      <w:r w:rsidRPr="0067712B">
        <w:rPr>
          <w:rFonts w:hint="cs"/>
          <w:sz w:val="24"/>
          <w:szCs w:val="24"/>
          <w:rtl/>
        </w:rPr>
        <w:t>- נבחר סרטון נוסף בנושא זכויות האדם וניצור ביחד שאלות מובנות באמצעות שימוש בכלי. כך התלמידים מתנסים גם בשאילת שאלות וניסוחן.</w:t>
      </w:r>
    </w:p>
    <w:p w:rsidR="005F2D39" w:rsidRPr="0067712B" w:rsidRDefault="005F2D39" w:rsidP="0067712B">
      <w:pPr>
        <w:spacing w:line="276" w:lineRule="auto"/>
        <w:rPr>
          <w:sz w:val="24"/>
          <w:szCs w:val="24"/>
          <w:rtl/>
        </w:rPr>
      </w:pPr>
      <w:r w:rsidRPr="0067712B">
        <w:rPr>
          <w:rFonts w:hint="cs"/>
          <w:b/>
          <w:bCs/>
          <w:sz w:val="24"/>
          <w:szCs w:val="24"/>
          <w:rtl/>
        </w:rPr>
        <w:t xml:space="preserve">הכלי הנבחר לשילוב סרטונים- </w:t>
      </w:r>
      <w:r w:rsidRPr="0067712B">
        <w:rPr>
          <w:b/>
          <w:bCs/>
          <w:sz w:val="24"/>
          <w:szCs w:val="24"/>
        </w:rPr>
        <w:t>playposit</w:t>
      </w:r>
      <w:r w:rsidRPr="0067712B">
        <w:rPr>
          <w:rFonts w:hint="cs"/>
          <w:sz w:val="24"/>
          <w:szCs w:val="24"/>
          <w:rtl/>
        </w:rPr>
        <w:t xml:space="preserve">- </w:t>
      </w:r>
    </w:p>
    <w:p w:rsidR="00062218" w:rsidRPr="0067712B" w:rsidRDefault="005F2D39" w:rsidP="0067712B">
      <w:pPr>
        <w:spacing w:line="276" w:lineRule="auto"/>
        <w:rPr>
          <w:sz w:val="24"/>
          <w:szCs w:val="24"/>
          <w:rtl/>
        </w:rPr>
      </w:pPr>
      <w:r w:rsidRPr="0067712B">
        <w:rPr>
          <w:rFonts w:hint="cs"/>
          <w:sz w:val="24"/>
          <w:szCs w:val="24"/>
          <w:rtl/>
        </w:rPr>
        <w:t>השימוש בכלי יהווה פתיחה ליחידת הלימוד ויחבר את התלמידים לנושא העיקרי. הסרטון יזכיר לתלמידים, באופן חווייתי,  מושגים שכבר נחשפו אליהם וישמש כנקודת פתיחה טובה לדיון המרכזי בשיעור. השאלות המובנות בסרטון יחייבו את התלמידים להקשיב היטב ולהיות דרוכים בצפייה. כך הצפייה תהיה משמעותית יותר עבורם.</w:t>
      </w:r>
    </w:p>
    <w:p w:rsidR="003D7522" w:rsidRDefault="003D7522">
      <w:pPr>
        <w:bidi w:val="0"/>
        <w:rPr>
          <w:sz w:val="24"/>
          <w:szCs w:val="24"/>
          <w:rtl/>
        </w:rPr>
      </w:pPr>
      <w:r>
        <w:rPr>
          <w:sz w:val="24"/>
          <w:szCs w:val="24"/>
          <w:rtl/>
        </w:rPr>
        <w:br w:type="page"/>
      </w:r>
    </w:p>
    <w:p w:rsidR="0001555B" w:rsidRPr="0067712B" w:rsidRDefault="0001555B" w:rsidP="0067712B">
      <w:pPr>
        <w:spacing w:line="276" w:lineRule="auto"/>
        <w:rPr>
          <w:sz w:val="24"/>
          <w:szCs w:val="24"/>
          <w:rtl/>
        </w:rPr>
      </w:pPr>
    </w:p>
    <w:p w:rsidR="008D7669" w:rsidRPr="0067712B" w:rsidRDefault="008D7669" w:rsidP="0067712B">
      <w:pPr>
        <w:spacing w:line="276" w:lineRule="auto"/>
        <w:rPr>
          <w:b/>
          <w:bCs/>
          <w:sz w:val="24"/>
          <w:szCs w:val="24"/>
        </w:rPr>
      </w:pPr>
      <w:r w:rsidRPr="0067712B">
        <w:rPr>
          <w:rFonts w:hint="cs"/>
          <w:b/>
          <w:bCs/>
          <w:sz w:val="24"/>
          <w:szCs w:val="24"/>
          <w:rtl/>
        </w:rPr>
        <w:t>תוצרים:</w:t>
      </w:r>
    </w:p>
    <w:p w:rsidR="008D7669" w:rsidRPr="0067712B" w:rsidRDefault="008D7669" w:rsidP="0067712B">
      <w:pPr>
        <w:spacing w:line="276" w:lineRule="auto"/>
        <w:rPr>
          <w:sz w:val="24"/>
          <w:szCs w:val="24"/>
          <w:rtl/>
        </w:rPr>
      </w:pPr>
      <w:r w:rsidRPr="0067712B">
        <w:rPr>
          <w:rFonts w:hint="cs"/>
          <w:sz w:val="24"/>
          <w:szCs w:val="24"/>
          <w:rtl/>
        </w:rPr>
        <w:t>העלאת דילמות ערכיות</w:t>
      </w:r>
      <w:r w:rsidR="0067712B">
        <w:rPr>
          <w:rFonts w:hint="cs"/>
          <w:sz w:val="24"/>
          <w:szCs w:val="24"/>
          <w:rtl/>
        </w:rPr>
        <w:t xml:space="preserve"> עקב העלאת מצבים בהם קיימת התנגשות בין זכויות.</w:t>
      </w:r>
    </w:p>
    <w:p w:rsidR="008D7669" w:rsidRPr="0067712B" w:rsidRDefault="008D7669" w:rsidP="0067712B">
      <w:pPr>
        <w:spacing w:line="276" w:lineRule="auto"/>
        <w:rPr>
          <w:sz w:val="24"/>
          <w:szCs w:val="24"/>
          <w:rtl/>
        </w:rPr>
      </w:pPr>
      <w:r w:rsidRPr="0067712B">
        <w:rPr>
          <w:rFonts w:hint="cs"/>
          <w:sz w:val="24"/>
          <w:szCs w:val="24"/>
          <w:rtl/>
        </w:rPr>
        <w:t>השתתפות בעבו</w:t>
      </w:r>
      <w:r w:rsidR="00F33922" w:rsidRPr="0067712B">
        <w:rPr>
          <w:rFonts w:hint="cs"/>
          <w:sz w:val="24"/>
          <w:szCs w:val="24"/>
          <w:rtl/>
        </w:rPr>
        <w:t>דת צוות ותרומה לתוצר- מצגת שיתופית או עריכת סרטון נוסף.</w:t>
      </w:r>
    </w:p>
    <w:p w:rsidR="0067712B" w:rsidRDefault="0067712B" w:rsidP="0067712B">
      <w:pPr>
        <w:spacing w:line="276" w:lineRule="auto"/>
        <w:jc w:val="center"/>
        <w:rPr>
          <w:sz w:val="24"/>
          <w:szCs w:val="24"/>
          <w:rtl/>
        </w:rPr>
      </w:pPr>
    </w:p>
    <w:p w:rsidR="008D7669" w:rsidRPr="00F84C92" w:rsidRDefault="0067712B" w:rsidP="0067712B">
      <w:pPr>
        <w:spacing w:line="276" w:lineRule="auto"/>
        <w:jc w:val="center"/>
        <w:rPr>
          <w:sz w:val="40"/>
          <w:szCs w:val="40"/>
          <w:rtl/>
        </w:rPr>
      </w:pPr>
      <w:r w:rsidRPr="00F84C92">
        <w:rPr>
          <w:rFonts w:hint="cs"/>
          <w:sz w:val="40"/>
          <w:szCs w:val="40"/>
          <w:rtl/>
        </w:rPr>
        <w:t>חלק ב'</w:t>
      </w:r>
      <w:r w:rsidR="00C87891" w:rsidRPr="00F84C92">
        <w:rPr>
          <w:rFonts w:hint="cs"/>
          <w:sz w:val="40"/>
          <w:szCs w:val="40"/>
          <w:rtl/>
        </w:rPr>
        <w:t>- רפלקציה</w:t>
      </w:r>
    </w:p>
    <w:p w:rsidR="005F2D39" w:rsidRDefault="005F2D39" w:rsidP="00C87891">
      <w:pPr>
        <w:spacing w:line="276" w:lineRule="auto"/>
        <w:rPr>
          <w:b/>
          <w:bCs/>
          <w:sz w:val="24"/>
          <w:szCs w:val="24"/>
          <w:rtl/>
        </w:rPr>
      </w:pPr>
      <w:r w:rsidRPr="00C87891">
        <w:rPr>
          <w:rFonts w:hint="cs"/>
          <w:b/>
          <w:bCs/>
          <w:sz w:val="24"/>
          <w:szCs w:val="24"/>
          <w:rtl/>
        </w:rPr>
        <w:t xml:space="preserve">התייחסות  תכנון </w:t>
      </w:r>
      <w:r w:rsidR="00C87891">
        <w:rPr>
          <w:rFonts w:hint="cs"/>
          <w:b/>
          <w:bCs/>
          <w:sz w:val="24"/>
          <w:szCs w:val="24"/>
          <w:rtl/>
        </w:rPr>
        <w:t>היחידה:</w:t>
      </w:r>
    </w:p>
    <w:p w:rsidR="00C87891" w:rsidRDefault="00C87891" w:rsidP="0067712B">
      <w:pPr>
        <w:spacing w:line="276" w:lineRule="auto"/>
        <w:rPr>
          <w:sz w:val="24"/>
          <w:szCs w:val="24"/>
          <w:rtl/>
        </w:rPr>
      </w:pPr>
      <w:r>
        <w:rPr>
          <w:rFonts w:hint="cs"/>
          <w:sz w:val="24"/>
          <w:szCs w:val="24"/>
          <w:rtl/>
        </w:rPr>
        <w:t>תהליך תכנון העבודה לא היה מורכב עבורי</w:t>
      </w:r>
      <w:r w:rsidR="007D6D92">
        <w:rPr>
          <w:rFonts w:hint="cs"/>
          <w:sz w:val="24"/>
          <w:szCs w:val="24"/>
          <w:rtl/>
        </w:rPr>
        <w:t>, מבחינת בחירת הכלים</w:t>
      </w:r>
      <w:r>
        <w:rPr>
          <w:rFonts w:hint="cs"/>
          <w:sz w:val="24"/>
          <w:szCs w:val="24"/>
          <w:rtl/>
        </w:rPr>
        <w:t>: כבר היה לי ניסיון בשימוש בכלי דיגיטליים שונים, ולכן נהניתי לתכנן יחידה המשלבת מספר כלים, שנועדו, מבחינתי, ל</w:t>
      </w:r>
      <w:r w:rsidR="007D6D92">
        <w:rPr>
          <w:rFonts w:hint="cs"/>
          <w:sz w:val="24"/>
          <w:szCs w:val="24"/>
          <w:rtl/>
        </w:rPr>
        <w:t>יצור למידה חווייתית עבור התלמידים, תוך שימוש בטלפונים הניידים/ טאבלטים.</w:t>
      </w:r>
    </w:p>
    <w:p w:rsidR="005F2D39" w:rsidRPr="0067712B" w:rsidRDefault="007D6D92" w:rsidP="00600A83">
      <w:pPr>
        <w:spacing w:line="276" w:lineRule="auto"/>
        <w:rPr>
          <w:sz w:val="24"/>
          <w:szCs w:val="24"/>
          <w:rtl/>
        </w:rPr>
      </w:pPr>
      <w:r>
        <w:rPr>
          <w:rFonts w:hint="cs"/>
          <w:sz w:val="24"/>
          <w:szCs w:val="24"/>
          <w:rtl/>
        </w:rPr>
        <w:t>זו השנה הראשונה, בה אני מלמדת אזרחות (ושנה ראשונה בעבודה עם נוער בסיכון), ועקב כך הקושי שהיה לי במהלך התכנון, היה דווקא בהתאמת חומר הלימוד לאוכלוסייה המורכבת אותה אני מלמדת, כלומר איך ליצור יחידת לימוד, שמצד אחד תהיה בהתאם לתכנית הלימודים, ומצד שני תהיה מאד ממוקדת וקלה להבנה מבחינת תכנים, שפה, בחירת הסרטונים, אך מבלי שתתפס כ"תינוקית", לא מעמיקה או קלה מידי.</w:t>
      </w:r>
    </w:p>
    <w:p w:rsidR="00F33922" w:rsidRPr="00600A83" w:rsidRDefault="00600A83" w:rsidP="0067712B">
      <w:pPr>
        <w:spacing w:line="276" w:lineRule="auto"/>
        <w:rPr>
          <w:b/>
          <w:bCs/>
          <w:sz w:val="24"/>
          <w:szCs w:val="24"/>
          <w:rtl/>
        </w:rPr>
      </w:pPr>
      <w:r w:rsidRPr="00600A83">
        <w:rPr>
          <w:rFonts w:hint="cs"/>
          <w:b/>
          <w:bCs/>
          <w:sz w:val="24"/>
          <w:szCs w:val="24"/>
          <w:rtl/>
        </w:rPr>
        <w:t>התייחסות לאסטרטגיות חשיבה:</w:t>
      </w:r>
    </w:p>
    <w:p w:rsidR="00424B03" w:rsidRDefault="00600A83" w:rsidP="00600A83">
      <w:pPr>
        <w:pStyle w:val="a3"/>
        <w:numPr>
          <w:ilvl w:val="0"/>
          <w:numId w:val="8"/>
        </w:numPr>
        <w:spacing w:line="276" w:lineRule="auto"/>
        <w:rPr>
          <w:sz w:val="24"/>
          <w:szCs w:val="24"/>
        </w:rPr>
      </w:pPr>
      <w:r>
        <w:rPr>
          <w:rFonts w:hint="cs"/>
          <w:sz w:val="24"/>
          <w:szCs w:val="24"/>
          <w:rtl/>
        </w:rPr>
        <w:t>ידע- רב השא</w:t>
      </w:r>
      <w:r w:rsidR="00424B03">
        <w:rPr>
          <w:rFonts w:hint="cs"/>
          <w:sz w:val="24"/>
          <w:szCs w:val="24"/>
          <w:rtl/>
        </w:rPr>
        <w:t>לות המובנות בסרטון, מזמנות</w:t>
      </w:r>
      <w:r>
        <w:rPr>
          <w:rFonts w:hint="cs"/>
          <w:sz w:val="24"/>
          <w:szCs w:val="24"/>
          <w:rtl/>
        </w:rPr>
        <w:t xml:space="preserve"> הפגנת ידע- שליטה</w:t>
      </w:r>
      <w:r w:rsidR="00424B03">
        <w:rPr>
          <w:rFonts w:hint="cs"/>
          <w:sz w:val="24"/>
          <w:szCs w:val="24"/>
          <w:rtl/>
        </w:rPr>
        <w:t xml:space="preserve"> במושגים הבסיסיים בהם עוסק הסרטון: זכויות, סוגי זכויות...</w:t>
      </w:r>
    </w:p>
    <w:p w:rsidR="005F2D39" w:rsidRDefault="00424B03" w:rsidP="00600A83">
      <w:pPr>
        <w:pStyle w:val="a3"/>
        <w:numPr>
          <w:ilvl w:val="0"/>
          <w:numId w:val="8"/>
        </w:numPr>
        <w:spacing w:line="276" w:lineRule="auto"/>
        <w:rPr>
          <w:sz w:val="24"/>
          <w:szCs w:val="24"/>
        </w:rPr>
      </w:pPr>
      <w:r>
        <w:rPr>
          <w:rFonts w:hint="cs"/>
          <w:sz w:val="24"/>
          <w:szCs w:val="24"/>
          <w:rtl/>
        </w:rPr>
        <w:t>הבנה- תרגום ופרשנות מתוך מידע קיים: בדיון שלאחר הסרטון, יש לעודד את התלמידים לתאר דוגמאות לסוגי הזכויות השונות.</w:t>
      </w:r>
    </w:p>
    <w:p w:rsidR="00424B03" w:rsidRDefault="00424B03" w:rsidP="00600A83">
      <w:pPr>
        <w:pStyle w:val="a3"/>
        <w:numPr>
          <w:ilvl w:val="0"/>
          <w:numId w:val="8"/>
        </w:numPr>
        <w:spacing w:line="276" w:lineRule="auto"/>
        <w:rPr>
          <w:sz w:val="24"/>
          <w:szCs w:val="24"/>
        </w:rPr>
      </w:pPr>
      <w:r>
        <w:rPr>
          <w:rFonts w:hint="cs"/>
          <w:sz w:val="24"/>
          <w:szCs w:val="24"/>
          <w:rtl/>
        </w:rPr>
        <w:t>יישום- מתן דוגמאות למצבים בהם זכויות מתנגשות, וניתוח המצבים במצגת שיתופית.</w:t>
      </w:r>
    </w:p>
    <w:p w:rsidR="00424B03" w:rsidRPr="00600A83" w:rsidRDefault="00424B03" w:rsidP="00600A83">
      <w:pPr>
        <w:pStyle w:val="a3"/>
        <w:numPr>
          <w:ilvl w:val="0"/>
          <w:numId w:val="8"/>
        </w:numPr>
        <w:spacing w:line="276" w:lineRule="auto"/>
        <w:rPr>
          <w:sz w:val="24"/>
          <w:szCs w:val="24"/>
          <w:rtl/>
        </w:rPr>
      </w:pPr>
      <w:r>
        <w:rPr>
          <w:rFonts w:hint="cs"/>
          <w:sz w:val="24"/>
          <w:szCs w:val="24"/>
          <w:rtl/>
        </w:rPr>
        <w:t>הערכה- שיפוט המצבים/ הערכים/ הזכויות, במקרים שיועלו בהתאם למידת מוסר/ סדרי עדיפויות במדינה.</w:t>
      </w:r>
    </w:p>
    <w:p w:rsidR="005F2D39" w:rsidRPr="0067712B" w:rsidRDefault="005F2D39" w:rsidP="0067712B">
      <w:pPr>
        <w:spacing w:line="276" w:lineRule="auto"/>
        <w:rPr>
          <w:sz w:val="24"/>
          <w:szCs w:val="24"/>
          <w:rtl/>
        </w:rPr>
      </w:pPr>
    </w:p>
    <w:p w:rsidR="005F2D39" w:rsidRPr="00600A83" w:rsidRDefault="00AF4F91" w:rsidP="0067712B">
      <w:pPr>
        <w:spacing w:line="276" w:lineRule="auto"/>
        <w:rPr>
          <w:b/>
          <w:bCs/>
          <w:sz w:val="24"/>
          <w:szCs w:val="24"/>
          <w:rtl/>
        </w:rPr>
      </w:pPr>
      <w:r>
        <w:rPr>
          <w:rFonts w:hint="cs"/>
          <w:b/>
          <w:bCs/>
          <w:sz w:val="24"/>
          <w:szCs w:val="24"/>
          <w:rtl/>
        </w:rPr>
        <w:t>מיומנויות המאה ה 21 שבאו לידי ביטוי:</w:t>
      </w:r>
    </w:p>
    <w:p w:rsidR="005F2D39" w:rsidRPr="0067712B" w:rsidRDefault="005F2D39" w:rsidP="0067712B">
      <w:pPr>
        <w:pStyle w:val="a3"/>
        <w:numPr>
          <w:ilvl w:val="0"/>
          <w:numId w:val="2"/>
        </w:numPr>
        <w:spacing w:line="276" w:lineRule="auto"/>
        <w:rPr>
          <w:sz w:val="24"/>
          <w:szCs w:val="24"/>
          <w:rtl/>
        </w:rPr>
      </w:pPr>
      <w:r w:rsidRPr="0067712B">
        <w:rPr>
          <w:rFonts w:hint="cs"/>
          <w:i/>
          <w:iCs/>
          <w:sz w:val="24"/>
          <w:szCs w:val="24"/>
          <w:rtl/>
        </w:rPr>
        <w:t>חשיבה ביקורתית-</w:t>
      </w:r>
      <w:r w:rsidRPr="0067712B">
        <w:rPr>
          <w:rFonts w:hint="cs"/>
          <w:sz w:val="24"/>
          <w:szCs w:val="24"/>
          <w:rtl/>
        </w:rPr>
        <w:t xml:space="preserve"> התנסות בדיוני דילמה המזמנים מוערבות.</w:t>
      </w:r>
    </w:p>
    <w:p w:rsidR="005F2D39" w:rsidRPr="0067712B" w:rsidRDefault="005F2D39" w:rsidP="0067712B">
      <w:pPr>
        <w:pStyle w:val="a3"/>
        <w:numPr>
          <w:ilvl w:val="0"/>
          <w:numId w:val="2"/>
        </w:numPr>
        <w:spacing w:line="276" w:lineRule="auto"/>
        <w:rPr>
          <w:sz w:val="24"/>
          <w:szCs w:val="24"/>
          <w:rtl/>
        </w:rPr>
      </w:pPr>
      <w:r w:rsidRPr="0067712B">
        <w:rPr>
          <w:rFonts w:hint="cs"/>
          <w:i/>
          <w:iCs/>
          <w:sz w:val="24"/>
          <w:szCs w:val="24"/>
          <w:rtl/>
        </w:rPr>
        <w:t>עבודת צוות-</w:t>
      </w:r>
      <w:r w:rsidRPr="0067712B">
        <w:rPr>
          <w:rFonts w:hint="cs"/>
          <w:sz w:val="24"/>
          <w:szCs w:val="24"/>
          <w:rtl/>
        </w:rPr>
        <w:t xml:space="preserve"> </w:t>
      </w:r>
      <w:r w:rsidRPr="0067712B">
        <w:rPr>
          <w:sz w:val="24"/>
          <w:szCs w:val="24"/>
          <w:rtl/>
        </w:rPr>
        <w:t>פיתוח מיומנויות של לימוד/ביצוע משימה משותף ופעיל</w:t>
      </w:r>
      <w:r w:rsidRPr="0067712B">
        <w:rPr>
          <w:sz w:val="24"/>
          <w:szCs w:val="24"/>
        </w:rPr>
        <w:t xml:space="preserve"> </w:t>
      </w:r>
      <w:r w:rsidRPr="0067712B">
        <w:rPr>
          <w:rFonts w:hint="cs"/>
          <w:sz w:val="24"/>
          <w:szCs w:val="24"/>
          <w:rtl/>
        </w:rPr>
        <w:t xml:space="preserve">, </w:t>
      </w:r>
      <w:r w:rsidRPr="0067712B">
        <w:rPr>
          <w:sz w:val="24"/>
          <w:szCs w:val="24"/>
          <w:rtl/>
        </w:rPr>
        <w:t>זימון משימות המחייבות עבודה בצוות</w:t>
      </w:r>
      <w:r w:rsidRPr="0067712B">
        <w:rPr>
          <w:rFonts w:hint="cs"/>
          <w:sz w:val="24"/>
          <w:szCs w:val="24"/>
          <w:rtl/>
        </w:rPr>
        <w:t>.</w:t>
      </w:r>
    </w:p>
    <w:p w:rsidR="005F2D39" w:rsidRDefault="005F2D39" w:rsidP="0067712B">
      <w:pPr>
        <w:pStyle w:val="a3"/>
        <w:numPr>
          <w:ilvl w:val="0"/>
          <w:numId w:val="2"/>
        </w:numPr>
        <w:spacing w:line="276" w:lineRule="auto"/>
        <w:rPr>
          <w:sz w:val="24"/>
          <w:szCs w:val="24"/>
        </w:rPr>
      </w:pPr>
      <w:r w:rsidRPr="0067712B">
        <w:rPr>
          <w:rFonts w:hint="cs"/>
          <w:i/>
          <w:iCs/>
          <w:sz w:val="24"/>
          <w:szCs w:val="24"/>
          <w:rtl/>
        </w:rPr>
        <w:t>חשיבה רפלקטיבית-</w:t>
      </w:r>
      <w:r w:rsidRPr="0067712B">
        <w:rPr>
          <w:rFonts w:hint="cs"/>
          <w:sz w:val="24"/>
          <w:szCs w:val="24"/>
          <w:rtl/>
        </w:rPr>
        <w:t xml:space="preserve"> </w:t>
      </w:r>
      <w:r w:rsidRPr="0067712B">
        <w:rPr>
          <w:sz w:val="24"/>
          <w:szCs w:val="24"/>
          <w:rtl/>
        </w:rPr>
        <w:t>שילוב תהליכי חשיבה רפלקטיביים כחלק בלתי נפרד מביצוע משימות</w:t>
      </w:r>
      <w:r w:rsidR="00424B03">
        <w:rPr>
          <w:rFonts w:hint="cs"/>
          <w:sz w:val="24"/>
          <w:szCs w:val="24"/>
          <w:rtl/>
        </w:rPr>
        <w:t>.</w:t>
      </w:r>
    </w:p>
    <w:p w:rsidR="00424B03" w:rsidRPr="0067712B" w:rsidRDefault="00424B03" w:rsidP="0067712B">
      <w:pPr>
        <w:pStyle w:val="a3"/>
        <w:numPr>
          <w:ilvl w:val="0"/>
          <w:numId w:val="2"/>
        </w:numPr>
        <w:spacing w:line="276" w:lineRule="auto"/>
        <w:rPr>
          <w:sz w:val="24"/>
          <w:szCs w:val="24"/>
          <w:rtl/>
        </w:rPr>
      </w:pPr>
      <w:r>
        <w:rPr>
          <w:rFonts w:hint="cs"/>
          <w:i/>
          <w:iCs/>
          <w:sz w:val="24"/>
          <w:szCs w:val="24"/>
          <w:rtl/>
        </w:rPr>
        <w:t>מיומנויות תקשוב (אוריינות מחשב ומידע)-</w:t>
      </w:r>
      <w:r>
        <w:rPr>
          <w:rFonts w:hint="cs"/>
          <w:sz w:val="24"/>
          <w:szCs w:val="24"/>
          <w:rtl/>
        </w:rPr>
        <w:t xml:space="preserve"> שימוש בטכנולוגיה דיגיטלית, </w:t>
      </w:r>
      <w:r w:rsidR="00D04911">
        <w:rPr>
          <w:rFonts w:hint="cs"/>
          <w:sz w:val="24"/>
          <w:szCs w:val="24"/>
          <w:rtl/>
        </w:rPr>
        <w:t>כדי לגשת, ליצור</w:t>
      </w:r>
      <w:r>
        <w:rPr>
          <w:rFonts w:hint="cs"/>
          <w:sz w:val="24"/>
          <w:szCs w:val="24"/>
          <w:rtl/>
        </w:rPr>
        <w:t xml:space="preserve"> ולשתף  מידע.</w:t>
      </w:r>
      <w:r w:rsidR="00333666">
        <w:rPr>
          <w:rFonts w:hint="cs"/>
          <w:sz w:val="24"/>
          <w:szCs w:val="24"/>
          <w:rtl/>
        </w:rPr>
        <w:t xml:space="preserve"> יצירת תקשורת בין התלמידים באמצעות יצירת תוצר שיתופי, שניתן לעבוד עליו ממקומות שונים.</w:t>
      </w:r>
    </w:p>
    <w:p w:rsidR="00F33922" w:rsidRPr="0067712B" w:rsidRDefault="00F33922" w:rsidP="0067712B">
      <w:pPr>
        <w:spacing w:line="276" w:lineRule="auto"/>
        <w:rPr>
          <w:sz w:val="24"/>
          <w:szCs w:val="24"/>
          <w:rtl/>
        </w:rPr>
      </w:pPr>
    </w:p>
    <w:p w:rsidR="000C088D" w:rsidRDefault="000C088D">
      <w:pPr>
        <w:bidi w:val="0"/>
        <w:rPr>
          <w:b/>
          <w:bCs/>
          <w:sz w:val="24"/>
          <w:szCs w:val="24"/>
          <w:rtl/>
        </w:rPr>
      </w:pPr>
      <w:r>
        <w:rPr>
          <w:b/>
          <w:bCs/>
          <w:sz w:val="24"/>
          <w:szCs w:val="24"/>
          <w:rtl/>
        </w:rPr>
        <w:br w:type="page"/>
      </w:r>
    </w:p>
    <w:p w:rsidR="00E230AB" w:rsidRDefault="003D7522" w:rsidP="0067712B">
      <w:pPr>
        <w:spacing w:line="276" w:lineRule="auto"/>
        <w:rPr>
          <w:b/>
          <w:bCs/>
          <w:sz w:val="24"/>
          <w:szCs w:val="24"/>
          <w:rtl/>
        </w:rPr>
      </w:pPr>
      <w:r w:rsidRPr="003D7522">
        <w:rPr>
          <w:rFonts w:hint="cs"/>
          <w:b/>
          <w:bCs/>
          <w:sz w:val="24"/>
          <w:szCs w:val="24"/>
          <w:rtl/>
        </w:rPr>
        <w:lastRenderedPageBreak/>
        <w:t>התייחסות רפלקטיבית ל</w:t>
      </w:r>
      <w:r w:rsidRPr="003D7522">
        <w:rPr>
          <w:b/>
          <w:bCs/>
          <w:sz w:val="24"/>
          <w:szCs w:val="24"/>
          <w:rtl/>
        </w:rPr>
        <w:t>תוצרים שנתקבלו ואיכותם</w:t>
      </w:r>
      <w:r>
        <w:rPr>
          <w:rFonts w:hint="cs"/>
          <w:b/>
          <w:bCs/>
          <w:sz w:val="24"/>
          <w:szCs w:val="24"/>
          <w:rtl/>
        </w:rPr>
        <w:t>:</w:t>
      </w:r>
    </w:p>
    <w:p w:rsidR="003D7522" w:rsidRDefault="00F50AC5" w:rsidP="0067712B">
      <w:pPr>
        <w:spacing w:line="276" w:lineRule="auto"/>
        <w:rPr>
          <w:sz w:val="24"/>
          <w:szCs w:val="24"/>
          <w:rtl/>
        </w:rPr>
      </w:pPr>
      <w:r>
        <w:rPr>
          <w:rFonts w:hint="cs"/>
          <w:sz w:val="24"/>
          <w:szCs w:val="24"/>
          <w:rtl/>
        </w:rPr>
        <w:t>מבחינתי, ומתוך הניסיון הקצר שלי עם עבודה עם נוער בסיכון, התקבלו מספר תוצרים ליחידת הלימוד. התוצרים הללו כוללים שיתוף פעולה בין התלמידים, לקיחת חלק פעיל בסרטון המובנה, יצירת דיון משמעותי הכולל התייחסות מוסרית/ערכית בנושא זכויות מתנגשות- כל אלו הם תוצרים משמעותיים מבחינתי. איכות התוצרים במקרה זה, נמדדת מבחינתי, בעיקר על מידת שיתוף הפעולה של התלמידים- ומבחינה זו</w:t>
      </w:r>
      <w:r w:rsidR="00A966C8">
        <w:rPr>
          <w:rFonts w:hint="cs"/>
          <w:sz w:val="24"/>
          <w:szCs w:val="24"/>
          <w:rtl/>
        </w:rPr>
        <w:t xml:space="preserve"> ניתן לומר שהדיונים היו איכותיים ו</w:t>
      </w:r>
      <w:r w:rsidR="005266CE">
        <w:rPr>
          <w:rFonts w:hint="cs"/>
          <w:sz w:val="24"/>
          <w:szCs w:val="24"/>
          <w:rtl/>
        </w:rPr>
        <w:t xml:space="preserve">גם העלאת תיאורי המקרים במצגת. </w:t>
      </w:r>
    </w:p>
    <w:p w:rsidR="00A966C8" w:rsidRDefault="00A966C8" w:rsidP="0067712B">
      <w:pPr>
        <w:spacing w:line="276" w:lineRule="auto"/>
        <w:rPr>
          <w:sz w:val="24"/>
          <w:szCs w:val="24"/>
          <w:rtl/>
        </w:rPr>
      </w:pPr>
      <w:r>
        <w:rPr>
          <w:rFonts w:hint="cs"/>
          <w:sz w:val="24"/>
          <w:szCs w:val="24"/>
          <w:rtl/>
        </w:rPr>
        <w:t xml:space="preserve">מצרפת דוגמה לאחד השקפים שזוג תלמידים העלה למצגת: </w:t>
      </w:r>
    </w:p>
    <w:p w:rsidR="00B26DBC" w:rsidRDefault="00B26DBC" w:rsidP="0067712B">
      <w:pPr>
        <w:spacing w:line="276" w:lineRule="auto"/>
        <w:rPr>
          <w:sz w:val="24"/>
          <w:szCs w:val="24"/>
          <w:rtl/>
        </w:rPr>
      </w:pPr>
      <w:r w:rsidRPr="00B26DBC">
        <w:rPr>
          <w:rFonts w:cs="Arial"/>
          <w:noProof/>
          <w:sz w:val="24"/>
          <w:szCs w:val="24"/>
          <w:rtl/>
        </w:rPr>
        <w:drawing>
          <wp:inline distT="0" distB="0" distL="0" distR="0" wp14:anchorId="361D5835" wp14:editId="7D09E0F2">
            <wp:extent cx="6215805" cy="3495675"/>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49827" cy="3514809"/>
                    </a:xfrm>
                    <a:prstGeom prst="rect">
                      <a:avLst/>
                    </a:prstGeom>
                  </pic:spPr>
                </pic:pic>
              </a:graphicData>
            </a:graphic>
          </wp:inline>
        </w:drawing>
      </w:r>
    </w:p>
    <w:p w:rsidR="005266CE" w:rsidRDefault="005266CE" w:rsidP="0067712B">
      <w:pPr>
        <w:spacing w:line="276" w:lineRule="auto"/>
        <w:rPr>
          <w:sz w:val="24"/>
          <w:szCs w:val="24"/>
          <w:rtl/>
        </w:rPr>
      </w:pPr>
      <w:r>
        <w:rPr>
          <w:rFonts w:hint="cs"/>
          <w:sz w:val="24"/>
          <w:szCs w:val="24"/>
          <w:rtl/>
        </w:rPr>
        <w:t>השקף ממחיש זיהוי של הזכויות הרלוונטיות, הבנת ההתנגשות בין הזכויות, וקביעת עמדה נכונה לגבי פ</w:t>
      </w:r>
      <w:r w:rsidR="000C088D">
        <w:rPr>
          <w:rFonts w:hint="cs"/>
          <w:sz w:val="24"/>
          <w:szCs w:val="24"/>
          <w:rtl/>
        </w:rPr>
        <w:t>תרון/ הכרעה לגבי הזכות הקובעת.</w:t>
      </w:r>
    </w:p>
    <w:p w:rsidR="00BD7E7D" w:rsidRDefault="00BD7E7D" w:rsidP="00AF4F91">
      <w:pPr>
        <w:spacing w:line="276" w:lineRule="auto"/>
        <w:rPr>
          <w:b/>
          <w:bCs/>
          <w:sz w:val="24"/>
          <w:szCs w:val="24"/>
          <w:rtl/>
        </w:rPr>
      </w:pPr>
      <w:r w:rsidRPr="00AF4F91">
        <w:rPr>
          <w:b/>
          <w:bCs/>
          <w:sz w:val="24"/>
          <w:szCs w:val="24"/>
          <w:rtl/>
        </w:rPr>
        <w:t>התייחסות רפלקטיבית לאתגרים והצלחות בשיעור</w:t>
      </w:r>
      <w:r w:rsidR="00AF4F91">
        <w:rPr>
          <w:rFonts w:hint="cs"/>
          <w:b/>
          <w:bCs/>
          <w:sz w:val="24"/>
          <w:szCs w:val="24"/>
          <w:rtl/>
        </w:rPr>
        <w:t>:</w:t>
      </w:r>
    </w:p>
    <w:p w:rsidR="00B26DBC" w:rsidRPr="00B26DBC" w:rsidRDefault="00B26DBC" w:rsidP="00AF4F91">
      <w:pPr>
        <w:spacing w:line="276" w:lineRule="auto"/>
        <w:rPr>
          <w:sz w:val="24"/>
          <w:szCs w:val="24"/>
          <w:rtl/>
        </w:rPr>
      </w:pPr>
      <w:r>
        <w:rPr>
          <w:rFonts w:hint="cs"/>
          <w:sz w:val="24"/>
          <w:szCs w:val="24"/>
          <w:rtl/>
        </w:rPr>
        <w:t>יחידת הלימוד התקיימה במשך 3 שיעורים. האתגר המרכזי היה לשמור על רצף בין השיעורים. לא כל התלמידים נכחו בשיעור הראשון, ואחרים לא נכחו בשיעור השני. אתגר זה, מלווה אותי גם בתחומי הדעת האחרים בעבודה עם בני נוער בסיכון.</w:t>
      </w:r>
      <w:r w:rsidR="007B32C7">
        <w:rPr>
          <w:rFonts w:hint="cs"/>
          <w:sz w:val="24"/>
          <w:szCs w:val="24"/>
          <w:rtl/>
        </w:rPr>
        <w:t xml:space="preserve"> התגברתי על הקושי בכך שתלמידים שלא נכחו בשיעור הראשון, ראו את הסרטון שוב והצטרפו לפעילויות הבאות. </w:t>
      </w:r>
      <w:r>
        <w:rPr>
          <w:rFonts w:hint="cs"/>
          <w:sz w:val="24"/>
          <w:szCs w:val="24"/>
          <w:rtl/>
        </w:rPr>
        <w:t xml:space="preserve"> </w:t>
      </w:r>
      <w:r w:rsidR="007B32C7">
        <w:rPr>
          <w:rFonts w:hint="cs"/>
          <w:sz w:val="24"/>
          <w:szCs w:val="24"/>
          <w:rtl/>
        </w:rPr>
        <w:t xml:space="preserve">גם כאשר נדרשו לבנות את המצגת , היה צורך להקפיד שהתלמידים אכן עובדים על המצגת ולא על משהו אחר. </w:t>
      </w:r>
      <w:r>
        <w:rPr>
          <w:rFonts w:hint="cs"/>
          <w:sz w:val="24"/>
          <w:szCs w:val="24"/>
          <w:rtl/>
        </w:rPr>
        <w:t>הצלחות באו לידי ביטוי, בכך שה</w:t>
      </w:r>
      <w:r w:rsidR="007B32C7">
        <w:rPr>
          <w:rFonts w:hint="cs"/>
          <w:sz w:val="24"/>
          <w:szCs w:val="24"/>
          <w:rtl/>
        </w:rPr>
        <w:t xml:space="preserve">תלמידים נהנו לצפות בסרטון דרך הטלפון, שיתפו פעולה עם השאלות המובנות ב </w:t>
      </w:r>
      <w:r w:rsidR="007B32C7">
        <w:rPr>
          <w:sz w:val="24"/>
          <w:szCs w:val="24"/>
        </w:rPr>
        <w:t>playposit</w:t>
      </w:r>
      <w:r w:rsidR="007B32C7">
        <w:rPr>
          <w:rFonts w:hint="cs"/>
          <w:sz w:val="24"/>
          <w:szCs w:val="24"/>
          <w:rtl/>
        </w:rPr>
        <w:t>, ומכאן גם הדיון שלאחר הסרטון היה מוצלח. מתוך התיאורי המקרים שהעלו, היה נראה שהנושא הובן.</w:t>
      </w:r>
    </w:p>
    <w:p w:rsidR="00AF4F91" w:rsidRDefault="00AF4F91" w:rsidP="00AF4F91">
      <w:pPr>
        <w:spacing w:line="276" w:lineRule="auto"/>
        <w:rPr>
          <w:b/>
          <w:bCs/>
          <w:sz w:val="24"/>
          <w:szCs w:val="24"/>
          <w:rtl/>
        </w:rPr>
      </w:pPr>
    </w:p>
    <w:p w:rsidR="00AF4F91" w:rsidRDefault="00AF4F91" w:rsidP="00AF4F91">
      <w:pPr>
        <w:spacing w:line="276" w:lineRule="auto"/>
        <w:rPr>
          <w:b/>
          <w:bCs/>
          <w:sz w:val="24"/>
          <w:szCs w:val="24"/>
          <w:rtl/>
        </w:rPr>
      </w:pPr>
    </w:p>
    <w:p w:rsidR="00AF4F91" w:rsidRDefault="00AF4F91" w:rsidP="00AF4F91">
      <w:pPr>
        <w:spacing w:line="276" w:lineRule="auto"/>
        <w:rPr>
          <w:b/>
          <w:bCs/>
          <w:sz w:val="24"/>
          <w:szCs w:val="24"/>
          <w:rtl/>
        </w:rPr>
      </w:pPr>
    </w:p>
    <w:p w:rsidR="00AF4F91" w:rsidRPr="00AF4F91" w:rsidRDefault="00AF4F91" w:rsidP="00AF4F91">
      <w:pPr>
        <w:rPr>
          <w:b/>
          <w:bCs/>
          <w:sz w:val="24"/>
          <w:szCs w:val="24"/>
          <w:rtl/>
        </w:rPr>
      </w:pPr>
      <w:r w:rsidRPr="00AF4F91">
        <w:rPr>
          <w:rFonts w:hint="cs"/>
          <w:b/>
          <w:bCs/>
          <w:sz w:val="24"/>
          <w:szCs w:val="24"/>
          <w:rtl/>
        </w:rPr>
        <w:lastRenderedPageBreak/>
        <w:t>המלצות לשיפור היחידה:</w:t>
      </w:r>
    </w:p>
    <w:p w:rsidR="00AF4F91" w:rsidRPr="00F6595F" w:rsidRDefault="00F6595F" w:rsidP="00AF4F91">
      <w:pPr>
        <w:spacing w:line="276" w:lineRule="auto"/>
        <w:rPr>
          <w:sz w:val="24"/>
          <w:szCs w:val="24"/>
          <w:rtl/>
        </w:rPr>
      </w:pPr>
      <w:r>
        <w:rPr>
          <w:rFonts w:hint="cs"/>
          <w:sz w:val="24"/>
          <w:szCs w:val="24"/>
          <w:rtl/>
        </w:rPr>
        <w:t>לאחר העברת היחידה בפעם הראשונה, אני חושבת שיש ל</w:t>
      </w:r>
      <w:r w:rsidR="00B102A5">
        <w:rPr>
          <w:rFonts w:hint="cs"/>
          <w:sz w:val="24"/>
          <w:szCs w:val="24"/>
          <w:rtl/>
        </w:rPr>
        <w:t>הכניס את האפשרות לעריכת סרטון כחלק חובה מתוך המערך ולא להציע לעשות אותו כבונוס. כ</w:t>
      </w:r>
      <w:r w:rsidR="0025582D">
        <w:rPr>
          <w:rFonts w:hint="cs"/>
          <w:sz w:val="24"/>
          <w:szCs w:val="24"/>
          <w:rtl/>
        </w:rPr>
        <w:t xml:space="preserve">שאני העברתי אותו, לא עשיתי זאת, וקיים פה פספוס מבחינתי. </w:t>
      </w:r>
      <w:r w:rsidR="00B102A5">
        <w:rPr>
          <w:rFonts w:hint="cs"/>
          <w:sz w:val="24"/>
          <w:szCs w:val="24"/>
          <w:rtl/>
        </w:rPr>
        <w:t xml:space="preserve"> כמובן שאפשרות זו תלויה בסוג התלמידים ובמידת שיתוף הפעולה שלהם</w:t>
      </w:r>
      <w:r w:rsidR="0025582D">
        <w:rPr>
          <w:rFonts w:hint="cs"/>
          <w:sz w:val="24"/>
          <w:szCs w:val="24"/>
          <w:rtl/>
        </w:rPr>
        <w:t xml:space="preserve"> (בעבודה עם נוער בסיכון, בקבוצות קטנות, לפעמים קשה לשמור על רצף בין השיעורים)</w:t>
      </w:r>
      <w:r w:rsidR="00B102A5">
        <w:rPr>
          <w:rFonts w:hint="cs"/>
          <w:sz w:val="24"/>
          <w:szCs w:val="24"/>
          <w:rtl/>
        </w:rPr>
        <w:t>, אך במידה וזה יקרה- התלמידים, מעבר להעמקה בתחום הדעת, גם יתנסו במיומנויות של שאילת שאלות וגם ילמדו להשתמש בכלי דיגיטלי שיכול לשמש אותם גם בעתיד.</w:t>
      </w:r>
    </w:p>
    <w:p w:rsidR="00D1149B" w:rsidRDefault="00D1149B" w:rsidP="00D1149B">
      <w:pPr>
        <w:spacing w:line="276" w:lineRule="auto"/>
        <w:rPr>
          <w:b/>
          <w:bCs/>
          <w:sz w:val="24"/>
          <w:szCs w:val="24"/>
          <w:rtl/>
        </w:rPr>
      </w:pPr>
      <w:r w:rsidRPr="00E230AB">
        <w:rPr>
          <w:rFonts w:hint="cs"/>
          <w:b/>
          <w:bCs/>
          <w:sz w:val="24"/>
          <w:szCs w:val="24"/>
          <w:rtl/>
        </w:rPr>
        <w:t>התייחסות רפלקטיבית לערך המוסף של ההשתלמות:</w:t>
      </w:r>
    </w:p>
    <w:p w:rsidR="00D1149B" w:rsidRDefault="00D1149B" w:rsidP="00D1149B">
      <w:pPr>
        <w:spacing w:line="276" w:lineRule="auto"/>
        <w:rPr>
          <w:sz w:val="24"/>
          <w:szCs w:val="24"/>
          <w:rtl/>
        </w:rPr>
      </w:pPr>
      <w:r>
        <w:rPr>
          <w:rFonts w:hint="cs"/>
          <w:sz w:val="24"/>
          <w:szCs w:val="24"/>
          <w:rtl/>
        </w:rPr>
        <w:t>הערך המוסף של ההשתלמות בא לידי ביטוי, מבחינתי בשני תחומים:</w:t>
      </w:r>
    </w:p>
    <w:p w:rsidR="00D1149B" w:rsidRDefault="00D1149B" w:rsidP="00D1149B">
      <w:pPr>
        <w:pStyle w:val="a3"/>
        <w:numPr>
          <w:ilvl w:val="0"/>
          <w:numId w:val="10"/>
        </w:numPr>
        <w:spacing w:line="276" w:lineRule="auto"/>
        <w:rPr>
          <w:sz w:val="24"/>
          <w:szCs w:val="24"/>
        </w:rPr>
      </w:pPr>
      <w:r>
        <w:rPr>
          <w:rFonts w:hint="cs"/>
          <w:sz w:val="24"/>
          <w:szCs w:val="24"/>
          <w:rtl/>
        </w:rPr>
        <w:t>חשיפה לכלים דיגיטליים חדשים שלא היכרתי והתנסות בשימוש בהם, שיסייע לי גם באזרחות אך גם בבניית יחידות לימוד בתחומי דעת אחרים (כמחנכת כיתה, אני מלמדת תחומי דעת שונים).</w:t>
      </w:r>
    </w:p>
    <w:p w:rsidR="00D1149B" w:rsidRPr="00246DC9" w:rsidRDefault="00D1149B" w:rsidP="00D1149B">
      <w:pPr>
        <w:pStyle w:val="a3"/>
        <w:numPr>
          <w:ilvl w:val="0"/>
          <w:numId w:val="10"/>
        </w:numPr>
        <w:spacing w:line="276" w:lineRule="auto"/>
        <w:rPr>
          <w:sz w:val="24"/>
          <w:szCs w:val="24"/>
          <w:rtl/>
        </w:rPr>
      </w:pPr>
      <w:r>
        <w:rPr>
          <w:rFonts w:hint="cs"/>
          <w:sz w:val="24"/>
          <w:szCs w:val="24"/>
          <w:rtl/>
        </w:rPr>
        <w:t>יצירת מאגר סרטונים וכלים שמתאים לתכנית הלימודים באזרחות, מתוך המטלות שלי ומתוך המטלות של משתתפי הקורס האחרים. כפי שהזכרתי, זו השנה הראשונה שאני מלמדת אזרחות, והשנה הראשונה שבה אני עובדת עם אוכלוסייה מורכבת זו, ולכן- אני מקווה שמאגר זה יהווה בשבילי עוגן ליחידות לימוד נוספות באזרחות.</w:t>
      </w:r>
    </w:p>
    <w:p w:rsidR="003D7522" w:rsidRDefault="003D7522" w:rsidP="0067712B">
      <w:pPr>
        <w:spacing w:line="276" w:lineRule="auto"/>
        <w:rPr>
          <w:b/>
          <w:bCs/>
          <w:sz w:val="24"/>
          <w:szCs w:val="24"/>
          <w:rtl/>
        </w:rPr>
      </w:pPr>
    </w:p>
    <w:p w:rsidR="00CC781D" w:rsidRPr="00CC781D" w:rsidRDefault="00CC781D" w:rsidP="00CC781D">
      <w:pPr>
        <w:spacing w:before="240" w:after="120" w:line="360" w:lineRule="auto"/>
        <w:ind w:left="509" w:hanging="509"/>
        <w:contextualSpacing/>
        <w:rPr>
          <w:rFonts w:ascii="David" w:eastAsia="Calibri" w:hAnsi="David" w:cs="David"/>
          <w:b/>
          <w:bCs/>
          <w:sz w:val="40"/>
          <w:szCs w:val="40"/>
          <w:rtl/>
        </w:rPr>
      </w:pPr>
      <w:r w:rsidRPr="00CC781D">
        <w:rPr>
          <w:rFonts w:ascii="David" w:eastAsia="Calibri" w:hAnsi="David" w:cs="David"/>
          <w:b/>
          <w:bCs/>
          <w:sz w:val="32"/>
          <w:szCs w:val="32"/>
          <w:rtl/>
        </w:rPr>
        <w:t>מחוון</w:t>
      </w:r>
      <w:r w:rsidRPr="00CC781D">
        <w:rPr>
          <w:rFonts w:ascii="David" w:eastAsia="Calibri" w:hAnsi="David" w:cs="David" w:hint="cs"/>
          <w:b/>
          <w:bCs/>
          <w:sz w:val="32"/>
          <w:szCs w:val="32"/>
          <w:rtl/>
        </w:rPr>
        <w:t xml:space="preserve"> למשימות סיכום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95"/>
        <w:gridCol w:w="1605"/>
        <w:gridCol w:w="17"/>
        <w:gridCol w:w="4187"/>
        <w:gridCol w:w="1688"/>
      </w:tblGrid>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 w:val="32"/>
                <w:szCs w:val="32"/>
                <w:rtl/>
              </w:rPr>
            </w:pPr>
          </w:p>
        </w:tc>
        <w:tc>
          <w:tcPr>
            <w:tcW w:w="1700" w:type="dxa"/>
            <w:gridSpan w:val="2"/>
            <w:shd w:val="clear" w:color="auto" w:fill="auto"/>
          </w:tcPr>
          <w:p w:rsidR="00CC781D" w:rsidRPr="00CC781D" w:rsidRDefault="00CC781D" w:rsidP="00CC781D">
            <w:pPr>
              <w:jc w:val="center"/>
              <w:rPr>
                <w:rFonts w:ascii="David" w:eastAsia="Calibri" w:hAnsi="David" w:cs="Arial"/>
                <w:b/>
                <w:bCs/>
                <w:sz w:val="32"/>
                <w:szCs w:val="32"/>
                <w:rtl/>
              </w:rPr>
            </w:pPr>
            <w:r w:rsidRPr="00CC781D">
              <w:rPr>
                <w:rFonts w:ascii="David" w:eastAsia="Calibri" w:hAnsi="David" w:cs="Arial"/>
                <w:b/>
                <w:bCs/>
                <w:sz w:val="32"/>
                <w:szCs w:val="32"/>
                <w:rtl/>
              </w:rPr>
              <w:t>מדדי הערכה</w:t>
            </w:r>
          </w:p>
        </w:tc>
        <w:tc>
          <w:tcPr>
            <w:tcW w:w="4204" w:type="dxa"/>
            <w:gridSpan w:val="2"/>
            <w:shd w:val="clear" w:color="auto" w:fill="auto"/>
          </w:tcPr>
          <w:p w:rsidR="00CC781D" w:rsidRPr="00CC781D" w:rsidRDefault="00CC781D" w:rsidP="00CC781D">
            <w:pPr>
              <w:jc w:val="center"/>
              <w:rPr>
                <w:rFonts w:ascii="David" w:eastAsia="Calibri" w:hAnsi="David" w:cs="Arial"/>
                <w:b/>
                <w:bCs/>
                <w:sz w:val="32"/>
                <w:szCs w:val="32"/>
                <w:rtl/>
              </w:rPr>
            </w:pPr>
            <w:r w:rsidRPr="00CC781D">
              <w:rPr>
                <w:rFonts w:ascii="David" w:eastAsia="Calibri" w:hAnsi="David" w:cs="Arial"/>
                <w:b/>
                <w:bCs/>
                <w:sz w:val="32"/>
                <w:szCs w:val="32"/>
                <w:rtl/>
              </w:rPr>
              <w:t>פירוט המדדים</w:t>
            </w:r>
          </w:p>
        </w:tc>
        <w:tc>
          <w:tcPr>
            <w:tcW w:w="1688" w:type="dxa"/>
            <w:shd w:val="clear" w:color="auto" w:fill="auto"/>
          </w:tcPr>
          <w:p w:rsidR="00CC781D" w:rsidRPr="00CC781D" w:rsidRDefault="00CC781D" w:rsidP="00CC781D">
            <w:pPr>
              <w:jc w:val="center"/>
              <w:rPr>
                <w:rFonts w:ascii="David" w:eastAsia="Calibri" w:hAnsi="David" w:cs="Arial"/>
                <w:b/>
                <w:bCs/>
                <w:sz w:val="32"/>
                <w:szCs w:val="32"/>
                <w:rtl/>
              </w:rPr>
            </w:pPr>
            <w:r w:rsidRPr="00CC781D">
              <w:rPr>
                <w:rFonts w:ascii="David" w:eastAsia="Calibri" w:hAnsi="David" w:cs="Arial"/>
                <w:b/>
                <w:bCs/>
                <w:sz w:val="32"/>
                <w:szCs w:val="32"/>
                <w:rtl/>
              </w:rPr>
              <w:t>אחוז מהציון הסופי</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1</w:t>
            </w:r>
          </w:p>
        </w:tc>
        <w:tc>
          <w:tcPr>
            <w:tcW w:w="1700" w:type="dxa"/>
            <w:gridSpan w:val="2"/>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הגשה</w:t>
            </w:r>
          </w:p>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 xml:space="preserve"> </w:t>
            </w: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szCs w:val="24"/>
                <w:rtl/>
              </w:rPr>
              <w:t>מסודרת ואסתטית לפי הדרישה</w:t>
            </w:r>
          </w:p>
        </w:tc>
        <w:tc>
          <w:tcPr>
            <w:tcW w:w="1688" w:type="dxa"/>
            <w:shd w:val="clear" w:color="auto" w:fill="auto"/>
          </w:tcPr>
          <w:p w:rsidR="00CC781D" w:rsidRPr="00CC781D" w:rsidRDefault="00CC781D" w:rsidP="00CC781D">
            <w:pPr>
              <w:jc w:val="center"/>
              <w:rPr>
                <w:rFonts w:ascii="David" w:eastAsia="Calibri" w:hAnsi="David" w:cs="Arial"/>
                <w:szCs w:val="24"/>
                <w:rtl/>
              </w:rPr>
            </w:pPr>
            <w:r>
              <w:rPr>
                <w:rFonts w:ascii="David" w:eastAsia="Calibri" w:hAnsi="David" w:cs="Arial" w:hint="cs"/>
                <w:szCs w:val="24"/>
                <w:rtl/>
              </w:rPr>
              <w:t>5/5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2</w:t>
            </w:r>
          </w:p>
        </w:tc>
        <w:tc>
          <w:tcPr>
            <w:tcW w:w="1700" w:type="dxa"/>
            <w:gridSpan w:val="2"/>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תקציר</w:t>
            </w: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szCs w:val="24"/>
                <w:rtl/>
              </w:rPr>
              <w:t xml:space="preserve">מופיע פירוט: </w:t>
            </w:r>
          </w:p>
          <w:p w:rsidR="00CC781D" w:rsidRPr="00CC781D" w:rsidRDefault="00CC781D" w:rsidP="00CC781D">
            <w:pPr>
              <w:numPr>
                <w:ilvl w:val="0"/>
                <w:numId w:val="11"/>
              </w:numPr>
              <w:spacing w:after="0" w:line="240" w:lineRule="auto"/>
              <w:rPr>
                <w:rFonts w:ascii="David" w:eastAsia="Calibri" w:hAnsi="David" w:cs="Arial"/>
                <w:szCs w:val="24"/>
                <w:rtl/>
              </w:rPr>
            </w:pPr>
            <w:r w:rsidRPr="00CC781D">
              <w:rPr>
                <w:rFonts w:ascii="David" w:eastAsia="Calibri" w:hAnsi="David" w:cs="Arial"/>
                <w:szCs w:val="24"/>
                <w:rtl/>
              </w:rPr>
              <w:t>נושא</w:t>
            </w:r>
          </w:p>
          <w:p w:rsidR="00CC781D" w:rsidRPr="00CC781D" w:rsidRDefault="00CC781D" w:rsidP="00CC781D">
            <w:pPr>
              <w:numPr>
                <w:ilvl w:val="0"/>
                <w:numId w:val="11"/>
              </w:numPr>
              <w:spacing w:after="0" w:line="240" w:lineRule="auto"/>
              <w:rPr>
                <w:rFonts w:ascii="David" w:eastAsia="Calibri" w:hAnsi="David" w:cs="Arial"/>
                <w:szCs w:val="24"/>
                <w:rtl/>
              </w:rPr>
            </w:pPr>
            <w:r w:rsidRPr="00CC781D">
              <w:rPr>
                <w:rFonts w:ascii="David" w:eastAsia="Calibri" w:hAnsi="David" w:cs="Arial"/>
                <w:szCs w:val="24"/>
                <w:rtl/>
              </w:rPr>
              <w:t>אוכלוסיית היעד</w:t>
            </w:r>
          </w:p>
          <w:p w:rsidR="00CC781D" w:rsidRPr="00CC781D" w:rsidRDefault="00CC781D" w:rsidP="00CC781D">
            <w:pPr>
              <w:numPr>
                <w:ilvl w:val="0"/>
                <w:numId w:val="11"/>
              </w:numPr>
              <w:spacing w:after="0" w:line="240" w:lineRule="auto"/>
              <w:rPr>
                <w:rFonts w:ascii="David" w:eastAsia="Calibri" w:hAnsi="David" w:cs="Arial"/>
                <w:szCs w:val="24"/>
                <w:rtl/>
              </w:rPr>
            </w:pPr>
            <w:r w:rsidRPr="00CC781D">
              <w:rPr>
                <w:rFonts w:ascii="David" w:eastAsia="Calibri" w:hAnsi="David" w:cs="Arial"/>
                <w:szCs w:val="24"/>
                <w:rtl/>
              </w:rPr>
              <w:t>מטרות השיעור</w:t>
            </w:r>
          </w:p>
          <w:p w:rsidR="00CC781D" w:rsidRPr="00CC781D" w:rsidRDefault="00CC781D" w:rsidP="00CC781D">
            <w:pPr>
              <w:numPr>
                <w:ilvl w:val="0"/>
                <w:numId w:val="11"/>
              </w:numPr>
              <w:spacing w:after="0" w:line="240" w:lineRule="auto"/>
              <w:rPr>
                <w:rFonts w:ascii="David" w:eastAsia="Calibri" w:hAnsi="David" w:cs="Arial"/>
                <w:szCs w:val="24"/>
                <w:rtl/>
              </w:rPr>
            </w:pPr>
            <w:r w:rsidRPr="00CC781D">
              <w:rPr>
                <w:rFonts w:ascii="David" w:eastAsia="Calibri" w:hAnsi="David" w:cs="Arial"/>
                <w:szCs w:val="24"/>
                <w:rtl/>
              </w:rPr>
              <w:t xml:space="preserve">התוצרים המצופים </w:t>
            </w:r>
          </w:p>
          <w:p w:rsidR="00CC781D" w:rsidRPr="00CC781D" w:rsidRDefault="00CC781D" w:rsidP="00CC781D">
            <w:pPr>
              <w:rPr>
                <w:rFonts w:ascii="David" w:eastAsia="Calibri" w:hAnsi="David" w:cs="Arial"/>
                <w:szCs w:val="24"/>
                <w:rtl/>
              </w:rPr>
            </w:pPr>
          </w:p>
        </w:tc>
        <w:tc>
          <w:tcPr>
            <w:tcW w:w="1688" w:type="dxa"/>
            <w:shd w:val="clear" w:color="auto" w:fill="auto"/>
          </w:tcPr>
          <w:p w:rsidR="00CC781D" w:rsidRPr="00CC781D" w:rsidRDefault="00CC781D" w:rsidP="00CC781D">
            <w:pPr>
              <w:rPr>
                <w:rFonts w:ascii="David" w:eastAsia="Calibri" w:hAnsi="David" w:cs="Arial"/>
                <w:szCs w:val="24"/>
                <w:rtl/>
              </w:rPr>
            </w:pPr>
            <w:r>
              <w:rPr>
                <w:rFonts w:ascii="David" w:eastAsia="Calibri" w:hAnsi="David" w:cs="Arial" w:hint="cs"/>
                <w:szCs w:val="24"/>
                <w:rtl/>
              </w:rPr>
              <w:t>5/5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3</w:t>
            </w:r>
          </w:p>
        </w:tc>
        <w:tc>
          <w:tcPr>
            <w:tcW w:w="1700" w:type="dxa"/>
            <w:gridSpan w:val="2"/>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הנחיות לשיעור</w:t>
            </w:r>
          </w:p>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spacing w:before="240" w:after="120" w:line="360" w:lineRule="auto"/>
              <w:ind w:left="363"/>
              <w:rPr>
                <w:rFonts w:ascii="Arial" w:eastAsia="Calibri" w:hAnsi="Arial" w:cs="Arial"/>
                <w:sz w:val="24"/>
                <w:szCs w:val="24"/>
              </w:rPr>
            </w:pPr>
            <w:r w:rsidRPr="00CC781D">
              <w:rPr>
                <w:rFonts w:ascii="Arial" w:eastAsia="Calibri" w:hAnsi="Arial" w:cs="Arial"/>
                <w:sz w:val="24"/>
                <w:szCs w:val="24"/>
                <w:rtl/>
              </w:rPr>
              <w:t>הנחיות לפעילות כולל חומרים רלוונטיים להפעלה</w:t>
            </w:r>
          </w:p>
          <w:p w:rsidR="00CC781D" w:rsidRPr="00CC781D" w:rsidRDefault="00CC781D" w:rsidP="00CC781D">
            <w:pPr>
              <w:rPr>
                <w:rFonts w:ascii="David" w:eastAsia="Calibri" w:hAnsi="David" w:cs="Arial"/>
                <w:szCs w:val="24"/>
                <w:rtl/>
              </w:rPr>
            </w:pP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10/10</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4</w:t>
            </w:r>
          </w:p>
        </w:tc>
        <w:tc>
          <w:tcPr>
            <w:tcW w:w="1700" w:type="dxa"/>
            <w:gridSpan w:val="2"/>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שימוש באחד מתכני הקורס</w:t>
            </w:r>
          </w:p>
        </w:tc>
        <w:tc>
          <w:tcPr>
            <w:tcW w:w="4204" w:type="dxa"/>
            <w:gridSpan w:val="2"/>
            <w:shd w:val="clear" w:color="auto" w:fill="auto"/>
          </w:tcPr>
          <w:p w:rsidR="00CC781D" w:rsidRPr="00CC781D" w:rsidRDefault="00CC781D" w:rsidP="00CC781D">
            <w:pPr>
              <w:rPr>
                <w:rFonts w:ascii="David" w:eastAsia="Calibri" w:hAnsi="David" w:cs="Arial"/>
                <w:color w:val="222222"/>
                <w:szCs w:val="24"/>
                <w:rtl/>
              </w:rPr>
            </w:pPr>
            <w:r w:rsidRPr="00CC781D">
              <w:rPr>
                <w:rFonts w:ascii="David" w:eastAsia="Calibri" w:hAnsi="David" w:cs="Arial" w:hint="cs"/>
                <w:szCs w:val="24"/>
                <w:rtl/>
              </w:rPr>
              <w:t xml:space="preserve">יש התייחסות לאחד מתכני הקורס </w:t>
            </w:r>
            <w:r w:rsidRPr="00CC781D">
              <w:rPr>
                <w:rFonts w:ascii="David" w:eastAsia="Calibri" w:hAnsi="David" w:cs="Arial"/>
                <w:szCs w:val="24"/>
                <w:rtl/>
              </w:rPr>
              <w:t>והפעילות כתובה בצורה ברורה.</w:t>
            </w:r>
          </w:p>
          <w:p w:rsidR="00CC781D" w:rsidRPr="00CC781D" w:rsidRDefault="00CC781D" w:rsidP="00CC781D">
            <w:pPr>
              <w:rPr>
                <w:rFonts w:ascii="David" w:eastAsia="Calibri" w:hAnsi="David" w:cs="Arial"/>
                <w:color w:val="222222"/>
                <w:szCs w:val="24"/>
                <w:rtl/>
              </w:rPr>
            </w:pPr>
          </w:p>
        </w:tc>
        <w:tc>
          <w:tcPr>
            <w:tcW w:w="1688" w:type="dxa"/>
            <w:shd w:val="clear" w:color="auto" w:fill="auto"/>
          </w:tcPr>
          <w:p w:rsidR="00CC781D" w:rsidRPr="00CC781D" w:rsidRDefault="00CC781D" w:rsidP="00CC781D">
            <w:pPr>
              <w:jc w:val="center"/>
              <w:rPr>
                <w:rFonts w:ascii="David" w:eastAsia="Calibri" w:hAnsi="David" w:cs="Arial"/>
                <w:szCs w:val="24"/>
                <w:rtl/>
              </w:rPr>
            </w:pPr>
            <w:r>
              <w:rPr>
                <w:rFonts w:ascii="David" w:eastAsia="Calibri" w:hAnsi="David" w:cs="Arial" w:hint="cs"/>
                <w:szCs w:val="24"/>
                <w:rtl/>
              </w:rPr>
              <w:lastRenderedPageBreak/>
              <w:t>5/5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5</w:t>
            </w:r>
          </w:p>
        </w:tc>
        <w:tc>
          <w:tcPr>
            <w:tcW w:w="1700" w:type="dxa"/>
            <w:gridSpan w:val="2"/>
            <w:vMerge w:val="restart"/>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רפלקציה</w:t>
            </w:r>
          </w:p>
        </w:tc>
        <w:tc>
          <w:tcPr>
            <w:tcW w:w="4204" w:type="dxa"/>
            <w:gridSpan w:val="2"/>
            <w:shd w:val="clear" w:color="auto" w:fill="auto"/>
          </w:tcPr>
          <w:p w:rsidR="00CC781D" w:rsidRPr="00CC781D" w:rsidRDefault="00CC781D" w:rsidP="00CC781D">
            <w:pPr>
              <w:rPr>
                <w:rFonts w:ascii="David" w:eastAsia="Calibri" w:hAnsi="David" w:cs="Arial"/>
                <w:szCs w:val="24"/>
                <w:rtl/>
              </w:rPr>
            </w:pPr>
          </w:p>
          <w:p w:rsidR="00CC781D" w:rsidRPr="00CC781D" w:rsidRDefault="00CC781D" w:rsidP="00CC781D">
            <w:pPr>
              <w:rPr>
                <w:rFonts w:ascii="David" w:eastAsia="Calibri" w:hAnsi="David" w:cs="Arial"/>
                <w:szCs w:val="24"/>
                <w:rtl/>
              </w:rPr>
            </w:pPr>
            <w:r w:rsidRPr="00CC781D">
              <w:rPr>
                <w:rFonts w:ascii="David" w:eastAsia="Calibri" w:hAnsi="David" w:cs="Arial"/>
                <w:szCs w:val="24"/>
                <w:rtl/>
              </w:rPr>
              <w:t>התייחסות רפלקטיבית לתהליך תכנון היחידה</w:t>
            </w:r>
          </w:p>
          <w:p w:rsidR="00CC781D" w:rsidRPr="00CC781D" w:rsidRDefault="00CC781D" w:rsidP="00CC781D">
            <w:pPr>
              <w:rPr>
                <w:rFonts w:ascii="David" w:eastAsia="Calibri" w:hAnsi="David" w:cs="Arial"/>
                <w:szCs w:val="24"/>
                <w:rtl/>
              </w:rPr>
            </w:pP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10/10</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6</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hint="cs"/>
                <w:szCs w:val="24"/>
                <w:rtl/>
              </w:rPr>
              <w:t>התייחסות לאסטרטגיות החשיבה הבאות לידי ביטוי ביחידת הלימוד</w:t>
            </w: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5/5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7</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hint="cs"/>
                <w:szCs w:val="24"/>
                <w:rtl/>
              </w:rPr>
              <w:t>התייחסות רפלקטיבית למיומנויות המאה ה-21 באות לידי ביטוי ביחידת הלימוד</w:t>
            </w:r>
          </w:p>
        </w:tc>
        <w:tc>
          <w:tcPr>
            <w:tcW w:w="1688" w:type="dxa"/>
            <w:shd w:val="clear" w:color="auto" w:fill="auto"/>
          </w:tcPr>
          <w:p w:rsidR="00CC781D" w:rsidRPr="00CC781D" w:rsidRDefault="00CC781D" w:rsidP="00CC781D">
            <w:pPr>
              <w:jc w:val="center"/>
              <w:rPr>
                <w:rFonts w:ascii="David" w:eastAsia="Calibri" w:hAnsi="David" w:cs="Arial"/>
                <w:szCs w:val="24"/>
                <w:rtl/>
              </w:rPr>
            </w:pPr>
            <w:r>
              <w:rPr>
                <w:rFonts w:ascii="David" w:eastAsia="Calibri" w:hAnsi="David" w:cs="Arial" w:hint="cs"/>
                <w:szCs w:val="24"/>
                <w:rtl/>
              </w:rPr>
              <w:t>5</w:t>
            </w:r>
            <w:r w:rsidRPr="00CC781D">
              <w:rPr>
                <w:rFonts w:ascii="David" w:eastAsia="Calibri" w:hAnsi="David" w:cs="Arial" w:hint="cs"/>
                <w:szCs w:val="24"/>
                <w:rtl/>
              </w:rPr>
              <w:t>/5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8</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hint="cs"/>
                <w:szCs w:val="24"/>
                <w:rtl/>
              </w:rPr>
              <w:t>התייחסות רפלקטיבית לערך המוסף של ההשתלמות ומה תרומתה לשינוי באופן ההוראה והלמידה</w:t>
            </w: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10/10</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9</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hint="cs"/>
                <w:szCs w:val="24"/>
                <w:rtl/>
              </w:rPr>
              <w:t>התייחסות רפלקטיבית ל</w:t>
            </w:r>
            <w:r w:rsidRPr="00CC781D">
              <w:rPr>
                <w:rFonts w:ascii="David" w:eastAsia="Calibri" w:hAnsi="David" w:cs="Arial"/>
                <w:szCs w:val="24"/>
                <w:rtl/>
              </w:rPr>
              <w:t>תוצרים שנתקבלו ואיכותם</w:t>
            </w: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10/10</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10</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szCs w:val="24"/>
                <w:rtl/>
              </w:rPr>
              <w:t>התייחסות רפלקטיבית לאתגרים והצלחות בשיעור</w:t>
            </w:r>
          </w:p>
          <w:p w:rsidR="00CC781D" w:rsidRPr="00CC781D" w:rsidRDefault="00CC781D" w:rsidP="00CC781D">
            <w:pPr>
              <w:rPr>
                <w:rFonts w:ascii="David" w:eastAsia="Calibri" w:hAnsi="David" w:cs="Arial"/>
                <w:szCs w:val="24"/>
                <w:rtl/>
              </w:rPr>
            </w:pP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10/10</w:t>
            </w:r>
          </w:p>
        </w:tc>
      </w:tr>
      <w:tr w:rsidR="00CC781D" w:rsidRPr="00CC781D" w:rsidTr="00CC781D">
        <w:trPr>
          <w:gridAfter w:val="2"/>
          <w:wAfter w:w="5875" w:type="dxa"/>
        </w:trPr>
        <w:tc>
          <w:tcPr>
            <w:tcW w:w="1181" w:type="dxa"/>
            <w:gridSpan w:val="2"/>
            <w:shd w:val="clear" w:color="auto" w:fill="auto"/>
          </w:tcPr>
          <w:p w:rsidR="00CC781D" w:rsidRPr="00CC781D" w:rsidRDefault="00CC781D" w:rsidP="00CC781D">
            <w:pPr>
              <w:jc w:val="center"/>
              <w:rPr>
                <w:rFonts w:ascii="David" w:eastAsia="Calibri" w:hAnsi="David" w:cs="Arial"/>
                <w:b/>
                <w:bCs/>
                <w:sz w:val="44"/>
                <w:szCs w:val="44"/>
                <w:rtl/>
              </w:rPr>
            </w:pPr>
            <w:r w:rsidRPr="00CC781D">
              <w:rPr>
                <w:rFonts w:ascii="David" w:eastAsia="Calibri" w:hAnsi="David" w:cs="Arial"/>
                <w:b/>
                <w:bCs/>
                <w:sz w:val="44"/>
                <w:szCs w:val="44"/>
                <w:rtl/>
              </w:rPr>
              <w:t>סה"כ</w:t>
            </w:r>
          </w:p>
        </w:tc>
        <w:tc>
          <w:tcPr>
            <w:tcW w:w="1622" w:type="dxa"/>
            <w:gridSpan w:val="2"/>
            <w:shd w:val="clear" w:color="auto" w:fill="auto"/>
          </w:tcPr>
          <w:p w:rsidR="00CC781D" w:rsidRPr="00CC781D" w:rsidRDefault="00CC781D" w:rsidP="00CC781D">
            <w:pPr>
              <w:jc w:val="center"/>
              <w:rPr>
                <w:rFonts w:ascii="David" w:eastAsia="Calibri" w:hAnsi="David" w:cs="Arial"/>
                <w:b/>
                <w:bCs/>
                <w:sz w:val="44"/>
                <w:szCs w:val="44"/>
                <w:rtl/>
              </w:rPr>
            </w:pPr>
            <w:r>
              <w:rPr>
                <w:rFonts w:ascii="David" w:eastAsia="Calibri" w:hAnsi="David" w:cs="Arial" w:hint="cs"/>
                <w:b/>
                <w:bCs/>
                <w:sz w:val="44"/>
                <w:szCs w:val="44"/>
                <w:rtl/>
              </w:rPr>
              <w:t>100</w:t>
            </w:r>
          </w:p>
        </w:tc>
      </w:tr>
    </w:tbl>
    <w:p w:rsidR="00CC781D" w:rsidRPr="00AF4F91" w:rsidRDefault="00CC781D" w:rsidP="0067712B">
      <w:pPr>
        <w:spacing w:line="276" w:lineRule="auto"/>
        <w:rPr>
          <w:b/>
          <w:bCs/>
          <w:sz w:val="24"/>
          <w:szCs w:val="24"/>
          <w:rtl/>
        </w:rPr>
      </w:pPr>
    </w:p>
    <w:sectPr w:rsidR="00CC781D" w:rsidRPr="00AF4F91" w:rsidSect="006F1222">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332" w:rsidRDefault="00DF0332" w:rsidP="002A6DC7">
      <w:pPr>
        <w:spacing w:after="0" w:line="240" w:lineRule="auto"/>
      </w:pPr>
      <w:r>
        <w:separator/>
      </w:r>
    </w:p>
  </w:endnote>
  <w:endnote w:type="continuationSeparator" w:id="0">
    <w:p w:rsidR="00DF0332" w:rsidRDefault="00DF0332" w:rsidP="002A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332" w:rsidRDefault="00DF0332" w:rsidP="002A6DC7">
      <w:pPr>
        <w:spacing w:after="0" w:line="240" w:lineRule="auto"/>
      </w:pPr>
      <w:r>
        <w:separator/>
      </w:r>
    </w:p>
  </w:footnote>
  <w:footnote w:type="continuationSeparator" w:id="0">
    <w:p w:rsidR="00DF0332" w:rsidRDefault="00DF0332" w:rsidP="002A6D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7241"/>
    <w:multiLevelType w:val="hybridMultilevel"/>
    <w:tmpl w:val="8A020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53BF"/>
    <w:multiLevelType w:val="hybridMultilevel"/>
    <w:tmpl w:val="1C88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5174"/>
    <w:multiLevelType w:val="hybridMultilevel"/>
    <w:tmpl w:val="8A76617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36267"/>
    <w:multiLevelType w:val="hybridMultilevel"/>
    <w:tmpl w:val="A2E6C16C"/>
    <w:lvl w:ilvl="0" w:tplc="FF6A4A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62704"/>
    <w:multiLevelType w:val="hybridMultilevel"/>
    <w:tmpl w:val="A2E6C16C"/>
    <w:lvl w:ilvl="0" w:tplc="FF6A4A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2395F"/>
    <w:multiLevelType w:val="hybridMultilevel"/>
    <w:tmpl w:val="443E7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D21228"/>
    <w:multiLevelType w:val="hybridMultilevel"/>
    <w:tmpl w:val="910038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0B7BA3"/>
    <w:multiLevelType w:val="hybridMultilevel"/>
    <w:tmpl w:val="C0B6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31AB3"/>
    <w:multiLevelType w:val="hybridMultilevel"/>
    <w:tmpl w:val="CE5A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67566"/>
    <w:multiLevelType w:val="hybridMultilevel"/>
    <w:tmpl w:val="2326BD3E"/>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6"/>
  </w:num>
  <w:num w:numId="5">
    <w:abstractNumId w:val="9"/>
  </w:num>
  <w:num w:numId="6">
    <w:abstractNumId w:val="7"/>
  </w:num>
  <w:num w:numId="7">
    <w:abstractNumId w:val="10"/>
  </w:num>
  <w:num w:numId="8">
    <w:abstractNumId w:val="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74"/>
    <w:rsid w:val="0001555B"/>
    <w:rsid w:val="00062218"/>
    <w:rsid w:val="00083276"/>
    <w:rsid w:val="000C088D"/>
    <w:rsid w:val="001719DD"/>
    <w:rsid w:val="001B1620"/>
    <w:rsid w:val="001E78F4"/>
    <w:rsid w:val="002379A9"/>
    <w:rsid w:val="00246DC9"/>
    <w:rsid w:val="0025582D"/>
    <w:rsid w:val="002A2DE0"/>
    <w:rsid w:val="002A6DC7"/>
    <w:rsid w:val="002C2D6E"/>
    <w:rsid w:val="002F295B"/>
    <w:rsid w:val="00333666"/>
    <w:rsid w:val="003D730E"/>
    <w:rsid w:val="003D7522"/>
    <w:rsid w:val="00424B03"/>
    <w:rsid w:val="004B66FB"/>
    <w:rsid w:val="004E0777"/>
    <w:rsid w:val="005071E1"/>
    <w:rsid w:val="005266CE"/>
    <w:rsid w:val="005F2D39"/>
    <w:rsid w:val="00600A83"/>
    <w:rsid w:val="0067712B"/>
    <w:rsid w:val="006F1222"/>
    <w:rsid w:val="00737AF4"/>
    <w:rsid w:val="00775C3A"/>
    <w:rsid w:val="007B32C7"/>
    <w:rsid w:val="007C3B9B"/>
    <w:rsid w:val="007D6D92"/>
    <w:rsid w:val="007E5A3C"/>
    <w:rsid w:val="008C72AA"/>
    <w:rsid w:val="008D7669"/>
    <w:rsid w:val="009C6816"/>
    <w:rsid w:val="00A66AFF"/>
    <w:rsid w:val="00A966C8"/>
    <w:rsid w:val="00AC7B74"/>
    <w:rsid w:val="00AF4F91"/>
    <w:rsid w:val="00B065B4"/>
    <w:rsid w:val="00B102A5"/>
    <w:rsid w:val="00B2087B"/>
    <w:rsid w:val="00B26DBC"/>
    <w:rsid w:val="00B311D2"/>
    <w:rsid w:val="00B75FDA"/>
    <w:rsid w:val="00BD7E7D"/>
    <w:rsid w:val="00C87891"/>
    <w:rsid w:val="00CB7EF2"/>
    <w:rsid w:val="00CC781D"/>
    <w:rsid w:val="00D04911"/>
    <w:rsid w:val="00D1149B"/>
    <w:rsid w:val="00D61248"/>
    <w:rsid w:val="00DF0332"/>
    <w:rsid w:val="00E1283B"/>
    <w:rsid w:val="00E22446"/>
    <w:rsid w:val="00E230AB"/>
    <w:rsid w:val="00F33922"/>
    <w:rsid w:val="00F50AC5"/>
    <w:rsid w:val="00F63276"/>
    <w:rsid w:val="00F6595F"/>
    <w:rsid w:val="00F7272F"/>
    <w:rsid w:val="00F84C92"/>
    <w:rsid w:val="00FA7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CBE05-D713-4736-B4D8-3DBE3836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B74"/>
    <w:pPr>
      <w:ind w:left="720"/>
      <w:contextualSpacing/>
    </w:pPr>
  </w:style>
  <w:style w:type="paragraph" w:styleId="a4">
    <w:name w:val="header"/>
    <w:basedOn w:val="a"/>
    <w:link w:val="a5"/>
    <w:uiPriority w:val="99"/>
    <w:unhideWhenUsed/>
    <w:rsid w:val="002A6DC7"/>
    <w:pPr>
      <w:tabs>
        <w:tab w:val="center" w:pos="4153"/>
        <w:tab w:val="right" w:pos="8306"/>
      </w:tabs>
      <w:spacing w:after="0" w:line="240" w:lineRule="auto"/>
    </w:pPr>
  </w:style>
  <w:style w:type="character" w:customStyle="1" w:styleId="a5">
    <w:name w:val="כותרת עליונה תו"/>
    <w:basedOn w:val="a0"/>
    <w:link w:val="a4"/>
    <w:uiPriority w:val="99"/>
    <w:rsid w:val="002A6DC7"/>
  </w:style>
  <w:style w:type="paragraph" w:styleId="a6">
    <w:name w:val="footer"/>
    <w:basedOn w:val="a"/>
    <w:link w:val="a7"/>
    <w:uiPriority w:val="99"/>
    <w:unhideWhenUsed/>
    <w:rsid w:val="002A6DC7"/>
    <w:pPr>
      <w:tabs>
        <w:tab w:val="center" w:pos="4153"/>
        <w:tab w:val="right" w:pos="8306"/>
      </w:tabs>
      <w:spacing w:after="0" w:line="240" w:lineRule="auto"/>
    </w:pPr>
  </w:style>
  <w:style w:type="character" w:customStyle="1" w:styleId="a7">
    <w:name w:val="כותרת תחתונה תו"/>
    <w:basedOn w:val="a0"/>
    <w:link w:val="a6"/>
    <w:uiPriority w:val="99"/>
    <w:rsid w:val="002A6DC7"/>
  </w:style>
  <w:style w:type="paragraph" w:customStyle="1" w:styleId="font7">
    <w:name w:val="font_7"/>
    <w:basedOn w:val="a"/>
    <w:rsid w:val="00E2244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F33922"/>
    <w:rPr>
      <w:color w:val="0563C1" w:themeColor="hyperlink"/>
      <w:u w:val="single"/>
    </w:rPr>
  </w:style>
  <w:style w:type="character" w:styleId="FollowedHyperlink">
    <w:name w:val="FollowedHyperlink"/>
    <w:basedOn w:val="a0"/>
    <w:uiPriority w:val="99"/>
    <w:semiHidden/>
    <w:unhideWhenUsed/>
    <w:rsid w:val="00B102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time_continue=10&amp;v=rKC4YqB1qJ4&amp;feature=emb_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1345</Words>
  <Characters>6728</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Ronit</cp:lastModifiedBy>
  <cp:revision>3</cp:revision>
  <dcterms:created xsi:type="dcterms:W3CDTF">2020-04-26T08:27:00Z</dcterms:created>
  <dcterms:modified xsi:type="dcterms:W3CDTF">2022-05-30T17:56:00Z</dcterms:modified>
</cp:coreProperties>
</file>