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95FB5" w:rsidRPr="00CD00F3" w:rsidRDefault="00CD00F3">
      <w:pPr>
        <w:pBdr>
          <w:top w:val="nil"/>
          <w:left w:val="nil"/>
          <w:bottom w:val="nil"/>
          <w:right w:val="nil"/>
          <w:between w:val="nil"/>
        </w:pBdr>
        <w:bidi/>
        <w:spacing w:after="200" w:line="360" w:lineRule="auto"/>
        <w:rPr>
          <w:rFonts w:ascii="David" w:hAnsi="David" w:cs="David"/>
          <w:color w:val="000000"/>
          <w:sz w:val="24"/>
          <w:szCs w:val="24"/>
        </w:rPr>
      </w:pPr>
      <w:r w:rsidRPr="00CD00F3">
        <w:rPr>
          <w:rFonts w:ascii="David" w:hAnsi="David" w:cs="David"/>
          <w:color w:val="000000"/>
          <w:sz w:val="24"/>
          <w:szCs w:val="24"/>
          <w:rtl/>
        </w:rPr>
        <w:t>בס"ד</w:t>
      </w:r>
    </w:p>
    <w:p w14:paraId="00000002" w14:textId="77777777" w:rsidR="00295FB5" w:rsidRPr="00CD00F3" w:rsidRDefault="00CD00F3">
      <w:pPr>
        <w:pBdr>
          <w:top w:val="nil"/>
          <w:left w:val="nil"/>
          <w:bottom w:val="nil"/>
          <w:right w:val="nil"/>
          <w:between w:val="nil"/>
        </w:pBdr>
        <w:bidi/>
        <w:spacing w:after="200" w:line="360" w:lineRule="auto"/>
        <w:jc w:val="center"/>
        <w:rPr>
          <w:rFonts w:ascii="David" w:hAnsi="David" w:cs="David"/>
          <w:color w:val="000000"/>
          <w:sz w:val="24"/>
          <w:szCs w:val="24"/>
          <w:u w:val="single"/>
        </w:rPr>
      </w:pPr>
      <w:r w:rsidRPr="00CD00F3">
        <w:rPr>
          <w:rFonts w:ascii="David" w:hAnsi="David" w:cs="David"/>
          <w:b/>
          <w:color w:val="000000"/>
          <w:sz w:val="24"/>
          <w:szCs w:val="24"/>
          <w:u w:val="single"/>
          <w:rtl/>
        </w:rPr>
        <w:t>הוראות הגשת עבודה באזרחות – זכויות אדם ואזרח</w:t>
      </w:r>
    </w:p>
    <w:p w14:paraId="00000003" w14:textId="77777777" w:rsidR="00295FB5" w:rsidRPr="00CD00F3" w:rsidRDefault="00295FB5">
      <w:pPr>
        <w:pBdr>
          <w:top w:val="nil"/>
          <w:left w:val="nil"/>
          <w:bottom w:val="nil"/>
          <w:right w:val="nil"/>
          <w:between w:val="nil"/>
        </w:pBdr>
        <w:bidi/>
        <w:spacing w:after="200" w:line="360" w:lineRule="auto"/>
        <w:jc w:val="center"/>
        <w:rPr>
          <w:rFonts w:ascii="David" w:hAnsi="David" w:cs="David"/>
          <w:color w:val="000000"/>
          <w:sz w:val="24"/>
          <w:szCs w:val="24"/>
          <w:u w:val="single"/>
        </w:rPr>
      </w:pPr>
    </w:p>
    <w:p w14:paraId="00000004" w14:textId="3DD7B337" w:rsidR="00295FB5" w:rsidRPr="00CD00F3" w:rsidRDefault="00CD00F3" w:rsidP="00F80E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David" w:hAnsi="David" w:cs="David"/>
          <w:color w:val="000000"/>
          <w:sz w:val="24"/>
          <w:szCs w:val="24"/>
        </w:rPr>
      </w:pPr>
      <w:r w:rsidRPr="00CD00F3">
        <w:rPr>
          <w:rFonts w:ascii="David" w:hAnsi="David" w:cs="David"/>
          <w:color w:val="000000"/>
          <w:sz w:val="24"/>
          <w:szCs w:val="24"/>
          <w:rtl/>
        </w:rPr>
        <w:t xml:space="preserve">תאריך הגשה – </w:t>
      </w:r>
      <w:proofErr w:type="spellStart"/>
      <w:r w:rsidR="00F80E7B" w:rsidRPr="00CD00F3">
        <w:rPr>
          <w:rFonts w:ascii="David" w:hAnsi="David" w:cs="David"/>
          <w:color w:val="000000"/>
          <w:sz w:val="24"/>
          <w:szCs w:val="24"/>
          <w:rtl/>
        </w:rPr>
        <w:t>יז</w:t>
      </w:r>
      <w:proofErr w:type="spellEnd"/>
      <w:r w:rsidR="00F80E7B" w:rsidRPr="00CD00F3">
        <w:rPr>
          <w:rFonts w:ascii="David" w:hAnsi="David" w:cs="David"/>
          <w:color w:val="000000"/>
          <w:sz w:val="24"/>
          <w:szCs w:val="24"/>
          <w:rtl/>
        </w:rPr>
        <w:t xml:space="preserve"> בסיוון (6/6/23)</w:t>
      </w:r>
    </w:p>
    <w:p w14:paraId="00000005" w14:textId="77777777" w:rsidR="00295FB5" w:rsidRPr="00CD00F3" w:rsidRDefault="00CD00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David" w:hAnsi="David" w:cs="David"/>
          <w:color w:val="000000"/>
          <w:sz w:val="24"/>
          <w:szCs w:val="24"/>
        </w:rPr>
      </w:pPr>
      <w:r w:rsidRPr="00CD00F3">
        <w:rPr>
          <w:rFonts w:ascii="David" w:hAnsi="David" w:cs="David"/>
          <w:color w:val="000000"/>
          <w:sz w:val="24"/>
          <w:szCs w:val="24"/>
          <w:rtl/>
        </w:rPr>
        <w:t>העבודה נושאת ציון מבחן.</w:t>
      </w:r>
    </w:p>
    <w:p w14:paraId="00000006" w14:textId="77777777" w:rsidR="00295FB5" w:rsidRPr="00CD00F3" w:rsidRDefault="00CD00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David" w:hAnsi="David" w:cs="David"/>
          <w:color w:val="000000"/>
          <w:sz w:val="24"/>
          <w:szCs w:val="24"/>
        </w:rPr>
      </w:pPr>
      <w:r w:rsidRPr="00CD00F3">
        <w:rPr>
          <w:rFonts w:ascii="David" w:hAnsi="David" w:cs="David"/>
          <w:b/>
          <w:bCs/>
          <w:color w:val="000000"/>
          <w:sz w:val="24"/>
          <w:szCs w:val="24"/>
          <w:rtl/>
        </w:rPr>
        <w:t>אין לעשות</w:t>
      </w:r>
      <w:r w:rsidRPr="00CD00F3">
        <w:rPr>
          <w:rFonts w:ascii="David" w:hAnsi="David" w:cs="David"/>
          <w:color w:val="000000"/>
          <w:sz w:val="24"/>
          <w:szCs w:val="24"/>
          <w:rtl/>
        </w:rPr>
        <w:t xml:space="preserve"> את העבודה בזוגות.</w:t>
      </w:r>
    </w:p>
    <w:p w14:paraId="00000007" w14:textId="77777777" w:rsidR="00295FB5" w:rsidRPr="00CD00F3" w:rsidRDefault="00CD00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200" w:line="360" w:lineRule="auto"/>
        <w:rPr>
          <w:rFonts w:ascii="David" w:hAnsi="David" w:cs="David"/>
          <w:color w:val="000000"/>
          <w:sz w:val="24"/>
          <w:szCs w:val="24"/>
        </w:rPr>
      </w:pPr>
      <w:r w:rsidRPr="00CD00F3">
        <w:rPr>
          <w:rFonts w:ascii="David" w:hAnsi="David" w:cs="David"/>
          <w:color w:val="000000"/>
          <w:sz w:val="24"/>
          <w:szCs w:val="24"/>
          <w:rtl/>
        </w:rPr>
        <w:t xml:space="preserve">הגשת עבודות </w:t>
      </w:r>
      <w:r w:rsidRPr="00CD00F3">
        <w:rPr>
          <w:rFonts w:ascii="David" w:hAnsi="David" w:cs="David"/>
          <w:b/>
          <w:bCs/>
          <w:color w:val="000000"/>
          <w:sz w:val="24"/>
          <w:szCs w:val="24"/>
          <w:rtl/>
        </w:rPr>
        <w:t>במודל.</w:t>
      </w:r>
    </w:p>
    <w:p w14:paraId="00000008" w14:textId="77777777" w:rsidR="00295FB5" w:rsidRPr="00CD00F3" w:rsidRDefault="00CD00F3">
      <w:pPr>
        <w:pBdr>
          <w:top w:val="nil"/>
          <w:left w:val="nil"/>
          <w:bottom w:val="nil"/>
          <w:right w:val="nil"/>
          <w:between w:val="nil"/>
        </w:pBdr>
        <w:bidi/>
        <w:spacing w:after="200" w:line="360" w:lineRule="auto"/>
        <w:rPr>
          <w:rFonts w:ascii="David" w:hAnsi="David" w:cs="David"/>
          <w:color w:val="000000"/>
          <w:sz w:val="24"/>
          <w:szCs w:val="24"/>
          <w:u w:val="single"/>
        </w:rPr>
      </w:pPr>
      <w:r w:rsidRPr="00CD00F3">
        <w:rPr>
          <w:rFonts w:ascii="David" w:hAnsi="David" w:cs="David"/>
          <w:b/>
          <w:color w:val="000000"/>
          <w:sz w:val="24"/>
          <w:szCs w:val="24"/>
          <w:u w:val="single"/>
          <w:rtl/>
        </w:rPr>
        <w:t>תהליך העבודה</w:t>
      </w:r>
    </w:p>
    <w:p w14:paraId="00000009" w14:textId="77777777" w:rsidR="00295FB5" w:rsidRPr="00CD00F3" w:rsidRDefault="00CD00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David" w:hAnsi="David" w:cs="David"/>
          <w:color w:val="000000"/>
          <w:sz w:val="24"/>
          <w:szCs w:val="24"/>
        </w:rPr>
      </w:pPr>
      <w:r w:rsidRPr="00CD00F3">
        <w:rPr>
          <w:rFonts w:ascii="David" w:hAnsi="David" w:cs="David"/>
          <w:color w:val="000000"/>
          <w:sz w:val="24"/>
          <w:szCs w:val="24"/>
          <w:rtl/>
        </w:rPr>
        <w:t xml:space="preserve">איתור </w:t>
      </w:r>
      <w:r w:rsidRPr="00CD00F3">
        <w:rPr>
          <w:rFonts w:ascii="David" w:hAnsi="David" w:cs="David"/>
          <w:color w:val="000000"/>
          <w:sz w:val="24"/>
          <w:szCs w:val="24"/>
          <w:u w:val="single"/>
          <w:rtl/>
        </w:rPr>
        <w:t>שתי</w:t>
      </w:r>
      <w:r w:rsidRPr="00CD00F3">
        <w:rPr>
          <w:rFonts w:ascii="David" w:hAnsi="David" w:cs="David"/>
          <w:color w:val="000000"/>
          <w:sz w:val="24"/>
          <w:szCs w:val="24"/>
          <w:rtl/>
        </w:rPr>
        <w:t xml:space="preserve"> כתבות חדשותיות העוסקות בנושא </w:t>
      </w:r>
      <w:r w:rsidRPr="00CD00F3">
        <w:rPr>
          <w:rFonts w:ascii="David" w:hAnsi="David" w:cs="David"/>
          <w:b/>
          <w:color w:val="000000"/>
          <w:sz w:val="24"/>
          <w:szCs w:val="24"/>
          <w:rtl/>
        </w:rPr>
        <w:t>זכויות אדם ואזרח.</w:t>
      </w:r>
    </w:p>
    <w:p w14:paraId="0000000A" w14:textId="77777777" w:rsidR="00295FB5" w:rsidRPr="00CD00F3" w:rsidRDefault="00CD00F3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720"/>
        <w:rPr>
          <w:rFonts w:ascii="David" w:hAnsi="David" w:cs="David"/>
          <w:color w:val="000000"/>
          <w:sz w:val="24"/>
          <w:szCs w:val="24"/>
        </w:rPr>
      </w:pPr>
      <w:r w:rsidRPr="00CD00F3">
        <w:rPr>
          <w:rFonts w:ascii="David" w:hAnsi="David" w:cs="David"/>
          <w:color w:val="000000"/>
          <w:sz w:val="24"/>
          <w:szCs w:val="24"/>
          <w:rtl/>
        </w:rPr>
        <w:t xml:space="preserve">את הכתבות או קישור שלהן יש לצרף </w:t>
      </w:r>
      <w:r w:rsidRPr="00CD00F3">
        <w:rPr>
          <w:rFonts w:ascii="David" w:hAnsi="David" w:cs="David"/>
          <w:color w:val="000000"/>
          <w:sz w:val="24"/>
          <w:szCs w:val="24"/>
          <w:rtl/>
        </w:rPr>
        <w:t>לעבודה.</w:t>
      </w:r>
    </w:p>
    <w:p w14:paraId="0000000B" w14:textId="77777777" w:rsidR="00295FB5" w:rsidRPr="00CD00F3" w:rsidRDefault="00CD00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David" w:hAnsi="David" w:cs="David"/>
          <w:color w:val="000000"/>
          <w:sz w:val="24"/>
          <w:szCs w:val="24"/>
        </w:rPr>
      </w:pPr>
      <w:r w:rsidRPr="00CD00F3">
        <w:rPr>
          <w:rFonts w:ascii="David" w:hAnsi="David" w:cs="David"/>
          <w:color w:val="000000"/>
          <w:sz w:val="24"/>
          <w:szCs w:val="24"/>
          <w:rtl/>
        </w:rPr>
        <w:t>כתיבת תקציר האירוע בכתבות.</w:t>
      </w:r>
    </w:p>
    <w:p w14:paraId="0000000C" w14:textId="77777777" w:rsidR="00295FB5" w:rsidRPr="00CD00F3" w:rsidRDefault="00CD00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David" w:hAnsi="David" w:cs="David"/>
          <w:color w:val="000000"/>
          <w:sz w:val="24"/>
          <w:szCs w:val="24"/>
        </w:rPr>
      </w:pPr>
      <w:r w:rsidRPr="00CD00F3">
        <w:rPr>
          <w:rFonts w:ascii="David" w:hAnsi="David" w:cs="David"/>
          <w:color w:val="000000"/>
          <w:sz w:val="24"/>
          <w:szCs w:val="24"/>
          <w:rtl/>
        </w:rPr>
        <w:t>הצגת הזכויות הקשורות לכתבות – זכויות שמתקיימות, נפגעות, מתנגשות.</w:t>
      </w:r>
    </w:p>
    <w:p w14:paraId="0000000D" w14:textId="616B409E" w:rsidR="00295FB5" w:rsidRPr="00CD00F3" w:rsidRDefault="00F80E7B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720"/>
        <w:rPr>
          <w:rFonts w:ascii="David" w:hAnsi="David" w:cs="David"/>
          <w:color w:val="000000"/>
          <w:sz w:val="24"/>
          <w:szCs w:val="24"/>
        </w:rPr>
      </w:pPr>
      <w:r w:rsidRPr="00CD00F3">
        <w:rPr>
          <w:rFonts w:ascii="David" w:hAnsi="David" w:cs="David"/>
          <w:color w:val="000000"/>
          <w:sz w:val="24"/>
          <w:szCs w:val="24"/>
          <w:rtl/>
        </w:rPr>
        <w:t xml:space="preserve">הסבר מהי הזכות המדוברת - </w:t>
      </w:r>
      <w:r w:rsidR="00CD00F3" w:rsidRPr="00CD00F3">
        <w:rPr>
          <w:rFonts w:ascii="David" w:hAnsi="David" w:cs="David"/>
          <w:color w:val="000000"/>
          <w:sz w:val="24"/>
          <w:szCs w:val="24"/>
          <w:rtl/>
        </w:rPr>
        <w:t>מה מאפשרת כל זכות, מה ההגבלות שלה... ניתן להיעזר בספר, עמ' 128-143.</w:t>
      </w:r>
    </w:p>
    <w:p w14:paraId="0000000E" w14:textId="070E7641" w:rsidR="00295FB5" w:rsidRPr="00CD00F3" w:rsidRDefault="00F80E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200" w:line="360" w:lineRule="auto"/>
        <w:rPr>
          <w:rFonts w:ascii="David" w:hAnsi="David" w:cs="David"/>
          <w:color w:val="000000"/>
          <w:sz w:val="24"/>
          <w:szCs w:val="24"/>
        </w:rPr>
      </w:pPr>
      <w:r w:rsidRPr="00CD00F3">
        <w:rPr>
          <w:rFonts w:ascii="David" w:hAnsi="David" w:cs="David"/>
          <w:color w:val="000000"/>
          <w:sz w:val="24"/>
          <w:szCs w:val="24"/>
          <w:rtl/>
        </w:rPr>
        <w:t>הסבר</w:t>
      </w:r>
      <w:r w:rsidR="00CD00F3" w:rsidRPr="00CD00F3">
        <w:rPr>
          <w:rFonts w:ascii="David" w:hAnsi="David" w:cs="David"/>
          <w:color w:val="000000"/>
          <w:sz w:val="24"/>
          <w:szCs w:val="24"/>
          <w:rtl/>
        </w:rPr>
        <w:t xml:space="preserve"> כיצד הזכויות באות </w:t>
      </w:r>
      <w:r w:rsidRPr="00CD00F3">
        <w:rPr>
          <w:rFonts w:ascii="David" w:hAnsi="David" w:cs="David"/>
          <w:color w:val="000000"/>
          <w:sz w:val="24"/>
          <w:szCs w:val="24"/>
          <w:rtl/>
        </w:rPr>
        <w:t xml:space="preserve">לידי ביטוי בכתבות, קשורות אליהן, מה הפגיעה המופיעה. </w:t>
      </w:r>
    </w:p>
    <w:p w14:paraId="0000000F" w14:textId="77777777" w:rsidR="00295FB5" w:rsidRPr="00CD00F3" w:rsidRDefault="00CD00F3">
      <w:pPr>
        <w:pBdr>
          <w:top w:val="nil"/>
          <w:left w:val="nil"/>
          <w:bottom w:val="nil"/>
          <w:right w:val="nil"/>
          <w:between w:val="nil"/>
        </w:pBdr>
        <w:bidi/>
        <w:spacing w:after="200" w:line="360" w:lineRule="auto"/>
        <w:rPr>
          <w:rFonts w:ascii="David" w:hAnsi="David" w:cs="David"/>
          <w:color w:val="000000"/>
          <w:sz w:val="24"/>
          <w:szCs w:val="24"/>
          <w:u w:val="single"/>
        </w:rPr>
      </w:pPr>
      <w:r w:rsidRPr="00CD00F3">
        <w:rPr>
          <w:rFonts w:ascii="David" w:hAnsi="David" w:cs="David"/>
          <w:b/>
          <w:color w:val="000000"/>
          <w:sz w:val="24"/>
          <w:szCs w:val="24"/>
          <w:u w:val="single"/>
          <w:rtl/>
        </w:rPr>
        <w:t>דוגמה למבנה עבודה (נוסח מקוצר</w:t>
      </w:r>
      <w:r w:rsidRPr="00CD00F3">
        <w:rPr>
          <w:rFonts w:ascii="David" w:hAnsi="David" w:cs="David"/>
          <w:b/>
          <w:color w:val="000000"/>
          <w:sz w:val="24"/>
          <w:szCs w:val="24"/>
          <w:u w:val="single"/>
          <w:rtl/>
        </w:rPr>
        <w:t>):</w:t>
      </w:r>
    </w:p>
    <w:p w14:paraId="00000010" w14:textId="6DB0D71A" w:rsidR="00295FB5" w:rsidRPr="00CD00F3" w:rsidRDefault="00CD00F3" w:rsidP="00CD00F3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200" w:line="360" w:lineRule="auto"/>
        <w:rPr>
          <w:rFonts w:ascii="David" w:hAnsi="David" w:cs="Guttman Yad-Brush"/>
          <w:color w:val="000000"/>
          <w:u w:val="single"/>
        </w:rPr>
      </w:pPr>
      <w:r w:rsidRPr="00CD00F3">
        <w:rPr>
          <w:rFonts w:ascii="David" w:hAnsi="David" w:cs="Guttman Yad-Brush"/>
          <w:color w:val="000000"/>
          <w:u w:val="single"/>
          <w:rtl/>
        </w:rPr>
        <w:t xml:space="preserve">תיאור האירוע: </w:t>
      </w:r>
    </w:p>
    <w:p w14:paraId="00000011" w14:textId="77777777" w:rsidR="00295FB5" w:rsidRPr="00CD00F3" w:rsidRDefault="00CD00F3" w:rsidP="00CD00F3">
      <w:pPr>
        <w:pBdr>
          <w:top w:val="nil"/>
          <w:left w:val="nil"/>
          <w:bottom w:val="nil"/>
          <w:right w:val="nil"/>
          <w:between w:val="nil"/>
        </w:pBdr>
        <w:bidi/>
        <w:spacing w:after="200" w:line="360" w:lineRule="auto"/>
        <w:ind w:firstLine="360"/>
        <w:rPr>
          <w:rFonts w:ascii="David" w:hAnsi="David" w:cs="Guttman Yad-Brush"/>
          <w:color w:val="000000"/>
        </w:rPr>
      </w:pPr>
      <w:r w:rsidRPr="00CD00F3">
        <w:rPr>
          <w:rFonts w:ascii="David" w:hAnsi="David" w:cs="Guttman Yad-Brush"/>
          <w:color w:val="000000"/>
          <w:rtl/>
        </w:rPr>
        <w:t>אבן שנזרקה על רכב</w:t>
      </w:r>
      <w:bookmarkStart w:id="0" w:name="_GoBack"/>
      <w:bookmarkEnd w:id="0"/>
      <w:r w:rsidRPr="00CD00F3">
        <w:rPr>
          <w:rFonts w:ascii="David" w:hAnsi="David" w:cs="Guttman Yad-Brush"/>
          <w:color w:val="000000"/>
          <w:rtl/>
        </w:rPr>
        <w:t xml:space="preserve"> עם זוג הורים ושלושה ילדים </w:t>
      </w:r>
      <w:proofErr w:type="spellStart"/>
      <w:r w:rsidRPr="00CD00F3">
        <w:rPr>
          <w:rFonts w:ascii="David" w:hAnsi="David" w:cs="Guttman Yad-Brush"/>
          <w:color w:val="000000"/>
          <w:rtl/>
        </w:rPr>
        <w:t>בואדי</w:t>
      </w:r>
      <w:proofErr w:type="spellEnd"/>
      <w:r w:rsidRPr="00CD00F3">
        <w:rPr>
          <w:rFonts w:ascii="David" w:hAnsi="David" w:cs="Guttman Yad-Brush"/>
          <w:color w:val="000000"/>
          <w:rtl/>
        </w:rPr>
        <w:t xml:space="preserve"> </w:t>
      </w:r>
      <w:proofErr w:type="spellStart"/>
      <w:r w:rsidRPr="00CD00F3">
        <w:rPr>
          <w:rFonts w:ascii="David" w:hAnsi="David" w:cs="Guttman Yad-Brush"/>
          <w:color w:val="000000"/>
          <w:rtl/>
        </w:rPr>
        <w:t>חרמייה</w:t>
      </w:r>
      <w:proofErr w:type="spellEnd"/>
      <w:r w:rsidRPr="00CD00F3">
        <w:rPr>
          <w:rFonts w:ascii="David" w:hAnsi="David" w:cs="Guttman Yad-Brush"/>
          <w:color w:val="000000"/>
          <w:rtl/>
        </w:rPr>
        <w:t xml:space="preserve"> בשומרון...</w:t>
      </w:r>
    </w:p>
    <w:p w14:paraId="00000012" w14:textId="3B3EBC3E" w:rsidR="00295FB5" w:rsidRPr="00CD00F3" w:rsidRDefault="00CD00F3" w:rsidP="00CD00F3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200" w:line="360" w:lineRule="auto"/>
        <w:rPr>
          <w:rFonts w:ascii="David" w:hAnsi="David" w:cs="Guttman Yad-Brush"/>
          <w:color w:val="000000"/>
          <w:u w:val="single"/>
        </w:rPr>
      </w:pPr>
      <w:r w:rsidRPr="00CD00F3">
        <w:rPr>
          <w:rFonts w:ascii="David" w:hAnsi="David" w:cs="Guttman Yad-Brush"/>
          <w:color w:val="000000"/>
          <w:u w:val="single"/>
          <w:rtl/>
        </w:rPr>
        <w:t xml:space="preserve">הזכויות שנפגעו באירוע: </w:t>
      </w:r>
    </w:p>
    <w:p w14:paraId="00000013" w14:textId="77777777" w:rsidR="00295FB5" w:rsidRPr="00CD00F3" w:rsidRDefault="00CD00F3" w:rsidP="00CD00F3">
      <w:pPr>
        <w:pBdr>
          <w:top w:val="nil"/>
          <w:left w:val="nil"/>
          <w:bottom w:val="nil"/>
          <w:right w:val="nil"/>
          <w:between w:val="nil"/>
        </w:pBdr>
        <w:bidi/>
        <w:spacing w:after="200" w:line="360" w:lineRule="auto"/>
        <w:ind w:firstLine="360"/>
        <w:rPr>
          <w:rFonts w:ascii="David" w:hAnsi="David" w:cs="Guttman Yad-Brush"/>
          <w:color w:val="000000"/>
        </w:rPr>
      </w:pPr>
      <w:r w:rsidRPr="00CD00F3">
        <w:rPr>
          <w:rFonts w:ascii="David" w:hAnsi="David" w:cs="Guttman Yad-Brush"/>
          <w:color w:val="000000"/>
          <w:rtl/>
        </w:rPr>
        <w:t>זכות לחיים וביטחון, זכות לחרות – חופש תנועה.</w:t>
      </w:r>
    </w:p>
    <w:p w14:paraId="00000014" w14:textId="2C2BE6AF" w:rsidR="00295FB5" w:rsidRPr="00CD00F3" w:rsidRDefault="00CD00F3" w:rsidP="00CD00F3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200" w:line="360" w:lineRule="auto"/>
        <w:rPr>
          <w:rFonts w:ascii="David" w:hAnsi="David" w:cs="Guttman Yad-Brush"/>
          <w:color w:val="000000"/>
          <w:u w:val="single"/>
        </w:rPr>
      </w:pPr>
      <w:r w:rsidRPr="00CD00F3">
        <w:rPr>
          <w:rFonts w:ascii="David" w:hAnsi="David" w:cs="Guttman Yad-Brush"/>
          <w:color w:val="000000"/>
          <w:u w:val="single"/>
          <w:rtl/>
        </w:rPr>
        <w:t xml:space="preserve">הצגת הזכויות: </w:t>
      </w:r>
    </w:p>
    <w:p w14:paraId="00000015" w14:textId="77777777" w:rsidR="00295FB5" w:rsidRPr="00CD00F3" w:rsidRDefault="00CD00F3" w:rsidP="00CD00F3">
      <w:pPr>
        <w:pBdr>
          <w:top w:val="nil"/>
          <w:left w:val="nil"/>
          <w:bottom w:val="nil"/>
          <w:right w:val="nil"/>
          <w:between w:val="nil"/>
        </w:pBdr>
        <w:bidi/>
        <w:spacing w:after="200" w:line="360" w:lineRule="auto"/>
        <w:ind w:firstLine="360"/>
        <w:rPr>
          <w:rFonts w:ascii="David" w:hAnsi="David" w:cs="Guttman Yad-Brush"/>
          <w:color w:val="000000"/>
        </w:rPr>
      </w:pPr>
      <w:r w:rsidRPr="00CD00F3">
        <w:rPr>
          <w:rFonts w:ascii="David" w:hAnsi="David" w:cs="Guttman Yad-Brush"/>
          <w:color w:val="000000"/>
          <w:rtl/>
        </w:rPr>
        <w:t>הזכות לחיים ובטחון היא זכות יסוד המחייבת להעניק לכל אדם את הביטחון הבסיסי....</w:t>
      </w:r>
    </w:p>
    <w:p w14:paraId="00000016" w14:textId="77777777" w:rsidR="00295FB5" w:rsidRPr="00CD00F3" w:rsidRDefault="00CD00F3" w:rsidP="00CD00F3">
      <w:pPr>
        <w:pBdr>
          <w:top w:val="nil"/>
          <w:left w:val="nil"/>
          <w:bottom w:val="nil"/>
          <w:right w:val="nil"/>
          <w:between w:val="nil"/>
        </w:pBdr>
        <w:bidi/>
        <w:spacing w:after="200" w:line="360" w:lineRule="auto"/>
        <w:ind w:firstLine="360"/>
        <w:rPr>
          <w:rFonts w:ascii="David" w:hAnsi="David" w:cs="Guttman Yad-Brush"/>
          <w:color w:val="000000"/>
        </w:rPr>
      </w:pPr>
      <w:r w:rsidRPr="00CD00F3">
        <w:rPr>
          <w:rFonts w:ascii="David" w:hAnsi="David" w:cs="Guttman Yad-Brush"/>
          <w:color w:val="000000"/>
          <w:rtl/>
        </w:rPr>
        <w:t xml:space="preserve">הזכות </w:t>
      </w:r>
      <w:r w:rsidRPr="00CD00F3">
        <w:rPr>
          <w:rFonts w:ascii="David" w:hAnsi="David" w:cs="Guttman Yad-Brush"/>
          <w:color w:val="000000"/>
          <w:rtl/>
        </w:rPr>
        <w:t>לחופש תנועה היא זכות...</w:t>
      </w:r>
    </w:p>
    <w:p w14:paraId="00000017" w14:textId="1C471BA9" w:rsidR="00295FB5" w:rsidRPr="00CD00F3" w:rsidRDefault="00CD00F3" w:rsidP="00CD00F3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200" w:line="360" w:lineRule="auto"/>
        <w:rPr>
          <w:rFonts w:ascii="David" w:hAnsi="David" w:cs="Guttman Yad-Brush"/>
          <w:color w:val="000000"/>
          <w:u w:val="single"/>
        </w:rPr>
      </w:pPr>
      <w:r w:rsidRPr="00CD00F3">
        <w:rPr>
          <w:rFonts w:ascii="David" w:hAnsi="David" w:cs="Guttman Yad-Brush"/>
          <w:color w:val="000000"/>
          <w:u w:val="single"/>
          <w:rtl/>
        </w:rPr>
        <w:t xml:space="preserve">הקשר של הזכויות לכתבה: </w:t>
      </w:r>
    </w:p>
    <w:p w14:paraId="00000018" w14:textId="15AB446E" w:rsidR="00295FB5" w:rsidRPr="00CD00F3" w:rsidRDefault="00CD00F3" w:rsidP="00CD00F3">
      <w:pPr>
        <w:pBdr>
          <w:top w:val="nil"/>
          <w:left w:val="nil"/>
          <w:bottom w:val="nil"/>
          <w:right w:val="nil"/>
          <w:between w:val="nil"/>
        </w:pBdr>
        <w:bidi/>
        <w:spacing w:after="200" w:line="360" w:lineRule="auto"/>
        <w:ind w:left="360"/>
        <w:rPr>
          <w:rFonts w:ascii="David" w:hAnsi="David" w:cs="Guttman Yad-Brush"/>
          <w:color w:val="000000"/>
        </w:rPr>
      </w:pPr>
      <w:r w:rsidRPr="00CD00F3">
        <w:rPr>
          <w:rFonts w:ascii="David" w:hAnsi="David" w:cs="Guttman Yad-Brush"/>
          <w:color w:val="000000"/>
          <w:rtl/>
        </w:rPr>
        <w:t>בכתבה מתואר שהמשפחה הייתה בסכנת חיים במהלך שיגרת החיים שלהם...וזה מראה כיצד נפגעה זכות בסיסית שלהם לחיים וביטחון כיון ש...</w:t>
      </w:r>
    </w:p>
    <w:p w14:paraId="00000019" w14:textId="77777777" w:rsidR="00295FB5" w:rsidRPr="00CD00F3" w:rsidRDefault="00CD00F3">
      <w:pPr>
        <w:pBdr>
          <w:top w:val="nil"/>
          <w:left w:val="nil"/>
          <w:bottom w:val="nil"/>
          <w:right w:val="nil"/>
          <w:between w:val="nil"/>
        </w:pBdr>
        <w:bidi/>
        <w:spacing w:after="200" w:line="360" w:lineRule="auto"/>
        <w:jc w:val="center"/>
        <w:rPr>
          <w:rFonts w:ascii="David" w:hAnsi="David" w:cs="David"/>
          <w:color w:val="000000"/>
          <w:sz w:val="24"/>
          <w:szCs w:val="24"/>
        </w:rPr>
      </w:pPr>
      <w:r w:rsidRPr="00CD00F3">
        <w:rPr>
          <w:rFonts w:ascii="David" w:hAnsi="David" w:cs="David"/>
          <w:b/>
          <w:color w:val="000000"/>
          <w:sz w:val="24"/>
          <w:szCs w:val="24"/>
          <w:rtl/>
        </w:rPr>
        <w:t>בהצלחה</w:t>
      </w:r>
    </w:p>
    <w:p w14:paraId="0000001A" w14:textId="0012AEDF" w:rsidR="00295FB5" w:rsidRPr="00CD00F3" w:rsidRDefault="00F80E7B">
      <w:pPr>
        <w:pBdr>
          <w:top w:val="nil"/>
          <w:left w:val="nil"/>
          <w:bottom w:val="nil"/>
          <w:right w:val="nil"/>
          <w:between w:val="nil"/>
        </w:pBdr>
        <w:bidi/>
        <w:spacing w:after="200" w:line="360" w:lineRule="auto"/>
        <w:jc w:val="center"/>
        <w:rPr>
          <w:rFonts w:ascii="David" w:hAnsi="David" w:cs="David"/>
          <w:color w:val="000000"/>
          <w:sz w:val="24"/>
          <w:szCs w:val="24"/>
        </w:rPr>
      </w:pPr>
      <w:r w:rsidRPr="00CD00F3">
        <w:rPr>
          <w:rFonts w:ascii="David" w:hAnsi="David" w:cs="David"/>
          <w:color w:val="000000"/>
          <w:sz w:val="24"/>
          <w:szCs w:val="24"/>
          <w:rtl/>
        </w:rPr>
        <w:t>ידידיה</w:t>
      </w:r>
    </w:p>
    <w:sectPr w:rsidR="00295FB5" w:rsidRPr="00CD00F3">
      <w:pgSz w:w="11906" w:h="16838"/>
      <w:pgMar w:top="1440" w:right="1797" w:bottom="851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791"/>
    <w:multiLevelType w:val="multilevel"/>
    <w:tmpl w:val="28824B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4380548"/>
    <w:multiLevelType w:val="hybridMultilevel"/>
    <w:tmpl w:val="0C5699C6"/>
    <w:lvl w:ilvl="0" w:tplc="40521D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854EA"/>
    <w:multiLevelType w:val="multilevel"/>
    <w:tmpl w:val="C2DE4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B5"/>
    <w:rsid w:val="00295FB5"/>
    <w:rsid w:val="00CD00F3"/>
    <w:rsid w:val="00F8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2122"/>
  <w15:docId w15:val="{00D6428F-9142-4288-838B-FFFC55EA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CD0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tashpag</dc:creator>
  <cp:lastModifiedBy>tashpag</cp:lastModifiedBy>
  <cp:revision>3</cp:revision>
  <dcterms:created xsi:type="dcterms:W3CDTF">2023-05-23T08:07:00Z</dcterms:created>
  <dcterms:modified xsi:type="dcterms:W3CDTF">2023-05-23T08:09:00Z</dcterms:modified>
</cp:coreProperties>
</file>