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C4" w:rsidRDefault="000C44C4" w:rsidP="000C44C4">
      <w:pPr>
        <w:spacing w:line="360" w:lineRule="auto"/>
        <w:ind w:right="-40" w:firstLine="720"/>
        <w:jc w:val="right"/>
        <w:rPr>
          <w:rFonts w:ascii="David" w:eastAsia="David" w:hAnsi="David" w:cs="David"/>
        </w:rPr>
      </w:pPr>
      <w:r>
        <w:rPr>
          <w:rFonts w:ascii="David" w:eastAsia="David" w:hAnsi="David" w:cs="David"/>
          <w:rtl/>
        </w:rPr>
        <w:t>סוג הבחינה: בגרות</w:t>
      </w:r>
    </w:p>
    <w:p w:rsidR="000C44C4" w:rsidRDefault="000C44C4" w:rsidP="000C44C4">
      <w:pPr>
        <w:spacing w:before="240" w:line="360" w:lineRule="auto"/>
        <w:jc w:val="right"/>
        <w:rPr>
          <w:rFonts w:ascii="David" w:eastAsia="David" w:hAnsi="David" w:cs="David"/>
        </w:rPr>
      </w:pPr>
      <w:r>
        <w:rPr>
          <w:rFonts w:ascii="David" w:eastAsia="David" w:hAnsi="David" w:cs="David"/>
          <w:b/>
        </w:rPr>
        <w:t xml:space="preserve">                                                                                                               </w:t>
      </w:r>
      <w:r>
        <w:rPr>
          <w:rFonts w:ascii="David" w:eastAsia="David" w:hAnsi="David" w:cs="David"/>
          <w:rtl/>
        </w:rPr>
        <w:t>מועד הבחינה: חורף תשפ"ב, 2022</w:t>
      </w:r>
    </w:p>
    <w:p w:rsidR="000C44C4" w:rsidRDefault="000C44C4" w:rsidP="004A5999">
      <w:pPr>
        <w:spacing w:before="240" w:line="360" w:lineRule="auto"/>
        <w:jc w:val="right"/>
        <w:rPr>
          <w:rFonts w:ascii="David" w:eastAsia="David" w:hAnsi="David" w:cs="David"/>
          <w:rtl/>
        </w:rPr>
      </w:pPr>
      <w:r>
        <w:rPr>
          <w:rFonts w:ascii="David" w:eastAsia="David" w:hAnsi="David" w:cs="David"/>
          <w:rtl/>
        </w:rPr>
        <w:t xml:space="preserve">                                                                                                                                  </w:t>
      </w:r>
      <w:r>
        <w:rPr>
          <w:rFonts w:ascii="David" w:eastAsia="David" w:hAnsi="David" w:cs="David"/>
          <w:rtl/>
        </w:rPr>
        <w:tab/>
        <w:t>מספר השאלון: 2928</w:t>
      </w:r>
      <w:r w:rsidR="004A5999">
        <w:rPr>
          <w:rFonts w:ascii="David" w:eastAsia="David" w:hAnsi="David" w:cs="David" w:hint="cs"/>
          <w:rtl/>
        </w:rPr>
        <w:t>1</w:t>
      </w:r>
    </w:p>
    <w:p w:rsidR="000C44C4" w:rsidRDefault="000C44C4" w:rsidP="000C44C4">
      <w:pPr>
        <w:spacing w:before="240" w:line="360" w:lineRule="auto"/>
        <w:rPr>
          <w:rFonts w:ascii="David" w:eastAsia="David" w:hAnsi="David" w:cs="David"/>
        </w:rPr>
      </w:pPr>
      <w:r>
        <w:rPr>
          <w:rFonts w:ascii="Times New Roman" w:eastAsia="Times New Roman" w:hAnsi="Times New Roman" w:cs="Times New Roman"/>
          <w:sz w:val="24"/>
          <w:szCs w:val="24"/>
        </w:rPr>
        <w:t xml:space="preserve"> </w:t>
      </w:r>
      <w:r>
        <w:rPr>
          <w:rFonts w:ascii="David" w:eastAsia="David" w:hAnsi="David" w:cs="David"/>
        </w:rPr>
        <w:t xml:space="preserve">                                                                                                                            </w:t>
      </w:r>
      <w:r>
        <w:rPr>
          <w:noProof/>
        </w:rPr>
        <w:drawing>
          <wp:anchor distT="114300" distB="114300" distL="114300" distR="114300" simplePos="0" relativeHeight="251662336" behindDoc="0" locked="0" layoutInCell="1" hidden="0" allowOverlap="1" wp14:anchorId="7897A19D" wp14:editId="6C1FF3FA">
            <wp:simplePos x="0" y="0"/>
            <wp:positionH relativeFrom="column">
              <wp:posOffset>1133475</wp:posOffset>
            </wp:positionH>
            <wp:positionV relativeFrom="paragraph">
              <wp:posOffset>409575</wp:posOffset>
            </wp:positionV>
            <wp:extent cx="3367088" cy="810595"/>
            <wp:effectExtent l="0" t="0" r="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3367088" cy="810595"/>
                    </a:xfrm>
                    <a:prstGeom prst="rect">
                      <a:avLst/>
                    </a:prstGeom>
                    <a:ln/>
                  </pic:spPr>
                </pic:pic>
              </a:graphicData>
            </a:graphic>
          </wp:anchor>
        </w:drawing>
      </w:r>
    </w:p>
    <w:p w:rsidR="000C44C4" w:rsidRDefault="000C44C4" w:rsidP="000C44C4">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44C4" w:rsidRDefault="000C44C4" w:rsidP="000C44C4">
      <w:pPr>
        <w:pBdr>
          <w:top w:val="nil"/>
          <w:left w:val="nil"/>
          <w:bottom w:val="nil"/>
          <w:right w:val="nil"/>
          <w:between w:val="nil"/>
        </w:pBdr>
        <w:spacing w:before="240" w:line="360" w:lineRule="auto"/>
        <w:rPr>
          <w:rFonts w:ascii="David" w:eastAsia="David" w:hAnsi="David" w:cs="David"/>
          <w:b/>
          <w:sz w:val="48"/>
          <w:szCs w:val="48"/>
          <w:rtl/>
        </w:rPr>
      </w:pPr>
    </w:p>
    <w:p w:rsidR="000C44C4" w:rsidRPr="00A12CD7" w:rsidRDefault="000C44C4" w:rsidP="000C44C4">
      <w:pPr>
        <w:pStyle w:val="NormalWeb"/>
        <w:bidi/>
        <w:spacing w:before="240" w:beforeAutospacing="0" w:after="0" w:afterAutospacing="0"/>
        <w:jc w:val="center"/>
        <w:rPr>
          <w:rtl/>
        </w:rPr>
      </w:pPr>
      <w:r>
        <w:rPr>
          <w:rFonts w:ascii="David" w:hAnsi="David" w:cs="David"/>
          <w:b/>
          <w:bCs/>
          <w:color w:val="000000"/>
          <w:sz w:val="48"/>
          <w:szCs w:val="48"/>
          <w:rtl/>
        </w:rPr>
        <w:t>היסטוריה דתי</w:t>
      </w:r>
    </w:p>
    <w:p w:rsidR="000C44C4" w:rsidRDefault="000C44C4" w:rsidP="000C44C4">
      <w:pPr>
        <w:pBdr>
          <w:top w:val="nil"/>
          <w:left w:val="nil"/>
          <w:bottom w:val="nil"/>
          <w:right w:val="nil"/>
          <w:between w:val="nil"/>
        </w:pBdr>
        <w:spacing w:before="240" w:line="360" w:lineRule="auto"/>
        <w:jc w:val="center"/>
        <w:rPr>
          <w:rFonts w:ascii="David" w:eastAsia="David" w:hAnsi="David" w:cs="David"/>
          <w:b/>
          <w:sz w:val="24"/>
          <w:szCs w:val="24"/>
        </w:rPr>
      </w:pPr>
      <w:r>
        <w:rPr>
          <w:rFonts w:ascii="David" w:eastAsia="David" w:hAnsi="David" w:cs="David"/>
          <w:b/>
          <w:sz w:val="24"/>
          <w:szCs w:val="24"/>
          <w:rtl/>
        </w:rPr>
        <w:t>לבתי ספר דתיים</w:t>
      </w:r>
    </w:p>
    <w:p w:rsidR="000C44C4" w:rsidRDefault="000C44C4" w:rsidP="000C44C4">
      <w:pPr>
        <w:spacing w:before="240" w:after="240" w:line="360" w:lineRule="auto"/>
        <w:rPr>
          <w:rFonts w:ascii="Times New Roman" w:eastAsia="Times New Roman" w:hAnsi="Times New Roman" w:cs="Times New Roman"/>
          <w:sz w:val="14"/>
          <w:szCs w:val="14"/>
        </w:rPr>
      </w:pPr>
      <w:r>
        <w:rPr>
          <w:rFonts w:ascii="Times New Roman" w:eastAsia="Times New Roman" w:hAnsi="Times New Roman" w:cs="Times New Roman"/>
          <w:sz w:val="24"/>
          <w:szCs w:val="24"/>
        </w:rPr>
        <w:t xml:space="preserve"> </w:t>
      </w:r>
    </w:p>
    <w:p w:rsidR="000C44C4" w:rsidRDefault="000C44C4" w:rsidP="000C44C4">
      <w:pPr>
        <w:spacing w:before="240" w:line="360" w:lineRule="auto"/>
        <w:jc w:val="center"/>
        <w:rPr>
          <w:rFonts w:ascii="David" w:eastAsia="David" w:hAnsi="David" w:cs="David"/>
          <w:b/>
          <w:sz w:val="2"/>
          <w:szCs w:val="2"/>
        </w:rPr>
      </w:pPr>
      <w:r>
        <w:rPr>
          <w:rFonts w:ascii="David" w:eastAsia="David" w:hAnsi="David" w:cs="David"/>
          <w:b/>
          <w:sz w:val="28"/>
          <w:szCs w:val="28"/>
          <w:rtl/>
        </w:rPr>
        <w:t>הוראות לנבחן</w:t>
      </w:r>
    </w:p>
    <w:p w:rsidR="000C44C4" w:rsidRDefault="000C44C4" w:rsidP="000C44C4">
      <w:pPr>
        <w:spacing w:before="240" w:line="360" w:lineRule="auto"/>
        <w:rPr>
          <w:rFonts w:ascii="Times New Roman" w:eastAsia="Times New Roman" w:hAnsi="Times New Roman" w:cs="Times New Roman"/>
          <w:sz w:val="2"/>
          <w:szCs w:val="2"/>
        </w:rPr>
      </w:pPr>
      <w:r>
        <w:rPr>
          <w:rFonts w:ascii="Times New Roman" w:eastAsia="Times New Roman" w:hAnsi="Times New Roman" w:cs="Times New Roman"/>
          <w:sz w:val="2"/>
          <w:szCs w:val="2"/>
        </w:rPr>
        <w:t xml:space="preserve"> </w:t>
      </w:r>
    </w:p>
    <w:p w:rsidR="000C44C4" w:rsidRDefault="000C44C4" w:rsidP="000C44C4">
      <w:pPr>
        <w:spacing w:before="240" w:line="360" w:lineRule="auto"/>
        <w:rPr>
          <w:rFonts w:ascii="David" w:eastAsia="David" w:hAnsi="David" w:cs="David"/>
          <w:sz w:val="24"/>
          <w:szCs w:val="24"/>
        </w:rPr>
      </w:pPr>
      <w:r>
        <w:rPr>
          <w:rFonts w:ascii="David" w:eastAsia="David" w:hAnsi="David" w:cs="David"/>
          <w:sz w:val="24"/>
          <w:szCs w:val="24"/>
          <w:rtl/>
        </w:rPr>
        <w:t xml:space="preserve">א. </w:t>
      </w:r>
      <w:r>
        <w:rPr>
          <w:rFonts w:ascii="David" w:eastAsia="David" w:hAnsi="David" w:cs="David"/>
          <w:sz w:val="24"/>
          <w:szCs w:val="24"/>
          <w:u w:val="single"/>
          <w:rtl/>
        </w:rPr>
        <w:t>משך הבחינה</w:t>
      </w:r>
      <w:r>
        <w:rPr>
          <w:rFonts w:ascii="David" w:eastAsia="David" w:hAnsi="David" w:cs="David"/>
          <w:sz w:val="24"/>
          <w:szCs w:val="24"/>
          <w:rtl/>
        </w:rPr>
        <w:t>: שעתיים וחצי.</w:t>
      </w:r>
    </w:p>
    <w:p w:rsidR="000C44C4" w:rsidRDefault="000C44C4" w:rsidP="000C44C4">
      <w:pPr>
        <w:spacing w:before="240" w:line="360" w:lineRule="auto"/>
        <w:rPr>
          <w:rFonts w:ascii="Times New Roman" w:eastAsia="Times New Roman" w:hAnsi="Times New Roman" w:cs="Times New Roman"/>
          <w:sz w:val="4"/>
          <w:szCs w:val="4"/>
        </w:rPr>
      </w:pPr>
      <w:r>
        <w:rPr>
          <w:rFonts w:ascii="Times New Roman" w:eastAsia="Times New Roman" w:hAnsi="Times New Roman" w:cs="Times New Roman"/>
          <w:sz w:val="4"/>
          <w:szCs w:val="4"/>
        </w:rPr>
        <w:t xml:space="preserve"> </w:t>
      </w:r>
    </w:p>
    <w:p w:rsidR="000C44C4" w:rsidRDefault="000C44C4" w:rsidP="000C44C4">
      <w:pPr>
        <w:spacing w:before="240" w:line="360" w:lineRule="auto"/>
        <w:rPr>
          <w:rFonts w:ascii="David" w:eastAsia="David" w:hAnsi="David" w:cs="David"/>
          <w:sz w:val="24"/>
          <w:szCs w:val="24"/>
        </w:rPr>
      </w:pPr>
      <w:r>
        <w:rPr>
          <w:rFonts w:ascii="David" w:eastAsia="David" w:hAnsi="David" w:cs="David"/>
          <w:sz w:val="24"/>
          <w:szCs w:val="24"/>
          <w:rtl/>
        </w:rPr>
        <w:t xml:space="preserve">ב. </w:t>
      </w:r>
      <w:r>
        <w:rPr>
          <w:rFonts w:ascii="David" w:eastAsia="David" w:hAnsi="David" w:cs="David"/>
          <w:sz w:val="24"/>
          <w:szCs w:val="24"/>
          <w:u w:val="single"/>
          <w:rtl/>
        </w:rPr>
        <w:t>מבנה השאלון ומפתח ההערכה</w:t>
      </w:r>
      <w:r>
        <w:rPr>
          <w:rFonts w:ascii="David" w:eastAsia="David" w:hAnsi="David" w:cs="David"/>
          <w:sz w:val="24"/>
          <w:szCs w:val="24"/>
          <w:rtl/>
        </w:rPr>
        <w:t xml:space="preserve">: בשאלון זה </w:t>
      </w:r>
      <w:r>
        <w:rPr>
          <w:rFonts w:ascii="David" w:eastAsia="David" w:hAnsi="David" w:cs="David" w:hint="cs"/>
          <w:sz w:val="24"/>
          <w:szCs w:val="24"/>
          <w:rtl/>
        </w:rPr>
        <w:t>ארבע</w:t>
      </w:r>
      <w:r>
        <w:rPr>
          <w:rFonts w:ascii="David" w:eastAsia="David" w:hAnsi="David" w:cs="David"/>
          <w:sz w:val="24"/>
          <w:szCs w:val="24"/>
          <w:rtl/>
        </w:rPr>
        <w:t>ה פרקים.</w:t>
      </w:r>
    </w:p>
    <w:p w:rsidR="000C44C4" w:rsidRDefault="000C44C4" w:rsidP="000C44C4">
      <w:pPr>
        <w:spacing w:before="240" w:line="360" w:lineRule="auto"/>
        <w:rPr>
          <w:rFonts w:ascii="David" w:eastAsia="David" w:hAnsi="David" w:cs="David"/>
          <w:sz w:val="24"/>
          <w:szCs w:val="24"/>
        </w:rPr>
      </w:pPr>
      <w:r>
        <w:rPr>
          <w:rFonts w:ascii="David" w:eastAsia="David" w:hAnsi="David" w:cs="David"/>
          <w:sz w:val="24"/>
          <w:szCs w:val="24"/>
          <w:rtl/>
        </w:rPr>
        <w:t xml:space="preserve">יש לבחור </w:t>
      </w:r>
      <w:r>
        <w:rPr>
          <w:rFonts w:ascii="David" w:eastAsia="David" w:hAnsi="David" w:cs="David"/>
          <w:sz w:val="24"/>
          <w:szCs w:val="24"/>
          <w:u w:val="single"/>
          <w:rtl/>
        </w:rPr>
        <w:t>ב</w:t>
      </w:r>
      <w:r>
        <w:rPr>
          <w:rFonts w:ascii="David" w:eastAsia="David" w:hAnsi="David" w:cs="David" w:hint="cs"/>
          <w:sz w:val="24"/>
          <w:szCs w:val="24"/>
          <w:u w:val="single"/>
          <w:rtl/>
        </w:rPr>
        <w:t>ש</w:t>
      </w:r>
      <w:r>
        <w:rPr>
          <w:rFonts w:ascii="David" w:eastAsia="David" w:hAnsi="David" w:cs="David"/>
          <w:sz w:val="24"/>
          <w:szCs w:val="24"/>
          <w:u w:val="single"/>
          <w:rtl/>
        </w:rPr>
        <w:t xml:space="preserve">ש </w:t>
      </w:r>
      <w:r>
        <w:rPr>
          <w:rFonts w:ascii="David" w:eastAsia="David" w:hAnsi="David" w:cs="David"/>
          <w:sz w:val="24"/>
          <w:szCs w:val="24"/>
          <w:rtl/>
        </w:rPr>
        <w:t>שאלות. לכל שאלה —</w:t>
      </w:r>
      <w:r>
        <w:rPr>
          <w:rFonts w:ascii="David" w:eastAsia="David" w:hAnsi="David" w:cs="David" w:hint="cs"/>
          <w:sz w:val="24"/>
          <w:szCs w:val="24"/>
          <w:rtl/>
        </w:rPr>
        <w:t>16.66</w:t>
      </w:r>
      <w:r>
        <w:rPr>
          <w:rFonts w:ascii="David" w:eastAsia="David" w:hAnsi="David" w:cs="David"/>
          <w:sz w:val="24"/>
          <w:szCs w:val="24"/>
          <w:rtl/>
        </w:rPr>
        <w:t xml:space="preserve"> נקודות. </w:t>
      </w:r>
    </w:p>
    <w:p w:rsidR="000C44C4" w:rsidRDefault="000C44C4" w:rsidP="000C44C4">
      <w:pPr>
        <w:spacing w:before="240" w:line="360" w:lineRule="auto"/>
        <w:rPr>
          <w:rFonts w:ascii="David" w:eastAsia="David" w:hAnsi="David" w:cs="David"/>
          <w:sz w:val="4"/>
          <w:szCs w:val="4"/>
        </w:rPr>
      </w:pPr>
    </w:p>
    <w:p w:rsidR="000C44C4" w:rsidRDefault="000C44C4" w:rsidP="000C44C4">
      <w:pPr>
        <w:spacing w:before="240" w:line="360" w:lineRule="auto"/>
        <w:rPr>
          <w:rFonts w:ascii="David" w:eastAsia="David" w:hAnsi="David" w:cs="David"/>
          <w:sz w:val="24"/>
          <w:szCs w:val="24"/>
        </w:rPr>
      </w:pPr>
      <w:r>
        <w:rPr>
          <w:rFonts w:ascii="David" w:eastAsia="David" w:hAnsi="David" w:cs="David"/>
          <w:sz w:val="24"/>
          <w:szCs w:val="24"/>
          <w:rtl/>
        </w:rPr>
        <w:t xml:space="preserve">ג. </w:t>
      </w:r>
      <w:r>
        <w:rPr>
          <w:rFonts w:ascii="David" w:eastAsia="David" w:hAnsi="David" w:cs="David"/>
          <w:sz w:val="24"/>
          <w:szCs w:val="24"/>
          <w:u w:val="single"/>
          <w:rtl/>
        </w:rPr>
        <w:t>חומר עזר מותר בשימוש</w:t>
      </w:r>
      <w:r>
        <w:rPr>
          <w:rFonts w:ascii="David" w:eastAsia="David" w:hAnsi="David" w:cs="David"/>
          <w:sz w:val="24"/>
          <w:szCs w:val="24"/>
          <w:rtl/>
        </w:rPr>
        <w:t>:</w:t>
      </w:r>
      <w:r>
        <w:rPr>
          <w:rFonts w:ascii="David" w:eastAsia="David" w:hAnsi="David" w:cs="David" w:hint="cs"/>
          <w:sz w:val="24"/>
          <w:szCs w:val="24"/>
          <w:rtl/>
        </w:rPr>
        <w:t xml:space="preserve"> אין</w:t>
      </w:r>
    </w:p>
    <w:p w:rsidR="000C44C4" w:rsidRDefault="000C44C4" w:rsidP="000C44C4">
      <w:pPr>
        <w:spacing w:before="240" w:line="360" w:lineRule="auto"/>
        <w:rPr>
          <w:rFonts w:ascii="David" w:eastAsia="David" w:hAnsi="David" w:cs="David"/>
          <w:sz w:val="2"/>
          <w:szCs w:val="2"/>
        </w:rPr>
      </w:pPr>
    </w:p>
    <w:p w:rsidR="009B4BDD" w:rsidRPr="000C44C4" w:rsidRDefault="000C44C4" w:rsidP="000C44C4">
      <w:pPr>
        <w:spacing w:before="240" w:line="360" w:lineRule="auto"/>
        <w:rPr>
          <w:rFonts w:ascii="David" w:eastAsia="David" w:hAnsi="David" w:cs="David"/>
          <w:sz w:val="24"/>
          <w:szCs w:val="24"/>
          <w:rtl/>
        </w:rPr>
      </w:pPr>
      <w:r>
        <w:rPr>
          <w:rFonts w:ascii="Times New Roman" w:eastAsia="Times New Roman" w:hAnsi="Times New Roman" w:cs="Times New Roman"/>
          <w:sz w:val="24"/>
          <w:szCs w:val="24"/>
        </w:rPr>
        <w:t xml:space="preserve"> </w:t>
      </w:r>
      <w:r>
        <w:rPr>
          <w:rFonts w:ascii="David" w:eastAsia="David" w:hAnsi="David" w:cs="David"/>
          <w:sz w:val="24"/>
          <w:szCs w:val="24"/>
          <w:rtl/>
        </w:rPr>
        <w:t xml:space="preserve">ד. </w:t>
      </w:r>
      <w:r>
        <w:rPr>
          <w:rFonts w:ascii="David" w:eastAsia="David" w:hAnsi="David" w:cs="David"/>
          <w:sz w:val="24"/>
          <w:szCs w:val="24"/>
          <w:u w:val="single"/>
          <w:rtl/>
        </w:rPr>
        <w:t>הוראות מיוחדות</w:t>
      </w:r>
      <w:r>
        <w:rPr>
          <w:rFonts w:ascii="David" w:eastAsia="David" w:hAnsi="David" w:cs="David"/>
          <w:sz w:val="24"/>
          <w:szCs w:val="24"/>
          <w:rtl/>
        </w:rPr>
        <w:t xml:space="preserve">: הביאו בתשובותיכם </w:t>
      </w:r>
      <w:r>
        <w:rPr>
          <w:rFonts w:ascii="David" w:eastAsia="David" w:hAnsi="David" w:cs="David"/>
          <w:sz w:val="24"/>
          <w:szCs w:val="24"/>
          <w:u w:val="single"/>
          <w:rtl/>
        </w:rPr>
        <w:t>עובדות</w:t>
      </w:r>
      <w:r>
        <w:rPr>
          <w:rFonts w:ascii="David" w:eastAsia="David" w:hAnsi="David" w:cs="David"/>
          <w:sz w:val="24"/>
          <w:szCs w:val="24"/>
          <w:rtl/>
        </w:rPr>
        <w:t>, ואל תסתפקו בהערכות כלליו</w:t>
      </w:r>
      <w:r>
        <w:rPr>
          <w:noProof/>
        </w:rPr>
        <w:drawing>
          <wp:anchor distT="114300" distB="114300" distL="114300" distR="114300" simplePos="0" relativeHeight="251664384" behindDoc="0" locked="0" layoutInCell="1" hidden="0" allowOverlap="1" wp14:anchorId="7792859A" wp14:editId="4B1C63F3">
            <wp:simplePos x="0" y="0"/>
            <wp:positionH relativeFrom="column">
              <wp:posOffset>0</wp:posOffset>
            </wp:positionH>
            <wp:positionV relativeFrom="paragraph">
              <wp:posOffset>533400</wp:posOffset>
            </wp:positionV>
            <wp:extent cx="5731200" cy="1511300"/>
            <wp:effectExtent l="0" t="0" r="0" b="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1511300"/>
                    </a:xfrm>
                    <a:prstGeom prst="rect">
                      <a:avLst/>
                    </a:prstGeom>
                    <a:ln/>
                  </pic:spPr>
                </pic:pic>
              </a:graphicData>
            </a:graphic>
          </wp:anchor>
        </w:drawing>
      </w:r>
      <w:r>
        <w:rPr>
          <w:rFonts w:ascii="David" w:eastAsia="David" w:hAnsi="David" w:cs="David" w:hint="cs"/>
          <w:sz w:val="24"/>
          <w:szCs w:val="24"/>
          <w:rtl/>
        </w:rPr>
        <w:t>בס</w:t>
      </w:r>
    </w:p>
    <w:p w:rsidR="004A5999" w:rsidRDefault="004A5999" w:rsidP="00DD3C97">
      <w:pPr>
        <w:spacing w:before="240" w:after="80" w:line="360" w:lineRule="auto"/>
        <w:ind w:right="-284"/>
        <w:textAlignment w:val="baseline"/>
        <w:outlineLvl w:val="5"/>
        <w:rPr>
          <w:rFonts w:ascii="David" w:eastAsia="Times New Roman" w:hAnsi="David" w:cs="David"/>
          <w:color w:val="000000"/>
          <w:rtl/>
        </w:rPr>
      </w:pPr>
    </w:p>
    <w:p w:rsidR="000C44C4" w:rsidRPr="000C44C4" w:rsidRDefault="000C44C4" w:rsidP="00DD3C97">
      <w:pPr>
        <w:spacing w:before="240" w:after="80" w:line="360" w:lineRule="auto"/>
        <w:ind w:right="-284"/>
        <w:textAlignment w:val="baseline"/>
        <w:outlineLvl w:val="5"/>
        <w:rPr>
          <w:rFonts w:ascii="David" w:eastAsia="Times New Roman" w:hAnsi="David" w:cs="David"/>
          <w:color w:val="000000"/>
          <w:rtl/>
        </w:rPr>
      </w:pPr>
      <w:r w:rsidRPr="000C44C4">
        <w:rPr>
          <w:rFonts w:ascii="David" w:eastAsia="Times New Roman" w:hAnsi="David" w:cs="David" w:hint="cs"/>
          <w:color w:val="000000"/>
          <w:rtl/>
        </w:rPr>
        <w:lastRenderedPageBreak/>
        <w:t>בס"ד</w:t>
      </w:r>
    </w:p>
    <w:p w:rsidR="00D360B8" w:rsidRDefault="00D360B8" w:rsidP="000C44C4">
      <w:pPr>
        <w:spacing w:before="240" w:after="80" w:line="360" w:lineRule="auto"/>
        <w:ind w:right="-284"/>
        <w:jc w:val="center"/>
        <w:textAlignment w:val="baseline"/>
        <w:outlineLvl w:val="5"/>
        <w:rPr>
          <w:rFonts w:ascii="David" w:eastAsia="Times New Roman" w:hAnsi="David" w:cs="David" w:hint="cs"/>
          <w:b/>
          <w:bCs/>
          <w:color w:val="000000"/>
          <w:sz w:val="28"/>
          <w:szCs w:val="28"/>
          <w:rtl/>
        </w:rPr>
      </w:pPr>
      <w:r>
        <w:rPr>
          <w:rFonts w:ascii="David" w:eastAsia="Times New Roman" w:hAnsi="David" w:cs="David" w:hint="cs"/>
          <w:b/>
          <w:bCs/>
          <w:color w:val="000000"/>
          <w:sz w:val="28"/>
          <w:szCs w:val="28"/>
          <w:rtl/>
        </w:rPr>
        <w:t>הוראות: יש לענות על שש שאלות מכל חלקי הבחינה</w:t>
      </w:r>
    </w:p>
    <w:p w:rsidR="000C44C4" w:rsidRDefault="000C44C4" w:rsidP="000C44C4">
      <w:pPr>
        <w:spacing w:before="240" w:after="80" w:line="360" w:lineRule="auto"/>
        <w:ind w:right="-284"/>
        <w:jc w:val="center"/>
        <w:textAlignment w:val="baseline"/>
        <w:outlineLvl w:val="5"/>
        <w:rPr>
          <w:rFonts w:ascii="David" w:eastAsia="Times New Roman" w:hAnsi="David" w:cs="David"/>
          <w:b/>
          <w:bCs/>
          <w:color w:val="000000"/>
          <w:sz w:val="28"/>
          <w:szCs w:val="28"/>
          <w:rtl/>
        </w:rPr>
      </w:pPr>
      <w:r w:rsidRPr="000C44C4">
        <w:rPr>
          <w:rFonts w:ascii="David" w:eastAsia="Times New Roman" w:hAnsi="David" w:cs="David" w:hint="cs"/>
          <w:b/>
          <w:bCs/>
          <w:color w:val="000000"/>
          <w:sz w:val="28"/>
          <w:szCs w:val="28"/>
          <w:rtl/>
        </w:rPr>
        <w:t>פרק ראשון</w:t>
      </w:r>
    </w:p>
    <w:p w:rsidR="009B4BDD" w:rsidRDefault="000C44C4" w:rsidP="00D360B8">
      <w:pPr>
        <w:spacing w:before="240" w:after="80" w:line="360" w:lineRule="auto"/>
        <w:ind w:right="-284"/>
        <w:textAlignment w:val="baseline"/>
        <w:outlineLvl w:val="5"/>
        <w:rPr>
          <w:rFonts w:ascii="David" w:eastAsia="Times New Roman" w:hAnsi="David" w:cs="David" w:hint="cs"/>
          <w:color w:val="000000"/>
          <w:sz w:val="24"/>
          <w:szCs w:val="24"/>
          <w:u w:val="single"/>
          <w:rtl/>
        </w:rPr>
      </w:pPr>
      <w:r>
        <w:rPr>
          <w:rFonts w:ascii="David" w:eastAsia="Times New Roman" w:hAnsi="David" w:cs="David" w:hint="cs"/>
          <w:color w:val="000000"/>
          <w:u w:val="single"/>
          <w:rtl/>
        </w:rPr>
        <w:t xml:space="preserve">1 </w:t>
      </w:r>
      <w:r w:rsidR="00D360B8">
        <w:rPr>
          <w:rFonts w:ascii="David" w:eastAsia="Times New Roman" w:hAnsi="David" w:cs="David"/>
          <w:color w:val="000000"/>
          <w:sz w:val="24"/>
          <w:szCs w:val="24"/>
          <w:u w:val="single"/>
          <w:rtl/>
        </w:rPr>
        <w:t>.</w:t>
      </w:r>
      <w:r w:rsidR="00D360B8">
        <w:rPr>
          <w:rFonts w:ascii="David" w:eastAsia="Times New Roman" w:hAnsi="David" w:cs="David" w:hint="cs"/>
          <w:color w:val="000000"/>
          <w:sz w:val="24"/>
          <w:szCs w:val="24"/>
          <w:u w:val="single"/>
          <w:rtl/>
        </w:rPr>
        <w:t>הצהרת בלפור</w:t>
      </w:r>
    </w:p>
    <w:p w:rsidR="00D360B8" w:rsidRPr="00D360B8" w:rsidRDefault="00D360B8" w:rsidP="00D360B8">
      <w:pPr>
        <w:spacing w:before="240" w:after="80" w:line="360" w:lineRule="auto"/>
        <w:ind w:right="-284"/>
        <w:textAlignment w:val="baseline"/>
        <w:outlineLvl w:val="5"/>
        <w:rPr>
          <w:rFonts w:ascii="David" w:eastAsia="Times New Roman" w:hAnsi="David" w:cs="David"/>
          <w:b/>
          <w:bCs/>
          <w:color w:val="000000"/>
          <w:sz w:val="24"/>
          <w:szCs w:val="24"/>
          <w:highlight w:val="yellow"/>
        </w:rPr>
      </w:pPr>
      <w:r w:rsidRPr="00D360B8">
        <w:rPr>
          <w:rFonts w:ascii="David" w:eastAsia="Times New Roman" w:hAnsi="David" w:cs="David" w:hint="cs"/>
          <w:color w:val="000000"/>
          <w:sz w:val="24"/>
          <w:szCs w:val="24"/>
          <w:rtl/>
        </w:rPr>
        <w:t xml:space="preserve">הציגי מהי הצהרת בלפור והסבירי סיבה אחת מדוע פורסמה ההצהרה. </w:t>
      </w:r>
    </w:p>
    <w:p w:rsidR="00D360B8" w:rsidRDefault="00D360B8" w:rsidP="00DD3C97">
      <w:pPr>
        <w:spacing w:after="80" w:line="360" w:lineRule="auto"/>
        <w:ind w:right="-284"/>
        <w:textAlignment w:val="baseline"/>
        <w:outlineLvl w:val="5"/>
        <w:rPr>
          <w:rFonts w:ascii="David" w:eastAsia="Times New Roman" w:hAnsi="David" w:cs="David" w:hint="cs"/>
          <w:color w:val="000000"/>
          <w:sz w:val="24"/>
          <w:szCs w:val="24"/>
          <w:rtl/>
        </w:rPr>
      </w:pPr>
      <w:r>
        <w:rPr>
          <w:rFonts w:ascii="David" w:eastAsia="Times New Roman" w:hAnsi="David" w:cs="David" w:hint="cs"/>
          <w:color w:val="000000"/>
          <w:sz w:val="24"/>
          <w:szCs w:val="24"/>
          <w:rtl/>
        </w:rPr>
        <w:t xml:space="preserve">הסבירי כיצד השפיעה הצהרת בלפור על היהודים </w:t>
      </w:r>
    </w:p>
    <w:p w:rsidR="009B4BDD" w:rsidRPr="00DD3C97" w:rsidRDefault="00D360B8" w:rsidP="00D360B8">
      <w:pPr>
        <w:spacing w:after="80" w:line="360" w:lineRule="auto"/>
        <w:ind w:right="-284"/>
        <w:textAlignment w:val="baseline"/>
        <w:outlineLvl w:val="5"/>
        <w:rPr>
          <w:rFonts w:ascii="David" w:eastAsia="Times New Roman" w:hAnsi="David" w:cs="David"/>
          <w:sz w:val="24"/>
          <w:szCs w:val="24"/>
          <w:rtl/>
        </w:rPr>
      </w:pPr>
      <w:r>
        <w:rPr>
          <w:rFonts w:ascii="David" w:eastAsia="Times New Roman" w:hAnsi="David" w:cs="David" w:hint="cs"/>
          <w:color w:val="000000"/>
          <w:sz w:val="24"/>
          <w:szCs w:val="24"/>
          <w:rtl/>
        </w:rPr>
        <w:t xml:space="preserve"> ומה היתה תגובת הערבים </w:t>
      </w:r>
      <w:r>
        <w:rPr>
          <w:rFonts w:ascii="David" w:eastAsia="Times New Roman" w:hAnsi="David" w:cs="David" w:hint="cs"/>
          <w:sz w:val="24"/>
          <w:szCs w:val="24"/>
          <w:rtl/>
        </w:rPr>
        <w:t>להצהרה.</w:t>
      </w:r>
    </w:p>
    <w:p w:rsidR="009B4BDD" w:rsidRPr="00DD3C97" w:rsidRDefault="00885340" w:rsidP="00DD3C97">
      <w:pPr>
        <w:spacing w:before="240" w:after="80" w:line="360" w:lineRule="auto"/>
        <w:ind w:right="-284"/>
        <w:textAlignment w:val="baseline"/>
        <w:outlineLvl w:val="5"/>
        <w:rPr>
          <w:rFonts w:ascii="David" w:eastAsia="Times New Roman" w:hAnsi="David" w:cs="David"/>
          <w:b/>
          <w:bCs/>
          <w:color w:val="000000"/>
          <w:sz w:val="24"/>
          <w:szCs w:val="24"/>
        </w:rPr>
      </w:pPr>
      <w:r w:rsidRPr="00DD3C97">
        <w:rPr>
          <w:rFonts w:ascii="David" w:eastAsia="Times New Roman" w:hAnsi="David" w:cs="David"/>
          <w:color w:val="000000"/>
          <w:sz w:val="24"/>
          <w:szCs w:val="24"/>
          <w:u w:val="single"/>
          <w:rtl/>
        </w:rPr>
        <w:t>2</w:t>
      </w:r>
      <w:r w:rsidR="009B4BDD" w:rsidRPr="00DD3C97">
        <w:rPr>
          <w:rFonts w:ascii="David" w:eastAsia="Times New Roman" w:hAnsi="David" w:cs="David"/>
          <w:color w:val="000000"/>
          <w:sz w:val="24"/>
          <w:szCs w:val="24"/>
          <w:u w:val="single"/>
          <w:rtl/>
        </w:rPr>
        <w:t>.הרעיון הציוני</w:t>
      </w:r>
      <w:r w:rsidR="009B4BDD" w:rsidRPr="00DD3C97">
        <w:rPr>
          <w:rFonts w:ascii="David" w:eastAsia="Times New Roman" w:hAnsi="David" w:cs="David"/>
          <w:b/>
          <w:bCs/>
          <w:color w:val="000000"/>
          <w:sz w:val="24"/>
          <w:szCs w:val="24"/>
          <w:rtl/>
        </w:rPr>
        <w:t xml:space="preserve">  </w:t>
      </w:r>
    </w:p>
    <w:p w:rsidR="009B4BDD" w:rsidRPr="00DD3C97" w:rsidRDefault="009B4BDD" w:rsidP="00DD3C97">
      <w:pPr>
        <w:spacing w:before="120" w:after="80" w:line="360" w:lineRule="auto"/>
        <w:ind w:right="-227"/>
        <w:textAlignment w:val="baseline"/>
        <w:outlineLvl w:val="5"/>
        <w:rPr>
          <w:rFonts w:ascii="David" w:eastAsia="Times New Roman" w:hAnsi="David" w:cs="David"/>
          <w:b/>
          <w:bCs/>
          <w:color w:val="000000"/>
          <w:sz w:val="24"/>
          <w:szCs w:val="24"/>
        </w:rPr>
      </w:pPr>
      <w:r w:rsidRPr="00DD3C97">
        <w:rPr>
          <w:rFonts w:ascii="David" w:eastAsia="Times New Roman" w:hAnsi="David" w:cs="David"/>
          <w:color w:val="000000"/>
          <w:sz w:val="24"/>
          <w:szCs w:val="24"/>
          <w:rtl/>
        </w:rPr>
        <w:t>במאה ה-19, אחרי כמעט אלפיים שנות גלות חלה התעוררות לאומית בקרב העם היהודי.</w:t>
      </w:r>
    </w:p>
    <w:p w:rsidR="009B4BDD" w:rsidRPr="004D2A03" w:rsidRDefault="008C30A8" w:rsidP="004D2A03">
      <w:pPr>
        <w:spacing w:after="0" w:line="360" w:lineRule="auto"/>
        <w:ind w:right="-183"/>
        <w:jc w:val="both"/>
        <w:rPr>
          <w:rFonts w:ascii="David" w:eastAsia="Times New Roman" w:hAnsi="David" w:cs="David"/>
          <w:color w:val="000000"/>
          <w:sz w:val="24"/>
          <w:szCs w:val="24"/>
          <w:u w:val="single"/>
          <w:rtl/>
        </w:rPr>
      </w:pPr>
      <w:r w:rsidRPr="004D2A03">
        <w:rPr>
          <w:rFonts w:ascii="David" w:eastAsia="Times New Roman" w:hAnsi="David" w:cs="David"/>
          <w:color w:val="000000"/>
          <w:sz w:val="24"/>
          <w:szCs w:val="24"/>
          <w:rtl/>
        </w:rPr>
        <w:t>הסבר</w:t>
      </w:r>
      <w:r w:rsidR="004D2A03" w:rsidRPr="004D2A03">
        <w:rPr>
          <w:rFonts w:ascii="David" w:eastAsia="Times New Roman" w:hAnsi="David" w:cs="David" w:hint="cs"/>
          <w:color w:val="000000"/>
          <w:sz w:val="24"/>
          <w:szCs w:val="24"/>
          <w:rtl/>
        </w:rPr>
        <w:t>י באמצעות שתי דוגמאות שונות מה עשה הרצל כדי לקדם את הרעיון הציוני?</w:t>
      </w:r>
      <w:r w:rsidR="009B4BDD" w:rsidRPr="004D2A03">
        <w:rPr>
          <w:rFonts w:ascii="David" w:eastAsia="Times New Roman" w:hAnsi="David" w:cs="David"/>
          <w:color w:val="000000"/>
          <w:sz w:val="24"/>
          <w:szCs w:val="24"/>
          <w:rtl/>
        </w:rPr>
        <w:t xml:space="preserve"> </w:t>
      </w:r>
    </w:p>
    <w:p w:rsidR="004D2A03" w:rsidRDefault="004D2A03" w:rsidP="004D2A03">
      <w:pPr>
        <w:spacing w:after="0" w:line="360" w:lineRule="auto"/>
        <w:ind w:right="-183"/>
        <w:jc w:val="both"/>
        <w:rPr>
          <w:rFonts w:ascii="David" w:eastAsia="Times New Roman" w:hAnsi="David" w:cs="David"/>
          <w:sz w:val="24"/>
          <w:szCs w:val="24"/>
          <w:rtl/>
        </w:rPr>
      </w:pPr>
      <w:r w:rsidRPr="004D2A03">
        <w:rPr>
          <w:rFonts w:ascii="David" w:eastAsia="Times New Roman" w:hAnsi="David" w:cs="David" w:hint="cs"/>
          <w:color w:val="000000"/>
          <w:sz w:val="24"/>
          <w:szCs w:val="24"/>
          <w:rtl/>
        </w:rPr>
        <w:t>הציגי מה ההבדל בין הציונות המדינית לציונות המעשית ובאיזו גישה הרצל תמך?</w:t>
      </w:r>
    </w:p>
    <w:p w:rsidR="004D2A03" w:rsidRPr="004D2A03" w:rsidRDefault="004D2A03" w:rsidP="004D2A03">
      <w:pPr>
        <w:spacing w:after="0" w:line="360" w:lineRule="auto"/>
        <w:ind w:right="-183"/>
        <w:jc w:val="both"/>
        <w:rPr>
          <w:rFonts w:ascii="David" w:eastAsia="Times New Roman" w:hAnsi="David" w:cs="David"/>
          <w:sz w:val="24"/>
          <w:szCs w:val="24"/>
          <w:rtl/>
        </w:rPr>
      </w:pPr>
    </w:p>
    <w:p w:rsidR="009B4BDD" w:rsidRDefault="00885340" w:rsidP="004D2A03">
      <w:pPr>
        <w:spacing w:after="0" w:line="360" w:lineRule="auto"/>
        <w:rPr>
          <w:rFonts w:ascii="David" w:hAnsi="David" w:cs="David"/>
          <w:sz w:val="24"/>
          <w:szCs w:val="24"/>
          <w:rtl/>
        </w:rPr>
      </w:pPr>
      <w:r w:rsidRPr="00DD3C97">
        <w:rPr>
          <w:rFonts w:ascii="David" w:hAnsi="David" w:cs="David"/>
          <w:sz w:val="24"/>
          <w:szCs w:val="24"/>
          <w:rtl/>
        </w:rPr>
        <w:t>3.</w:t>
      </w:r>
      <w:r w:rsidRPr="00471D5C">
        <w:rPr>
          <w:rFonts w:ascii="David" w:hAnsi="David" w:cs="David"/>
          <w:sz w:val="24"/>
          <w:szCs w:val="24"/>
          <w:u w:val="single"/>
          <w:rtl/>
        </w:rPr>
        <w:t>תנו</w:t>
      </w:r>
      <w:r w:rsidR="009B4BDD" w:rsidRPr="00471D5C">
        <w:rPr>
          <w:rFonts w:ascii="David" w:hAnsi="David" w:cs="David"/>
          <w:sz w:val="24"/>
          <w:szCs w:val="24"/>
          <w:u w:val="single"/>
          <w:rtl/>
        </w:rPr>
        <w:t>עת ה</w:t>
      </w:r>
      <w:r w:rsidR="004D2A03" w:rsidRPr="00471D5C">
        <w:rPr>
          <w:rFonts w:ascii="David" w:hAnsi="David" w:cs="David" w:hint="cs"/>
          <w:sz w:val="24"/>
          <w:szCs w:val="24"/>
          <w:u w:val="single"/>
          <w:rtl/>
        </w:rPr>
        <w:t xml:space="preserve">פועל </w:t>
      </w:r>
      <w:r w:rsidR="009B4BDD" w:rsidRPr="00471D5C">
        <w:rPr>
          <w:rFonts w:ascii="David" w:hAnsi="David" w:cs="David"/>
          <w:sz w:val="24"/>
          <w:szCs w:val="24"/>
          <w:u w:val="single"/>
          <w:rtl/>
        </w:rPr>
        <w:t>מזרח"י</w:t>
      </w:r>
      <w:r w:rsidR="009B4BDD" w:rsidRPr="00DD3C97">
        <w:rPr>
          <w:rFonts w:ascii="David" w:hAnsi="David" w:cs="David"/>
          <w:sz w:val="24"/>
          <w:szCs w:val="24"/>
          <w:rtl/>
        </w:rPr>
        <w:t xml:space="preserve"> </w:t>
      </w:r>
    </w:p>
    <w:p w:rsidR="004D2A03" w:rsidRPr="00DD3C97" w:rsidRDefault="004D2A03" w:rsidP="004D2A03">
      <w:pPr>
        <w:spacing w:after="0" w:line="360" w:lineRule="auto"/>
        <w:rPr>
          <w:rFonts w:ascii="David" w:hAnsi="David" w:cs="David"/>
          <w:sz w:val="24"/>
          <w:szCs w:val="24"/>
          <w:rtl/>
        </w:rPr>
      </w:pPr>
      <w:r>
        <w:rPr>
          <w:rFonts w:ascii="David" w:hAnsi="David" w:cs="David" w:hint="cs"/>
          <w:sz w:val="24"/>
          <w:szCs w:val="24"/>
          <w:rtl/>
        </w:rPr>
        <w:t>הציגי סיבה אחת להקמת תנועת הפועל המזרחי ומה היתה האידאולוגיה (תפיסת העולם) של התנועה. הציגי צורת התישבות שהקימה התנועה וכיצד זה מבטא את אופי התנועה.</w:t>
      </w:r>
    </w:p>
    <w:p w:rsidR="00DD3C97" w:rsidRPr="00DD3C97" w:rsidRDefault="00DD3C97" w:rsidP="00DD3C97">
      <w:pPr>
        <w:spacing w:after="0" w:line="360" w:lineRule="auto"/>
        <w:rPr>
          <w:rFonts w:ascii="David" w:hAnsi="David" w:cs="David"/>
          <w:sz w:val="24"/>
          <w:szCs w:val="24"/>
          <w:rtl/>
        </w:rPr>
      </w:pPr>
    </w:p>
    <w:p w:rsidR="00471D5C" w:rsidRPr="00471D5C" w:rsidRDefault="008C30A8" w:rsidP="004D2A03">
      <w:pPr>
        <w:spacing w:after="0" w:line="360" w:lineRule="auto"/>
        <w:rPr>
          <w:rFonts w:ascii="David" w:eastAsia="Times New Roman" w:hAnsi="David" w:cs="David" w:hint="cs"/>
          <w:color w:val="000000"/>
          <w:sz w:val="24"/>
          <w:szCs w:val="24"/>
          <w:u w:val="single"/>
          <w:rtl/>
        </w:rPr>
      </w:pPr>
      <w:r w:rsidRPr="00DD3C97">
        <w:rPr>
          <w:rFonts w:ascii="David" w:eastAsia="Times New Roman" w:hAnsi="David" w:cs="David"/>
          <w:color w:val="000000"/>
          <w:sz w:val="24"/>
          <w:szCs w:val="24"/>
          <w:rtl/>
        </w:rPr>
        <w:t xml:space="preserve">4. </w:t>
      </w:r>
      <w:r w:rsidR="00471D5C" w:rsidRPr="00471D5C">
        <w:rPr>
          <w:rFonts w:ascii="David" w:eastAsia="Times New Roman" w:hAnsi="David" w:cs="David" w:hint="cs"/>
          <w:color w:val="000000"/>
          <w:sz w:val="24"/>
          <w:szCs w:val="24"/>
          <w:u w:val="single"/>
          <w:rtl/>
        </w:rPr>
        <w:t>פולמוס שמיטה</w:t>
      </w:r>
    </w:p>
    <w:p w:rsidR="00940CB4" w:rsidRPr="00DD3C97" w:rsidRDefault="008C30A8" w:rsidP="004D2A03">
      <w:pPr>
        <w:spacing w:after="0" w:line="360" w:lineRule="auto"/>
        <w:rPr>
          <w:rFonts w:ascii="David" w:eastAsia="Times New Roman" w:hAnsi="David" w:cs="David"/>
          <w:color w:val="000000"/>
          <w:sz w:val="24"/>
          <w:szCs w:val="24"/>
          <w:rtl/>
        </w:rPr>
      </w:pPr>
      <w:r w:rsidRPr="00DD3C97">
        <w:rPr>
          <w:rFonts w:ascii="David" w:eastAsia="Times New Roman" w:hAnsi="David" w:cs="David"/>
          <w:color w:val="000000"/>
          <w:sz w:val="24"/>
          <w:szCs w:val="24"/>
          <w:rtl/>
        </w:rPr>
        <w:t xml:space="preserve">בשנת השמיטה תרמ"ט התעוררה מחלוקת ביחס </w:t>
      </w:r>
      <w:r w:rsidR="004D2A03">
        <w:rPr>
          <w:rFonts w:ascii="David" w:eastAsia="Times New Roman" w:hAnsi="David" w:cs="David" w:hint="cs"/>
          <w:color w:val="000000"/>
          <w:sz w:val="24"/>
          <w:szCs w:val="24"/>
          <w:rtl/>
        </w:rPr>
        <w:t xml:space="preserve">לשמיטה </w:t>
      </w:r>
      <w:r w:rsidRPr="00DD3C97">
        <w:rPr>
          <w:rFonts w:ascii="David" w:eastAsia="Times New Roman" w:hAnsi="David" w:cs="David"/>
          <w:color w:val="000000"/>
          <w:sz w:val="24"/>
          <w:szCs w:val="24"/>
          <w:rtl/>
        </w:rPr>
        <w:t xml:space="preserve">בארץ ישראל.  </w:t>
      </w:r>
    </w:p>
    <w:p w:rsidR="008C30A8" w:rsidRPr="00DD3C97" w:rsidRDefault="008C30A8" w:rsidP="004D2A03">
      <w:pPr>
        <w:spacing w:after="0" w:line="360" w:lineRule="auto"/>
        <w:rPr>
          <w:rFonts w:ascii="David" w:eastAsia="Times New Roman" w:hAnsi="David" w:cs="David"/>
          <w:sz w:val="24"/>
          <w:szCs w:val="24"/>
          <w:rtl/>
        </w:rPr>
      </w:pPr>
      <w:r w:rsidRPr="00DD3C97">
        <w:rPr>
          <w:rFonts w:ascii="David" w:eastAsia="Times New Roman" w:hAnsi="David" w:cs="David"/>
          <w:b/>
          <w:bCs/>
          <w:color w:val="000000"/>
          <w:sz w:val="24"/>
          <w:szCs w:val="24"/>
          <w:shd w:val="clear" w:color="auto" w:fill="FFFFFF"/>
          <w:rtl/>
        </w:rPr>
        <w:t>הצג</w:t>
      </w:r>
      <w:r w:rsidR="004D2A03">
        <w:rPr>
          <w:rFonts w:ascii="David" w:eastAsia="Times New Roman" w:hAnsi="David" w:cs="David" w:hint="cs"/>
          <w:b/>
          <w:bCs/>
          <w:color w:val="000000"/>
          <w:sz w:val="24"/>
          <w:szCs w:val="24"/>
          <w:shd w:val="clear" w:color="auto" w:fill="FFFFFF"/>
          <w:rtl/>
        </w:rPr>
        <w:t>י</w:t>
      </w:r>
      <w:r w:rsidRPr="00DD3C97">
        <w:rPr>
          <w:rFonts w:ascii="David" w:eastAsia="Times New Roman" w:hAnsi="David" w:cs="David"/>
          <w:color w:val="000000"/>
          <w:sz w:val="24"/>
          <w:szCs w:val="24"/>
          <w:shd w:val="clear" w:color="auto" w:fill="FFFFFF"/>
          <w:rtl/>
        </w:rPr>
        <w:t xml:space="preserve"> א</w:t>
      </w:r>
      <w:r w:rsidR="004D2A03">
        <w:rPr>
          <w:rFonts w:ascii="David" w:eastAsia="Times New Roman" w:hAnsi="David" w:cs="David"/>
          <w:color w:val="000000"/>
          <w:sz w:val="24"/>
          <w:szCs w:val="24"/>
          <w:shd w:val="clear" w:color="auto" w:fill="FFFFFF"/>
          <w:rtl/>
        </w:rPr>
        <w:t xml:space="preserve">ת הפתרון שאימצו </w:t>
      </w:r>
      <w:r w:rsidR="004D2A03">
        <w:rPr>
          <w:rFonts w:ascii="David" w:eastAsia="Times New Roman" w:hAnsi="David" w:cs="David" w:hint="cs"/>
          <w:color w:val="000000"/>
          <w:sz w:val="24"/>
          <w:szCs w:val="24"/>
          <w:shd w:val="clear" w:color="auto" w:fill="FFFFFF"/>
          <w:rtl/>
        </w:rPr>
        <w:t xml:space="preserve">רוב </w:t>
      </w:r>
      <w:r w:rsidR="004D2A03">
        <w:rPr>
          <w:rFonts w:ascii="David" w:eastAsia="Times New Roman" w:hAnsi="David" w:cs="David"/>
          <w:color w:val="000000"/>
          <w:sz w:val="24"/>
          <w:szCs w:val="24"/>
          <w:shd w:val="clear" w:color="auto" w:fill="FFFFFF"/>
          <w:rtl/>
        </w:rPr>
        <w:t xml:space="preserve">המושבות </w:t>
      </w:r>
      <w:r w:rsidR="004D2A03">
        <w:rPr>
          <w:rFonts w:ascii="David" w:eastAsia="Times New Roman" w:hAnsi="David" w:cs="David" w:hint="cs"/>
          <w:color w:val="000000"/>
          <w:sz w:val="24"/>
          <w:szCs w:val="24"/>
          <w:shd w:val="clear" w:color="auto" w:fill="FFFFFF"/>
          <w:rtl/>
        </w:rPr>
        <w:t>.</w:t>
      </w:r>
    </w:p>
    <w:p w:rsidR="008C30A8" w:rsidRPr="00DD3C97" w:rsidRDefault="008C30A8" w:rsidP="004D2A03">
      <w:pPr>
        <w:spacing w:after="0" w:line="360" w:lineRule="auto"/>
        <w:rPr>
          <w:rFonts w:ascii="David" w:eastAsia="Times New Roman" w:hAnsi="David" w:cs="David"/>
          <w:sz w:val="24"/>
          <w:szCs w:val="24"/>
          <w:rtl/>
        </w:rPr>
      </w:pPr>
      <w:r w:rsidRPr="00DD3C97">
        <w:rPr>
          <w:rFonts w:ascii="David" w:eastAsia="Times New Roman" w:hAnsi="David" w:cs="David"/>
          <w:b/>
          <w:bCs/>
          <w:color w:val="000000"/>
          <w:sz w:val="24"/>
          <w:szCs w:val="24"/>
          <w:shd w:val="clear" w:color="auto" w:fill="FFFFFF"/>
          <w:rtl/>
        </w:rPr>
        <w:t>הצג</w:t>
      </w:r>
      <w:r w:rsidRPr="00DD3C97">
        <w:rPr>
          <w:rFonts w:ascii="David" w:eastAsia="Times New Roman" w:hAnsi="David" w:cs="David"/>
          <w:color w:val="000000"/>
          <w:sz w:val="24"/>
          <w:szCs w:val="24"/>
          <w:shd w:val="clear" w:color="auto" w:fill="FFFFFF"/>
          <w:rtl/>
        </w:rPr>
        <w:t xml:space="preserve"> טענה </w:t>
      </w:r>
      <w:r w:rsidRPr="00DD3C97">
        <w:rPr>
          <w:rFonts w:ascii="David" w:eastAsia="Times New Roman" w:hAnsi="David" w:cs="David"/>
          <w:color w:val="000000"/>
          <w:sz w:val="24"/>
          <w:szCs w:val="24"/>
          <w:u w:val="single"/>
          <w:shd w:val="clear" w:color="auto" w:fill="FFFFFF"/>
          <w:rtl/>
        </w:rPr>
        <w:t>אחת</w:t>
      </w:r>
      <w:r w:rsidR="00940CB4" w:rsidRPr="00DD3C97">
        <w:rPr>
          <w:rFonts w:ascii="David" w:eastAsia="Times New Roman" w:hAnsi="David" w:cs="David"/>
          <w:color w:val="000000"/>
          <w:sz w:val="24"/>
          <w:szCs w:val="24"/>
          <w:shd w:val="clear" w:color="auto" w:fill="FFFFFF"/>
          <w:rtl/>
        </w:rPr>
        <w:t xml:space="preserve"> של מתיישבי </w:t>
      </w:r>
      <w:r w:rsidR="004D2A03">
        <w:rPr>
          <w:rFonts w:ascii="David" w:eastAsia="Times New Roman" w:hAnsi="David" w:cs="David" w:hint="cs"/>
          <w:color w:val="000000"/>
          <w:sz w:val="24"/>
          <w:szCs w:val="24"/>
          <w:shd w:val="clear" w:color="auto" w:fill="FFFFFF"/>
          <w:rtl/>
        </w:rPr>
        <w:t xml:space="preserve"> המושבה </w:t>
      </w:r>
      <w:r w:rsidR="00940CB4" w:rsidRPr="00DD3C97">
        <w:rPr>
          <w:rFonts w:ascii="David" w:eastAsia="Times New Roman" w:hAnsi="David" w:cs="David"/>
          <w:color w:val="000000"/>
          <w:sz w:val="24"/>
          <w:szCs w:val="24"/>
          <w:shd w:val="clear" w:color="auto" w:fill="FFFFFF"/>
          <w:rtl/>
        </w:rPr>
        <w:t xml:space="preserve">עקרון </w:t>
      </w:r>
      <w:r w:rsidR="004D2A03">
        <w:rPr>
          <w:rFonts w:ascii="David" w:eastAsia="Times New Roman" w:hAnsi="David" w:cs="David" w:hint="cs"/>
          <w:color w:val="000000"/>
          <w:sz w:val="24"/>
          <w:szCs w:val="24"/>
          <w:shd w:val="clear" w:color="auto" w:fill="FFFFFF"/>
          <w:rtl/>
        </w:rPr>
        <w:t xml:space="preserve">לא לעבוד את הקרקע בשמיטה </w:t>
      </w:r>
      <w:r w:rsidRPr="00DD3C97">
        <w:rPr>
          <w:rFonts w:ascii="David" w:eastAsia="Times New Roman" w:hAnsi="David" w:cs="David"/>
          <w:color w:val="000000"/>
          <w:sz w:val="24"/>
          <w:szCs w:val="24"/>
          <w:rtl/>
        </w:rPr>
        <w:t xml:space="preserve">וטענה </w:t>
      </w:r>
      <w:r w:rsidRPr="00DD3C97">
        <w:rPr>
          <w:rFonts w:ascii="David" w:eastAsia="Times New Roman" w:hAnsi="David" w:cs="David"/>
          <w:color w:val="000000"/>
          <w:sz w:val="24"/>
          <w:szCs w:val="24"/>
          <w:u w:val="single"/>
          <w:rtl/>
        </w:rPr>
        <w:t>אחת</w:t>
      </w:r>
      <w:r w:rsidR="004D2A03">
        <w:rPr>
          <w:rFonts w:ascii="David" w:eastAsia="Times New Roman" w:hAnsi="David" w:cs="David"/>
          <w:color w:val="000000"/>
          <w:sz w:val="24"/>
          <w:szCs w:val="24"/>
          <w:rtl/>
        </w:rPr>
        <w:t xml:space="preserve"> של אנשי המושבות האחרות</w:t>
      </w:r>
      <w:r w:rsidR="004D2A03">
        <w:rPr>
          <w:rFonts w:ascii="David" w:eastAsia="Times New Roman" w:hAnsi="David" w:cs="David" w:hint="cs"/>
          <w:color w:val="000000"/>
          <w:sz w:val="24"/>
          <w:szCs w:val="24"/>
          <w:rtl/>
        </w:rPr>
        <w:t xml:space="preserve"> בעד.</w:t>
      </w:r>
    </w:p>
    <w:p w:rsidR="008C30A8" w:rsidRPr="00DD3C97" w:rsidRDefault="008C30A8" w:rsidP="004D2A03">
      <w:pPr>
        <w:spacing w:after="0" w:line="360" w:lineRule="auto"/>
        <w:rPr>
          <w:rFonts w:ascii="David" w:eastAsia="Times New Roman" w:hAnsi="David" w:cs="David"/>
          <w:sz w:val="24"/>
          <w:szCs w:val="24"/>
          <w:rtl/>
        </w:rPr>
      </w:pPr>
      <w:r w:rsidRPr="00DD3C97">
        <w:rPr>
          <w:rFonts w:ascii="David" w:hAnsi="David" w:cs="David"/>
          <w:sz w:val="24"/>
          <w:szCs w:val="24"/>
          <w:rtl/>
        </w:rPr>
        <w:t xml:space="preserve">אילו היית איכר באחת המושבות של בני העלייה הראשונה בשנת תרמ"ט, איזו עמדה היית נוקט בפולמוס השמיטהֶ? </w:t>
      </w:r>
      <w:r w:rsidRPr="00DD3C97">
        <w:rPr>
          <w:rFonts w:ascii="David" w:hAnsi="David" w:cs="David"/>
          <w:b/>
          <w:bCs/>
          <w:sz w:val="24"/>
          <w:szCs w:val="24"/>
          <w:rtl/>
        </w:rPr>
        <w:t xml:space="preserve">נמק </w:t>
      </w:r>
      <w:r w:rsidRPr="00DD3C97">
        <w:rPr>
          <w:rFonts w:ascii="David" w:hAnsi="David" w:cs="David"/>
          <w:sz w:val="24"/>
          <w:szCs w:val="24"/>
          <w:rtl/>
        </w:rPr>
        <w:t xml:space="preserve">את עמדתך </w:t>
      </w:r>
      <w:r w:rsidRPr="00DD3C97">
        <w:rPr>
          <w:rFonts w:ascii="David" w:hAnsi="David" w:cs="David"/>
          <w:sz w:val="24"/>
          <w:szCs w:val="24"/>
          <w:u w:val="single"/>
          <w:rtl/>
        </w:rPr>
        <w:t>על פי מה שלמדת</w:t>
      </w:r>
      <w:r w:rsidRPr="00DD3C97">
        <w:rPr>
          <w:rFonts w:ascii="David" w:hAnsi="David" w:cs="David"/>
          <w:sz w:val="24"/>
          <w:szCs w:val="24"/>
          <w:u w:val="single"/>
        </w:rPr>
        <w:t>.</w:t>
      </w:r>
    </w:p>
    <w:p w:rsidR="00FD7F9F" w:rsidRPr="00DD3C97" w:rsidRDefault="00FD7F9F" w:rsidP="00DD3C97">
      <w:pPr>
        <w:spacing w:after="0" w:line="360" w:lineRule="auto"/>
        <w:rPr>
          <w:rFonts w:ascii="David" w:eastAsia="Times New Roman" w:hAnsi="David" w:cs="David"/>
          <w:sz w:val="24"/>
          <w:szCs w:val="24"/>
          <w:rtl/>
        </w:rPr>
      </w:pPr>
    </w:p>
    <w:p w:rsidR="009E409B" w:rsidRPr="00DD3C97" w:rsidRDefault="00885340" w:rsidP="00DD3C97">
      <w:pPr>
        <w:spacing w:line="360" w:lineRule="auto"/>
        <w:rPr>
          <w:rFonts w:ascii="David" w:hAnsi="David" w:cs="David"/>
          <w:sz w:val="24"/>
          <w:szCs w:val="24"/>
          <w:rtl/>
        </w:rPr>
      </w:pPr>
      <w:r w:rsidRPr="00DD3C97">
        <w:rPr>
          <w:rFonts w:ascii="David" w:hAnsi="David" w:cs="David"/>
          <w:sz w:val="24"/>
          <w:szCs w:val="24"/>
          <w:rtl/>
        </w:rPr>
        <w:t xml:space="preserve">5. </w:t>
      </w:r>
      <w:r w:rsidR="009E409B" w:rsidRPr="00DD3C97">
        <w:rPr>
          <w:rFonts w:ascii="David" w:hAnsi="David" w:cs="David"/>
          <w:sz w:val="24"/>
          <w:szCs w:val="24"/>
          <w:rtl/>
        </w:rPr>
        <w:t>הצעת החלוקה של ועדת פיל (1937 )העידה על שינוי במדיניות של בריטניה כלפי התנועה הציונית לעומת המדיניות שבאה לידי ביטוי בהצהרת בלפור (1917)</w:t>
      </w:r>
      <w:r w:rsidR="009E409B" w:rsidRPr="00DD3C97">
        <w:rPr>
          <w:rFonts w:ascii="David" w:hAnsi="David" w:cs="David"/>
          <w:sz w:val="24"/>
          <w:szCs w:val="24"/>
        </w:rPr>
        <w:t xml:space="preserve"> </w:t>
      </w:r>
      <w:r w:rsidR="009E409B" w:rsidRPr="00DD3C97">
        <w:rPr>
          <w:rFonts w:ascii="David" w:hAnsi="David" w:cs="David"/>
          <w:sz w:val="24"/>
          <w:szCs w:val="24"/>
          <w:rtl/>
        </w:rPr>
        <w:t>.</w:t>
      </w:r>
    </w:p>
    <w:p w:rsidR="004E2602" w:rsidRPr="00DD3C97" w:rsidRDefault="004E2602" w:rsidP="00DD3C97">
      <w:pPr>
        <w:spacing w:line="360" w:lineRule="auto"/>
        <w:rPr>
          <w:rFonts w:ascii="David" w:hAnsi="David" w:cs="David"/>
          <w:sz w:val="24"/>
          <w:szCs w:val="24"/>
          <w:rtl/>
        </w:rPr>
      </w:pPr>
      <w:r w:rsidRPr="00DD3C97">
        <w:rPr>
          <w:rFonts w:ascii="David" w:hAnsi="David" w:cs="David"/>
          <w:b/>
          <w:bCs/>
          <w:sz w:val="24"/>
          <w:szCs w:val="24"/>
          <w:rtl/>
        </w:rPr>
        <w:t>הסבר</w:t>
      </w:r>
      <w:r w:rsidRPr="00DD3C97">
        <w:rPr>
          <w:rFonts w:ascii="David" w:hAnsi="David" w:cs="David"/>
          <w:sz w:val="24"/>
          <w:szCs w:val="24"/>
          <w:rtl/>
        </w:rPr>
        <w:t xml:space="preserve"> קביעה זו</w:t>
      </w:r>
      <w:r w:rsidRPr="00DD3C97">
        <w:rPr>
          <w:rFonts w:ascii="David" w:hAnsi="David" w:cs="David"/>
          <w:sz w:val="24"/>
          <w:szCs w:val="24"/>
        </w:rPr>
        <w:t xml:space="preserve">. </w:t>
      </w:r>
    </w:p>
    <w:p w:rsidR="00885340" w:rsidRPr="00DD3C97" w:rsidRDefault="00885340" w:rsidP="00DD3C97">
      <w:pPr>
        <w:spacing w:line="360" w:lineRule="auto"/>
        <w:rPr>
          <w:rFonts w:ascii="David" w:hAnsi="David" w:cs="David"/>
          <w:sz w:val="24"/>
          <w:szCs w:val="24"/>
          <w:rtl/>
        </w:rPr>
      </w:pPr>
      <w:r w:rsidRPr="00DD3C97">
        <w:rPr>
          <w:rFonts w:ascii="David" w:hAnsi="David" w:cs="David"/>
          <w:b/>
          <w:bCs/>
          <w:sz w:val="24"/>
          <w:szCs w:val="24"/>
          <w:rtl/>
        </w:rPr>
        <w:t xml:space="preserve">הצג </w:t>
      </w:r>
      <w:r w:rsidRPr="00DD3C97">
        <w:rPr>
          <w:rFonts w:ascii="David" w:hAnsi="David" w:cs="David"/>
          <w:sz w:val="24"/>
          <w:szCs w:val="24"/>
          <w:rtl/>
        </w:rPr>
        <w:t>מהי הצעת החלוקה של וועדת פיל.</w:t>
      </w:r>
    </w:p>
    <w:p w:rsidR="00940CB4" w:rsidRPr="00DD3C97" w:rsidRDefault="00940CB4" w:rsidP="00DD3C97">
      <w:pPr>
        <w:spacing w:line="360" w:lineRule="auto"/>
        <w:rPr>
          <w:rFonts w:ascii="David" w:hAnsi="David" w:cs="David"/>
          <w:color w:val="000000" w:themeColor="text1"/>
          <w:sz w:val="24"/>
          <w:szCs w:val="24"/>
          <w:rtl/>
        </w:rPr>
      </w:pPr>
      <w:r w:rsidRPr="00DD3C97">
        <w:rPr>
          <w:rFonts w:ascii="David" w:hAnsi="David" w:cs="David"/>
          <w:color w:val="000000" w:themeColor="text1"/>
          <w:sz w:val="24"/>
          <w:szCs w:val="24"/>
          <w:rtl/>
        </w:rPr>
        <w:t>בישוב היהודי התנהל וויכוח לגבי הצעת החלוקה של וועדת פיל.</w:t>
      </w:r>
    </w:p>
    <w:p w:rsidR="00940CB4" w:rsidRPr="00DD3C97" w:rsidRDefault="00940CB4" w:rsidP="00DD3C97">
      <w:pPr>
        <w:spacing w:line="360" w:lineRule="auto"/>
        <w:rPr>
          <w:rFonts w:ascii="David" w:hAnsi="David" w:cs="David"/>
          <w:color w:val="FF0000"/>
          <w:sz w:val="24"/>
          <w:szCs w:val="24"/>
          <w:rtl/>
        </w:rPr>
      </w:pPr>
      <w:r w:rsidRPr="00DD3C97">
        <w:rPr>
          <w:rFonts w:ascii="David" w:hAnsi="David" w:cs="David"/>
          <w:b/>
          <w:bCs/>
          <w:color w:val="000000" w:themeColor="text1"/>
          <w:sz w:val="24"/>
          <w:szCs w:val="24"/>
          <w:rtl/>
        </w:rPr>
        <w:t xml:space="preserve">הצג </w:t>
      </w:r>
      <w:r w:rsidRPr="00DD3C97">
        <w:rPr>
          <w:rFonts w:ascii="David" w:hAnsi="David" w:cs="David"/>
          <w:color w:val="000000" w:themeColor="text1"/>
          <w:sz w:val="24"/>
          <w:szCs w:val="24"/>
          <w:rtl/>
        </w:rPr>
        <w:t xml:space="preserve">טענה </w:t>
      </w:r>
      <w:r w:rsidRPr="00DD3C97">
        <w:rPr>
          <w:rFonts w:ascii="David" w:hAnsi="David" w:cs="David"/>
          <w:color w:val="000000" w:themeColor="text1"/>
          <w:sz w:val="24"/>
          <w:szCs w:val="24"/>
          <w:u w:val="single"/>
          <w:rtl/>
        </w:rPr>
        <w:t xml:space="preserve">אחת </w:t>
      </w:r>
      <w:r w:rsidRPr="00DD3C97">
        <w:rPr>
          <w:rFonts w:ascii="David" w:hAnsi="David" w:cs="David"/>
          <w:color w:val="000000" w:themeColor="text1"/>
          <w:sz w:val="24"/>
          <w:szCs w:val="24"/>
          <w:rtl/>
        </w:rPr>
        <w:t>למתנגדי הצעת החלוקה.</w:t>
      </w:r>
    </w:p>
    <w:p w:rsidR="009B4BDD" w:rsidRPr="00DD3C97" w:rsidRDefault="009E409B" w:rsidP="00DD3C97">
      <w:pPr>
        <w:spacing w:line="360" w:lineRule="auto"/>
        <w:rPr>
          <w:rFonts w:ascii="David" w:hAnsi="David" w:cs="David"/>
          <w:sz w:val="24"/>
          <w:szCs w:val="24"/>
          <w:rtl/>
        </w:rPr>
      </w:pPr>
      <w:r w:rsidRPr="00DD3C97">
        <w:rPr>
          <w:rFonts w:ascii="David" w:hAnsi="David" w:cs="David"/>
          <w:b/>
          <w:bCs/>
          <w:sz w:val="24"/>
          <w:szCs w:val="24"/>
          <w:rtl/>
        </w:rPr>
        <w:t xml:space="preserve">הסבר </w:t>
      </w:r>
      <w:r w:rsidRPr="00DD3C97">
        <w:rPr>
          <w:rFonts w:ascii="David" w:hAnsi="David" w:cs="David"/>
          <w:sz w:val="24"/>
          <w:szCs w:val="24"/>
          <w:rtl/>
        </w:rPr>
        <w:t xml:space="preserve">מדוע </w:t>
      </w:r>
      <w:r w:rsidRPr="00DD3C97">
        <w:rPr>
          <w:rFonts w:ascii="David" w:hAnsi="David" w:cs="David"/>
          <w:sz w:val="24"/>
          <w:szCs w:val="24"/>
          <w:u w:val="single"/>
          <w:rtl/>
        </w:rPr>
        <w:t>למרות זאת</w:t>
      </w:r>
      <w:r w:rsidRPr="00DD3C97">
        <w:rPr>
          <w:rFonts w:ascii="David" w:hAnsi="David" w:cs="David"/>
          <w:sz w:val="24"/>
          <w:szCs w:val="24"/>
          <w:rtl/>
        </w:rPr>
        <w:t xml:space="preserve"> תמכו ראשי היישוב היהודי בהצעת החלוקה של ועדת פיל</w:t>
      </w:r>
      <w:r w:rsidRPr="00DD3C97">
        <w:rPr>
          <w:rFonts w:ascii="David" w:hAnsi="David" w:cs="David"/>
          <w:sz w:val="24"/>
          <w:szCs w:val="24"/>
        </w:rPr>
        <w:t>.</w:t>
      </w:r>
      <w:r w:rsidRPr="00DD3C97">
        <w:rPr>
          <w:rFonts w:ascii="David" w:hAnsi="David" w:cs="David"/>
          <w:sz w:val="24"/>
          <w:szCs w:val="24"/>
          <w:rtl/>
        </w:rPr>
        <w:t xml:space="preserve"> </w:t>
      </w:r>
    </w:p>
    <w:p w:rsidR="009B4BDD" w:rsidRDefault="009B4BDD" w:rsidP="00DD3C97">
      <w:pPr>
        <w:spacing w:line="360" w:lineRule="auto"/>
        <w:rPr>
          <w:rFonts w:ascii="David" w:hAnsi="David" w:cs="David"/>
          <w:sz w:val="24"/>
          <w:szCs w:val="24"/>
          <w:rtl/>
        </w:rPr>
      </w:pPr>
    </w:p>
    <w:p w:rsidR="00471D5C" w:rsidRPr="00DD3C97" w:rsidRDefault="00471D5C" w:rsidP="00DD3C97">
      <w:pPr>
        <w:spacing w:line="360" w:lineRule="auto"/>
        <w:rPr>
          <w:rFonts w:ascii="David" w:hAnsi="David" w:cs="David"/>
          <w:sz w:val="24"/>
          <w:szCs w:val="24"/>
          <w:rtl/>
        </w:rPr>
      </w:pPr>
    </w:p>
    <w:p w:rsidR="00885340" w:rsidRPr="00FD7F9F" w:rsidRDefault="00885340" w:rsidP="00FD7F9F">
      <w:pPr>
        <w:spacing w:line="360" w:lineRule="auto"/>
        <w:jc w:val="center"/>
        <w:rPr>
          <w:rFonts w:ascii="David" w:hAnsi="David" w:cs="David"/>
          <w:b/>
          <w:bCs/>
          <w:sz w:val="28"/>
          <w:szCs w:val="28"/>
          <w:rtl/>
        </w:rPr>
      </w:pPr>
      <w:r w:rsidRPr="00FD7F9F">
        <w:rPr>
          <w:rFonts w:ascii="David" w:hAnsi="David" w:cs="David"/>
          <w:b/>
          <w:bCs/>
          <w:sz w:val="28"/>
          <w:szCs w:val="28"/>
          <w:rtl/>
        </w:rPr>
        <w:t>פרק שני</w:t>
      </w:r>
    </w:p>
    <w:p w:rsidR="00D360B8" w:rsidRDefault="00885340" w:rsidP="00DD3C97">
      <w:pPr>
        <w:spacing w:line="360" w:lineRule="auto"/>
        <w:rPr>
          <w:rFonts w:ascii="David" w:hAnsi="David" w:cs="David" w:hint="cs"/>
          <w:b/>
          <w:bCs/>
          <w:sz w:val="24"/>
          <w:szCs w:val="24"/>
          <w:rtl/>
        </w:rPr>
      </w:pPr>
      <w:r w:rsidRPr="00DD3C97">
        <w:rPr>
          <w:rFonts w:ascii="David" w:hAnsi="David" w:cs="David"/>
          <w:b/>
          <w:bCs/>
          <w:sz w:val="24"/>
          <w:szCs w:val="24"/>
          <w:rtl/>
        </w:rPr>
        <w:t xml:space="preserve">6. </w:t>
      </w:r>
      <w:r w:rsidR="009B4BDD" w:rsidRPr="00DD3C97">
        <w:rPr>
          <w:rFonts w:ascii="David" w:hAnsi="David" w:cs="David"/>
          <w:b/>
          <w:bCs/>
          <w:sz w:val="24"/>
          <w:szCs w:val="24"/>
          <w:rtl/>
        </w:rPr>
        <w:t>ה</w:t>
      </w:r>
      <w:r w:rsidR="00D360B8">
        <w:rPr>
          <w:rFonts w:ascii="David" w:hAnsi="David" w:cs="David" w:hint="cs"/>
          <w:b/>
          <w:bCs/>
          <w:sz w:val="24"/>
          <w:szCs w:val="24"/>
          <w:rtl/>
        </w:rPr>
        <w:t>פתרון הסופי</w:t>
      </w:r>
    </w:p>
    <w:p w:rsidR="009B4BDD" w:rsidRPr="00DD3C97" w:rsidRDefault="00D360B8" w:rsidP="00DD3C97">
      <w:pPr>
        <w:spacing w:line="360" w:lineRule="auto"/>
        <w:rPr>
          <w:rFonts w:ascii="David" w:hAnsi="David" w:cs="David"/>
          <w:sz w:val="24"/>
          <w:szCs w:val="24"/>
          <w:rtl/>
        </w:rPr>
      </w:pPr>
      <w:r>
        <w:rPr>
          <w:rFonts w:ascii="David" w:hAnsi="David" w:cs="David" w:hint="cs"/>
          <w:b/>
          <w:bCs/>
          <w:sz w:val="24"/>
          <w:szCs w:val="24"/>
          <w:rtl/>
        </w:rPr>
        <w:t>ה</w:t>
      </w:r>
      <w:r w:rsidR="009B4BDD" w:rsidRPr="00DD3C97">
        <w:rPr>
          <w:rFonts w:ascii="David" w:hAnsi="David" w:cs="David"/>
          <w:b/>
          <w:bCs/>
          <w:sz w:val="24"/>
          <w:szCs w:val="24"/>
          <w:rtl/>
        </w:rPr>
        <w:t>צג</w:t>
      </w:r>
      <w:r w:rsidR="00FF2C7D">
        <w:rPr>
          <w:rFonts w:ascii="David" w:hAnsi="David" w:cs="David" w:hint="cs"/>
          <w:b/>
          <w:bCs/>
          <w:sz w:val="24"/>
          <w:szCs w:val="24"/>
          <w:rtl/>
        </w:rPr>
        <w:t>י</w:t>
      </w:r>
      <w:r w:rsidR="009B4BDD" w:rsidRPr="00DD3C97">
        <w:rPr>
          <w:rFonts w:ascii="David" w:hAnsi="David" w:cs="David"/>
          <w:b/>
          <w:bCs/>
          <w:sz w:val="24"/>
          <w:szCs w:val="24"/>
          <w:rtl/>
        </w:rPr>
        <w:t xml:space="preserve"> </w:t>
      </w:r>
      <w:r w:rsidR="009B4BDD" w:rsidRPr="00DD3C97">
        <w:rPr>
          <w:rFonts w:ascii="David" w:hAnsi="David" w:cs="David"/>
          <w:sz w:val="24"/>
          <w:szCs w:val="24"/>
          <w:rtl/>
        </w:rPr>
        <w:t>את המטרה של ועידת ואנזה</w:t>
      </w:r>
      <w:r w:rsidR="009B4BDD" w:rsidRPr="00DD3C97">
        <w:rPr>
          <w:rFonts w:ascii="David" w:hAnsi="David" w:cs="David"/>
          <w:sz w:val="24"/>
          <w:szCs w:val="24"/>
        </w:rPr>
        <w:t xml:space="preserve">. </w:t>
      </w:r>
    </w:p>
    <w:p w:rsidR="009B4BDD" w:rsidRPr="00DD3C97" w:rsidRDefault="009B4BDD" w:rsidP="00DD3C97">
      <w:pPr>
        <w:spacing w:line="360" w:lineRule="auto"/>
        <w:rPr>
          <w:rFonts w:ascii="David" w:hAnsi="David" w:cs="David"/>
          <w:sz w:val="24"/>
          <w:szCs w:val="24"/>
        </w:rPr>
      </w:pPr>
      <w:r w:rsidRPr="00DD3C97">
        <w:rPr>
          <w:rFonts w:ascii="David" w:hAnsi="David" w:cs="David"/>
          <w:b/>
          <w:bCs/>
          <w:sz w:val="24"/>
          <w:szCs w:val="24"/>
          <w:rtl/>
        </w:rPr>
        <w:t>ציין</w:t>
      </w:r>
      <w:r w:rsidRPr="00DD3C97">
        <w:rPr>
          <w:rFonts w:ascii="David" w:hAnsi="David" w:cs="David"/>
          <w:sz w:val="24"/>
          <w:szCs w:val="24"/>
          <w:rtl/>
        </w:rPr>
        <w:t xml:space="preserve">  צעד </w:t>
      </w:r>
      <w:r w:rsidRPr="00DD3C97">
        <w:rPr>
          <w:rFonts w:ascii="David" w:hAnsi="David" w:cs="David"/>
          <w:sz w:val="24"/>
          <w:szCs w:val="24"/>
          <w:u w:val="single"/>
          <w:rtl/>
        </w:rPr>
        <w:t>אחד</w:t>
      </w:r>
      <w:r w:rsidRPr="00DD3C97">
        <w:rPr>
          <w:rFonts w:ascii="David" w:hAnsi="David" w:cs="David"/>
          <w:sz w:val="24"/>
          <w:szCs w:val="24"/>
          <w:rtl/>
        </w:rPr>
        <w:t xml:space="preserve"> שנַקט המשטר הנאצי בעקבות ועידה זו</w:t>
      </w:r>
      <w:r w:rsidRPr="00DD3C97">
        <w:rPr>
          <w:rFonts w:ascii="David" w:hAnsi="David" w:cs="David"/>
          <w:sz w:val="24"/>
          <w:szCs w:val="24"/>
        </w:rPr>
        <w:t>.</w:t>
      </w:r>
    </w:p>
    <w:p w:rsidR="00BB791E" w:rsidRPr="00FF2C7D" w:rsidRDefault="00FF2C7D" w:rsidP="00DD3C97">
      <w:pPr>
        <w:spacing w:line="360" w:lineRule="auto"/>
        <w:rPr>
          <w:rFonts w:ascii="David" w:hAnsi="David" w:cs="David"/>
          <w:sz w:val="24"/>
          <w:szCs w:val="24"/>
          <w:rtl/>
        </w:rPr>
      </w:pPr>
      <w:r w:rsidRPr="00FF2C7D">
        <w:rPr>
          <w:rFonts w:ascii="David" w:hAnsi="David" w:cs="David" w:hint="cs"/>
          <w:sz w:val="24"/>
          <w:szCs w:val="24"/>
          <w:rtl/>
        </w:rPr>
        <w:t>הציגי עוד שלב שהיה בפתרון הסופי וכיצד זה קשור למצב הנאצים במלחמה.</w:t>
      </w:r>
    </w:p>
    <w:p w:rsidR="00FF2C7D" w:rsidRDefault="00123D16" w:rsidP="00DD3C97">
      <w:pPr>
        <w:spacing w:line="360" w:lineRule="auto"/>
        <w:rPr>
          <w:rFonts w:ascii="David" w:hAnsi="David" w:cs="David" w:hint="cs"/>
          <w:sz w:val="24"/>
          <w:szCs w:val="24"/>
          <w:rtl/>
        </w:rPr>
      </w:pPr>
      <w:r w:rsidRPr="00DD3C97">
        <w:rPr>
          <w:rFonts w:ascii="David" w:hAnsi="David" w:cs="David"/>
          <w:b/>
          <w:bCs/>
          <w:sz w:val="24"/>
          <w:szCs w:val="24"/>
          <w:rtl/>
        </w:rPr>
        <w:t>7</w:t>
      </w:r>
      <w:r w:rsidR="00885340" w:rsidRPr="00DD3C97">
        <w:rPr>
          <w:rFonts w:ascii="David" w:hAnsi="David" w:cs="David"/>
          <w:b/>
          <w:bCs/>
          <w:sz w:val="24"/>
          <w:szCs w:val="24"/>
          <w:rtl/>
        </w:rPr>
        <w:t xml:space="preserve">. </w:t>
      </w:r>
      <w:r w:rsidR="00FF2C7D" w:rsidRPr="00FF2C7D">
        <w:rPr>
          <w:rFonts w:ascii="David" w:hAnsi="David" w:cs="David" w:hint="cs"/>
          <w:b/>
          <w:bCs/>
          <w:sz w:val="24"/>
          <w:szCs w:val="24"/>
          <w:u w:val="single"/>
          <w:rtl/>
        </w:rPr>
        <w:t>האידאולוגיה הנאצית</w:t>
      </w:r>
      <w:r w:rsidR="00FF2C7D">
        <w:rPr>
          <w:rFonts w:ascii="David" w:hAnsi="David" w:cs="David" w:hint="cs"/>
          <w:sz w:val="24"/>
          <w:szCs w:val="24"/>
          <w:rtl/>
        </w:rPr>
        <w:t xml:space="preserve"> </w:t>
      </w:r>
    </w:p>
    <w:p w:rsidR="00FF2C7D" w:rsidRDefault="00FF2C7D" w:rsidP="00DD3C97">
      <w:pPr>
        <w:spacing w:line="360" w:lineRule="auto"/>
        <w:rPr>
          <w:rFonts w:ascii="David" w:hAnsi="David" w:cs="David"/>
          <w:sz w:val="24"/>
          <w:szCs w:val="24"/>
          <w:rtl/>
        </w:rPr>
      </w:pPr>
      <w:r>
        <w:rPr>
          <w:rFonts w:ascii="David" w:hAnsi="David" w:cs="David" w:hint="cs"/>
          <w:sz w:val="24"/>
          <w:szCs w:val="24"/>
          <w:rtl/>
        </w:rPr>
        <w:t xml:space="preserve">רעיון "תורת הגזע" ורעיון "מרחב מחיה" היו רעיונות מרכזיים באידאולגיה הנאצית. </w:t>
      </w:r>
    </w:p>
    <w:p w:rsidR="00FF2C7D" w:rsidRDefault="00FF2C7D" w:rsidP="00DD3C97">
      <w:pPr>
        <w:spacing w:line="360" w:lineRule="auto"/>
        <w:rPr>
          <w:rFonts w:ascii="David" w:hAnsi="David" w:cs="David"/>
          <w:sz w:val="24"/>
          <w:szCs w:val="24"/>
          <w:rtl/>
        </w:rPr>
      </w:pPr>
      <w:r>
        <w:rPr>
          <w:rFonts w:ascii="David" w:hAnsi="David" w:cs="David" w:hint="cs"/>
          <w:sz w:val="24"/>
          <w:szCs w:val="24"/>
          <w:rtl/>
        </w:rPr>
        <w:t xml:space="preserve">הצגי שתי רעיונות אילו. </w:t>
      </w:r>
    </w:p>
    <w:p w:rsidR="00885340" w:rsidRPr="00DD3C97" w:rsidRDefault="00FF2C7D" w:rsidP="00FF2C7D">
      <w:pPr>
        <w:spacing w:line="360" w:lineRule="auto"/>
        <w:rPr>
          <w:rFonts w:ascii="David" w:hAnsi="David" w:cs="David"/>
          <w:sz w:val="24"/>
          <w:szCs w:val="24"/>
          <w:rtl/>
        </w:rPr>
      </w:pPr>
      <w:r>
        <w:rPr>
          <w:rFonts w:ascii="David" w:hAnsi="David" w:cs="David" w:hint="cs"/>
          <w:sz w:val="24"/>
          <w:szCs w:val="24"/>
          <w:rtl/>
        </w:rPr>
        <w:t xml:space="preserve">הסבירי כיצד רעיונות אילו באו לידי ביטוי בשני דברים שונים שעשו הנאצים. </w:t>
      </w:r>
    </w:p>
    <w:p w:rsidR="00885340" w:rsidRPr="00DD3C97" w:rsidRDefault="00885340" w:rsidP="00DD3C97">
      <w:pPr>
        <w:spacing w:line="360" w:lineRule="auto"/>
        <w:rPr>
          <w:rFonts w:ascii="David" w:hAnsi="David" w:cs="David"/>
          <w:sz w:val="24"/>
          <w:szCs w:val="24"/>
          <w:rtl/>
        </w:rPr>
      </w:pPr>
    </w:p>
    <w:p w:rsidR="0009598E" w:rsidRPr="00DD3C97" w:rsidRDefault="00123D16" w:rsidP="00DD3C97">
      <w:pPr>
        <w:spacing w:line="360" w:lineRule="auto"/>
        <w:rPr>
          <w:rFonts w:ascii="David" w:hAnsi="David" w:cs="David"/>
          <w:sz w:val="24"/>
          <w:szCs w:val="24"/>
          <w:rtl/>
        </w:rPr>
      </w:pPr>
      <w:r w:rsidRPr="00DD3C97">
        <w:rPr>
          <w:rFonts w:ascii="David" w:hAnsi="David" w:cs="David"/>
          <w:b/>
          <w:bCs/>
          <w:sz w:val="24"/>
          <w:szCs w:val="24"/>
          <w:rtl/>
        </w:rPr>
        <w:t>8</w:t>
      </w:r>
      <w:r w:rsidR="00885340" w:rsidRPr="00DD3C97">
        <w:rPr>
          <w:rFonts w:ascii="David" w:hAnsi="David" w:cs="David"/>
          <w:b/>
          <w:bCs/>
          <w:sz w:val="24"/>
          <w:szCs w:val="24"/>
          <w:rtl/>
        </w:rPr>
        <w:t xml:space="preserve">. </w:t>
      </w:r>
      <w:r w:rsidR="00FF2C7D" w:rsidRPr="00FF2C7D">
        <w:rPr>
          <w:rFonts w:ascii="David" w:hAnsi="David" w:cs="David" w:hint="cs"/>
          <w:b/>
          <w:bCs/>
          <w:sz w:val="24"/>
          <w:szCs w:val="24"/>
          <w:u w:val="single"/>
          <w:rtl/>
        </w:rPr>
        <w:t>הישוב היהודי בתקופת המנדט הבריטי</w:t>
      </w:r>
      <w:r w:rsidR="00FF2C7D">
        <w:rPr>
          <w:rFonts w:ascii="David" w:hAnsi="David" w:cs="David" w:hint="cs"/>
          <w:sz w:val="24"/>
          <w:szCs w:val="24"/>
          <w:rtl/>
        </w:rPr>
        <w:t xml:space="preserve"> </w:t>
      </w:r>
    </w:p>
    <w:p w:rsidR="00FF2C7D" w:rsidRDefault="00FF2C7D" w:rsidP="00DD3C97">
      <w:pPr>
        <w:spacing w:after="0" w:line="360" w:lineRule="auto"/>
        <w:rPr>
          <w:rFonts w:ascii="David" w:hAnsi="David" w:cs="David" w:hint="cs"/>
          <w:sz w:val="24"/>
          <w:szCs w:val="24"/>
          <w:rtl/>
        </w:rPr>
      </w:pPr>
      <w:r>
        <w:rPr>
          <w:rFonts w:ascii="David" w:hAnsi="David" w:cs="David" w:hint="cs"/>
          <w:b/>
          <w:bCs/>
          <w:sz w:val="24"/>
          <w:szCs w:val="24"/>
          <w:rtl/>
        </w:rPr>
        <w:t xml:space="preserve">הציגי </w:t>
      </w:r>
      <w:r w:rsidRPr="00FF2C7D">
        <w:rPr>
          <w:rFonts w:ascii="David" w:hAnsi="David" w:cs="David" w:hint="cs"/>
          <w:sz w:val="24"/>
          <w:szCs w:val="24"/>
          <w:rtl/>
        </w:rPr>
        <w:t>שני גורמים</w:t>
      </w:r>
      <w:r>
        <w:rPr>
          <w:rFonts w:ascii="David" w:hAnsi="David" w:cs="David" w:hint="cs"/>
          <w:b/>
          <w:bCs/>
          <w:sz w:val="24"/>
          <w:szCs w:val="24"/>
          <w:rtl/>
        </w:rPr>
        <w:t xml:space="preserve"> </w:t>
      </w:r>
      <w:r>
        <w:rPr>
          <w:rFonts w:ascii="David" w:hAnsi="David" w:cs="David" w:hint="cs"/>
          <w:sz w:val="24"/>
          <w:szCs w:val="24"/>
          <w:rtl/>
        </w:rPr>
        <w:t>להקמת תנועת המרי העברי לאחר מלחמת העולם השניה.</w:t>
      </w:r>
    </w:p>
    <w:p w:rsidR="005B3D16" w:rsidRDefault="005B3D16" w:rsidP="00DD3C97">
      <w:pPr>
        <w:spacing w:after="0" w:line="360" w:lineRule="auto"/>
        <w:rPr>
          <w:rFonts w:ascii="David" w:hAnsi="David" w:cs="David" w:hint="cs"/>
          <w:sz w:val="24"/>
          <w:szCs w:val="24"/>
          <w:rtl/>
        </w:rPr>
      </w:pPr>
      <w:r>
        <w:rPr>
          <w:rFonts w:ascii="David" w:hAnsi="David" w:cs="David" w:hint="cs"/>
          <w:sz w:val="24"/>
          <w:szCs w:val="24"/>
          <w:rtl/>
        </w:rPr>
        <w:t>הציגי שתי פעולות שעשתה התנועה</w:t>
      </w:r>
    </w:p>
    <w:p w:rsidR="005B3D16" w:rsidRDefault="005B3D16" w:rsidP="005B3D16">
      <w:pPr>
        <w:spacing w:after="0" w:line="360" w:lineRule="auto"/>
        <w:rPr>
          <w:rFonts w:ascii="David" w:hAnsi="David" w:cs="David"/>
          <w:sz w:val="24"/>
          <w:szCs w:val="24"/>
          <w:rtl/>
        </w:rPr>
      </w:pPr>
      <w:r>
        <w:rPr>
          <w:rFonts w:ascii="David" w:hAnsi="David" w:cs="David" w:hint="cs"/>
          <w:sz w:val="24"/>
          <w:szCs w:val="24"/>
          <w:rtl/>
        </w:rPr>
        <w:t>והסבירי סיבה אחת לפירוק התנועה.</w:t>
      </w:r>
    </w:p>
    <w:p w:rsidR="00F277BA" w:rsidRPr="00DD3C97" w:rsidRDefault="005B3D16" w:rsidP="005B3D16">
      <w:pPr>
        <w:spacing w:after="0" w:line="360" w:lineRule="auto"/>
        <w:rPr>
          <w:rFonts w:ascii="David" w:eastAsia="Times New Roman" w:hAnsi="David" w:cs="David"/>
          <w:sz w:val="24"/>
          <w:szCs w:val="24"/>
          <w:rtl/>
        </w:rPr>
      </w:pPr>
      <w:r w:rsidRPr="00DD3C97">
        <w:rPr>
          <w:rFonts w:ascii="David" w:eastAsia="Times New Roman" w:hAnsi="David" w:cs="David"/>
          <w:sz w:val="24"/>
          <w:szCs w:val="24"/>
          <w:rtl/>
        </w:rPr>
        <w:t xml:space="preserve"> </w:t>
      </w:r>
    </w:p>
    <w:p w:rsidR="0009598E" w:rsidRPr="00DD3C97" w:rsidRDefault="00123D16" w:rsidP="00DD3C97">
      <w:pPr>
        <w:spacing w:line="360" w:lineRule="auto"/>
        <w:rPr>
          <w:rFonts w:ascii="David" w:hAnsi="David" w:cs="David"/>
          <w:sz w:val="24"/>
          <w:szCs w:val="24"/>
          <w:rtl/>
        </w:rPr>
      </w:pPr>
      <w:r w:rsidRPr="00DD3C97">
        <w:rPr>
          <w:rFonts w:ascii="David" w:eastAsia="Times New Roman" w:hAnsi="David" w:cs="David"/>
          <w:sz w:val="24"/>
          <w:szCs w:val="24"/>
          <w:rtl/>
        </w:rPr>
        <w:t>9</w:t>
      </w:r>
      <w:r w:rsidR="0009598E" w:rsidRPr="00DD3C97">
        <w:rPr>
          <w:rFonts w:ascii="David" w:eastAsia="Times New Roman" w:hAnsi="David" w:cs="David"/>
          <w:sz w:val="24"/>
          <w:szCs w:val="24"/>
          <w:rtl/>
        </w:rPr>
        <w:t xml:space="preserve">. </w:t>
      </w:r>
      <w:r w:rsidR="0009598E" w:rsidRPr="005B3D16">
        <w:rPr>
          <w:rFonts w:ascii="David" w:hAnsi="David" w:cs="David"/>
          <w:b/>
          <w:bCs/>
          <w:sz w:val="24"/>
          <w:szCs w:val="24"/>
          <w:u w:val="single"/>
          <w:rtl/>
        </w:rPr>
        <w:t>העליה לאחר קום המדינה</w:t>
      </w:r>
    </w:p>
    <w:p w:rsidR="00D76BC0" w:rsidRPr="00DD3C97" w:rsidRDefault="00D76BC0" w:rsidP="00DD3C97">
      <w:pPr>
        <w:spacing w:line="360" w:lineRule="auto"/>
        <w:rPr>
          <w:rFonts w:ascii="David" w:hAnsi="David" w:cs="David"/>
          <w:sz w:val="24"/>
          <w:szCs w:val="24"/>
          <w:rtl/>
        </w:rPr>
      </w:pPr>
      <w:r w:rsidRPr="00DD3C97">
        <w:rPr>
          <w:rFonts w:ascii="David" w:hAnsi="David" w:cs="David"/>
          <w:sz w:val="24"/>
          <w:szCs w:val="24"/>
          <w:rtl/>
        </w:rPr>
        <w:t>בשנות העלייה הגדולה (שנות החמישים)</w:t>
      </w:r>
      <w:r w:rsidR="0009598E" w:rsidRPr="00DD3C97">
        <w:rPr>
          <w:rFonts w:ascii="David" w:hAnsi="David" w:cs="David"/>
          <w:sz w:val="24"/>
          <w:szCs w:val="24"/>
          <w:rtl/>
        </w:rPr>
        <w:t xml:space="preserve"> </w:t>
      </w:r>
      <w:r w:rsidRPr="00DD3C97">
        <w:rPr>
          <w:rFonts w:ascii="David" w:hAnsi="David" w:cs="David"/>
          <w:sz w:val="24"/>
          <w:szCs w:val="24"/>
          <w:rtl/>
        </w:rPr>
        <w:t>היו הבדלים רבים בין העולים לבין תושבי הארץ</w:t>
      </w:r>
      <w:r w:rsidRPr="00DD3C97">
        <w:rPr>
          <w:rFonts w:ascii="David" w:hAnsi="David" w:cs="David"/>
          <w:sz w:val="24"/>
          <w:szCs w:val="24"/>
        </w:rPr>
        <w:t xml:space="preserve">. </w:t>
      </w:r>
    </w:p>
    <w:p w:rsidR="005B3D16" w:rsidRDefault="00D76BC0" w:rsidP="005B3D16">
      <w:pPr>
        <w:spacing w:line="360" w:lineRule="auto"/>
        <w:rPr>
          <w:rFonts w:ascii="David" w:hAnsi="David" w:cs="David"/>
          <w:sz w:val="24"/>
          <w:szCs w:val="24"/>
        </w:rPr>
      </w:pPr>
      <w:r w:rsidRPr="00DD3C97">
        <w:rPr>
          <w:rFonts w:ascii="David" w:hAnsi="David" w:cs="David"/>
          <w:b/>
          <w:bCs/>
          <w:sz w:val="24"/>
          <w:szCs w:val="24"/>
          <w:rtl/>
        </w:rPr>
        <w:t>הצג</w:t>
      </w:r>
      <w:r w:rsidRPr="00DD3C97">
        <w:rPr>
          <w:rFonts w:ascii="David" w:hAnsi="David" w:cs="David"/>
          <w:sz w:val="24"/>
          <w:szCs w:val="24"/>
          <w:rtl/>
        </w:rPr>
        <w:t xml:space="preserve"> </w:t>
      </w:r>
      <w:r w:rsidRPr="00DD3C97">
        <w:rPr>
          <w:rFonts w:ascii="David" w:hAnsi="David" w:cs="David"/>
          <w:sz w:val="24"/>
          <w:szCs w:val="24"/>
          <w:u w:val="single"/>
          <w:rtl/>
        </w:rPr>
        <w:t>שניים</w:t>
      </w:r>
      <w:r w:rsidRPr="00DD3C97">
        <w:rPr>
          <w:rFonts w:ascii="David" w:hAnsi="David" w:cs="David"/>
          <w:sz w:val="24"/>
          <w:szCs w:val="24"/>
          <w:rtl/>
        </w:rPr>
        <w:t xml:space="preserve"> מן ההבדלים בין העולים לבין האוכלוסייה הקולטת</w:t>
      </w:r>
      <w:r w:rsidRPr="00DD3C97">
        <w:rPr>
          <w:rFonts w:ascii="David" w:hAnsi="David" w:cs="David"/>
          <w:sz w:val="24"/>
          <w:szCs w:val="24"/>
        </w:rPr>
        <w:t>.</w:t>
      </w:r>
    </w:p>
    <w:p w:rsidR="00D76BC0" w:rsidRDefault="00D76BC0" w:rsidP="005B3D16">
      <w:pPr>
        <w:spacing w:line="360" w:lineRule="auto"/>
        <w:rPr>
          <w:rFonts w:ascii="David" w:hAnsi="David" w:cs="David"/>
          <w:sz w:val="24"/>
          <w:szCs w:val="24"/>
          <w:rtl/>
        </w:rPr>
      </w:pPr>
      <w:r w:rsidRPr="00DD3C97">
        <w:rPr>
          <w:rFonts w:ascii="David" w:hAnsi="David" w:cs="David"/>
          <w:b/>
          <w:bCs/>
          <w:sz w:val="24"/>
          <w:szCs w:val="24"/>
          <w:rtl/>
        </w:rPr>
        <w:t>הסבר</w:t>
      </w:r>
      <w:r w:rsidRPr="00DD3C97">
        <w:rPr>
          <w:rFonts w:ascii="David" w:hAnsi="David" w:cs="David"/>
          <w:sz w:val="24"/>
          <w:szCs w:val="24"/>
          <w:rtl/>
        </w:rPr>
        <w:t xml:space="preserve"> כיצד ניסו מנהיגי המדינה להתמודד עם הבדלים אלה באמצעות מדיניות "כור ההיתוך</w:t>
      </w:r>
      <w:r w:rsidRPr="00DD3C97">
        <w:rPr>
          <w:rFonts w:ascii="David" w:hAnsi="David" w:cs="David"/>
          <w:sz w:val="24"/>
          <w:szCs w:val="24"/>
        </w:rPr>
        <w:t>".</w:t>
      </w:r>
      <w:r w:rsidRPr="00DD3C97">
        <w:rPr>
          <w:rFonts w:ascii="David" w:hAnsi="David" w:cs="David"/>
          <w:sz w:val="24"/>
          <w:szCs w:val="24"/>
          <w:rtl/>
        </w:rPr>
        <w:t xml:space="preserve"> </w:t>
      </w:r>
    </w:p>
    <w:p w:rsidR="005B3D16" w:rsidRDefault="005B3D16" w:rsidP="005B3D16">
      <w:pPr>
        <w:spacing w:line="360" w:lineRule="auto"/>
        <w:rPr>
          <w:rFonts w:ascii="David" w:hAnsi="David" w:cs="David"/>
          <w:sz w:val="24"/>
          <w:szCs w:val="24"/>
          <w:rtl/>
        </w:rPr>
      </w:pPr>
      <w:r>
        <w:rPr>
          <w:rFonts w:ascii="David" w:hAnsi="David" w:cs="David" w:hint="cs"/>
          <w:sz w:val="24"/>
          <w:szCs w:val="24"/>
          <w:rtl/>
        </w:rPr>
        <w:t xml:space="preserve">האם לדעתך מדיניות כור ההיתוך הצליחה? </w:t>
      </w:r>
    </w:p>
    <w:p w:rsidR="00D360B8" w:rsidRPr="00DD3C97" w:rsidRDefault="00D360B8" w:rsidP="005B3D16">
      <w:pPr>
        <w:spacing w:line="360" w:lineRule="auto"/>
        <w:rPr>
          <w:rFonts w:ascii="David" w:hAnsi="David" w:cs="David"/>
          <w:sz w:val="24"/>
          <w:szCs w:val="24"/>
          <w:rtl/>
        </w:rPr>
      </w:pPr>
    </w:p>
    <w:p w:rsidR="0009598E" w:rsidRPr="00DD3C97" w:rsidRDefault="00F670E1" w:rsidP="00DD3C97">
      <w:pPr>
        <w:spacing w:line="360" w:lineRule="auto"/>
        <w:rPr>
          <w:rFonts w:ascii="David" w:hAnsi="David" w:cs="David"/>
          <w:sz w:val="24"/>
          <w:szCs w:val="24"/>
          <w:rtl/>
        </w:rPr>
      </w:pPr>
      <w:r w:rsidRPr="00DD3C97">
        <w:rPr>
          <w:rFonts w:ascii="David" w:hAnsi="David" w:cs="David"/>
          <w:sz w:val="24"/>
          <w:szCs w:val="24"/>
          <w:rtl/>
        </w:rPr>
        <w:t>1</w:t>
      </w:r>
      <w:r w:rsidR="00123D16" w:rsidRPr="00DD3C97">
        <w:rPr>
          <w:rFonts w:ascii="David" w:hAnsi="David" w:cs="David"/>
          <w:sz w:val="24"/>
          <w:szCs w:val="24"/>
          <w:rtl/>
        </w:rPr>
        <w:t>0</w:t>
      </w:r>
      <w:r w:rsidR="00885340" w:rsidRPr="00DD3C97">
        <w:rPr>
          <w:rFonts w:ascii="David" w:hAnsi="David" w:cs="David"/>
          <w:sz w:val="24"/>
          <w:szCs w:val="24"/>
          <w:rtl/>
        </w:rPr>
        <w:t xml:space="preserve">. </w:t>
      </w:r>
      <w:r w:rsidR="007858CF" w:rsidRPr="005B3D16">
        <w:rPr>
          <w:rFonts w:ascii="David" w:hAnsi="David" w:cs="David"/>
          <w:b/>
          <w:bCs/>
          <w:sz w:val="24"/>
          <w:szCs w:val="24"/>
          <w:u w:val="single"/>
          <w:rtl/>
        </w:rPr>
        <w:t xml:space="preserve">עליית יהודי אתיופיה </w:t>
      </w:r>
      <w:r w:rsidR="005B3D16" w:rsidRPr="005B3D16">
        <w:rPr>
          <w:rFonts w:ascii="David" w:hAnsi="David" w:cs="David" w:hint="cs"/>
          <w:b/>
          <w:bCs/>
          <w:sz w:val="24"/>
          <w:szCs w:val="24"/>
          <w:u w:val="single"/>
          <w:rtl/>
        </w:rPr>
        <w:t xml:space="preserve"> וברה"מ </w:t>
      </w:r>
      <w:r w:rsidR="005B3D16">
        <w:rPr>
          <w:rFonts w:ascii="David" w:hAnsi="David" w:cs="David"/>
          <w:b/>
          <w:bCs/>
          <w:sz w:val="24"/>
          <w:szCs w:val="24"/>
          <w:u w:val="single"/>
          <w:rtl/>
        </w:rPr>
        <w:t>ל</w:t>
      </w:r>
      <w:r w:rsidR="005B3D16">
        <w:rPr>
          <w:rFonts w:ascii="David" w:hAnsi="David" w:cs="David" w:hint="cs"/>
          <w:b/>
          <w:bCs/>
          <w:sz w:val="24"/>
          <w:szCs w:val="24"/>
          <w:u w:val="single"/>
          <w:rtl/>
        </w:rPr>
        <w:t>מדינת ישראל משנות השמונים.</w:t>
      </w:r>
    </w:p>
    <w:p w:rsidR="005B3D16" w:rsidRDefault="007858CF" w:rsidP="00DD3C97">
      <w:pPr>
        <w:spacing w:line="360" w:lineRule="auto"/>
        <w:rPr>
          <w:rFonts w:ascii="David" w:hAnsi="David" w:cs="David"/>
          <w:sz w:val="24"/>
          <w:szCs w:val="24"/>
          <w:rtl/>
        </w:rPr>
      </w:pPr>
      <w:r w:rsidRPr="00DD3C97">
        <w:rPr>
          <w:rFonts w:ascii="David" w:hAnsi="David" w:cs="David"/>
          <w:b/>
          <w:bCs/>
          <w:sz w:val="24"/>
          <w:szCs w:val="24"/>
          <w:rtl/>
        </w:rPr>
        <w:t>הצג</w:t>
      </w:r>
      <w:r w:rsidR="005B3D16">
        <w:rPr>
          <w:rFonts w:ascii="David" w:hAnsi="David" w:cs="David" w:hint="cs"/>
          <w:sz w:val="24"/>
          <w:szCs w:val="24"/>
          <w:rtl/>
        </w:rPr>
        <w:t>י סיבה אחת לעליית יהודי ברה"מ לארץ וסיבה אחת לעליית יהודי אתיופיה .</w:t>
      </w:r>
    </w:p>
    <w:p w:rsidR="007858CF" w:rsidRPr="00287ED6" w:rsidRDefault="007858CF" w:rsidP="005B3D16">
      <w:pPr>
        <w:spacing w:line="360" w:lineRule="auto"/>
        <w:rPr>
          <w:rFonts w:ascii="David" w:hAnsi="David" w:cs="David"/>
          <w:sz w:val="24"/>
          <w:szCs w:val="24"/>
          <w:rtl/>
        </w:rPr>
      </w:pPr>
      <w:r w:rsidRPr="00287ED6">
        <w:rPr>
          <w:rFonts w:ascii="David" w:hAnsi="David" w:cs="David"/>
          <w:sz w:val="24"/>
          <w:szCs w:val="24"/>
          <w:rtl/>
        </w:rPr>
        <w:t xml:space="preserve"> </w:t>
      </w:r>
      <w:r w:rsidR="005B3D16" w:rsidRPr="00287ED6">
        <w:rPr>
          <w:rFonts w:ascii="David" w:hAnsi="David" w:cs="David" w:hint="cs"/>
          <w:sz w:val="24"/>
          <w:szCs w:val="24"/>
          <w:rtl/>
        </w:rPr>
        <w:t xml:space="preserve">הציגי קושי אחד עימו נאלצו להתמודד יהודי ברה"מ וקושי אחד עימו נאלצו להתמודד יהודי אתיופיה. </w:t>
      </w:r>
    </w:p>
    <w:p w:rsidR="00DD3C97" w:rsidRDefault="00287ED6" w:rsidP="00DD3C97">
      <w:pPr>
        <w:spacing w:line="360" w:lineRule="auto"/>
        <w:rPr>
          <w:rFonts w:ascii="David" w:hAnsi="David" w:cs="David"/>
          <w:sz w:val="24"/>
          <w:szCs w:val="24"/>
          <w:rtl/>
        </w:rPr>
      </w:pPr>
      <w:r>
        <w:rPr>
          <w:rFonts w:ascii="David" w:hAnsi="David" w:cs="David" w:hint="cs"/>
          <w:sz w:val="24"/>
          <w:szCs w:val="24"/>
          <w:rtl/>
        </w:rPr>
        <w:t xml:space="preserve">הציגי כיצד יהודי העולם או מדינת ישראל התגייסו למאבק </w:t>
      </w:r>
      <w:r w:rsidR="00D360B8">
        <w:rPr>
          <w:rFonts w:ascii="David" w:hAnsi="David" w:cs="David" w:hint="cs"/>
          <w:sz w:val="24"/>
          <w:szCs w:val="24"/>
          <w:rtl/>
        </w:rPr>
        <w:t>ל</w:t>
      </w:r>
      <w:r>
        <w:rPr>
          <w:rFonts w:ascii="David" w:hAnsi="David" w:cs="David" w:hint="cs"/>
          <w:sz w:val="24"/>
          <w:szCs w:val="24"/>
          <w:rtl/>
        </w:rPr>
        <w:t xml:space="preserve">סייע ליהודי ברה"מ או יהודי אתיופיה לעלות לארץ? </w:t>
      </w:r>
    </w:p>
    <w:p w:rsidR="00DD3C97" w:rsidRPr="00DD3C97" w:rsidRDefault="00DD3C97" w:rsidP="00DD3C97">
      <w:pPr>
        <w:spacing w:line="360" w:lineRule="auto"/>
        <w:rPr>
          <w:rFonts w:ascii="David" w:hAnsi="David" w:cs="David"/>
          <w:sz w:val="24"/>
          <w:szCs w:val="24"/>
          <w:rtl/>
        </w:rPr>
      </w:pPr>
      <w:bookmarkStart w:id="0" w:name="_GoBack"/>
      <w:bookmarkEnd w:id="0"/>
    </w:p>
    <w:p w:rsidR="001E20EA" w:rsidRPr="00FD7F9F" w:rsidRDefault="008C30A8">
      <w:pPr>
        <w:rPr>
          <w:rFonts w:ascii="David" w:hAnsi="David" w:cs="David"/>
          <w:b/>
          <w:bCs/>
          <w:sz w:val="28"/>
          <w:szCs w:val="28"/>
          <w:rtl/>
        </w:rPr>
      </w:pPr>
      <w:r w:rsidRPr="00DD3C97">
        <w:rPr>
          <w:rFonts w:ascii="David" w:hAnsi="David" w:cs="David"/>
          <w:sz w:val="24"/>
          <w:szCs w:val="24"/>
          <w:rtl/>
        </w:rPr>
        <w:lastRenderedPageBreak/>
        <w:t xml:space="preserve">                                                      </w:t>
      </w:r>
      <w:r w:rsidRPr="00FD7F9F">
        <w:rPr>
          <w:rFonts w:ascii="David" w:hAnsi="David" w:cs="David"/>
          <w:b/>
          <w:bCs/>
          <w:sz w:val="28"/>
          <w:szCs w:val="28"/>
          <w:rtl/>
        </w:rPr>
        <w:t>פרק שלישי</w:t>
      </w:r>
    </w:p>
    <w:p w:rsidR="00531C65" w:rsidRPr="00DD3C97" w:rsidRDefault="00D64461" w:rsidP="00D64461">
      <w:pPr>
        <w:spacing w:after="0" w:line="360" w:lineRule="auto"/>
        <w:ind w:left="360"/>
        <w:rPr>
          <w:rFonts w:ascii="David" w:hAnsi="David" w:cs="David"/>
          <w:sz w:val="24"/>
          <w:szCs w:val="24"/>
          <w:rtl/>
        </w:rPr>
      </w:pPr>
      <w:r w:rsidRPr="00DD3C97">
        <w:rPr>
          <w:rFonts w:ascii="David" w:hAnsi="David" w:cs="David"/>
          <w:sz w:val="24"/>
          <w:szCs w:val="24"/>
          <w:rtl/>
        </w:rPr>
        <w:t>לפניך קטע העוסק בהתמודדות עם מגפת הטיפוס בגטו ורשה.</w:t>
      </w:r>
    </w:p>
    <w:p w:rsidR="00531C65" w:rsidRPr="00DD3C97" w:rsidRDefault="00D64461" w:rsidP="00D64461">
      <w:pPr>
        <w:spacing w:after="0" w:line="360" w:lineRule="auto"/>
        <w:ind w:left="360"/>
        <w:rPr>
          <w:rFonts w:ascii="David" w:hAnsi="David" w:cs="David"/>
          <w:sz w:val="24"/>
          <w:szCs w:val="24"/>
          <w:rtl/>
        </w:rPr>
      </w:pPr>
      <w:r w:rsidRPr="00DD3C97">
        <w:rPr>
          <w:rFonts w:ascii="David" w:hAnsi="David" w:cs="David"/>
          <w:sz w:val="24"/>
          <w:szCs w:val="24"/>
          <w:rtl/>
        </w:rPr>
        <w:t xml:space="preserve"> השאלות 11-13 בעמוד הבא נוגעות לקטע שלפניך</w:t>
      </w:r>
      <w:r w:rsidRPr="00DD3C97">
        <w:rPr>
          <w:rFonts w:ascii="David" w:hAnsi="David" w:cs="David"/>
          <w:sz w:val="24"/>
          <w:szCs w:val="24"/>
        </w:rPr>
        <w:t xml:space="preserve">. </w:t>
      </w:r>
    </w:p>
    <w:p w:rsidR="008C30A8" w:rsidRPr="00DD3C97" w:rsidRDefault="008C30A8" w:rsidP="00D64461">
      <w:pPr>
        <w:spacing w:after="0" w:line="360" w:lineRule="auto"/>
        <w:ind w:left="360"/>
        <w:rPr>
          <w:rFonts w:ascii="David" w:hAnsi="David" w:cs="David"/>
          <w:sz w:val="24"/>
          <w:szCs w:val="24"/>
          <w:rtl/>
        </w:rPr>
      </w:pPr>
    </w:p>
    <w:p w:rsidR="00531C65" w:rsidRPr="00DD3C97" w:rsidRDefault="00D64461" w:rsidP="00D64461">
      <w:pPr>
        <w:spacing w:after="0" w:line="360" w:lineRule="auto"/>
        <w:ind w:left="360"/>
        <w:rPr>
          <w:rFonts w:ascii="David" w:hAnsi="David" w:cs="David"/>
          <w:sz w:val="24"/>
          <w:szCs w:val="24"/>
          <w:rtl/>
        </w:rPr>
      </w:pPr>
      <w:r w:rsidRPr="00DD3C97">
        <w:rPr>
          <w:rFonts w:ascii="David" w:hAnsi="David" w:cs="David"/>
          <w:sz w:val="24"/>
          <w:szCs w:val="24"/>
          <w:rtl/>
        </w:rPr>
        <w:t>מינואר 1941 ,כחודש וחצי לאחר הכניסה לגטו ורשה, החלה עלי</w:t>
      </w:r>
      <w:r w:rsidR="00531C65" w:rsidRPr="00DD3C97">
        <w:rPr>
          <w:rFonts w:ascii="David" w:hAnsi="David" w:cs="David"/>
          <w:sz w:val="24"/>
          <w:szCs w:val="24"/>
          <w:rtl/>
        </w:rPr>
        <w:t>יה במספר החולים והמתים ממחלת טִיפּוס הַּבֶה</w:t>
      </w:r>
      <w:r w:rsidRPr="00DD3C97">
        <w:rPr>
          <w:rFonts w:ascii="David" w:hAnsi="David" w:cs="David"/>
          <w:sz w:val="24"/>
          <w:szCs w:val="24"/>
          <w:rtl/>
        </w:rPr>
        <w:t>רֹות</w:t>
      </w:r>
      <w:r w:rsidRPr="00DD3C97">
        <w:rPr>
          <w:rFonts w:ascii="David" w:hAnsi="David" w:cs="David"/>
          <w:sz w:val="24"/>
          <w:szCs w:val="24"/>
        </w:rPr>
        <w:t xml:space="preserve">. </w:t>
      </w:r>
      <w:r w:rsidRPr="00DD3C97">
        <w:rPr>
          <w:rFonts w:ascii="David" w:hAnsi="David" w:cs="David"/>
          <w:sz w:val="24"/>
          <w:szCs w:val="24"/>
          <w:rtl/>
        </w:rPr>
        <w:t>השלטונות הגרמנים הבינו כי מדובר במגפה מידבקת וכי יש להילחם בה כדי שלא תתפשט לצד הלא־יהודי של ורשה</w:t>
      </w:r>
      <w:r w:rsidRPr="00DD3C97">
        <w:rPr>
          <w:rFonts w:ascii="David" w:hAnsi="David" w:cs="David"/>
          <w:sz w:val="24"/>
          <w:szCs w:val="24"/>
        </w:rPr>
        <w:t xml:space="preserve">. </w:t>
      </w:r>
      <w:r w:rsidR="00531C65" w:rsidRPr="00DD3C97">
        <w:rPr>
          <w:rFonts w:ascii="David" w:hAnsi="David" w:cs="David"/>
          <w:sz w:val="24"/>
          <w:szCs w:val="24"/>
          <w:rtl/>
        </w:rPr>
        <w:t>הצעדים שגזרו הנאצים היו הֶ</w:t>
      </w:r>
      <w:r w:rsidR="009F77A3" w:rsidRPr="00DD3C97">
        <w:rPr>
          <w:rFonts w:ascii="David" w:hAnsi="David" w:cs="David"/>
          <w:sz w:val="24"/>
          <w:szCs w:val="24"/>
          <w:rtl/>
        </w:rPr>
        <w:t>סּגֵ</w:t>
      </w:r>
      <w:r w:rsidRPr="00DD3C97">
        <w:rPr>
          <w:rFonts w:ascii="David" w:hAnsi="David" w:cs="David"/>
          <w:sz w:val="24"/>
          <w:szCs w:val="24"/>
          <w:rtl/>
        </w:rPr>
        <w:t>ר של דיירי הבניינים באזור שבו התגלה חולה טיפוס, חיטוי הדירות והבגדים ושליחת אלפי הדיירים לבית מרחץ</w:t>
      </w:r>
      <w:r w:rsidRPr="00DD3C97">
        <w:rPr>
          <w:rFonts w:ascii="David" w:hAnsi="David" w:cs="David"/>
          <w:sz w:val="24"/>
          <w:szCs w:val="24"/>
        </w:rPr>
        <w:t xml:space="preserve">. </w:t>
      </w:r>
    </w:p>
    <w:p w:rsidR="00531C65" w:rsidRPr="00DD3C97" w:rsidRDefault="00D64461" w:rsidP="00531C65">
      <w:pPr>
        <w:spacing w:after="0" w:line="360" w:lineRule="auto"/>
        <w:ind w:left="360"/>
        <w:rPr>
          <w:rFonts w:ascii="David" w:hAnsi="David" w:cs="David"/>
          <w:sz w:val="24"/>
          <w:szCs w:val="24"/>
          <w:rtl/>
        </w:rPr>
      </w:pPr>
      <w:r w:rsidRPr="00DD3C97">
        <w:rPr>
          <w:rFonts w:ascii="David" w:hAnsi="David" w:cs="David"/>
          <w:sz w:val="24"/>
          <w:szCs w:val="24"/>
          <w:rtl/>
        </w:rPr>
        <w:t>במקרים רבים נסגרו אלפי תושבים באותו מקום, על פי הוראת הגרמנים ובהשגחת נציגים מטעם היודנראט. במציאות החיים בגטו מצבן של המשפחות, שכבר עוד קודם לכן היו נתונות במצוקה נוראה, הידרדר אף יותר בג</w:t>
      </w:r>
      <w:r w:rsidR="00531C65" w:rsidRPr="00DD3C97">
        <w:rPr>
          <w:rFonts w:ascii="David" w:hAnsi="David" w:cs="David"/>
          <w:sz w:val="24"/>
          <w:szCs w:val="24"/>
          <w:rtl/>
        </w:rPr>
        <w:t>לל חוסר היכולת להתפרנס. בעת ההֶסּגֵ</w:t>
      </w:r>
      <w:r w:rsidRPr="00DD3C97">
        <w:rPr>
          <w:rFonts w:ascii="David" w:hAnsi="David" w:cs="David"/>
          <w:sz w:val="24"/>
          <w:szCs w:val="24"/>
          <w:rtl/>
        </w:rPr>
        <w:t>ר היית</w:t>
      </w:r>
      <w:r w:rsidR="00531C65" w:rsidRPr="00DD3C97">
        <w:rPr>
          <w:rFonts w:ascii="David" w:hAnsi="David" w:cs="David"/>
          <w:sz w:val="24"/>
          <w:szCs w:val="24"/>
          <w:rtl/>
        </w:rPr>
        <w:t>ה האוכלוסייה מנועה אפילו מקּבַָל</w:t>
      </w:r>
      <w:r w:rsidRPr="00DD3C97">
        <w:rPr>
          <w:rFonts w:ascii="David" w:hAnsi="David" w:cs="David"/>
          <w:sz w:val="24"/>
          <w:szCs w:val="24"/>
          <w:rtl/>
        </w:rPr>
        <w:t>ת המרק המימי מהמטבח העממי.</w:t>
      </w:r>
      <w:r w:rsidR="00531C65" w:rsidRPr="00DD3C97">
        <w:rPr>
          <w:rFonts w:ascii="David" w:hAnsi="David" w:cs="David"/>
          <w:sz w:val="24"/>
          <w:szCs w:val="24"/>
          <w:rtl/>
        </w:rPr>
        <w:t xml:space="preserve"> לעיתים לאחר 14 יום הוטל שוב הֶסּגֵ</w:t>
      </w:r>
      <w:r w:rsidRPr="00DD3C97">
        <w:rPr>
          <w:rFonts w:ascii="David" w:hAnsi="David" w:cs="David"/>
          <w:sz w:val="24"/>
          <w:szCs w:val="24"/>
          <w:rtl/>
        </w:rPr>
        <w:t>ר על האזור, מכיוון ששוב חלה אחד הדיירים. לדוגמה, רחוב קרוכמלנה, שבו גרו כ־</w:t>
      </w:r>
      <w:r w:rsidR="00531C65" w:rsidRPr="00DD3C97">
        <w:rPr>
          <w:rFonts w:ascii="David" w:hAnsi="David" w:cs="David"/>
          <w:sz w:val="24"/>
          <w:szCs w:val="24"/>
          <w:rtl/>
        </w:rPr>
        <w:t>20.000</w:t>
      </w:r>
      <w:r w:rsidRPr="00DD3C97">
        <w:rPr>
          <w:rFonts w:ascii="David" w:hAnsi="David" w:cs="David"/>
          <w:sz w:val="24"/>
          <w:szCs w:val="24"/>
          <w:rtl/>
        </w:rPr>
        <w:t xml:space="preserve"> יהודים, נסגר למשך </w:t>
      </w:r>
      <w:r w:rsidRPr="00DD3C97">
        <w:rPr>
          <w:rFonts w:ascii="David" w:hAnsi="David" w:cs="David"/>
          <w:sz w:val="24"/>
          <w:szCs w:val="24"/>
        </w:rPr>
        <w:t xml:space="preserve">23 </w:t>
      </w:r>
      <w:r w:rsidRPr="00DD3C97">
        <w:rPr>
          <w:rFonts w:ascii="David" w:hAnsi="David" w:cs="David"/>
          <w:sz w:val="24"/>
          <w:szCs w:val="24"/>
          <w:rtl/>
        </w:rPr>
        <w:t>ימים. רק הודות ליהודים מאזורים אחרים, שיצרו קשר חשאי עם האוכלוסייה, ניצלו א</w:t>
      </w:r>
      <w:r w:rsidR="00531C65" w:rsidRPr="00DD3C97">
        <w:rPr>
          <w:rFonts w:ascii="David" w:hAnsi="David" w:cs="David"/>
          <w:sz w:val="24"/>
          <w:szCs w:val="24"/>
          <w:rtl/>
        </w:rPr>
        <w:t>לפי אנשים מרעב. כדי להימנע מההֶסּגֵ</w:t>
      </w:r>
      <w:r w:rsidRPr="00DD3C97">
        <w:rPr>
          <w:rFonts w:ascii="David" w:hAnsi="David" w:cs="David"/>
          <w:sz w:val="24"/>
          <w:szCs w:val="24"/>
          <w:rtl/>
        </w:rPr>
        <w:t>ר, עשו דיירי הבניינים מאמצים רבים כדי להסתיר את החולים. לדעת הרופאים היהודים בגטו</w:t>
      </w:r>
      <w:r w:rsidR="00531C65" w:rsidRPr="00DD3C97">
        <w:rPr>
          <w:rFonts w:ascii="David" w:hAnsi="David" w:cs="David"/>
          <w:sz w:val="24"/>
          <w:szCs w:val="24"/>
          <w:rtl/>
        </w:rPr>
        <w:t>, ההֶסּגֵ</w:t>
      </w:r>
      <w:r w:rsidRPr="00DD3C97">
        <w:rPr>
          <w:rFonts w:ascii="David" w:hAnsi="David" w:cs="David"/>
          <w:sz w:val="24"/>
          <w:szCs w:val="24"/>
          <w:rtl/>
        </w:rPr>
        <w:t>רים האלה החישו את הפצת מחלת הטיפוס והעצימו את הסבל, שכן היה ידוע שמצבים של מחסֹור מסייעים בהפצת מחלות</w:t>
      </w:r>
      <w:r w:rsidRPr="00DD3C97">
        <w:rPr>
          <w:rFonts w:ascii="David" w:hAnsi="David" w:cs="David"/>
          <w:sz w:val="24"/>
          <w:szCs w:val="24"/>
        </w:rPr>
        <w:t xml:space="preserve">. </w:t>
      </w:r>
    </w:p>
    <w:p w:rsidR="00531C65" w:rsidRPr="00DD3C97" w:rsidRDefault="00531C65" w:rsidP="00531C65">
      <w:pPr>
        <w:spacing w:after="0" w:line="360" w:lineRule="auto"/>
        <w:ind w:left="360"/>
        <w:rPr>
          <w:rFonts w:ascii="David" w:hAnsi="David" w:cs="David"/>
          <w:sz w:val="24"/>
          <w:szCs w:val="24"/>
          <w:rtl/>
        </w:rPr>
      </w:pPr>
      <w:r w:rsidRPr="00DD3C97">
        <w:rPr>
          <w:rFonts w:ascii="David" w:hAnsi="David" w:cs="David"/>
          <w:sz w:val="24"/>
          <w:szCs w:val="24"/>
          <w:rtl/>
        </w:rPr>
        <w:t>נוסף על ההֶסּגֵ</w:t>
      </w:r>
      <w:r w:rsidR="00D64461" w:rsidRPr="00DD3C97">
        <w:rPr>
          <w:rFonts w:ascii="David" w:hAnsi="David" w:cs="David"/>
          <w:sz w:val="24"/>
          <w:szCs w:val="24"/>
          <w:rtl/>
        </w:rPr>
        <w:t xml:space="preserve">ר, נעשו פעולות חיטוי בדירות. אלה שהצליחו לשלם שוחד, קיבלו פטור מחיטוי דירתם, וכך התפשטו הכינים </w:t>
      </w:r>
      <w:r w:rsidRPr="00DD3C97">
        <w:rPr>
          <w:rFonts w:ascii="David" w:hAnsi="David" w:cs="David"/>
          <w:sz w:val="24"/>
          <w:szCs w:val="24"/>
          <w:rtl/>
        </w:rPr>
        <w:t>(</w:t>
      </w:r>
      <w:r w:rsidR="00D64461" w:rsidRPr="00DD3C97">
        <w:rPr>
          <w:rFonts w:ascii="David" w:hAnsi="David" w:cs="David"/>
          <w:sz w:val="24"/>
          <w:szCs w:val="24"/>
          <w:rtl/>
        </w:rPr>
        <w:t>שהפיצו את המחלה</w:t>
      </w:r>
      <w:r w:rsidRPr="00DD3C97">
        <w:rPr>
          <w:rFonts w:ascii="David" w:hAnsi="David" w:cs="David"/>
          <w:sz w:val="24"/>
          <w:szCs w:val="24"/>
          <w:rtl/>
        </w:rPr>
        <w:t>)</w:t>
      </w:r>
      <w:r w:rsidR="00D64461" w:rsidRPr="00DD3C97">
        <w:rPr>
          <w:rFonts w:ascii="David" w:hAnsi="David" w:cs="David"/>
          <w:sz w:val="24"/>
          <w:szCs w:val="24"/>
          <w:rtl/>
        </w:rPr>
        <w:t>בגטו. המרססים והמחטאים, שנשלחו מטעם היודנראט, גררו רהיטים וציוד מן הבית החוצה והעלו אותם באש. לעיתים במקום לרסס את הרצפות הם שפכו גיגיות מלאות מים ללא ליזול, כדי שיהיה אפשר למכור את הליזול ולהרוויח ממנו כסף. חבילות הבגדים וכלי המיטה שהיו מיועדים להגיע אל תנורי החיטוי, הוטלו זמן רב בחצר</w:t>
      </w:r>
      <w:r w:rsidR="00D64461" w:rsidRPr="00DD3C97">
        <w:rPr>
          <w:rFonts w:ascii="David" w:hAnsi="David" w:cs="David"/>
          <w:sz w:val="24"/>
          <w:szCs w:val="24"/>
        </w:rPr>
        <w:t xml:space="preserve">, </w:t>
      </w:r>
      <w:r w:rsidR="00D64461" w:rsidRPr="00DD3C97">
        <w:rPr>
          <w:rFonts w:ascii="David" w:hAnsi="David" w:cs="David"/>
          <w:sz w:val="24"/>
          <w:szCs w:val="24"/>
          <w:rtl/>
        </w:rPr>
        <w:t>והדיירים ישנו בינתיים על שקי קש ומזרנים בחוץ, חשופים לקור, ללא ביגוד מתאים. לצוות המחטאים שולמה משכורת זעומה מטעם היודנראט באיחור של שישה חודשים, ולכן לעיתים הם מכרו או גנבו חלק מהכביסה. פעולות החיטוי בתנורים לא היו יעילות בגלל המחסור בחומרי החיטוי</w:t>
      </w:r>
      <w:r w:rsidR="00D64461" w:rsidRPr="00DD3C97">
        <w:rPr>
          <w:rFonts w:ascii="David" w:hAnsi="David" w:cs="David"/>
          <w:sz w:val="24"/>
          <w:szCs w:val="24"/>
        </w:rPr>
        <w:t xml:space="preserve">. </w:t>
      </w:r>
    </w:p>
    <w:p w:rsidR="008C30A8" w:rsidRPr="00DD3C97" w:rsidRDefault="00D64461" w:rsidP="008C30A8">
      <w:pPr>
        <w:spacing w:after="0" w:line="360" w:lineRule="auto"/>
        <w:ind w:left="360"/>
        <w:rPr>
          <w:rFonts w:ascii="David" w:hAnsi="David" w:cs="David"/>
          <w:sz w:val="24"/>
          <w:szCs w:val="24"/>
          <w:rtl/>
        </w:rPr>
      </w:pPr>
      <w:r w:rsidRPr="00DD3C97">
        <w:rPr>
          <w:rFonts w:ascii="David" w:hAnsi="David" w:cs="David"/>
          <w:sz w:val="24"/>
          <w:szCs w:val="24"/>
          <w:rtl/>
        </w:rPr>
        <w:t>כמו כן הדיירים נשלחו לרחצה. השהייה בבתי מרחץ אלה גרמה להידבקותם של אלפי אנשים במחלה, שכן קיבולת מתקני הרחצה לא הספיקה לטיפול בעשרות אלפי תושבי הגטו. מאות אנשים נדחקו בצפיפות במשך שעות, ובכל כמה שעות הגיעו מאות אנשים נוספים לרחצה. התהליך החל בבוקר והסתיים בערב, והאנשים היו רעבים, עייפים ומושפלים</w:t>
      </w:r>
      <w:r w:rsidRPr="00DD3C97">
        <w:rPr>
          <w:rFonts w:ascii="David" w:hAnsi="David" w:cs="David"/>
          <w:sz w:val="24"/>
          <w:szCs w:val="24"/>
        </w:rPr>
        <w:t xml:space="preserve">. </w:t>
      </w:r>
      <w:r w:rsidRPr="00DD3C97">
        <w:rPr>
          <w:rFonts w:ascii="David" w:hAnsi="David" w:cs="David"/>
          <w:sz w:val="24"/>
          <w:szCs w:val="24"/>
          <w:rtl/>
        </w:rPr>
        <w:t>אולם ההמתנה לא חומם, רצפת הבטון ציננה את הרגליים, ובמקלחות לא היו בדרך כלל מים חמים, עקב המחסור בפחמים בגטו. קצרי הנשימה לא פסקו להשתעל והחלשים התמוטטו</w:t>
      </w:r>
      <w:r w:rsidRPr="00DD3C97">
        <w:rPr>
          <w:rFonts w:ascii="David" w:hAnsi="David" w:cs="David"/>
          <w:sz w:val="24"/>
          <w:szCs w:val="24"/>
        </w:rPr>
        <w:t xml:space="preserve">. </w:t>
      </w:r>
    </w:p>
    <w:p w:rsidR="008C30A8" w:rsidRPr="00DD3C97" w:rsidRDefault="00D64461" w:rsidP="008C30A8">
      <w:pPr>
        <w:spacing w:after="0" w:line="360" w:lineRule="auto"/>
        <w:ind w:left="360"/>
        <w:rPr>
          <w:rFonts w:ascii="David" w:hAnsi="David" w:cs="David"/>
          <w:sz w:val="24"/>
          <w:szCs w:val="24"/>
          <w:rtl/>
        </w:rPr>
      </w:pPr>
      <w:r w:rsidRPr="00DD3C97">
        <w:rPr>
          <w:rFonts w:ascii="David" w:hAnsi="David" w:cs="David"/>
          <w:sz w:val="24"/>
          <w:szCs w:val="24"/>
          <w:rtl/>
        </w:rPr>
        <w:t xml:space="preserve">נוסף על כל אלה, שלטונות הבריאות הגרמניים אסרו על ייבוא של נסיוב </w:t>
      </w:r>
      <w:r w:rsidR="008C30A8" w:rsidRPr="00DD3C97">
        <w:rPr>
          <w:rFonts w:ascii="David" w:hAnsi="David" w:cs="David"/>
          <w:sz w:val="24"/>
          <w:szCs w:val="24"/>
          <w:rtl/>
        </w:rPr>
        <w:t>(</w:t>
      </w:r>
      <w:r w:rsidRPr="00DD3C97">
        <w:rPr>
          <w:rFonts w:ascii="David" w:hAnsi="David" w:cs="David"/>
          <w:sz w:val="24"/>
          <w:szCs w:val="24"/>
          <w:rtl/>
        </w:rPr>
        <w:t>נוגדנים</w:t>
      </w:r>
      <w:r w:rsidR="008C30A8" w:rsidRPr="00DD3C97">
        <w:rPr>
          <w:rFonts w:ascii="David" w:hAnsi="David" w:cs="David"/>
          <w:sz w:val="24"/>
          <w:szCs w:val="24"/>
          <w:rtl/>
        </w:rPr>
        <w:t>)</w:t>
      </w:r>
      <w:r w:rsidRPr="00DD3C97">
        <w:rPr>
          <w:rFonts w:ascii="David" w:hAnsi="David" w:cs="David"/>
          <w:sz w:val="24"/>
          <w:szCs w:val="24"/>
          <w:rtl/>
        </w:rPr>
        <w:t xml:space="preserve"> נגד טיפוס לגטאות. לפיכך נאלצו היהודים להבריחֹו באופן מחתרתי. במקום הנסיוב, ציוו הגרמנים על רופאי בתי החולים להשתמש בתרופת אולירון, אשר הכילה רכיבים רעילים. לפיכך רבים מהרופאים התאמצו לטפל בחולים בבית. ואולם, רשויות היודנראט הזהירו את הרופאים לבל </w:t>
      </w:r>
      <w:r w:rsidRPr="00DD3C97">
        <w:rPr>
          <w:rFonts w:ascii="David" w:hAnsi="David" w:cs="David"/>
          <w:sz w:val="24"/>
          <w:szCs w:val="24"/>
          <w:rtl/>
        </w:rPr>
        <w:lastRenderedPageBreak/>
        <w:t>ימשיכו בריפוי החולים בבתיהם, והאיצו בהם לשלוח אותם אל בית החולים, בגלל חששם מאיומי הנאצים לנקוט פעולות ענישה חמורות</w:t>
      </w:r>
      <w:r w:rsidRPr="00DD3C97">
        <w:rPr>
          <w:rFonts w:ascii="David" w:hAnsi="David" w:cs="David"/>
          <w:sz w:val="24"/>
          <w:szCs w:val="24"/>
        </w:rPr>
        <w:t xml:space="preserve">. </w:t>
      </w:r>
    </w:p>
    <w:p w:rsidR="008C30A8" w:rsidRPr="00DD3C97" w:rsidRDefault="00D64461" w:rsidP="008C30A8">
      <w:pPr>
        <w:spacing w:after="0" w:line="360" w:lineRule="auto"/>
        <w:ind w:left="360"/>
        <w:rPr>
          <w:rFonts w:ascii="David" w:hAnsi="David" w:cs="David"/>
          <w:sz w:val="24"/>
          <w:szCs w:val="24"/>
        </w:rPr>
      </w:pPr>
      <w:r w:rsidRPr="00DD3C97">
        <w:rPr>
          <w:rFonts w:ascii="David" w:hAnsi="David" w:cs="David"/>
          <w:sz w:val="24"/>
          <w:szCs w:val="24"/>
          <w:rtl/>
        </w:rPr>
        <w:t>עם פרוץ המגפה ניסה היודנראט לפעול נגד צעדי הגרמנים. לדוגמה, בקיץ 1941 הגיש ראש היודנראט, צ'רניאקוב</w:t>
      </w:r>
      <w:r w:rsidRPr="00DD3C97">
        <w:rPr>
          <w:rFonts w:ascii="David" w:hAnsi="David" w:cs="David"/>
          <w:sz w:val="24"/>
          <w:szCs w:val="24"/>
        </w:rPr>
        <w:t xml:space="preserve">, </w:t>
      </w:r>
      <w:r w:rsidRPr="00DD3C97">
        <w:rPr>
          <w:rFonts w:ascii="David" w:hAnsi="David" w:cs="David"/>
          <w:sz w:val="24"/>
          <w:szCs w:val="24"/>
          <w:rtl/>
        </w:rPr>
        <w:t xml:space="preserve">מכתב לקומיסר הגטו </w:t>
      </w:r>
      <w:r w:rsidR="008C30A8" w:rsidRPr="00DD3C97">
        <w:rPr>
          <w:rFonts w:ascii="David" w:hAnsi="David" w:cs="David"/>
          <w:sz w:val="24"/>
          <w:szCs w:val="24"/>
          <w:rtl/>
        </w:rPr>
        <w:t>(</w:t>
      </w:r>
      <w:r w:rsidRPr="00DD3C97">
        <w:rPr>
          <w:rFonts w:ascii="David" w:hAnsi="David" w:cs="David"/>
          <w:sz w:val="24"/>
          <w:szCs w:val="24"/>
          <w:rtl/>
        </w:rPr>
        <w:t>הגרמני</w:t>
      </w:r>
      <w:r w:rsidR="008C30A8" w:rsidRPr="00DD3C97">
        <w:rPr>
          <w:rFonts w:ascii="David" w:hAnsi="David" w:cs="David"/>
          <w:sz w:val="24"/>
          <w:szCs w:val="24"/>
          <w:rtl/>
        </w:rPr>
        <w:t>)</w:t>
      </w:r>
      <w:r w:rsidRPr="00DD3C97">
        <w:rPr>
          <w:rFonts w:ascii="David" w:hAnsi="David" w:cs="David"/>
          <w:sz w:val="24"/>
          <w:szCs w:val="24"/>
          <w:rtl/>
        </w:rPr>
        <w:t>בעניין המגפה. הוא מתח ביקורת על דרכי המאבק במגפה שנקטו הגרמנים, והציג הוכחות ולפיהן לפני המלחמה היה שיעור התחלואה בטיפוס ובמחלות מידבקות אחרות בקרב היהודים נמוך יותר מבקרב שכניהם</w:t>
      </w:r>
      <w:r w:rsidRPr="00DD3C97">
        <w:rPr>
          <w:rFonts w:ascii="David" w:hAnsi="David" w:cs="David"/>
          <w:sz w:val="24"/>
          <w:szCs w:val="24"/>
        </w:rPr>
        <w:t xml:space="preserve">. </w:t>
      </w:r>
      <w:r w:rsidRPr="00DD3C97">
        <w:rPr>
          <w:rFonts w:ascii="David" w:hAnsi="David" w:cs="David"/>
          <w:sz w:val="24"/>
          <w:szCs w:val="24"/>
          <w:rtl/>
        </w:rPr>
        <w:t xml:space="preserve">לפיכך, טען, התחלואה נוצרה רק בשל תנאי המחיה שכפו הגרמנים על היהודים בגטאות, תנאים שיצרו מצוקה נוראה ודלות. הגשת מסמכים כאלה לגרמנים דרשה תעוזה רבה, אולם דבר זה לא הצליח להוביל לשינוי. צ'רניאקוב הצביע על חוסר ההיגיון שבדרכי החיטוי, שבגללו בוזבז כסף רב מקופת היודנראט בכל יום. כמו כן, השוחד למניעת החיטוי עלה בממוצע </w:t>
      </w:r>
      <w:r w:rsidR="008C30A8" w:rsidRPr="00DD3C97">
        <w:rPr>
          <w:rFonts w:ascii="David" w:hAnsi="David" w:cs="David"/>
          <w:sz w:val="24"/>
          <w:szCs w:val="24"/>
          <w:rtl/>
        </w:rPr>
        <w:t>15.000</w:t>
      </w:r>
      <w:r w:rsidRPr="00DD3C97">
        <w:rPr>
          <w:rFonts w:ascii="David" w:hAnsi="David" w:cs="David"/>
          <w:sz w:val="24"/>
          <w:szCs w:val="24"/>
          <w:rtl/>
        </w:rPr>
        <w:t xml:space="preserve"> זלוטי </w:t>
      </w:r>
      <w:r w:rsidR="008C30A8" w:rsidRPr="00DD3C97">
        <w:rPr>
          <w:rFonts w:ascii="David" w:hAnsi="David" w:cs="David"/>
          <w:sz w:val="24"/>
          <w:szCs w:val="24"/>
          <w:rtl/>
        </w:rPr>
        <w:t>(</w:t>
      </w:r>
      <w:r w:rsidRPr="00DD3C97">
        <w:rPr>
          <w:rFonts w:ascii="David" w:hAnsi="David" w:cs="David"/>
          <w:sz w:val="24"/>
          <w:szCs w:val="24"/>
          <w:rtl/>
        </w:rPr>
        <w:t>מטבע פולני</w:t>
      </w:r>
      <w:r w:rsidR="008C30A8" w:rsidRPr="00DD3C97">
        <w:rPr>
          <w:rFonts w:ascii="David" w:hAnsi="David" w:cs="David"/>
          <w:sz w:val="24"/>
          <w:szCs w:val="24"/>
          <w:rtl/>
        </w:rPr>
        <w:t>)</w:t>
      </w:r>
      <w:r w:rsidRPr="00DD3C97">
        <w:rPr>
          <w:rFonts w:ascii="David" w:hAnsi="David" w:cs="David"/>
          <w:sz w:val="24"/>
          <w:szCs w:val="24"/>
          <w:rtl/>
        </w:rPr>
        <w:t xml:space="preserve"> ביום. בכסף זה, טען, יכלו לקנות חומרי כביסה וכן להאכיל אנשים רבים. הוא הדגיש כי התושבים נאנקו ופחדו מהחיטוי יותר משפחדו מהמחלה, כי המחלה הותירה שיעור של 70 עד 80 אחוז סיכוי לשרוד</w:t>
      </w:r>
      <w:r w:rsidRPr="00DD3C97">
        <w:rPr>
          <w:rFonts w:ascii="David" w:hAnsi="David" w:cs="David"/>
          <w:sz w:val="24"/>
          <w:szCs w:val="24"/>
        </w:rPr>
        <w:t xml:space="preserve">, </w:t>
      </w:r>
      <w:r w:rsidRPr="00DD3C97">
        <w:rPr>
          <w:rFonts w:ascii="David" w:hAnsi="David" w:cs="David"/>
          <w:sz w:val="24"/>
          <w:szCs w:val="24"/>
          <w:rtl/>
        </w:rPr>
        <w:t>ואילו החיטוי הרס לעיתים הכול. אולם, לא היה בכוחו לשנות את יחסו של השלטון הגרמני</w:t>
      </w:r>
      <w:r w:rsidRPr="00DD3C97">
        <w:rPr>
          <w:rFonts w:ascii="David" w:hAnsi="David" w:cs="David"/>
          <w:sz w:val="24"/>
          <w:szCs w:val="24"/>
        </w:rPr>
        <w:t xml:space="preserve">. </w:t>
      </w:r>
    </w:p>
    <w:p w:rsidR="00D64461" w:rsidRPr="00DD3C97" w:rsidRDefault="00D64461" w:rsidP="008C30A8">
      <w:pPr>
        <w:spacing w:after="0" w:line="360" w:lineRule="auto"/>
        <w:ind w:left="360"/>
        <w:rPr>
          <w:rFonts w:ascii="David" w:hAnsi="David" w:cs="David"/>
          <w:sz w:val="24"/>
          <w:szCs w:val="24"/>
          <w:rtl/>
        </w:rPr>
      </w:pPr>
      <w:r w:rsidRPr="00DD3C97">
        <w:rPr>
          <w:rFonts w:ascii="David" w:hAnsi="David" w:cs="David"/>
          <w:sz w:val="24"/>
          <w:szCs w:val="24"/>
        </w:rPr>
        <w:t>)</w:t>
      </w:r>
      <w:r w:rsidRPr="00DD3C97">
        <w:rPr>
          <w:rFonts w:ascii="David" w:hAnsi="David" w:cs="David"/>
          <w:sz w:val="24"/>
          <w:szCs w:val="24"/>
          <w:rtl/>
        </w:rPr>
        <w:t>מעובד על פי מרים עופר, חלוק לבן בגטו, הוצאת יד ושם, 2015 ,עמ' 89 ,401-422</w:t>
      </w:r>
      <w:r w:rsidR="008C30A8" w:rsidRPr="00DD3C97">
        <w:rPr>
          <w:rFonts w:ascii="David" w:hAnsi="David" w:cs="David"/>
          <w:sz w:val="24"/>
          <w:szCs w:val="24"/>
        </w:rPr>
        <w:t>(</w:t>
      </w:r>
    </w:p>
    <w:p w:rsidR="00D64461" w:rsidRPr="00DD3C97" w:rsidRDefault="00D64461" w:rsidP="008C30A8">
      <w:pPr>
        <w:spacing w:after="0" w:line="360" w:lineRule="auto"/>
        <w:rPr>
          <w:rFonts w:ascii="David" w:hAnsi="David" w:cs="David"/>
          <w:sz w:val="24"/>
          <w:szCs w:val="24"/>
          <w:rtl/>
        </w:rPr>
      </w:pPr>
    </w:p>
    <w:p w:rsidR="00D64461" w:rsidRPr="00DD3C97" w:rsidRDefault="00D64461" w:rsidP="00D64461">
      <w:pPr>
        <w:spacing w:after="0" w:line="360" w:lineRule="auto"/>
        <w:ind w:left="360"/>
        <w:rPr>
          <w:rFonts w:ascii="David" w:hAnsi="David" w:cs="David"/>
          <w:sz w:val="24"/>
          <w:szCs w:val="24"/>
          <w:rtl/>
        </w:rPr>
      </w:pPr>
    </w:p>
    <w:p w:rsidR="00531C65" w:rsidRPr="00DD3C97" w:rsidRDefault="00921239" w:rsidP="0009598E">
      <w:pPr>
        <w:spacing w:after="0" w:line="360" w:lineRule="auto"/>
        <w:ind w:left="360"/>
        <w:rPr>
          <w:rFonts w:ascii="David" w:hAnsi="David" w:cs="David"/>
          <w:sz w:val="24"/>
          <w:szCs w:val="24"/>
          <w:rtl/>
        </w:rPr>
      </w:pPr>
      <w:r w:rsidRPr="00DD3C97">
        <w:rPr>
          <w:rFonts w:ascii="David" w:hAnsi="David" w:cs="David"/>
          <w:sz w:val="24"/>
          <w:szCs w:val="24"/>
          <w:rtl/>
        </w:rPr>
        <w:t xml:space="preserve">11. </w:t>
      </w:r>
      <w:r w:rsidR="00D64461" w:rsidRPr="00DD3C97">
        <w:rPr>
          <w:rFonts w:ascii="David" w:hAnsi="David" w:cs="David"/>
          <w:sz w:val="24"/>
          <w:szCs w:val="24"/>
          <w:rtl/>
        </w:rPr>
        <w:t>ראש היודנראט אדם צ'רניאקוב טען כי "התחלואה נוצרה רק בשל תנאי המחיה שכפו הגרמנים על היהודים בגטאות</w:t>
      </w:r>
      <w:r w:rsidR="00D64461" w:rsidRPr="00DD3C97">
        <w:rPr>
          <w:rFonts w:ascii="David" w:hAnsi="David" w:cs="David"/>
          <w:sz w:val="24"/>
          <w:szCs w:val="24"/>
        </w:rPr>
        <w:t xml:space="preserve">, </w:t>
      </w:r>
      <w:r w:rsidR="00531C65" w:rsidRPr="00DD3C97">
        <w:rPr>
          <w:rFonts w:ascii="David" w:hAnsi="David" w:cs="David"/>
          <w:sz w:val="24"/>
          <w:szCs w:val="24"/>
          <w:rtl/>
        </w:rPr>
        <w:t>תנאים שיצרו מצוקה נוראה ודלות".</w:t>
      </w:r>
    </w:p>
    <w:p w:rsidR="00921239" w:rsidRPr="00DD3C97" w:rsidRDefault="00D64461" w:rsidP="00531C65">
      <w:pPr>
        <w:spacing w:after="0" w:line="360" w:lineRule="auto"/>
        <w:ind w:left="360"/>
        <w:rPr>
          <w:rFonts w:ascii="David" w:hAnsi="David" w:cs="David"/>
          <w:sz w:val="24"/>
          <w:szCs w:val="24"/>
          <w:rtl/>
        </w:rPr>
      </w:pPr>
      <w:r w:rsidRPr="00DD3C97">
        <w:rPr>
          <w:rFonts w:ascii="David" w:hAnsi="David" w:cs="David"/>
          <w:sz w:val="24"/>
          <w:szCs w:val="24"/>
          <w:u w:val="single"/>
          <w:rtl/>
        </w:rPr>
        <w:t>על פי מה שלמדת</w:t>
      </w:r>
      <w:r w:rsidRPr="00DD3C97">
        <w:rPr>
          <w:rFonts w:ascii="David" w:hAnsi="David" w:cs="David"/>
          <w:sz w:val="24"/>
          <w:szCs w:val="24"/>
          <w:rtl/>
        </w:rPr>
        <w:t xml:space="preserve">, </w:t>
      </w:r>
      <w:r w:rsidRPr="00DD3C97">
        <w:rPr>
          <w:rFonts w:ascii="David" w:hAnsi="David" w:cs="David"/>
          <w:b/>
          <w:bCs/>
          <w:sz w:val="24"/>
          <w:szCs w:val="24"/>
          <w:rtl/>
        </w:rPr>
        <w:t>ציין</w:t>
      </w:r>
      <w:r w:rsidRPr="00DD3C97">
        <w:rPr>
          <w:rFonts w:ascii="David" w:hAnsi="David" w:cs="David"/>
          <w:sz w:val="24"/>
          <w:szCs w:val="24"/>
          <w:rtl/>
        </w:rPr>
        <w:t xml:space="preserve"> </w:t>
      </w:r>
      <w:r w:rsidRPr="00DD3C97">
        <w:rPr>
          <w:rFonts w:ascii="David" w:hAnsi="David" w:cs="David"/>
          <w:sz w:val="24"/>
          <w:szCs w:val="24"/>
          <w:u w:val="single"/>
          <w:rtl/>
        </w:rPr>
        <w:t>שניים</w:t>
      </w:r>
      <w:r w:rsidRPr="00DD3C97">
        <w:rPr>
          <w:rFonts w:ascii="David" w:hAnsi="David" w:cs="David"/>
          <w:sz w:val="24"/>
          <w:szCs w:val="24"/>
          <w:rtl/>
        </w:rPr>
        <w:t xml:space="preserve"> מתנאי המחיה שיצרו מצוקה נוראה ודלות בקרב היהודים בגטאות</w:t>
      </w:r>
      <w:r w:rsidRPr="00DD3C97">
        <w:rPr>
          <w:rFonts w:ascii="David" w:hAnsi="David" w:cs="David"/>
          <w:sz w:val="24"/>
          <w:szCs w:val="24"/>
        </w:rPr>
        <w:t xml:space="preserve">. </w:t>
      </w:r>
    </w:p>
    <w:p w:rsidR="00921239" w:rsidRPr="00DD3C97" w:rsidRDefault="00D64461" w:rsidP="0009598E">
      <w:pPr>
        <w:spacing w:after="0" w:line="360" w:lineRule="auto"/>
        <w:ind w:left="360"/>
        <w:rPr>
          <w:rFonts w:ascii="David" w:hAnsi="David" w:cs="David"/>
          <w:sz w:val="24"/>
          <w:szCs w:val="24"/>
          <w:rtl/>
        </w:rPr>
      </w:pPr>
      <w:r w:rsidRPr="00DD3C97">
        <w:rPr>
          <w:rFonts w:ascii="David" w:hAnsi="David" w:cs="David"/>
          <w:sz w:val="24"/>
          <w:szCs w:val="24"/>
          <w:u w:val="single"/>
          <w:rtl/>
        </w:rPr>
        <w:t>על פי הקטע ועל פי מה שלמדת</w:t>
      </w:r>
      <w:r w:rsidRPr="00DD3C97">
        <w:rPr>
          <w:rFonts w:ascii="David" w:hAnsi="David" w:cs="David"/>
          <w:sz w:val="24"/>
          <w:szCs w:val="24"/>
          <w:rtl/>
        </w:rPr>
        <w:t xml:space="preserve">, </w:t>
      </w:r>
      <w:r w:rsidRPr="00DD3C97">
        <w:rPr>
          <w:rFonts w:ascii="David" w:hAnsi="David" w:cs="David"/>
          <w:b/>
          <w:bCs/>
          <w:sz w:val="24"/>
          <w:szCs w:val="24"/>
          <w:rtl/>
        </w:rPr>
        <w:t>הסבר</w:t>
      </w:r>
      <w:r w:rsidRPr="00DD3C97">
        <w:rPr>
          <w:rFonts w:ascii="David" w:hAnsi="David" w:cs="David"/>
          <w:sz w:val="24"/>
          <w:szCs w:val="24"/>
          <w:rtl/>
        </w:rPr>
        <w:t xml:space="preserve"> כיצד השילוב בין </w:t>
      </w:r>
      <w:r w:rsidRPr="00DD3C97">
        <w:rPr>
          <w:rFonts w:ascii="David" w:hAnsi="David" w:cs="David"/>
          <w:sz w:val="24"/>
          <w:szCs w:val="24"/>
          <w:u w:val="single"/>
          <w:rtl/>
        </w:rPr>
        <w:t xml:space="preserve">אחד </w:t>
      </w:r>
      <w:r w:rsidRPr="00DD3C97">
        <w:rPr>
          <w:rFonts w:ascii="David" w:hAnsi="David" w:cs="David"/>
          <w:sz w:val="24"/>
          <w:szCs w:val="24"/>
          <w:rtl/>
        </w:rPr>
        <w:t xml:space="preserve">הצעדים שכפו הנאצים על היהודים </w:t>
      </w:r>
      <w:r w:rsidRPr="00DD3C97">
        <w:rPr>
          <w:rFonts w:ascii="David" w:hAnsi="David" w:cs="David"/>
          <w:sz w:val="24"/>
          <w:szCs w:val="24"/>
          <w:u w:val="single"/>
          <w:rtl/>
        </w:rPr>
        <w:t>במאבק במגפת הטיפוס</w:t>
      </w:r>
      <w:r w:rsidRPr="00DD3C97">
        <w:rPr>
          <w:rFonts w:ascii="David" w:hAnsi="David" w:cs="David"/>
          <w:sz w:val="24"/>
          <w:szCs w:val="24"/>
          <w:rtl/>
        </w:rPr>
        <w:t xml:space="preserve"> ובין </w:t>
      </w:r>
      <w:r w:rsidRPr="00DD3C97">
        <w:rPr>
          <w:rFonts w:ascii="David" w:hAnsi="David" w:cs="David"/>
          <w:sz w:val="24"/>
          <w:szCs w:val="24"/>
          <w:u w:val="single"/>
          <w:rtl/>
        </w:rPr>
        <w:t xml:space="preserve">אחד </w:t>
      </w:r>
      <w:r w:rsidRPr="00DD3C97">
        <w:rPr>
          <w:rFonts w:ascii="David" w:hAnsi="David" w:cs="David"/>
          <w:sz w:val="24"/>
          <w:szCs w:val="24"/>
          <w:rtl/>
        </w:rPr>
        <w:t>מתנאי המחיה בגטו זירז את התפשטות המגפה</w:t>
      </w:r>
      <w:r w:rsidR="0009598E" w:rsidRPr="00DD3C97">
        <w:rPr>
          <w:rFonts w:ascii="David" w:hAnsi="David" w:cs="David"/>
          <w:sz w:val="24"/>
          <w:szCs w:val="24"/>
          <w:rtl/>
        </w:rPr>
        <w:t>.</w:t>
      </w:r>
    </w:p>
    <w:p w:rsidR="0009598E" w:rsidRPr="00DD3C97" w:rsidRDefault="0009598E" w:rsidP="0009598E">
      <w:pPr>
        <w:spacing w:after="0" w:line="360" w:lineRule="auto"/>
        <w:ind w:left="360"/>
        <w:rPr>
          <w:rFonts w:ascii="David" w:hAnsi="David" w:cs="David"/>
          <w:sz w:val="24"/>
          <w:szCs w:val="24"/>
        </w:rPr>
      </w:pPr>
    </w:p>
    <w:p w:rsidR="00921239" w:rsidRDefault="00921239" w:rsidP="00921239">
      <w:pPr>
        <w:spacing w:after="0" w:line="360" w:lineRule="auto"/>
        <w:ind w:left="360"/>
        <w:rPr>
          <w:rFonts w:ascii="David" w:hAnsi="David" w:cs="David"/>
          <w:sz w:val="24"/>
          <w:szCs w:val="24"/>
          <w:rtl/>
        </w:rPr>
      </w:pPr>
      <w:r w:rsidRPr="00DD3C97">
        <w:rPr>
          <w:rFonts w:ascii="David" w:hAnsi="David" w:cs="David"/>
          <w:sz w:val="24"/>
          <w:szCs w:val="24"/>
        </w:rPr>
        <w:t>12</w:t>
      </w:r>
      <w:r w:rsidRPr="00DD3C97">
        <w:rPr>
          <w:rFonts w:ascii="David" w:hAnsi="David" w:cs="David"/>
          <w:sz w:val="24"/>
          <w:szCs w:val="24"/>
          <w:u w:val="single"/>
          <w:rtl/>
        </w:rPr>
        <w:t xml:space="preserve"> </w:t>
      </w:r>
      <w:r w:rsidR="00D64461" w:rsidRPr="00DD3C97">
        <w:rPr>
          <w:rFonts w:ascii="David" w:hAnsi="David" w:cs="David"/>
          <w:sz w:val="24"/>
          <w:szCs w:val="24"/>
        </w:rPr>
        <w:t xml:space="preserve"> .</w:t>
      </w:r>
      <w:r w:rsidR="00D64461" w:rsidRPr="00DD3C97">
        <w:rPr>
          <w:rFonts w:ascii="David" w:hAnsi="David" w:cs="David"/>
          <w:sz w:val="24"/>
          <w:szCs w:val="24"/>
          <w:u w:val="single"/>
          <w:rtl/>
        </w:rPr>
        <w:t>על פי מה שלמדת</w:t>
      </w:r>
      <w:r w:rsidR="00D64461" w:rsidRPr="00DD3C97">
        <w:rPr>
          <w:rFonts w:ascii="David" w:hAnsi="David" w:cs="David"/>
          <w:sz w:val="24"/>
          <w:szCs w:val="24"/>
          <w:rtl/>
        </w:rPr>
        <w:t xml:space="preserve">, </w:t>
      </w:r>
      <w:r w:rsidR="00D64461" w:rsidRPr="00DD3C97">
        <w:rPr>
          <w:rFonts w:ascii="David" w:hAnsi="David" w:cs="David"/>
          <w:b/>
          <w:bCs/>
          <w:sz w:val="24"/>
          <w:szCs w:val="24"/>
          <w:rtl/>
        </w:rPr>
        <w:t xml:space="preserve">הצג </w:t>
      </w:r>
      <w:r w:rsidR="00D64461" w:rsidRPr="00DD3C97">
        <w:rPr>
          <w:rFonts w:ascii="David" w:hAnsi="David" w:cs="David"/>
          <w:sz w:val="24"/>
          <w:szCs w:val="24"/>
          <w:rtl/>
        </w:rPr>
        <w:t xml:space="preserve">את </w:t>
      </w:r>
      <w:r w:rsidR="00D64461" w:rsidRPr="00DD3C97">
        <w:rPr>
          <w:rFonts w:ascii="David" w:hAnsi="David" w:cs="David"/>
          <w:sz w:val="24"/>
          <w:szCs w:val="24"/>
          <w:u w:val="single"/>
          <w:rtl/>
        </w:rPr>
        <w:t>שתי</w:t>
      </w:r>
      <w:r w:rsidR="00D64461" w:rsidRPr="00DD3C97">
        <w:rPr>
          <w:rFonts w:ascii="David" w:hAnsi="David" w:cs="David"/>
          <w:sz w:val="24"/>
          <w:szCs w:val="24"/>
          <w:rtl/>
        </w:rPr>
        <w:t xml:space="preserve"> המשמעויות שקיבל ערך</w:t>
      </w:r>
      <w:r w:rsidR="00531C65" w:rsidRPr="00DD3C97">
        <w:rPr>
          <w:rFonts w:ascii="David" w:hAnsi="David" w:cs="David"/>
          <w:sz w:val="24"/>
          <w:szCs w:val="24"/>
          <w:rtl/>
        </w:rPr>
        <w:t xml:space="preserve"> קידוש החיים בתקופת השוֹ</w:t>
      </w:r>
      <w:r w:rsidR="00D64461" w:rsidRPr="00DD3C97">
        <w:rPr>
          <w:rFonts w:ascii="David" w:hAnsi="David" w:cs="David"/>
          <w:sz w:val="24"/>
          <w:szCs w:val="24"/>
          <w:rtl/>
        </w:rPr>
        <w:t>אה</w:t>
      </w:r>
      <w:r w:rsidR="00D64461" w:rsidRPr="00DD3C97">
        <w:rPr>
          <w:rFonts w:ascii="David" w:hAnsi="David" w:cs="David"/>
          <w:sz w:val="24"/>
          <w:szCs w:val="24"/>
        </w:rPr>
        <w:t xml:space="preserve">. </w:t>
      </w:r>
      <w:r w:rsidR="00D64461" w:rsidRPr="00DD3C97">
        <w:rPr>
          <w:rFonts w:ascii="David" w:hAnsi="David" w:cs="David"/>
          <w:sz w:val="24"/>
          <w:szCs w:val="24"/>
          <w:rtl/>
        </w:rPr>
        <w:t xml:space="preserve">בנוגע </w:t>
      </w:r>
      <w:r w:rsidR="00D64461" w:rsidRPr="00DD3C97">
        <w:rPr>
          <w:rFonts w:ascii="David" w:hAnsi="David" w:cs="David"/>
          <w:sz w:val="24"/>
          <w:szCs w:val="24"/>
          <w:u w:val="single"/>
          <w:rtl/>
        </w:rPr>
        <w:t>לכל אחת</w:t>
      </w:r>
      <w:r w:rsidR="00D64461" w:rsidRPr="00DD3C97">
        <w:rPr>
          <w:rFonts w:ascii="David" w:hAnsi="David" w:cs="David"/>
          <w:sz w:val="24"/>
          <w:szCs w:val="24"/>
          <w:rtl/>
        </w:rPr>
        <w:t xml:space="preserve"> מן המשמעויות שהצגת, </w:t>
      </w:r>
      <w:r w:rsidR="00D64461" w:rsidRPr="00DD3C97">
        <w:rPr>
          <w:rFonts w:ascii="David" w:hAnsi="David" w:cs="David"/>
          <w:b/>
          <w:bCs/>
          <w:sz w:val="24"/>
          <w:szCs w:val="24"/>
          <w:rtl/>
        </w:rPr>
        <w:t>הצג</w:t>
      </w:r>
      <w:r w:rsidR="00D64461" w:rsidRPr="00DD3C97">
        <w:rPr>
          <w:rFonts w:ascii="David" w:hAnsi="David" w:cs="David"/>
          <w:sz w:val="24"/>
          <w:szCs w:val="24"/>
          <w:rtl/>
        </w:rPr>
        <w:t xml:space="preserve"> דוגמה מן הקטע </w:t>
      </w:r>
      <w:r w:rsidRPr="00DD3C97">
        <w:rPr>
          <w:rFonts w:ascii="David" w:hAnsi="David" w:cs="David"/>
          <w:sz w:val="24"/>
          <w:szCs w:val="24"/>
          <w:rtl/>
        </w:rPr>
        <w:t>(</w:t>
      </w:r>
      <w:r w:rsidR="00D64461" w:rsidRPr="00DD3C97">
        <w:rPr>
          <w:rFonts w:ascii="David" w:hAnsi="David" w:cs="David"/>
          <w:sz w:val="24"/>
          <w:szCs w:val="24"/>
          <w:rtl/>
        </w:rPr>
        <w:t xml:space="preserve">סך הכול — </w:t>
      </w:r>
      <w:r w:rsidR="00D64461" w:rsidRPr="00DD3C97">
        <w:rPr>
          <w:rFonts w:ascii="David" w:hAnsi="David" w:cs="David"/>
          <w:sz w:val="24"/>
          <w:szCs w:val="24"/>
          <w:u w:val="single"/>
          <w:rtl/>
        </w:rPr>
        <w:t xml:space="preserve">שתי </w:t>
      </w:r>
      <w:r w:rsidR="00D64461" w:rsidRPr="00DD3C97">
        <w:rPr>
          <w:rFonts w:ascii="David" w:hAnsi="David" w:cs="David"/>
          <w:sz w:val="24"/>
          <w:szCs w:val="24"/>
          <w:rtl/>
        </w:rPr>
        <w:t>דוגמאות</w:t>
      </w:r>
      <w:r w:rsidRPr="00DD3C97">
        <w:rPr>
          <w:rFonts w:ascii="David" w:hAnsi="David" w:cs="David"/>
          <w:sz w:val="24"/>
          <w:szCs w:val="24"/>
          <w:rtl/>
        </w:rPr>
        <w:t>)</w:t>
      </w:r>
      <w:r w:rsidR="00D64461" w:rsidRPr="00DD3C97">
        <w:rPr>
          <w:rFonts w:ascii="David" w:hAnsi="David" w:cs="David"/>
          <w:sz w:val="24"/>
          <w:szCs w:val="24"/>
          <w:rtl/>
        </w:rPr>
        <w:t xml:space="preserve"> בתשובתך </w:t>
      </w:r>
      <w:r w:rsidR="00D64461" w:rsidRPr="00DD3C97">
        <w:rPr>
          <w:rFonts w:ascii="David" w:hAnsi="David" w:cs="David"/>
          <w:b/>
          <w:bCs/>
          <w:sz w:val="24"/>
          <w:szCs w:val="24"/>
          <w:rtl/>
        </w:rPr>
        <w:t>ציין</w:t>
      </w:r>
      <w:r w:rsidR="00D64461" w:rsidRPr="00DD3C97">
        <w:rPr>
          <w:rFonts w:ascii="David" w:hAnsi="David" w:cs="David"/>
          <w:sz w:val="24"/>
          <w:szCs w:val="24"/>
          <w:rtl/>
        </w:rPr>
        <w:t xml:space="preserve"> לאיזו מן המשמעויות כל דוגמה המתאימה</w:t>
      </w:r>
      <w:r w:rsidRPr="00DD3C97">
        <w:rPr>
          <w:rFonts w:ascii="David" w:hAnsi="David" w:cs="David"/>
          <w:sz w:val="24"/>
          <w:szCs w:val="24"/>
          <w:rtl/>
        </w:rPr>
        <w:t>.</w:t>
      </w:r>
    </w:p>
    <w:p w:rsidR="00D360B8" w:rsidRPr="00DD3C97" w:rsidRDefault="00D360B8" w:rsidP="00921239">
      <w:pPr>
        <w:spacing w:after="0" w:line="360" w:lineRule="auto"/>
        <w:ind w:left="360"/>
        <w:rPr>
          <w:rFonts w:ascii="David" w:hAnsi="David" w:cs="David"/>
          <w:sz w:val="24"/>
          <w:szCs w:val="24"/>
          <w:rtl/>
        </w:rPr>
      </w:pPr>
    </w:p>
    <w:p w:rsidR="00921239" w:rsidRPr="00DD3C97" w:rsidRDefault="00921239" w:rsidP="00921239">
      <w:pPr>
        <w:spacing w:after="0" w:line="360" w:lineRule="auto"/>
        <w:ind w:left="360"/>
        <w:rPr>
          <w:rFonts w:ascii="David" w:hAnsi="David" w:cs="David"/>
          <w:sz w:val="24"/>
          <w:szCs w:val="24"/>
          <w:rtl/>
        </w:rPr>
      </w:pPr>
      <w:r w:rsidRPr="00DD3C97">
        <w:rPr>
          <w:rFonts w:ascii="David" w:hAnsi="David" w:cs="David"/>
          <w:sz w:val="24"/>
          <w:szCs w:val="24"/>
          <w:rtl/>
        </w:rPr>
        <w:t xml:space="preserve"> 13</w:t>
      </w:r>
      <w:r w:rsidR="00D64461" w:rsidRPr="00DD3C97">
        <w:rPr>
          <w:rFonts w:ascii="David" w:hAnsi="David" w:cs="David"/>
          <w:sz w:val="24"/>
          <w:szCs w:val="24"/>
          <w:rtl/>
        </w:rPr>
        <w:t xml:space="preserve"> .פעילות ראשי היודנראט הייתה כרוכה במתח בין מחוָיבותם לנהל מטעם הנאצים את הגטו ובין רצונם לפעול למען היהודים</w:t>
      </w:r>
      <w:r w:rsidR="00D64461" w:rsidRPr="00DD3C97">
        <w:rPr>
          <w:rFonts w:ascii="David" w:hAnsi="David" w:cs="David"/>
          <w:sz w:val="24"/>
          <w:szCs w:val="24"/>
        </w:rPr>
        <w:t xml:space="preserve">. </w:t>
      </w:r>
    </w:p>
    <w:p w:rsidR="00921239" w:rsidRPr="00DD3C97" w:rsidRDefault="00D64461" w:rsidP="00921239">
      <w:pPr>
        <w:spacing w:after="0" w:line="360" w:lineRule="auto"/>
        <w:ind w:left="360"/>
        <w:rPr>
          <w:rFonts w:ascii="David" w:hAnsi="David" w:cs="David"/>
          <w:sz w:val="24"/>
          <w:szCs w:val="24"/>
          <w:rtl/>
        </w:rPr>
      </w:pPr>
      <w:r w:rsidRPr="00DD3C97">
        <w:rPr>
          <w:rFonts w:ascii="David" w:hAnsi="David" w:cs="David"/>
          <w:sz w:val="24"/>
          <w:szCs w:val="24"/>
          <w:u w:val="single"/>
          <w:rtl/>
        </w:rPr>
        <w:t>על פי הקטע</w:t>
      </w:r>
      <w:r w:rsidRPr="00DD3C97">
        <w:rPr>
          <w:rFonts w:ascii="David" w:hAnsi="David" w:cs="David"/>
          <w:sz w:val="24"/>
          <w:szCs w:val="24"/>
          <w:rtl/>
        </w:rPr>
        <w:t xml:space="preserve">, </w:t>
      </w:r>
      <w:r w:rsidRPr="00DD3C97">
        <w:rPr>
          <w:rFonts w:ascii="David" w:hAnsi="David" w:cs="David"/>
          <w:b/>
          <w:bCs/>
          <w:sz w:val="24"/>
          <w:szCs w:val="24"/>
          <w:rtl/>
        </w:rPr>
        <w:t>הסבר</w:t>
      </w:r>
      <w:r w:rsidRPr="00DD3C97">
        <w:rPr>
          <w:rFonts w:ascii="David" w:hAnsi="David" w:cs="David"/>
          <w:sz w:val="24"/>
          <w:szCs w:val="24"/>
          <w:rtl/>
        </w:rPr>
        <w:t xml:space="preserve"> כיצד מתח זה בא לידי ביטוי בגטו ורשה בהתמודדות של היודנראט עם מגפת הטיפוס. בתשובתך התבסס על </w:t>
      </w:r>
      <w:r w:rsidRPr="00DD3C97">
        <w:rPr>
          <w:rFonts w:ascii="David" w:hAnsi="David" w:cs="David"/>
          <w:sz w:val="24"/>
          <w:szCs w:val="24"/>
          <w:u w:val="single"/>
          <w:rtl/>
        </w:rPr>
        <w:t>שתי</w:t>
      </w:r>
      <w:r w:rsidRPr="00DD3C97">
        <w:rPr>
          <w:rFonts w:ascii="David" w:hAnsi="David" w:cs="David"/>
          <w:sz w:val="24"/>
          <w:szCs w:val="24"/>
          <w:rtl/>
        </w:rPr>
        <w:t xml:space="preserve"> דוגמאות מן הקטע</w:t>
      </w:r>
      <w:r w:rsidRPr="00DD3C97">
        <w:rPr>
          <w:rFonts w:ascii="David" w:hAnsi="David" w:cs="David"/>
          <w:sz w:val="24"/>
          <w:szCs w:val="24"/>
        </w:rPr>
        <w:t xml:space="preserve">. </w:t>
      </w:r>
    </w:p>
    <w:p w:rsidR="009E409B" w:rsidRPr="00DD3C97" w:rsidRDefault="00D64461" w:rsidP="008C30A8">
      <w:pPr>
        <w:spacing w:after="0" w:line="360" w:lineRule="auto"/>
        <w:ind w:left="360"/>
        <w:rPr>
          <w:rFonts w:ascii="David" w:hAnsi="David" w:cs="David"/>
          <w:sz w:val="24"/>
          <w:szCs w:val="24"/>
          <w:rtl/>
        </w:rPr>
      </w:pPr>
      <w:r w:rsidRPr="00DD3C97">
        <w:rPr>
          <w:rFonts w:ascii="David" w:hAnsi="David" w:cs="David"/>
          <w:sz w:val="24"/>
          <w:szCs w:val="24"/>
          <w:u w:val="single"/>
          <w:rtl/>
        </w:rPr>
        <w:t>על פי מה שלמדת</w:t>
      </w:r>
      <w:r w:rsidRPr="00DD3C97">
        <w:rPr>
          <w:rFonts w:ascii="David" w:hAnsi="David" w:cs="David"/>
          <w:sz w:val="24"/>
          <w:szCs w:val="24"/>
          <w:rtl/>
        </w:rPr>
        <w:t xml:space="preserve">, </w:t>
      </w:r>
      <w:r w:rsidRPr="00DD3C97">
        <w:rPr>
          <w:rFonts w:ascii="David" w:hAnsi="David" w:cs="David"/>
          <w:b/>
          <w:bCs/>
          <w:sz w:val="24"/>
          <w:szCs w:val="24"/>
          <w:rtl/>
        </w:rPr>
        <w:t>ציין</w:t>
      </w:r>
      <w:r w:rsidRPr="00DD3C97">
        <w:rPr>
          <w:rFonts w:ascii="David" w:hAnsi="David" w:cs="David"/>
          <w:sz w:val="24"/>
          <w:szCs w:val="24"/>
          <w:rtl/>
        </w:rPr>
        <w:t xml:space="preserve"> </w:t>
      </w:r>
      <w:r w:rsidRPr="00DD3C97">
        <w:rPr>
          <w:rFonts w:ascii="David" w:hAnsi="David" w:cs="David"/>
          <w:sz w:val="24"/>
          <w:szCs w:val="24"/>
          <w:u w:val="single"/>
          <w:rtl/>
        </w:rPr>
        <w:t xml:space="preserve">שתי </w:t>
      </w:r>
      <w:r w:rsidRPr="00DD3C97">
        <w:rPr>
          <w:rFonts w:ascii="David" w:hAnsi="David" w:cs="David"/>
          <w:sz w:val="24"/>
          <w:szCs w:val="24"/>
          <w:rtl/>
        </w:rPr>
        <w:t xml:space="preserve">פעולות של רבנים למען היהודים בגטאות, </w:t>
      </w:r>
      <w:r w:rsidRPr="00DD3C97">
        <w:rPr>
          <w:rFonts w:ascii="David" w:hAnsi="David" w:cs="David"/>
          <w:b/>
          <w:bCs/>
          <w:sz w:val="24"/>
          <w:szCs w:val="24"/>
          <w:rtl/>
        </w:rPr>
        <w:t>והסבר</w:t>
      </w:r>
      <w:r w:rsidRPr="00DD3C97">
        <w:rPr>
          <w:rFonts w:ascii="David" w:hAnsi="David" w:cs="David"/>
          <w:sz w:val="24"/>
          <w:szCs w:val="24"/>
          <w:rtl/>
        </w:rPr>
        <w:t xml:space="preserve"> את חשיבותן של פעולות אלה על רקע המציאות בתקופה זו</w:t>
      </w:r>
      <w:r w:rsidR="008310B0" w:rsidRPr="00DD3C97">
        <w:rPr>
          <w:rFonts w:ascii="David" w:hAnsi="David" w:cs="David"/>
          <w:sz w:val="24"/>
          <w:szCs w:val="24"/>
          <w:rtl/>
        </w:rPr>
        <w:t>.</w:t>
      </w:r>
    </w:p>
    <w:p w:rsidR="009E409B" w:rsidRDefault="009E409B" w:rsidP="009F4FFF">
      <w:pPr>
        <w:pStyle w:val="a3"/>
        <w:spacing w:after="0" w:line="360" w:lineRule="auto"/>
        <w:ind w:left="1080"/>
        <w:rPr>
          <w:rFonts w:ascii="David" w:hAnsi="David" w:cs="David"/>
          <w:b/>
          <w:bCs/>
          <w:sz w:val="24"/>
          <w:szCs w:val="24"/>
          <w:u w:val="single"/>
          <w:rtl/>
        </w:rPr>
      </w:pPr>
    </w:p>
    <w:p w:rsidR="00DD3C97" w:rsidRDefault="00DD3C97" w:rsidP="009F4FFF">
      <w:pPr>
        <w:pStyle w:val="a3"/>
        <w:spacing w:after="0" w:line="360" w:lineRule="auto"/>
        <w:ind w:left="1080"/>
        <w:rPr>
          <w:rFonts w:ascii="David" w:hAnsi="David" w:cs="David"/>
          <w:b/>
          <w:bCs/>
          <w:sz w:val="24"/>
          <w:szCs w:val="24"/>
          <w:u w:val="single"/>
          <w:rtl/>
        </w:rPr>
      </w:pPr>
    </w:p>
    <w:p w:rsidR="00DD3C97" w:rsidRDefault="00DD3C97" w:rsidP="009F4FFF">
      <w:pPr>
        <w:pStyle w:val="a3"/>
        <w:spacing w:after="0" w:line="360" w:lineRule="auto"/>
        <w:ind w:left="1080"/>
        <w:rPr>
          <w:rFonts w:ascii="David" w:hAnsi="David" w:cs="David"/>
          <w:b/>
          <w:bCs/>
          <w:sz w:val="24"/>
          <w:szCs w:val="24"/>
          <w:u w:val="single"/>
          <w:rtl/>
        </w:rPr>
      </w:pPr>
    </w:p>
    <w:p w:rsidR="00FD7F9F" w:rsidRDefault="00FD7F9F" w:rsidP="009F4FFF">
      <w:pPr>
        <w:pStyle w:val="a3"/>
        <w:spacing w:after="0" w:line="360" w:lineRule="auto"/>
        <w:ind w:left="1080"/>
        <w:rPr>
          <w:rFonts w:ascii="David" w:hAnsi="David" w:cs="David"/>
          <w:b/>
          <w:bCs/>
          <w:sz w:val="24"/>
          <w:szCs w:val="24"/>
          <w:u w:val="single"/>
          <w:rtl/>
        </w:rPr>
      </w:pPr>
    </w:p>
    <w:p w:rsidR="00FD7F9F" w:rsidRDefault="00FD7F9F" w:rsidP="009F4FFF">
      <w:pPr>
        <w:pStyle w:val="a3"/>
        <w:spacing w:after="0" w:line="360" w:lineRule="auto"/>
        <w:ind w:left="1080"/>
        <w:rPr>
          <w:rFonts w:ascii="David" w:hAnsi="David" w:cs="David"/>
          <w:b/>
          <w:bCs/>
          <w:sz w:val="28"/>
          <w:szCs w:val="28"/>
          <w:rtl/>
        </w:rPr>
      </w:pPr>
    </w:p>
    <w:p w:rsidR="00FD7F9F" w:rsidRDefault="00FD7F9F" w:rsidP="009F4FFF">
      <w:pPr>
        <w:pStyle w:val="a3"/>
        <w:spacing w:after="0" w:line="360" w:lineRule="auto"/>
        <w:ind w:left="1080"/>
        <w:rPr>
          <w:rFonts w:ascii="David" w:hAnsi="David" w:cs="David"/>
          <w:b/>
          <w:bCs/>
          <w:sz w:val="28"/>
          <w:szCs w:val="28"/>
          <w:rtl/>
        </w:rPr>
      </w:pPr>
    </w:p>
    <w:p w:rsidR="00FD7F9F" w:rsidRPr="00FD7F9F" w:rsidRDefault="00FD7F9F" w:rsidP="00FD7F9F">
      <w:pPr>
        <w:pStyle w:val="a3"/>
        <w:spacing w:after="0" w:line="360" w:lineRule="auto"/>
        <w:ind w:left="1080"/>
        <w:jc w:val="center"/>
        <w:rPr>
          <w:rFonts w:ascii="David" w:hAnsi="David" w:cs="David"/>
          <w:b/>
          <w:bCs/>
          <w:sz w:val="28"/>
          <w:szCs w:val="28"/>
          <w:rtl/>
        </w:rPr>
      </w:pPr>
      <w:r w:rsidRPr="00FD7F9F">
        <w:rPr>
          <w:rFonts w:ascii="David" w:hAnsi="David" w:cs="David" w:hint="cs"/>
          <w:b/>
          <w:bCs/>
          <w:sz w:val="28"/>
          <w:szCs w:val="28"/>
          <w:rtl/>
        </w:rPr>
        <w:t>פרק רביעי</w:t>
      </w:r>
    </w:p>
    <w:p w:rsidR="00DD3C97" w:rsidRPr="00DD3C97" w:rsidRDefault="00DD3C97" w:rsidP="009F4FFF">
      <w:pPr>
        <w:pStyle w:val="a3"/>
        <w:spacing w:after="0" w:line="360" w:lineRule="auto"/>
        <w:ind w:left="1080"/>
        <w:rPr>
          <w:rFonts w:ascii="David" w:hAnsi="David" w:cs="David"/>
          <w:b/>
          <w:bCs/>
          <w:sz w:val="24"/>
          <w:szCs w:val="24"/>
          <w:u w:val="single"/>
          <w:rtl/>
        </w:rPr>
      </w:pPr>
    </w:p>
    <w:p w:rsidR="009F4FFF" w:rsidRPr="00DD3C97" w:rsidRDefault="008C30A8" w:rsidP="009F4FFF">
      <w:pPr>
        <w:pStyle w:val="a3"/>
        <w:spacing w:after="0" w:line="360" w:lineRule="auto"/>
        <w:ind w:left="1080"/>
        <w:rPr>
          <w:rFonts w:ascii="David" w:hAnsi="David" w:cs="David"/>
          <w:b/>
          <w:bCs/>
          <w:sz w:val="24"/>
          <w:szCs w:val="24"/>
          <w:u w:val="single"/>
          <w:rtl/>
        </w:rPr>
      </w:pPr>
      <w:r w:rsidRPr="00DD3C97">
        <w:rPr>
          <w:rFonts w:ascii="David" w:hAnsi="David" w:cs="David"/>
          <w:b/>
          <w:bCs/>
          <w:sz w:val="24"/>
          <w:szCs w:val="24"/>
          <w:u w:val="single"/>
          <w:rtl/>
        </w:rPr>
        <w:t>14</w:t>
      </w:r>
      <w:r w:rsidR="00E467D7" w:rsidRPr="00DD3C97">
        <w:rPr>
          <w:rFonts w:ascii="David" w:hAnsi="David" w:cs="David"/>
          <w:b/>
          <w:bCs/>
          <w:sz w:val="24"/>
          <w:szCs w:val="24"/>
          <w:u w:val="single"/>
          <w:rtl/>
        </w:rPr>
        <w:t xml:space="preserve">. </w:t>
      </w:r>
      <w:r w:rsidR="009F4FFF" w:rsidRPr="00DD3C97">
        <w:rPr>
          <w:rFonts w:ascii="David" w:hAnsi="David" w:cs="David"/>
          <w:b/>
          <w:bCs/>
          <w:sz w:val="24"/>
          <w:szCs w:val="24"/>
          <w:u w:val="single"/>
          <w:rtl/>
        </w:rPr>
        <w:t xml:space="preserve">מלחמת ששת הימים </w:t>
      </w:r>
    </w:p>
    <w:p w:rsidR="009F4FFF" w:rsidRPr="00DD3C97" w:rsidRDefault="009F4FFF" w:rsidP="009F4FFF">
      <w:pPr>
        <w:pStyle w:val="a3"/>
        <w:numPr>
          <w:ilvl w:val="0"/>
          <w:numId w:val="4"/>
        </w:numPr>
        <w:spacing w:after="0" w:line="360" w:lineRule="auto"/>
        <w:rPr>
          <w:rFonts w:ascii="David" w:hAnsi="David" w:cs="David"/>
          <w:sz w:val="24"/>
          <w:szCs w:val="24"/>
          <w:rtl/>
        </w:rPr>
      </w:pPr>
      <w:r w:rsidRPr="00DD3C97">
        <w:rPr>
          <w:rFonts w:ascii="David" w:hAnsi="David" w:cs="David"/>
          <w:b/>
          <w:bCs/>
          <w:sz w:val="24"/>
          <w:szCs w:val="24"/>
          <w:rtl/>
        </w:rPr>
        <w:t xml:space="preserve">הצג </w:t>
      </w:r>
      <w:r w:rsidRPr="00DD3C97">
        <w:rPr>
          <w:rFonts w:ascii="David" w:hAnsi="David" w:cs="David"/>
          <w:sz w:val="24"/>
          <w:szCs w:val="24"/>
          <w:u w:val="single"/>
          <w:rtl/>
        </w:rPr>
        <w:t xml:space="preserve">שני </w:t>
      </w:r>
      <w:r w:rsidRPr="00DD3C97">
        <w:rPr>
          <w:rFonts w:ascii="David" w:hAnsi="David" w:cs="David"/>
          <w:sz w:val="24"/>
          <w:szCs w:val="24"/>
          <w:rtl/>
        </w:rPr>
        <w:t>גורמים שהובילו לפרוץ מלחמת ששת הימים</w:t>
      </w:r>
      <w:r w:rsidRPr="00DD3C97">
        <w:rPr>
          <w:rFonts w:ascii="David" w:hAnsi="David" w:cs="David"/>
          <w:sz w:val="24"/>
          <w:szCs w:val="24"/>
        </w:rPr>
        <w:t xml:space="preserve">. </w:t>
      </w:r>
    </w:p>
    <w:p w:rsidR="009F4FFF" w:rsidRPr="00DD3C97" w:rsidRDefault="009F4FFF" w:rsidP="009F4FFF">
      <w:pPr>
        <w:pStyle w:val="a3"/>
        <w:spacing w:after="0" w:line="360" w:lineRule="auto"/>
        <w:ind w:left="1440"/>
        <w:rPr>
          <w:rFonts w:ascii="David" w:hAnsi="David" w:cs="David"/>
          <w:sz w:val="24"/>
          <w:szCs w:val="24"/>
          <w:rtl/>
        </w:rPr>
      </w:pPr>
      <w:r w:rsidRPr="00DD3C97">
        <w:rPr>
          <w:rFonts w:ascii="David" w:hAnsi="David" w:cs="David"/>
          <w:b/>
          <w:bCs/>
          <w:sz w:val="24"/>
          <w:szCs w:val="24"/>
          <w:rtl/>
        </w:rPr>
        <w:t>הסבר</w:t>
      </w:r>
      <w:r w:rsidRPr="00DD3C97">
        <w:rPr>
          <w:rFonts w:ascii="David" w:hAnsi="David" w:cs="David"/>
          <w:sz w:val="24"/>
          <w:szCs w:val="24"/>
          <w:rtl/>
        </w:rPr>
        <w:t xml:space="preserve"> מה אפיין את החברה הישראלית ב"תקופת ההמתנה" שקדמה למלחמה</w:t>
      </w:r>
      <w:r w:rsidRPr="00DD3C97">
        <w:rPr>
          <w:rFonts w:ascii="David" w:hAnsi="David" w:cs="David"/>
          <w:sz w:val="24"/>
          <w:szCs w:val="24"/>
        </w:rPr>
        <w:t xml:space="preserve">.  </w:t>
      </w:r>
    </w:p>
    <w:p w:rsidR="009F4FFF" w:rsidRPr="00DD3C97" w:rsidRDefault="009F4FFF" w:rsidP="009F4FFF">
      <w:pPr>
        <w:pStyle w:val="a3"/>
        <w:numPr>
          <w:ilvl w:val="0"/>
          <w:numId w:val="4"/>
        </w:numPr>
        <w:spacing w:after="0" w:line="360" w:lineRule="auto"/>
        <w:rPr>
          <w:rFonts w:ascii="David" w:hAnsi="David" w:cs="David"/>
          <w:sz w:val="24"/>
          <w:szCs w:val="24"/>
          <w:rtl/>
        </w:rPr>
      </w:pPr>
      <w:r w:rsidRPr="00DD3C97">
        <w:rPr>
          <w:rFonts w:ascii="David" w:hAnsi="David" w:cs="David"/>
          <w:sz w:val="24"/>
          <w:szCs w:val="24"/>
          <w:rtl/>
        </w:rPr>
        <w:t>בנספח לשאלה זו מוצג איור (ציור) שפורסם בעיתון "דבר" בתאריך 9/6/1967 ,</w:t>
      </w:r>
    </w:p>
    <w:p w:rsidR="009F4FFF" w:rsidRPr="00DD3C97" w:rsidRDefault="009F4FFF" w:rsidP="009F4FFF">
      <w:pPr>
        <w:spacing w:after="0" w:line="360" w:lineRule="auto"/>
        <w:ind w:left="1080"/>
        <w:rPr>
          <w:rFonts w:ascii="David" w:hAnsi="David" w:cs="David"/>
          <w:sz w:val="24"/>
          <w:szCs w:val="24"/>
          <w:rtl/>
        </w:rPr>
      </w:pPr>
      <w:r w:rsidRPr="00DD3C97">
        <w:rPr>
          <w:rFonts w:ascii="David" w:hAnsi="David" w:cs="David"/>
          <w:sz w:val="24"/>
          <w:szCs w:val="24"/>
          <w:rtl/>
        </w:rPr>
        <w:t xml:space="preserve">     לאחר שחרור ירושלים במהלך מלחמת ששת הימים</w:t>
      </w:r>
      <w:r w:rsidRPr="00DD3C97">
        <w:rPr>
          <w:rFonts w:ascii="David" w:hAnsi="David" w:cs="David"/>
          <w:sz w:val="24"/>
          <w:szCs w:val="24"/>
        </w:rPr>
        <w:t xml:space="preserve">. </w:t>
      </w:r>
    </w:p>
    <w:p w:rsidR="009F4FFF" w:rsidRPr="00DD3C97" w:rsidRDefault="009F4FFF" w:rsidP="009F4FFF">
      <w:pPr>
        <w:spacing w:after="0" w:line="360" w:lineRule="auto"/>
        <w:ind w:left="1080"/>
        <w:rPr>
          <w:rFonts w:ascii="David" w:hAnsi="David" w:cs="David"/>
          <w:sz w:val="24"/>
          <w:szCs w:val="24"/>
          <w:rtl/>
        </w:rPr>
      </w:pPr>
      <w:r w:rsidRPr="00DD3C97">
        <w:rPr>
          <w:rFonts w:ascii="David" w:hAnsi="David" w:cs="David"/>
          <w:sz w:val="24"/>
          <w:szCs w:val="24"/>
          <w:rtl/>
        </w:rPr>
        <w:t xml:space="preserve">     </w:t>
      </w:r>
      <w:r w:rsidRPr="00DD3C97">
        <w:rPr>
          <w:rFonts w:ascii="David" w:hAnsi="David" w:cs="David"/>
          <w:b/>
          <w:bCs/>
          <w:sz w:val="24"/>
          <w:szCs w:val="24"/>
          <w:rtl/>
        </w:rPr>
        <w:t xml:space="preserve">ציין </w:t>
      </w:r>
      <w:r w:rsidRPr="00DD3C97">
        <w:rPr>
          <w:rFonts w:ascii="David" w:hAnsi="David" w:cs="David"/>
          <w:sz w:val="24"/>
          <w:szCs w:val="24"/>
          <w:rtl/>
        </w:rPr>
        <w:t>רגש שבא לידי ביטוי באיור</w:t>
      </w:r>
      <w:r w:rsidRPr="00DD3C97">
        <w:rPr>
          <w:rFonts w:ascii="David" w:hAnsi="David" w:cs="David"/>
          <w:sz w:val="24"/>
          <w:szCs w:val="24"/>
        </w:rPr>
        <w:t xml:space="preserve">. </w:t>
      </w:r>
    </w:p>
    <w:p w:rsidR="009F4FFF" w:rsidRPr="00DD3C97" w:rsidRDefault="009F4FFF" w:rsidP="009F4FFF">
      <w:pPr>
        <w:spacing w:after="0" w:line="360" w:lineRule="auto"/>
        <w:ind w:left="1080"/>
        <w:rPr>
          <w:rFonts w:ascii="David" w:hAnsi="David" w:cs="David"/>
          <w:sz w:val="24"/>
          <w:szCs w:val="24"/>
          <w:rtl/>
        </w:rPr>
      </w:pPr>
      <w:r w:rsidRPr="00DD3C97">
        <w:rPr>
          <w:rFonts w:ascii="David" w:hAnsi="David" w:cs="David"/>
          <w:b/>
          <w:bCs/>
          <w:sz w:val="24"/>
          <w:szCs w:val="24"/>
          <w:rtl/>
        </w:rPr>
        <w:t xml:space="preserve">     הסבר</w:t>
      </w:r>
      <w:r w:rsidRPr="00DD3C97">
        <w:rPr>
          <w:rFonts w:ascii="David" w:hAnsi="David" w:cs="David"/>
          <w:sz w:val="24"/>
          <w:szCs w:val="24"/>
          <w:rtl/>
        </w:rPr>
        <w:t xml:space="preserve"> כיצד הרגש שציינת בא לידי ביטוי באמצעות </w:t>
      </w:r>
      <w:r w:rsidRPr="00DD3C97">
        <w:rPr>
          <w:rFonts w:ascii="David" w:hAnsi="David" w:cs="David"/>
          <w:sz w:val="24"/>
          <w:szCs w:val="24"/>
          <w:u w:val="single"/>
          <w:rtl/>
        </w:rPr>
        <w:t>שני</w:t>
      </w:r>
      <w:r w:rsidRPr="00DD3C97">
        <w:rPr>
          <w:rFonts w:ascii="David" w:hAnsi="David" w:cs="David"/>
          <w:sz w:val="24"/>
          <w:szCs w:val="24"/>
          <w:rtl/>
        </w:rPr>
        <w:t xml:space="preserve"> רכיבים באיור</w:t>
      </w:r>
      <w:r w:rsidRPr="00DD3C97">
        <w:rPr>
          <w:rFonts w:ascii="David" w:hAnsi="David" w:cs="David"/>
          <w:sz w:val="24"/>
          <w:szCs w:val="24"/>
        </w:rPr>
        <w:t xml:space="preserve">. </w:t>
      </w:r>
    </w:p>
    <w:p w:rsidR="009F4FFF" w:rsidRPr="00DD3C97" w:rsidRDefault="009F4FFF" w:rsidP="009F4FFF">
      <w:pPr>
        <w:spacing w:after="0" w:line="360" w:lineRule="auto"/>
        <w:ind w:left="1080"/>
        <w:rPr>
          <w:rFonts w:ascii="David" w:hAnsi="David" w:cs="David"/>
          <w:sz w:val="24"/>
          <w:szCs w:val="24"/>
          <w:rtl/>
        </w:rPr>
      </w:pPr>
      <w:r w:rsidRPr="00DD3C97">
        <w:rPr>
          <w:rFonts w:ascii="David" w:hAnsi="David" w:cs="David"/>
          <w:b/>
          <w:bCs/>
          <w:sz w:val="24"/>
          <w:szCs w:val="24"/>
          <w:rtl/>
        </w:rPr>
        <w:t xml:space="preserve">     הצג</w:t>
      </w:r>
      <w:r w:rsidRPr="00DD3C97">
        <w:rPr>
          <w:rFonts w:ascii="David" w:hAnsi="David" w:cs="David"/>
          <w:sz w:val="24"/>
          <w:szCs w:val="24"/>
          <w:rtl/>
        </w:rPr>
        <w:t xml:space="preserve"> </w:t>
      </w:r>
      <w:r w:rsidRPr="00DD3C97">
        <w:rPr>
          <w:rFonts w:ascii="David" w:hAnsi="David" w:cs="David"/>
          <w:sz w:val="24"/>
          <w:szCs w:val="24"/>
          <w:u w:val="single"/>
          <w:rtl/>
        </w:rPr>
        <w:t>שני</w:t>
      </w:r>
      <w:r w:rsidRPr="00DD3C97">
        <w:rPr>
          <w:rFonts w:ascii="David" w:hAnsi="David" w:cs="David"/>
          <w:sz w:val="24"/>
          <w:szCs w:val="24"/>
          <w:rtl/>
        </w:rPr>
        <w:t xml:space="preserve"> הישגים </w:t>
      </w:r>
      <w:r w:rsidRPr="00DD3C97">
        <w:rPr>
          <w:rFonts w:ascii="David" w:hAnsi="David" w:cs="David"/>
          <w:sz w:val="24"/>
          <w:szCs w:val="24"/>
          <w:u w:val="single"/>
          <w:rtl/>
        </w:rPr>
        <w:t>נוספים</w:t>
      </w:r>
      <w:r w:rsidRPr="00DD3C97">
        <w:rPr>
          <w:rFonts w:ascii="David" w:hAnsi="David" w:cs="David"/>
          <w:sz w:val="24"/>
          <w:szCs w:val="24"/>
          <w:rtl/>
        </w:rPr>
        <w:t xml:space="preserve"> של מלחמת ששת הימים, מלבד שחרור ירושלים</w:t>
      </w:r>
      <w:r w:rsidRPr="00DD3C97">
        <w:rPr>
          <w:rFonts w:ascii="David" w:hAnsi="David" w:cs="David"/>
          <w:sz w:val="24"/>
          <w:szCs w:val="24"/>
        </w:rPr>
        <w:t xml:space="preserve">. </w:t>
      </w:r>
    </w:p>
    <w:p w:rsidR="009F4FFF" w:rsidRPr="00DD3C97" w:rsidRDefault="009F4FFF" w:rsidP="009F4FFF">
      <w:pPr>
        <w:spacing w:after="0" w:line="360" w:lineRule="auto"/>
        <w:ind w:left="1080"/>
        <w:rPr>
          <w:rFonts w:ascii="David" w:hAnsi="David" w:cs="David"/>
          <w:sz w:val="24"/>
          <w:szCs w:val="24"/>
          <w:rtl/>
        </w:rPr>
      </w:pPr>
      <w:r w:rsidRPr="00DD3C97">
        <w:rPr>
          <w:rFonts w:ascii="David" w:hAnsi="David" w:cs="David"/>
          <w:sz w:val="24"/>
          <w:szCs w:val="24"/>
          <w:rtl/>
        </w:rPr>
        <w:t xml:space="preserve">     </w:t>
      </w:r>
      <w:r w:rsidRPr="00DD3C97">
        <w:rPr>
          <w:rFonts w:ascii="David" w:hAnsi="David" w:cs="David"/>
          <w:b/>
          <w:bCs/>
          <w:sz w:val="24"/>
          <w:szCs w:val="24"/>
          <w:rtl/>
        </w:rPr>
        <w:t>ציין</w:t>
      </w:r>
      <w:r w:rsidRPr="00DD3C97">
        <w:rPr>
          <w:rFonts w:ascii="David" w:hAnsi="David" w:cs="David"/>
          <w:sz w:val="24"/>
          <w:szCs w:val="24"/>
          <w:rtl/>
        </w:rPr>
        <w:t xml:space="preserve"> איזה מבין ההישגים שהצגת משמעותי במיוחד בעיניך. </w:t>
      </w:r>
      <w:r w:rsidRPr="00DD3C97">
        <w:rPr>
          <w:rFonts w:ascii="David" w:hAnsi="David" w:cs="David"/>
          <w:b/>
          <w:bCs/>
          <w:sz w:val="24"/>
          <w:szCs w:val="24"/>
          <w:rtl/>
        </w:rPr>
        <w:t>נמק</w:t>
      </w:r>
      <w:r w:rsidRPr="00DD3C97">
        <w:rPr>
          <w:rFonts w:ascii="David" w:hAnsi="David" w:cs="David"/>
          <w:sz w:val="24"/>
          <w:szCs w:val="24"/>
          <w:rtl/>
        </w:rPr>
        <w:t xml:space="preserve"> את תשובתך</w:t>
      </w:r>
      <w:r w:rsidRPr="00DD3C97">
        <w:rPr>
          <w:rFonts w:ascii="David" w:hAnsi="David" w:cs="David"/>
          <w:sz w:val="24"/>
          <w:szCs w:val="24"/>
        </w:rPr>
        <w:t>.</w:t>
      </w:r>
      <w:r w:rsidRPr="00DD3C97">
        <w:rPr>
          <w:rFonts w:ascii="David" w:hAnsi="David" w:cs="David"/>
          <w:sz w:val="24"/>
          <w:szCs w:val="24"/>
          <w:rtl/>
        </w:rPr>
        <w:t xml:space="preserve"> </w:t>
      </w:r>
    </w:p>
    <w:p w:rsidR="009F4FFF" w:rsidRDefault="009F4FFF" w:rsidP="009F4FFF">
      <w:pPr>
        <w:spacing w:after="0" w:line="360" w:lineRule="auto"/>
        <w:ind w:left="1080"/>
        <w:rPr>
          <w:rtl/>
        </w:rPr>
      </w:pPr>
      <w:r w:rsidRPr="009F4FFF">
        <w:rPr>
          <w:rFonts w:hint="cs"/>
          <w:rtl/>
        </w:rPr>
        <w:t xml:space="preserve">      (10 נקודות)</w:t>
      </w:r>
    </w:p>
    <w:p w:rsidR="00DD3C97" w:rsidRDefault="00DD3C97" w:rsidP="009F4FFF">
      <w:pPr>
        <w:spacing w:after="0" w:line="360" w:lineRule="auto"/>
        <w:ind w:left="1080"/>
        <w:rPr>
          <w:rtl/>
        </w:rPr>
      </w:pPr>
    </w:p>
    <w:p w:rsidR="00DD3C97" w:rsidRDefault="00DD3C97" w:rsidP="009F4FFF">
      <w:pPr>
        <w:spacing w:after="0" w:line="360" w:lineRule="auto"/>
        <w:ind w:left="1080"/>
        <w:rPr>
          <w:rtl/>
        </w:rPr>
      </w:pPr>
    </w:p>
    <w:p w:rsidR="00DD3C97" w:rsidRDefault="00DD3C97" w:rsidP="009F4FFF">
      <w:pPr>
        <w:spacing w:after="0" w:line="360" w:lineRule="auto"/>
        <w:ind w:left="1080"/>
        <w:rPr>
          <w:rtl/>
        </w:rPr>
      </w:pPr>
    </w:p>
    <w:p w:rsidR="00DD3C97" w:rsidRPr="009F4FFF" w:rsidRDefault="00DD3C97" w:rsidP="009F4FFF">
      <w:pPr>
        <w:spacing w:after="0" w:line="360" w:lineRule="auto"/>
        <w:ind w:left="1080"/>
        <w:rPr>
          <w:rtl/>
        </w:rPr>
      </w:pPr>
    </w:p>
    <w:p w:rsidR="001E20EA" w:rsidRDefault="009F4FFF" w:rsidP="009F4FFF">
      <w:pPr>
        <w:jc w:val="center"/>
        <w:rPr>
          <w:rtl/>
        </w:rPr>
      </w:pPr>
      <w:r>
        <w:rPr>
          <w:noProof/>
        </w:rPr>
        <w:drawing>
          <wp:inline distT="0" distB="0" distL="0" distR="0" wp14:anchorId="062D38FA" wp14:editId="3453BDA8">
            <wp:extent cx="3686175" cy="2714625"/>
            <wp:effectExtent l="0" t="0" r="9525" b="9525"/>
            <wp:docPr id="1" name="תמונה 1" descr="היסטוריה דת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היסטוריה דת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6175" cy="2714625"/>
                    </a:xfrm>
                    <a:prstGeom prst="rect">
                      <a:avLst/>
                    </a:prstGeom>
                    <a:noFill/>
                    <a:ln>
                      <a:noFill/>
                    </a:ln>
                  </pic:spPr>
                </pic:pic>
              </a:graphicData>
            </a:graphic>
          </wp:inline>
        </w:drawing>
      </w:r>
    </w:p>
    <w:p w:rsidR="00E467D7" w:rsidRDefault="00E467D7" w:rsidP="008310B0">
      <w:pPr>
        <w:rPr>
          <w:rtl/>
        </w:rPr>
      </w:pPr>
    </w:p>
    <w:p w:rsidR="00DD3C97" w:rsidRDefault="00DD3C97" w:rsidP="008310B0">
      <w:pPr>
        <w:rPr>
          <w:rtl/>
        </w:rPr>
      </w:pPr>
    </w:p>
    <w:p w:rsidR="00DD3C97" w:rsidRDefault="00DD3C97" w:rsidP="008310B0">
      <w:pPr>
        <w:rPr>
          <w:rtl/>
        </w:rPr>
      </w:pPr>
    </w:p>
    <w:p w:rsidR="00DD3C97" w:rsidRDefault="00DD3C97" w:rsidP="008310B0">
      <w:pPr>
        <w:rPr>
          <w:rtl/>
        </w:rPr>
      </w:pPr>
    </w:p>
    <w:p w:rsidR="00DD3C97" w:rsidRDefault="00DD3C97" w:rsidP="008310B0">
      <w:pPr>
        <w:rPr>
          <w:rtl/>
        </w:rPr>
      </w:pPr>
    </w:p>
    <w:p w:rsidR="00DD3C97" w:rsidRDefault="00DD3C97" w:rsidP="008310B0">
      <w:pPr>
        <w:rPr>
          <w:rtl/>
        </w:rPr>
      </w:pPr>
    </w:p>
    <w:p w:rsidR="00DD3C97" w:rsidRDefault="00DD3C97" w:rsidP="008310B0">
      <w:pPr>
        <w:rPr>
          <w:rtl/>
        </w:rPr>
      </w:pPr>
    </w:p>
    <w:p w:rsidR="00DD3C97" w:rsidRDefault="00DD3C97" w:rsidP="008310B0">
      <w:pPr>
        <w:rPr>
          <w:rtl/>
        </w:rPr>
      </w:pPr>
    </w:p>
    <w:p w:rsidR="00471D5C" w:rsidRPr="00471D5C" w:rsidRDefault="00471D5C" w:rsidP="00D360B8">
      <w:pPr>
        <w:pStyle w:val="a3"/>
        <w:numPr>
          <w:ilvl w:val="0"/>
          <w:numId w:val="15"/>
        </w:numPr>
        <w:spacing w:after="200" w:line="360" w:lineRule="auto"/>
        <w:rPr>
          <w:rFonts w:ascii="David" w:hAnsi="David" w:cs="David"/>
          <w:sz w:val="24"/>
          <w:szCs w:val="24"/>
        </w:rPr>
      </w:pPr>
      <w:r w:rsidRPr="00471D5C">
        <w:rPr>
          <w:rFonts w:ascii="David" w:hAnsi="David" w:cs="David" w:hint="cs"/>
          <w:b/>
          <w:bCs/>
          <w:sz w:val="24"/>
          <w:szCs w:val="24"/>
          <w:u w:val="single"/>
          <w:rtl/>
        </w:rPr>
        <w:t xml:space="preserve">פרוץ מלחמת העולם השניה </w:t>
      </w:r>
    </w:p>
    <w:p w:rsidR="00471D5C" w:rsidRDefault="00471D5C" w:rsidP="00D360B8">
      <w:pPr>
        <w:pStyle w:val="a3"/>
        <w:numPr>
          <w:ilvl w:val="0"/>
          <w:numId w:val="16"/>
        </w:numPr>
        <w:spacing w:after="200" w:line="360" w:lineRule="auto"/>
        <w:rPr>
          <w:rFonts w:ascii="David" w:hAnsi="David" w:cs="David"/>
          <w:sz w:val="24"/>
          <w:szCs w:val="24"/>
        </w:rPr>
      </w:pPr>
      <w:r>
        <w:rPr>
          <w:rFonts w:ascii="David" w:hAnsi="David" w:cs="David" w:hint="cs"/>
          <w:sz w:val="24"/>
          <w:szCs w:val="24"/>
          <w:rtl/>
        </w:rPr>
        <w:t xml:space="preserve">הסבירי מהו הסכם רבנטרופ-מולטוב ? </w:t>
      </w:r>
    </w:p>
    <w:p w:rsidR="00D360B8" w:rsidRDefault="00471D5C" w:rsidP="00FF2C7D">
      <w:pPr>
        <w:spacing w:after="200" w:line="360" w:lineRule="auto"/>
        <w:ind w:left="1080"/>
        <w:contextualSpacing/>
        <w:rPr>
          <w:rFonts w:ascii="David" w:hAnsi="David" w:cs="David"/>
          <w:sz w:val="24"/>
          <w:szCs w:val="24"/>
          <w:rtl/>
        </w:rPr>
      </w:pPr>
      <w:r>
        <w:rPr>
          <w:rFonts w:ascii="David" w:hAnsi="David" w:cs="David" w:hint="cs"/>
          <w:sz w:val="24"/>
          <w:szCs w:val="24"/>
          <w:rtl/>
        </w:rPr>
        <w:t xml:space="preserve">מהו המקום שראשון שהנאצים כבשו </w:t>
      </w:r>
      <w:r w:rsidR="00D360B8">
        <w:rPr>
          <w:rFonts w:ascii="David" w:hAnsi="David" w:cs="David" w:hint="cs"/>
          <w:sz w:val="24"/>
          <w:szCs w:val="24"/>
          <w:rtl/>
        </w:rPr>
        <w:t xml:space="preserve">במלחמה </w:t>
      </w:r>
      <w:r>
        <w:rPr>
          <w:rFonts w:ascii="David" w:hAnsi="David" w:cs="David" w:hint="cs"/>
          <w:sz w:val="24"/>
          <w:szCs w:val="24"/>
          <w:rtl/>
        </w:rPr>
        <w:t xml:space="preserve">וכיצד השפיע על כך הסכם ריבנטרופ-מולטוב? </w:t>
      </w:r>
    </w:p>
    <w:p w:rsidR="00E467D7" w:rsidRPr="00FF2C7D" w:rsidRDefault="00FF2C7D" w:rsidP="00FF2C7D">
      <w:pPr>
        <w:spacing w:after="200" w:line="360" w:lineRule="auto"/>
        <w:ind w:left="1080"/>
        <w:contextualSpacing/>
        <w:rPr>
          <w:rFonts w:ascii="Calibri" w:eastAsia="Calibri" w:hAnsi="Calibri" w:cs="Calibri"/>
        </w:rPr>
      </w:pPr>
      <w:r>
        <w:rPr>
          <w:rFonts w:ascii="David" w:hAnsi="David" w:cs="David" w:hint="cs"/>
          <w:sz w:val="24"/>
          <w:szCs w:val="24"/>
          <w:rtl/>
        </w:rPr>
        <w:t xml:space="preserve">ב. בתמונה המצורפת יש קריקטורה שלועגת להסכם . הסבירי בעזרת שני רכיבים </w:t>
      </w:r>
      <w:r w:rsidRPr="00FF2C7D">
        <w:rPr>
          <w:rFonts w:hint="cs"/>
          <w:rtl/>
        </w:rPr>
        <w:t xml:space="preserve">מה דעתו של יוצר הקריקטורה על ההסכם </w:t>
      </w:r>
    </w:p>
    <w:p w:rsidR="00E467D7" w:rsidRDefault="00E467D7" w:rsidP="009D68B2">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rFonts w:hint="cs"/>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E467D7" w:rsidRDefault="00E467D7" w:rsidP="00E467D7">
      <w:pPr>
        <w:shd w:val="clear" w:color="auto" w:fill="FFFFFF"/>
        <w:bidi w:val="0"/>
        <w:spacing w:line="240" w:lineRule="auto"/>
        <w:jc w:val="center"/>
        <w:rPr>
          <w:b/>
          <w:bCs/>
          <w:sz w:val="24"/>
          <w:szCs w:val="24"/>
          <w:rtl/>
        </w:rPr>
      </w:pPr>
    </w:p>
    <w:p w:rsidR="00D360B8" w:rsidRDefault="00D360B8" w:rsidP="004A5999">
      <w:pPr>
        <w:spacing w:before="240" w:line="360" w:lineRule="auto"/>
        <w:jc w:val="center"/>
        <w:rPr>
          <w:b/>
          <w:bCs/>
          <w:sz w:val="24"/>
          <w:szCs w:val="24"/>
          <w:rtl/>
        </w:rPr>
      </w:pPr>
    </w:p>
    <w:p w:rsidR="00D360B8" w:rsidRDefault="00D360B8" w:rsidP="004A5999">
      <w:pPr>
        <w:spacing w:before="240" w:line="360" w:lineRule="auto"/>
        <w:jc w:val="center"/>
        <w:rPr>
          <w:rFonts w:hint="cs"/>
          <w:b/>
          <w:bCs/>
          <w:sz w:val="24"/>
          <w:szCs w:val="24"/>
          <w:rtl/>
        </w:rPr>
      </w:pPr>
    </w:p>
    <w:p w:rsidR="004A5999" w:rsidRPr="004A5999" w:rsidRDefault="004A5999" w:rsidP="004A5999">
      <w:pPr>
        <w:spacing w:before="240" w:line="360" w:lineRule="auto"/>
        <w:jc w:val="center"/>
        <w:rPr>
          <w:rFonts w:ascii="FbMarzipan Regular" w:eastAsia="David" w:hAnsi="FbMarzipan Regular" w:cs="FbMarzipan Regular"/>
          <w:b/>
          <w:bCs/>
          <w:sz w:val="36"/>
          <w:szCs w:val="36"/>
          <w:rtl/>
        </w:rPr>
      </w:pPr>
      <w:r w:rsidRPr="004A5999">
        <w:rPr>
          <w:rFonts w:ascii="FbMarzipan Regular" w:hAnsi="FbMarzipan Regular" w:cs="FbMarzipan Regular"/>
          <w:b/>
          <w:bCs/>
          <w:sz w:val="36"/>
          <w:szCs w:val="36"/>
          <w:rtl/>
        </w:rPr>
        <w:t>כפיים על למידה מאומצת ומאתגרת בהיסטוריה לאורך השנה! בטוחה שהידע הרב והערכים שלמדנו ילוו אותך בהמשך דרכך.</w:t>
      </w:r>
    </w:p>
    <w:p w:rsidR="00E467D7" w:rsidRPr="00FD7F9F" w:rsidRDefault="00FD7F9F" w:rsidP="006C3F94">
      <w:pPr>
        <w:shd w:val="clear" w:color="auto" w:fill="FFFFFF"/>
        <w:bidi w:val="0"/>
        <w:spacing w:line="240" w:lineRule="auto"/>
        <w:jc w:val="center"/>
        <w:rPr>
          <w:rFonts w:ascii="FbMarzipan Regular" w:hAnsi="FbMarzipan Regular" w:cs="FbMarzipan Regular"/>
          <w:b/>
          <w:bCs/>
          <w:sz w:val="36"/>
          <w:szCs w:val="36"/>
          <w:rtl/>
        </w:rPr>
      </w:pPr>
      <w:r w:rsidRPr="00FD7F9F">
        <w:rPr>
          <w:rFonts w:ascii="FbMarzipan Regular" w:hAnsi="FbMarzipan Regular" w:cs="FbMarzipan Regular"/>
          <w:b/>
          <w:bCs/>
          <w:sz w:val="36"/>
          <w:szCs w:val="36"/>
          <w:rtl/>
        </w:rPr>
        <w:t xml:space="preserve">בהצלחה רבה </w:t>
      </w:r>
      <w:r w:rsidR="004A5999">
        <w:rPr>
          <w:rFonts w:ascii="FbMarzipan Regular" w:hAnsi="FbMarzipan Regular" w:cs="FbMarzipan Regular" w:hint="cs"/>
          <w:b/>
          <w:bCs/>
          <w:sz w:val="36"/>
          <w:szCs w:val="36"/>
          <w:rtl/>
        </w:rPr>
        <w:t>מתוק</w:t>
      </w:r>
      <w:r w:rsidR="00D360B8">
        <w:rPr>
          <w:rFonts w:ascii="FbMarzipan Regular" w:hAnsi="FbMarzipan Regular" w:cs="FbMarzipan Regular" w:hint="cs"/>
          <w:b/>
          <w:bCs/>
          <w:sz w:val="36"/>
          <w:szCs w:val="36"/>
          <w:rtl/>
        </w:rPr>
        <w:t>ות</w:t>
      </w:r>
      <w:r w:rsidRPr="00FD7F9F">
        <w:rPr>
          <w:rFonts w:ascii="FbMarzipan Regular" w:hAnsi="FbMarzipan Regular" w:cs="FbMarzipan Regular"/>
          <w:b/>
          <w:bCs/>
          <w:sz w:val="36"/>
          <w:szCs w:val="36"/>
          <w:rtl/>
        </w:rPr>
        <w:t>!! את</w:t>
      </w:r>
      <w:r w:rsidR="00D360B8">
        <w:rPr>
          <w:rFonts w:ascii="FbMarzipan Regular" w:hAnsi="FbMarzipan Regular" w:cs="FbMarzipan Regular" w:hint="cs"/>
          <w:b/>
          <w:bCs/>
          <w:sz w:val="36"/>
          <w:szCs w:val="36"/>
          <w:rtl/>
        </w:rPr>
        <w:t>ן</w:t>
      </w:r>
      <w:r w:rsidRPr="00FD7F9F">
        <w:rPr>
          <w:rFonts w:ascii="FbMarzipan Regular" w:hAnsi="FbMarzipan Regular" w:cs="FbMarzipan Regular"/>
          <w:b/>
          <w:bCs/>
          <w:sz w:val="36"/>
          <w:szCs w:val="36"/>
          <w:rtl/>
        </w:rPr>
        <w:t xml:space="preserve"> אלופ</w:t>
      </w:r>
      <w:r w:rsidR="00D360B8">
        <w:rPr>
          <w:rFonts w:ascii="FbMarzipan Regular" w:hAnsi="FbMarzipan Regular" w:cs="FbMarzipan Regular" w:hint="cs"/>
          <w:b/>
          <w:bCs/>
          <w:sz w:val="36"/>
          <w:szCs w:val="36"/>
          <w:rtl/>
        </w:rPr>
        <w:t>ות</w:t>
      </w:r>
      <w:r w:rsidRPr="00FD7F9F">
        <w:rPr>
          <w:rFonts w:ascii="FbMarzipan Regular" w:hAnsi="FbMarzipan Regular" w:cs="FbMarzipan Regular"/>
          <w:b/>
          <w:bCs/>
          <w:sz w:val="36"/>
          <w:szCs w:val="36"/>
          <w:rtl/>
        </w:rPr>
        <w:t xml:space="preserve"> ממש!! גאה ב</w:t>
      </w:r>
      <w:r w:rsidR="00D360B8">
        <w:rPr>
          <w:rFonts w:ascii="FbMarzipan Regular" w:hAnsi="FbMarzipan Regular" w:cs="FbMarzipan Regular" w:hint="cs"/>
          <w:b/>
          <w:bCs/>
          <w:sz w:val="36"/>
          <w:szCs w:val="36"/>
          <w:rtl/>
        </w:rPr>
        <w:t>כן</w:t>
      </w:r>
      <w:r w:rsidRPr="00FD7F9F">
        <w:rPr>
          <w:rFonts w:ascii="FbMarzipan Regular" w:hAnsi="FbMarzipan Regular" w:cs="FbMarzipan Regular"/>
          <w:b/>
          <w:bCs/>
          <w:sz w:val="36"/>
          <w:szCs w:val="36"/>
          <w:rtl/>
        </w:rPr>
        <w:t xml:space="preserve"> מאד!!!</w:t>
      </w:r>
    </w:p>
    <w:p w:rsidR="00FD7F9F" w:rsidRDefault="00FD7F9F" w:rsidP="00D360B8">
      <w:pPr>
        <w:shd w:val="clear" w:color="auto" w:fill="FFFFFF"/>
        <w:bidi w:val="0"/>
        <w:spacing w:line="240" w:lineRule="auto"/>
        <w:jc w:val="center"/>
        <w:rPr>
          <w:rFonts w:ascii="FbMarzipan Regular" w:hAnsi="FbMarzipan Regular" w:cs="FbMarzipan Regular"/>
          <w:b/>
          <w:bCs/>
          <w:sz w:val="36"/>
          <w:szCs w:val="36"/>
        </w:rPr>
      </w:pPr>
      <w:r w:rsidRPr="00FD7F9F">
        <w:rPr>
          <w:rFonts w:ascii="FbMarzipan Regular" w:hAnsi="FbMarzipan Regular" w:cs="FbMarzipan Regular"/>
          <w:b/>
          <w:bCs/>
          <w:sz w:val="36"/>
          <w:szCs w:val="36"/>
          <w:rtl/>
        </w:rPr>
        <w:t xml:space="preserve">המשך ברכה והצלחה, אוהבת </w:t>
      </w:r>
    </w:p>
    <w:p w:rsidR="00D360B8" w:rsidRPr="00FD7F9F" w:rsidRDefault="00D360B8" w:rsidP="00D360B8">
      <w:pPr>
        <w:shd w:val="clear" w:color="auto" w:fill="FFFFFF"/>
        <w:bidi w:val="0"/>
        <w:spacing w:line="240" w:lineRule="auto"/>
        <w:jc w:val="center"/>
        <w:rPr>
          <w:rFonts w:ascii="FbMarzipan Regular" w:hAnsi="FbMarzipan Regular" w:cs="FbMarzipan Regular" w:hint="cs"/>
          <w:b/>
          <w:bCs/>
          <w:sz w:val="36"/>
          <w:szCs w:val="36"/>
          <w:rtl/>
        </w:rPr>
      </w:pPr>
      <w:r>
        <w:rPr>
          <w:rFonts w:ascii="FbMarzipan Regular" w:hAnsi="FbMarzipan Regular" w:cs="FbMarzipan Regular" w:hint="cs"/>
          <w:b/>
          <w:bCs/>
          <w:sz w:val="36"/>
          <w:szCs w:val="36"/>
          <w:rtl/>
        </w:rPr>
        <w:t xml:space="preserve">המורה רונית </w:t>
      </w:r>
    </w:p>
    <w:p w:rsidR="00E467D7" w:rsidRDefault="00E467D7" w:rsidP="00E467D7">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Default="00D360B8" w:rsidP="00D360B8">
      <w:pPr>
        <w:shd w:val="clear" w:color="auto" w:fill="FFFFFF"/>
        <w:bidi w:val="0"/>
        <w:spacing w:line="240" w:lineRule="auto"/>
        <w:jc w:val="center"/>
        <w:rPr>
          <w:b/>
          <w:bCs/>
          <w:sz w:val="24"/>
          <w:szCs w:val="24"/>
        </w:rPr>
      </w:pPr>
    </w:p>
    <w:p w:rsidR="00D360B8" w:rsidRPr="00B06E3B" w:rsidRDefault="00D360B8" w:rsidP="00D360B8">
      <w:pPr>
        <w:shd w:val="clear" w:color="auto" w:fill="FFFFFF"/>
        <w:bidi w:val="0"/>
        <w:spacing w:line="240" w:lineRule="auto"/>
        <w:jc w:val="center"/>
        <w:rPr>
          <w:rFonts w:ascii="Arial" w:eastAsia="Times New Roman" w:hAnsi="Arial" w:cs="Arial"/>
          <w:color w:val="000000"/>
        </w:rPr>
      </w:pPr>
    </w:p>
    <w:p w:rsidR="00B06E3B" w:rsidRPr="00B06E3B" w:rsidRDefault="00B06E3B" w:rsidP="00B06E3B">
      <w:pPr>
        <w:numPr>
          <w:ilvl w:val="0"/>
          <w:numId w:val="8"/>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 xml:space="preserve"> שאפה שכל אדם יהיה בעל ידע רחב ככל האפשר, ויפתח תחומי עניין מעבר לצורך הקיומי</w:t>
      </w:r>
    </w:p>
    <w:p w:rsidR="00B06E3B" w:rsidRPr="00B06E3B" w:rsidRDefault="00B06E3B" w:rsidP="00B06E3B">
      <w:pPr>
        <w:numPr>
          <w:ilvl w:val="0"/>
          <w:numId w:val="8"/>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קידמה: תנועת ההשכלה האמינה שבכוחה של ההשכלה לשכלל ולקדם את העולם למקום וטוב יותר</w:t>
      </w:r>
    </w:p>
    <w:p w:rsidR="00B06E3B" w:rsidRPr="00B06E3B" w:rsidRDefault="00B06E3B" w:rsidP="00B06E3B">
      <w:pPr>
        <w:numPr>
          <w:ilvl w:val="0"/>
          <w:numId w:val="8"/>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שוויון: תנועת ההשכלה עודדה שוויון על ידי יצירת מסגרת חינוכית שנתנה הזדמנות שווה לכל, גם לנשים</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rtl/>
        </w:rPr>
        <w:t>(עמודים 27, 35-37) </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shd w:val="clear" w:color="auto" w:fill="EFEFEF"/>
          <w:rtl/>
        </w:rPr>
        <w:t xml:space="preserve">מזרח התיכון וצפ"א: </w:t>
      </w:r>
      <w:r w:rsidRPr="00B06E3B">
        <w:rPr>
          <w:rFonts w:ascii="Arial" w:eastAsia="Times New Roman" w:hAnsi="Arial" w:cs="Arial"/>
          <w:b/>
          <w:bCs/>
          <w:color w:val="000000"/>
          <w:shd w:val="clear" w:color="auto" w:fill="EFEFEF"/>
          <w:rtl/>
        </w:rPr>
        <w:t>הסבירו</w:t>
      </w:r>
      <w:r w:rsidRPr="00B06E3B">
        <w:rPr>
          <w:rFonts w:ascii="Arial" w:eastAsia="Times New Roman" w:hAnsi="Arial" w:cs="Arial"/>
          <w:color w:val="000000"/>
          <w:shd w:val="clear" w:color="auto" w:fill="EFEFEF"/>
          <w:rtl/>
        </w:rPr>
        <w:t xml:space="preserve"> מדוע ההשכלה בצפון אפריקה התפתחה מאוחר יותר מאשר ההשכלה במערב אירופה. </w:t>
      </w:r>
      <w:r w:rsidRPr="00B06E3B">
        <w:rPr>
          <w:rFonts w:ascii="Arial" w:eastAsia="Times New Roman" w:hAnsi="Arial" w:cs="Arial"/>
          <w:b/>
          <w:bCs/>
          <w:color w:val="000000"/>
          <w:shd w:val="clear" w:color="auto" w:fill="EFEFEF"/>
          <w:rtl/>
        </w:rPr>
        <w:t>ציינו</w:t>
      </w:r>
      <w:r w:rsidRPr="00B06E3B">
        <w:rPr>
          <w:rFonts w:ascii="Arial" w:eastAsia="Times New Roman" w:hAnsi="Arial" w:cs="Arial"/>
          <w:color w:val="000000"/>
          <w:shd w:val="clear" w:color="auto" w:fill="EFEFEF"/>
          <w:rtl/>
        </w:rPr>
        <w:t xml:space="preserve"> מי הביא את ההשכלה לאזור, </w:t>
      </w:r>
      <w:r w:rsidRPr="00B06E3B">
        <w:rPr>
          <w:rFonts w:ascii="Arial" w:eastAsia="Times New Roman" w:hAnsi="Arial" w:cs="Arial"/>
          <w:b/>
          <w:bCs/>
          <w:color w:val="000000"/>
          <w:shd w:val="clear" w:color="auto" w:fill="EFEFEF"/>
          <w:rtl/>
        </w:rPr>
        <w:t>והסבירו</w:t>
      </w:r>
      <w:r w:rsidRPr="00B06E3B">
        <w:rPr>
          <w:rFonts w:ascii="Arial" w:eastAsia="Times New Roman" w:hAnsi="Arial" w:cs="Arial"/>
          <w:color w:val="000000"/>
          <w:shd w:val="clear" w:color="auto" w:fill="EFEFEF"/>
          <w:rtl/>
        </w:rPr>
        <w:t xml:space="preserve"> מדוע היה להם חשוב לעודד את ההשכלה באזור. </w:t>
      </w:r>
      <w:r w:rsidRPr="00B06E3B">
        <w:rPr>
          <w:rFonts w:ascii="Arial" w:eastAsia="Times New Roman" w:hAnsi="Arial" w:cs="Arial"/>
          <w:b/>
          <w:bCs/>
          <w:color w:val="000000"/>
          <w:shd w:val="clear" w:color="auto" w:fill="EFEFEF"/>
          <w:rtl/>
        </w:rPr>
        <w:t>הציגו</w:t>
      </w:r>
      <w:r w:rsidRPr="00B06E3B">
        <w:rPr>
          <w:rFonts w:ascii="Arial" w:eastAsia="Times New Roman" w:hAnsi="Arial" w:cs="Arial"/>
          <w:color w:val="000000"/>
          <w:shd w:val="clear" w:color="auto" w:fill="EFEFEF"/>
          <w:rtl/>
        </w:rPr>
        <w:t xml:space="preserve"> את השפעת ההשכלה על שמירת המסורת באזור </w:t>
      </w:r>
    </w:p>
    <w:p w:rsidR="00B06E3B" w:rsidRPr="00B06E3B" w:rsidRDefault="00B06E3B" w:rsidP="00B06E3B">
      <w:pPr>
        <w:numPr>
          <w:ilvl w:val="0"/>
          <w:numId w:val="9"/>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הנאורות כמעט ולא הוכרה בחברה הכללית, ולכן גם לא התפתחה השכלה יהודית</w:t>
      </w:r>
    </w:p>
    <w:p w:rsidR="00B06E3B" w:rsidRPr="00B06E3B" w:rsidRDefault="00B06E3B" w:rsidP="00B06E3B">
      <w:pPr>
        <w:numPr>
          <w:ilvl w:val="0"/>
          <w:numId w:val="9"/>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את ההשכלה הביאו ארגונים יהודים אירופאים, ובמיוחד כי"ח. כדי לשפר את מעמד היהודים / כדי להרחיב את אפשרויות התעסוקה של היהודים.</w:t>
      </w:r>
    </w:p>
    <w:p w:rsidR="00B06E3B" w:rsidRPr="00B06E3B" w:rsidRDefault="00B06E3B" w:rsidP="00B06E3B">
      <w:pPr>
        <w:numPr>
          <w:ilvl w:val="0"/>
          <w:numId w:val="9"/>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ההשכלה הובילה לתחילתו של חילון בחברה שהייתה נאמנה למסורת. רבני ג'רבה התנגדו לחדירת בתי הספר של כי"ח מסיבה זו.</w:t>
      </w:r>
    </w:p>
    <w:p w:rsid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rtl/>
        </w:rPr>
        <w:t>(עמודים 211-212)</w:t>
      </w:r>
    </w:p>
    <w:p w:rsidR="00B06E3B" w:rsidRPr="00B06E3B" w:rsidRDefault="00B06E3B" w:rsidP="00B06E3B">
      <w:pPr>
        <w:spacing w:after="0" w:line="240" w:lineRule="auto"/>
        <w:ind w:right="-183"/>
        <w:jc w:val="both"/>
        <w:rPr>
          <w:rFonts w:ascii="Times New Roman" w:eastAsia="Times New Roman" w:hAnsi="Times New Roman" w:cs="Times New Roman"/>
          <w:rtl/>
        </w:rPr>
      </w:pPr>
    </w:p>
    <w:p w:rsidR="00B06E3B" w:rsidRPr="00B06E3B" w:rsidRDefault="00B06E3B" w:rsidP="00B06E3B">
      <w:pPr>
        <w:pStyle w:val="a3"/>
        <w:numPr>
          <w:ilvl w:val="0"/>
          <w:numId w:val="13"/>
        </w:numPr>
        <w:spacing w:after="0" w:line="240" w:lineRule="auto"/>
        <w:ind w:right="-183"/>
        <w:jc w:val="both"/>
        <w:rPr>
          <w:rFonts w:ascii="Times New Roman" w:eastAsia="Times New Roman" w:hAnsi="Times New Roman" w:cs="Times New Roman"/>
          <w:rtl/>
        </w:rPr>
      </w:pPr>
      <w:r w:rsidRPr="00B06E3B">
        <w:rPr>
          <w:rFonts w:ascii="Arial" w:eastAsia="Times New Roman" w:hAnsi="Arial" w:cs="Arial"/>
          <w:b/>
          <w:bCs/>
          <w:color w:val="000000"/>
          <w:shd w:val="clear" w:color="auto" w:fill="EFEFEF"/>
          <w:rtl/>
        </w:rPr>
        <w:t>שני גורמים למבשרי הציונות </w:t>
      </w:r>
    </w:p>
    <w:p w:rsidR="00B06E3B" w:rsidRPr="00B06E3B" w:rsidRDefault="00B06E3B" w:rsidP="00B06E3B">
      <w:pPr>
        <w:numPr>
          <w:ilvl w:val="0"/>
          <w:numId w:val="10"/>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הלאומיות – ההתעוררות הלאומית באירופה שגרמה לעמים רבים להתגבש ללאום, גרמה ליהודים לחיזוק הרצון להפוך גם ללאום.</w:t>
      </w:r>
    </w:p>
    <w:p w:rsidR="00B06E3B" w:rsidRPr="00B06E3B" w:rsidRDefault="00B06E3B" w:rsidP="00B06E3B">
      <w:pPr>
        <w:numPr>
          <w:ilvl w:val="0"/>
          <w:numId w:val="10"/>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האמנציפציה:</w:t>
      </w:r>
    </w:p>
    <w:p w:rsidR="00B06E3B" w:rsidRPr="00B06E3B" w:rsidRDefault="00B06E3B" w:rsidP="00B06E3B">
      <w:pPr>
        <w:numPr>
          <w:ilvl w:val="1"/>
          <w:numId w:val="10"/>
        </w:numPr>
        <w:spacing w:after="0" w:line="240" w:lineRule="auto"/>
        <w:ind w:right="-129"/>
        <w:jc w:val="both"/>
        <w:textAlignment w:val="baseline"/>
        <w:rPr>
          <w:rFonts w:ascii="Arial" w:eastAsia="Times New Roman" w:hAnsi="Arial" w:cs="Arial"/>
          <w:color w:val="000000"/>
          <w:rtl/>
        </w:rPr>
      </w:pPr>
      <w:r w:rsidRPr="00B06E3B">
        <w:rPr>
          <w:rFonts w:ascii="Arial" w:eastAsia="Times New Roman" w:hAnsi="Arial" w:cs="Arial"/>
          <w:color w:val="000000"/>
          <w:rtl/>
        </w:rPr>
        <w:t>א. בעקבות קבלת הזכויות התחזקה דרישת היהודים להיות זכאים/מסוגלים גם הם להקמת לאום.</w:t>
      </w:r>
    </w:p>
    <w:p w:rsidR="00B06E3B" w:rsidRPr="00B06E3B" w:rsidRDefault="00B06E3B" w:rsidP="00B06E3B">
      <w:pPr>
        <w:numPr>
          <w:ilvl w:val="1"/>
          <w:numId w:val="10"/>
        </w:numPr>
        <w:spacing w:after="0" w:line="240" w:lineRule="auto"/>
        <w:ind w:right="-129"/>
        <w:jc w:val="both"/>
        <w:textAlignment w:val="baseline"/>
        <w:rPr>
          <w:rFonts w:ascii="Arial" w:eastAsia="Times New Roman" w:hAnsi="Arial" w:cs="Arial"/>
          <w:color w:val="000000"/>
          <w:rtl/>
        </w:rPr>
      </w:pPr>
      <w:r w:rsidRPr="00B06E3B">
        <w:rPr>
          <w:rFonts w:ascii="Arial" w:eastAsia="Times New Roman" w:hAnsi="Arial" w:cs="Arial"/>
          <w:color w:val="000000"/>
          <w:rtl/>
        </w:rPr>
        <w:t>ב. האמנציפציה הובילה להתבוללות. מבשרי הציונות שאפו לחזק את העליה לציון כדי למנוע התבוללות.</w:t>
      </w:r>
    </w:p>
    <w:p w:rsidR="00B06E3B" w:rsidRPr="00B06E3B" w:rsidRDefault="00B06E3B" w:rsidP="00B06E3B">
      <w:pPr>
        <w:numPr>
          <w:ilvl w:val="0"/>
          <w:numId w:val="10"/>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rtl/>
        </w:rPr>
        <w:t>ראיית זמנם כזמן הגאולה: מבשרי הציונות הדתיים טענו ע"פ סימנים שונים שקרב זמן הגאולה ושהעלייה לא"י היא חלק מגאולה הדרגתית.</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rtl/>
        </w:rPr>
        <w:t>(עמ' 246)</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b/>
          <w:bCs/>
          <w:color w:val="000000"/>
          <w:shd w:val="clear" w:color="auto" w:fill="EFEFEF"/>
          <w:rtl/>
        </w:rPr>
        <w:t>הצגת החידוש או התרומה הייחודית של חובבי ציון </w:t>
      </w:r>
    </w:p>
    <w:p w:rsidR="00B06E3B" w:rsidRPr="00B06E3B" w:rsidRDefault="00B06E3B" w:rsidP="00B06E3B">
      <w:pPr>
        <w:numPr>
          <w:ilvl w:val="0"/>
          <w:numId w:val="11"/>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חידוש- התמקדות בפעילות המעשית של עלייה והתיישבות ולא בהקמת מדינה יהודית לפתרון מצוקת היהודים באופן מיידי. </w:t>
      </w:r>
    </w:p>
    <w:p w:rsidR="00B06E3B" w:rsidRPr="00B06E3B" w:rsidRDefault="00B06E3B" w:rsidP="00B06E3B">
      <w:pPr>
        <w:numPr>
          <w:ilvl w:val="0"/>
          <w:numId w:val="11"/>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תרומתם- איחוד וארגון הזרמים השונים בועידת קטוביץ, עליות והקמת מושבות.</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shd w:val="clear" w:color="auto" w:fill="FFFFFF"/>
          <w:rtl/>
        </w:rPr>
        <w:t>(עמ' 267-270)</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b/>
          <w:bCs/>
          <w:color w:val="000000"/>
          <w:shd w:val="clear" w:color="auto" w:fill="EFEFEF"/>
          <w:rtl/>
        </w:rPr>
        <w:t>הצגת החידוש או התרומה הייחודית של הרצל</w:t>
      </w:r>
    </w:p>
    <w:p w:rsidR="00B06E3B" w:rsidRPr="00B06E3B" w:rsidRDefault="00B06E3B" w:rsidP="00B06E3B">
      <w:pPr>
        <w:numPr>
          <w:ilvl w:val="0"/>
          <w:numId w:val="12"/>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חידוש - התמקדות בהשגת צ'ארטר. </w:t>
      </w:r>
    </w:p>
    <w:p w:rsidR="00B06E3B" w:rsidRPr="00B06E3B" w:rsidRDefault="00B06E3B" w:rsidP="00B06E3B">
      <w:pPr>
        <w:numPr>
          <w:ilvl w:val="0"/>
          <w:numId w:val="12"/>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תרומה - הכרה בינלאומית במדינה היהודית </w:t>
      </w:r>
    </w:p>
    <w:p w:rsidR="00B06E3B" w:rsidRPr="00B06E3B" w:rsidRDefault="00B06E3B" w:rsidP="00B06E3B">
      <w:pPr>
        <w:numPr>
          <w:ilvl w:val="0"/>
          <w:numId w:val="12"/>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ארגון מוסדות פנימיים ומצע בקונגרס, תוכנית באזל, </w:t>
      </w:r>
    </w:p>
    <w:p w:rsidR="00B06E3B" w:rsidRPr="00B06E3B" w:rsidRDefault="00B06E3B" w:rsidP="00B06E3B">
      <w:pPr>
        <w:numPr>
          <w:ilvl w:val="0"/>
          <w:numId w:val="12"/>
        </w:numPr>
        <w:spacing w:after="0" w:line="240" w:lineRule="auto"/>
        <w:ind w:right="-183"/>
        <w:jc w:val="both"/>
        <w:textAlignment w:val="baseline"/>
        <w:rPr>
          <w:rFonts w:ascii="Arial" w:eastAsia="Times New Roman" w:hAnsi="Arial" w:cs="Arial"/>
          <w:color w:val="000000"/>
          <w:rtl/>
        </w:rPr>
      </w:pPr>
      <w:r w:rsidRPr="00B06E3B">
        <w:rPr>
          <w:rFonts w:ascii="Arial" w:eastAsia="Times New Roman" w:hAnsi="Arial" w:cs="Arial"/>
          <w:color w:val="000000"/>
          <w:shd w:val="clear" w:color="auto" w:fill="FFFFFF"/>
          <w:rtl/>
        </w:rPr>
        <w:t>הפיכת התנועה הציונית לתנועה בינלאומית.</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color w:val="000000"/>
          <w:shd w:val="clear" w:color="auto" w:fill="FFFFFF"/>
          <w:rtl/>
        </w:rPr>
        <w:t>(עמ' 270- 274)</w:t>
      </w:r>
    </w:p>
    <w:p w:rsidR="00B06E3B" w:rsidRPr="00B06E3B" w:rsidRDefault="00B06E3B" w:rsidP="00B06E3B">
      <w:pPr>
        <w:spacing w:after="0" w:line="240" w:lineRule="auto"/>
        <w:ind w:right="-183"/>
        <w:jc w:val="both"/>
        <w:rPr>
          <w:rFonts w:ascii="Times New Roman" w:eastAsia="Times New Roman" w:hAnsi="Times New Roman" w:cs="Times New Roman"/>
          <w:rtl/>
        </w:rPr>
      </w:pPr>
      <w:r w:rsidRPr="00B06E3B">
        <w:rPr>
          <w:rFonts w:ascii="Arial" w:eastAsia="Times New Roman" w:hAnsi="Arial" w:cs="Arial"/>
          <w:b/>
          <w:bCs/>
          <w:color w:val="000000"/>
          <w:shd w:val="clear" w:color="auto" w:fill="EFEFEF"/>
          <w:rtl/>
        </w:rPr>
        <w:t>משמעות בימינו, כאשר כבר קיימת מדינה יהודית?</w:t>
      </w:r>
    </w:p>
    <w:p w:rsidR="00B06E3B" w:rsidRPr="00B06E3B" w:rsidRDefault="00B06E3B" w:rsidP="00B06E3B">
      <w:pPr>
        <w:spacing w:after="0" w:line="240" w:lineRule="auto"/>
        <w:ind w:right="-183" w:firstLine="720"/>
        <w:jc w:val="both"/>
        <w:rPr>
          <w:rFonts w:ascii="Times New Roman" w:eastAsia="Times New Roman" w:hAnsi="Times New Roman" w:cs="Times New Roman"/>
          <w:rtl/>
        </w:rPr>
      </w:pPr>
      <w:r w:rsidRPr="00B06E3B">
        <w:rPr>
          <w:rFonts w:ascii="Arial" w:eastAsia="Times New Roman" w:hAnsi="Arial" w:cs="Arial"/>
          <w:color w:val="000000"/>
          <w:rtl/>
        </w:rPr>
        <w:t>יש לשים לב שתשובת התלמיד מכילה הבנה נכונה של הרעיון הציוני והתייחסות רלוונטית לדור שלנו במדינה קיימת.</w:t>
      </w:r>
    </w:p>
    <w:p w:rsidR="00B06E3B" w:rsidRDefault="00B06E3B" w:rsidP="009D68B2">
      <w:pPr>
        <w:spacing w:line="240" w:lineRule="exact"/>
        <w:rPr>
          <w:rtl/>
        </w:rPr>
      </w:pPr>
    </w:p>
    <w:p w:rsidR="00B06E3B" w:rsidRDefault="00B06E3B" w:rsidP="009D68B2">
      <w:pPr>
        <w:spacing w:line="240" w:lineRule="exact"/>
        <w:rPr>
          <w:rtl/>
        </w:rPr>
      </w:pPr>
    </w:p>
    <w:p w:rsidR="00B06E3B" w:rsidRDefault="00B06E3B" w:rsidP="009D68B2">
      <w:pPr>
        <w:spacing w:line="240" w:lineRule="exact"/>
        <w:rPr>
          <w:rtl/>
        </w:rPr>
      </w:pPr>
    </w:p>
    <w:p w:rsidR="00B06E3B" w:rsidRDefault="00B06E3B" w:rsidP="009D68B2">
      <w:pPr>
        <w:spacing w:line="240" w:lineRule="exact"/>
        <w:rPr>
          <w:rtl/>
        </w:rPr>
      </w:pPr>
    </w:p>
    <w:p w:rsidR="00B06E3B" w:rsidRPr="00B06E3B" w:rsidRDefault="00B06E3B" w:rsidP="009D68B2">
      <w:pPr>
        <w:spacing w:line="240" w:lineRule="exact"/>
      </w:pPr>
      <w:r>
        <w:rPr>
          <w:rFonts w:hint="cs"/>
          <w:rtl/>
        </w:rPr>
        <w:lastRenderedPageBreak/>
        <w:t>3.</w:t>
      </w:r>
    </w:p>
    <w:tbl>
      <w:tblPr>
        <w:tblStyle w:val="a4"/>
        <w:bidiVisual/>
        <w:tblW w:w="0" w:type="auto"/>
        <w:tblLook w:val="04A0" w:firstRow="1" w:lastRow="0" w:firstColumn="1" w:lastColumn="0" w:noHBand="0" w:noVBand="1"/>
      </w:tblPr>
      <w:tblGrid>
        <w:gridCol w:w="4148"/>
        <w:gridCol w:w="4148"/>
      </w:tblGrid>
      <w:tr w:rsidR="00B06E3B" w:rsidTr="00B06E3B">
        <w:tc>
          <w:tcPr>
            <w:tcW w:w="4148" w:type="dxa"/>
          </w:tcPr>
          <w:p w:rsidR="00B06E3B" w:rsidRPr="00C034FE" w:rsidRDefault="00B06E3B" w:rsidP="009D68B2">
            <w:pPr>
              <w:spacing w:line="240" w:lineRule="exact"/>
              <w:rPr>
                <w:b/>
                <w:bCs/>
                <w:rtl/>
              </w:rPr>
            </w:pPr>
            <w:r w:rsidRPr="00C034FE">
              <w:rPr>
                <w:b/>
                <w:bCs/>
                <w:rtl/>
              </w:rPr>
              <w:t>הקושי</w:t>
            </w:r>
          </w:p>
        </w:tc>
        <w:tc>
          <w:tcPr>
            <w:tcW w:w="4148" w:type="dxa"/>
          </w:tcPr>
          <w:p w:rsidR="00B06E3B" w:rsidRPr="00C034FE" w:rsidRDefault="00B06E3B" w:rsidP="009D68B2">
            <w:pPr>
              <w:spacing w:line="240" w:lineRule="exact"/>
              <w:rPr>
                <w:b/>
                <w:bCs/>
                <w:rtl/>
              </w:rPr>
            </w:pPr>
            <w:r w:rsidRPr="00C034FE">
              <w:rPr>
                <w:rFonts w:hint="cs"/>
                <w:b/>
                <w:bCs/>
                <w:rtl/>
              </w:rPr>
              <w:t>הרעיון וההסבר</w:t>
            </w:r>
          </w:p>
        </w:tc>
      </w:tr>
      <w:tr w:rsidR="00B06E3B" w:rsidTr="00B06E3B">
        <w:tc>
          <w:tcPr>
            <w:tcW w:w="4148" w:type="dxa"/>
          </w:tcPr>
          <w:p w:rsidR="00B06E3B" w:rsidRDefault="00B06E3B" w:rsidP="009D68B2">
            <w:pPr>
              <w:spacing w:line="240" w:lineRule="exact"/>
              <w:rPr>
                <w:rtl/>
              </w:rPr>
            </w:pPr>
          </w:p>
          <w:p w:rsidR="00B06E3B" w:rsidRDefault="00B06E3B" w:rsidP="00B06E3B">
            <w:pPr>
              <w:spacing w:line="240" w:lineRule="exact"/>
              <w:rPr>
                <w:rtl/>
              </w:rPr>
            </w:pPr>
            <w:r>
              <w:rPr>
                <w:rtl/>
              </w:rPr>
              <w:t xml:space="preserve">דחיפה </w:t>
            </w:r>
            <w:r>
              <w:rPr>
                <w:rFonts w:hint="cs"/>
                <w:rtl/>
              </w:rPr>
              <w:t>(</w:t>
            </w:r>
            <w:r>
              <w:rPr>
                <w:rtl/>
              </w:rPr>
              <w:t>מצד הפרקציה הדמוקרטית</w:t>
            </w:r>
            <w:r>
              <w:rPr>
                <w:rFonts w:hint="cs"/>
                <w:rtl/>
              </w:rPr>
              <w:t xml:space="preserve">) </w:t>
            </w:r>
            <w:r>
              <w:rPr>
                <w:rtl/>
              </w:rPr>
              <w:t xml:space="preserve">להתערבות של התנועה הציונית </w:t>
            </w:r>
            <w:r w:rsidR="00C034FE">
              <w:rPr>
                <w:rtl/>
              </w:rPr>
              <w:t>בנושאי חי</w:t>
            </w:r>
            <w:r>
              <w:rPr>
                <w:rtl/>
              </w:rPr>
              <w:t>נוך ותרבות</w:t>
            </w:r>
          </w:p>
          <w:p w:rsidR="00B06E3B" w:rsidRDefault="00B06E3B" w:rsidP="009D68B2">
            <w:pPr>
              <w:spacing w:line="240" w:lineRule="exact"/>
              <w:rPr>
                <w:rtl/>
              </w:rPr>
            </w:pPr>
          </w:p>
          <w:p w:rsidR="00B06E3B" w:rsidRDefault="00B06E3B" w:rsidP="009D68B2">
            <w:pPr>
              <w:spacing w:line="240" w:lineRule="exact"/>
              <w:rPr>
                <w:rtl/>
              </w:rPr>
            </w:pPr>
          </w:p>
          <w:p w:rsidR="00B06E3B" w:rsidRDefault="00B06E3B" w:rsidP="009D68B2">
            <w:pPr>
              <w:spacing w:line="240" w:lineRule="exact"/>
              <w:rPr>
                <w:rtl/>
              </w:rPr>
            </w:pPr>
          </w:p>
        </w:tc>
        <w:tc>
          <w:tcPr>
            <w:tcW w:w="4148" w:type="dxa"/>
          </w:tcPr>
          <w:p w:rsidR="00C034FE" w:rsidRDefault="00C034FE" w:rsidP="009D68B2">
            <w:pPr>
              <w:spacing w:line="240" w:lineRule="exact"/>
              <w:rPr>
                <w:rtl/>
              </w:rPr>
            </w:pPr>
            <w:r>
              <w:rPr>
                <w:rtl/>
              </w:rPr>
              <w:t>הרב ריינס: הקמת המזרחי תבטיח שהציונות לא תפגע בדת ובמסורת היהודית / בנושאים הקשורים בהגשמת הציונות יהיו הדתיים חלק מהתנועה הציונית אך בעניינים הנוגעים לדת הם יפעלו בנפרד</w:t>
            </w:r>
            <w:r>
              <w:t xml:space="preserve">. </w:t>
            </w:r>
          </w:p>
          <w:p w:rsidR="00B06E3B" w:rsidRPr="00C034FE" w:rsidRDefault="00C034FE" w:rsidP="009D68B2">
            <w:pPr>
              <w:spacing w:line="240" w:lineRule="exact"/>
              <w:rPr>
                <w:rtl/>
              </w:rPr>
            </w:pPr>
            <w:r w:rsidRPr="00C034FE">
              <w:rPr>
                <w:b/>
                <w:bCs/>
                <w:rtl/>
              </w:rPr>
              <w:t>הסבר</w:t>
            </w:r>
            <w:r>
              <w:rPr>
                <w:rtl/>
              </w:rPr>
              <w:t>: המזרחי תפעל לחיזוק הדת היהודית, כמענה לפעילות חילונית בנושאי חינוך ותרבות</w:t>
            </w:r>
            <w:r>
              <w:t>.</w:t>
            </w:r>
          </w:p>
        </w:tc>
      </w:tr>
      <w:tr w:rsidR="00B06E3B" w:rsidTr="00B06E3B">
        <w:tc>
          <w:tcPr>
            <w:tcW w:w="4148" w:type="dxa"/>
          </w:tcPr>
          <w:p w:rsidR="00B06E3B" w:rsidRDefault="00C034FE" w:rsidP="009D68B2">
            <w:pPr>
              <w:spacing w:line="240" w:lineRule="exact"/>
              <w:rPr>
                <w:rtl/>
              </w:rPr>
            </w:pPr>
            <w:r>
              <w:rPr>
                <w:rtl/>
              </w:rPr>
              <w:t>איסור דחיקת הקץ</w:t>
            </w:r>
            <w:r>
              <w:t xml:space="preserve"> — </w:t>
            </w:r>
            <w:r>
              <w:rPr>
                <w:rtl/>
              </w:rPr>
              <w:t>קירוב הגאולה בכוח</w:t>
            </w:r>
          </w:p>
          <w:p w:rsidR="00C034FE" w:rsidRDefault="00C034FE" w:rsidP="009D68B2">
            <w:pPr>
              <w:spacing w:line="240" w:lineRule="exact"/>
              <w:rPr>
                <w:rtl/>
              </w:rPr>
            </w:pPr>
          </w:p>
          <w:p w:rsidR="00C034FE" w:rsidRDefault="00C034FE" w:rsidP="009D68B2">
            <w:pPr>
              <w:spacing w:line="240" w:lineRule="exact"/>
              <w:rPr>
                <w:rtl/>
              </w:rPr>
            </w:pPr>
          </w:p>
          <w:p w:rsidR="00C034FE" w:rsidRDefault="00C034FE" w:rsidP="009D68B2">
            <w:pPr>
              <w:spacing w:line="240" w:lineRule="exact"/>
              <w:rPr>
                <w:rtl/>
              </w:rPr>
            </w:pPr>
          </w:p>
          <w:p w:rsidR="00C034FE" w:rsidRDefault="00C034FE" w:rsidP="009D68B2">
            <w:pPr>
              <w:spacing w:line="240" w:lineRule="exact"/>
              <w:rPr>
                <w:rtl/>
              </w:rPr>
            </w:pPr>
          </w:p>
        </w:tc>
        <w:tc>
          <w:tcPr>
            <w:tcW w:w="4148" w:type="dxa"/>
          </w:tcPr>
          <w:p w:rsidR="00B06E3B" w:rsidRDefault="00C034FE" w:rsidP="00C034FE">
            <w:pPr>
              <w:spacing w:line="240" w:lineRule="exact"/>
              <w:rPr>
                <w:rtl/>
              </w:rPr>
            </w:pPr>
            <w:r>
              <w:rPr>
                <w:rtl/>
              </w:rPr>
              <w:t>הרב ריינס: אין זיקה בין פעולותיה של התנועה הציונית לבין מאמצים לקירוב הגאולה / מטרת הציונות להביא להצלת חיי היהודים ולשיפור מצבם החומרי וכבודם האנושי / בארץ־ישראל יכולות לבוא על פתרונן בעיות האנטישמיות וההתבוללות</w:t>
            </w:r>
            <w:r>
              <w:t>. )</w:t>
            </w:r>
            <w:r>
              <w:rPr>
                <w:rtl/>
              </w:rPr>
              <w:t>הקול הקורא</w:t>
            </w:r>
            <w:r>
              <w:rPr>
                <w:rFonts w:hint="cs"/>
                <w:rtl/>
              </w:rPr>
              <w:t>)</w:t>
            </w:r>
            <w:r>
              <w:rPr>
                <w:rtl/>
              </w:rPr>
              <w:t xml:space="preserve"> / בארץ־ישראל יוכל העם היהודי לחזור לעבודת האדמה במקום לעסוק במסחר</w:t>
            </w:r>
            <w:r>
              <w:t>.</w:t>
            </w:r>
          </w:p>
          <w:p w:rsidR="00C034FE" w:rsidRPr="00C034FE" w:rsidRDefault="00C034FE" w:rsidP="00C034FE">
            <w:pPr>
              <w:spacing w:line="240" w:lineRule="exact"/>
              <w:rPr>
                <w:rtl/>
              </w:rPr>
            </w:pPr>
            <w:r w:rsidRPr="00C034FE">
              <w:rPr>
                <w:b/>
                <w:bCs/>
                <w:rtl/>
              </w:rPr>
              <w:t>הסבר:</w:t>
            </w:r>
            <w:r>
              <w:rPr>
                <w:rtl/>
              </w:rPr>
              <w:t xml:space="preserve"> מטרת המזרחי היא לפעול לשיפור מצבו הפיזי / הרוחני של העם היהודי ולא לקרב את הגאולה, ולכן אין חשש לאיסור דחיקת הקץ</w:t>
            </w:r>
            <w:r>
              <w:t>.</w:t>
            </w:r>
          </w:p>
          <w:p w:rsidR="00C034FE" w:rsidRDefault="00C034FE" w:rsidP="00C034FE">
            <w:pPr>
              <w:spacing w:line="240" w:lineRule="exact"/>
              <w:rPr>
                <w:rtl/>
              </w:rPr>
            </w:pPr>
          </w:p>
          <w:p w:rsidR="00C034FE" w:rsidRDefault="00C034FE" w:rsidP="00C034FE">
            <w:pPr>
              <w:spacing w:line="240" w:lineRule="exact"/>
              <w:rPr>
                <w:rtl/>
              </w:rPr>
            </w:pPr>
          </w:p>
          <w:p w:rsidR="00C034FE" w:rsidRPr="00C034FE" w:rsidRDefault="00C034FE" w:rsidP="00C034FE">
            <w:pPr>
              <w:spacing w:line="240" w:lineRule="exact"/>
              <w:rPr>
                <w:rtl/>
              </w:rPr>
            </w:pPr>
          </w:p>
        </w:tc>
      </w:tr>
      <w:tr w:rsidR="00B06E3B" w:rsidTr="00B06E3B">
        <w:tc>
          <w:tcPr>
            <w:tcW w:w="4148" w:type="dxa"/>
          </w:tcPr>
          <w:p w:rsidR="00B06E3B" w:rsidRDefault="00C034FE" w:rsidP="009D68B2">
            <w:pPr>
              <w:spacing w:line="240" w:lineRule="exact"/>
              <w:rPr>
                <w:rtl/>
              </w:rPr>
            </w:pPr>
            <w:r>
              <w:rPr>
                <w:rtl/>
              </w:rPr>
              <w:t>חשש שתהליך החילון בתנועה הציונית ירחיק את הדתיים</w:t>
            </w:r>
          </w:p>
          <w:p w:rsidR="00C034FE" w:rsidRDefault="00C034FE" w:rsidP="009D68B2">
            <w:pPr>
              <w:spacing w:line="240" w:lineRule="exact"/>
              <w:rPr>
                <w:rtl/>
              </w:rPr>
            </w:pPr>
          </w:p>
          <w:p w:rsidR="00C034FE" w:rsidRDefault="00C034FE" w:rsidP="009D68B2">
            <w:pPr>
              <w:spacing w:line="240" w:lineRule="exact"/>
              <w:rPr>
                <w:rtl/>
              </w:rPr>
            </w:pPr>
          </w:p>
          <w:p w:rsidR="00C034FE" w:rsidRDefault="00C034FE" w:rsidP="009D68B2">
            <w:pPr>
              <w:spacing w:line="240" w:lineRule="exact"/>
              <w:rPr>
                <w:rtl/>
              </w:rPr>
            </w:pPr>
          </w:p>
        </w:tc>
        <w:tc>
          <w:tcPr>
            <w:tcW w:w="4148" w:type="dxa"/>
          </w:tcPr>
          <w:p w:rsidR="00C034FE" w:rsidRDefault="00C034FE" w:rsidP="009D68B2">
            <w:pPr>
              <w:spacing w:line="240" w:lineRule="exact"/>
              <w:rPr>
                <w:rtl/>
              </w:rPr>
            </w:pPr>
            <w:r>
              <w:rPr>
                <w:rtl/>
              </w:rPr>
              <w:t>הרב ריינס: באמצעות המזרחי יהיה אפשר להשפיע השפעה דתית על התנועה הציונית או לחסום פגיעה שלה בדת היהודית / מצוות יישוב ארץ־ישראל שקולה כנגד כל המצוות / רק בארץ־ישראל אפשר לקיים את התורה במלואה / בארצות הגולה אי אפשר לתורה הקדושה להתקיים במלוא כוחה</w:t>
            </w:r>
            <w:r>
              <w:t xml:space="preserve">. </w:t>
            </w:r>
          </w:p>
          <w:p w:rsidR="00B06E3B" w:rsidRDefault="00C034FE" w:rsidP="009D68B2">
            <w:pPr>
              <w:spacing w:line="240" w:lineRule="exact"/>
              <w:rPr>
                <w:rtl/>
              </w:rPr>
            </w:pPr>
            <w:r w:rsidRPr="00C034FE">
              <w:rPr>
                <w:b/>
                <w:bCs/>
                <w:rtl/>
              </w:rPr>
              <w:t>הסבר:</w:t>
            </w:r>
            <w:r>
              <w:rPr>
                <w:rtl/>
              </w:rPr>
              <w:t xml:space="preserve"> המזרחי תסייע לחיזוק הדת היהודית בכלל )ובתנועה הציונית בפרט(, ולכן אין צורך לחשוש מפעילות בתנועה הציונית</w:t>
            </w:r>
          </w:p>
        </w:tc>
      </w:tr>
      <w:tr w:rsidR="00B06E3B" w:rsidTr="00B06E3B">
        <w:tc>
          <w:tcPr>
            <w:tcW w:w="4148" w:type="dxa"/>
          </w:tcPr>
          <w:p w:rsidR="00B06E3B" w:rsidRDefault="00B06E3B" w:rsidP="009D68B2">
            <w:pPr>
              <w:spacing w:line="240" w:lineRule="exact"/>
              <w:rPr>
                <w:rtl/>
              </w:rPr>
            </w:pPr>
          </w:p>
          <w:p w:rsidR="00C034FE" w:rsidRPr="00C034FE" w:rsidRDefault="00C034FE" w:rsidP="009D68B2">
            <w:pPr>
              <w:spacing w:line="240" w:lineRule="exact"/>
              <w:rPr>
                <w:rtl/>
              </w:rPr>
            </w:pPr>
            <w:r>
              <w:rPr>
                <w:rtl/>
              </w:rPr>
              <w:t>חשש מן האיסור להתחבר לרשע — בראש התנועה הציונית עומדים חילונים</w:t>
            </w:r>
            <w:r>
              <w:t>.</w:t>
            </w:r>
          </w:p>
          <w:p w:rsidR="00C034FE" w:rsidRDefault="00C034FE" w:rsidP="009D68B2">
            <w:pPr>
              <w:spacing w:line="240" w:lineRule="exact"/>
              <w:rPr>
                <w:rtl/>
              </w:rPr>
            </w:pPr>
          </w:p>
          <w:p w:rsidR="00C034FE" w:rsidRDefault="00C034FE" w:rsidP="009D68B2">
            <w:pPr>
              <w:spacing w:line="240" w:lineRule="exact"/>
              <w:rPr>
                <w:rtl/>
              </w:rPr>
            </w:pPr>
          </w:p>
        </w:tc>
        <w:tc>
          <w:tcPr>
            <w:tcW w:w="4148" w:type="dxa"/>
          </w:tcPr>
          <w:p w:rsidR="00B06E3B" w:rsidRPr="00C034FE" w:rsidRDefault="00C034FE" w:rsidP="009D68B2">
            <w:pPr>
              <w:spacing w:line="240" w:lineRule="exact"/>
              <w:rPr>
                <w:rtl/>
              </w:rPr>
            </w:pPr>
            <w:r>
              <w:rPr>
                <w:rtl/>
              </w:rPr>
              <w:t>הרב ריינס: התחברות אמצעותית, שמטרתה להוציא לפועל את יישוב ארץ־ישראל / הציונות — מותרת. רק התחברות תכליתית</w:t>
            </w:r>
            <w:r>
              <w:t xml:space="preserve">, </w:t>
            </w:r>
            <w:r>
              <w:rPr>
                <w:rtl/>
              </w:rPr>
              <w:t>שמטרתה לדבוק וללכת בדרכי החילונים — אסורה</w:t>
            </w:r>
            <w:r>
              <w:t xml:space="preserve">. </w:t>
            </w:r>
            <w:r w:rsidRPr="00C034FE">
              <w:rPr>
                <w:b/>
                <w:bCs/>
                <w:rtl/>
              </w:rPr>
              <w:t>הסבר:</w:t>
            </w:r>
            <w:r>
              <w:rPr>
                <w:rtl/>
              </w:rPr>
              <w:t xml:space="preserve"> שיתוף פעולה כדי להשיג את מטרת יישוב ארץ־ישראל הוא רצוי, ולכן אין איסור להתחבר עם חילונים בתנועה הציונית</w:t>
            </w:r>
            <w:r>
              <w:t>.</w:t>
            </w:r>
          </w:p>
        </w:tc>
      </w:tr>
      <w:tr w:rsidR="00B06E3B" w:rsidTr="00B06E3B">
        <w:tc>
          <w:tcPr>
            <w:tcW w:w="4148" w:type="dxa"/>
          </w:tcPr>
          <w:p w:rsidR="00B06E3B" w:rsidRDefault="00B06E3B" w:rsidP="009D68B2">
            <w:pPr>
              <w:spacing w:line="240" w:lineRule="exact"/>
              <w:rPr>
                <w:rtl/>
              </w:rPr>
            </w:pPr>
          </w:p>
          <w:p w:rsidR="00C034FE" w:rsidRDefault="00C034FE" w:rsidP="009D68B2">
            <w:pPr>
              <w:spacing w:line="240" w:lineRule="exact"/>
              <w:rPr>
                <w:rtl/>
              </w:rPr>
            </w:pPr>
            <w:r>
              <w:rPr>
                <w:rtl/>
              </w:rPr>
              <w:t>קושי עם עמדתה של המזרחי בנוגע לתמיכתה בהצעת אוגנד</w:t>
            </w:r>
            <w:r>
              <w:rPr>
                <w:rFonts w:hint="cs"/>
                <w:rtl/>
              </w:rPr>
              <w:t>ה</w:t>
            </w:r>
          </w:p>
          <w:p w:rsidR="00C034FE" w:rsidRDefault="00C034FE" w:rsidP="009D68B2">
            <w:pPr>
              <w:spacing w:line="240" w:lineRule="exact"/>
              <w:rPr>
                <w:rtl/>
              </w:rPr>
            </w:pPr>
          </w:p>
          <w:p w:rsidR="00C034FE" w:rsidRDefault="00C034FE" w:rsidP="009D68B2">
            <w:pPr>
              <w:spacing w:line="240" w:lineRule="exact"/>
              <w:rPr>
                <w:rtl/>
              </w:rPr>
            </w:pPr>
          </w:p>
        </w:tc>
        <w:tc>
          <w:tcPr>
            <w:tcW w:w="4148" w:type="dxa"/>
          </w:tcPr>
          <w:p w:rsidR="00C034FE" w:rsidRDefault="00C034FE" w:rsidP="009D68B2">
            <w:pPr>
              <w:spacing w:line="240" w:lineRule="exact"/>
              <w:rPr>
                <w:b/>
                <w:bCs/>
                <w:rtl/>
              </w:rPr>
            </w:pPr>
            <w:r>
              <w:rPr>
                <w:rtl/>
              </w:rPr>
              <w:t>הרב ריינס: "כל זמן שישראל חי וקיים לא אבדה גם תקוות ציון</w:t>
            </w:r>
            <w:r>
              <w:t>" /</w:t>
            </w:r>
            <w:r>
              <w:rPr>
                <w:rtl/>
              </w:rPr>
              <w:t>התמיכה בהצעת אוגנדה היא דרך להצלת העם ולא נטישה של רעיון השיבה לארץ־ישראל</w:t>
            </w:r>
            <w:r>
              <w:t xml:space="preserve">. </w:t>
            </w:r>
          </w:p>
          <w:p w:rsidR="00B06E3B" w:rsidRPr="00C034FE" w:rsidRDefault="00C034FE" w:rsidP="00C034FE">
            <w:pPr>
              <w:spacing w:line="240" w:lineRule="exact"/>
              <w:rPr>
                <w:rtl/>
              </w:rPr>
            </w:pPr>
            <w:r w:rsidRPr="00C034FE">
              <w:rPr>
                <w:b/>
                <w:bCs/>
                <w:rtl/>
              </w:rPr>
              <w:t>הסבר:</w:t>
            </w:r>
            <w:r>
              <w:rPr>
                <w:rtl/>
              </w:rPr>
              <w:t xml:space="preserve"> כשתמכה בהצעת אוגנדה, לא נטשה המזרח"י את רעיון השיבה לארץ־ישראל אלא התרכזה בהצלת עם ישראל</w:t>
            </w:r>
            <w:r>
              <w:t>. )</w:t>
            </w:r>
            <w:r>
              <w:rPr>
                <w:rtl/>
              </w:rPr>
              <w:t>מסורת ומהפכות, עמ' 279-283 ,ואלה תולדות, עמ' 347-349</w:t>
            </w:r>
            <w:r>
              <w:rPr>
                <w:rFonts w:hint="cs"/>
                <w:rtl/>
              </w:rPr>
              <w:t>)</w:t>
            </w:r>
          </w:p>
        </w:tc>
      </w:tr>
    </w:tbl>
    <w:p w:rsidR="00B06E3B" w:rsidRDefault="00B06E3B" w:rsidP="009D68B2">
      <w:pPr>
        <w:spacing w:line="240" w:lineRule="exact"/>
        <w:rPr>
          <w:rtl/>
        </w:rPr>
      </w:pPr>
    </w:p>
    <w:p w:rsidR="001D55C7" w:rsidRDefault="001D55C7" w:rsidP="009D68B2">
      <w:pPr>
        <w:spacing w:line="240" w:lineRule="exact"/>
        <w:rPr>
          <w:rtl/>
        </w:rPr>
      </w:pPr>
    </w:p>
    <w:p w:rsidR="009F77A3" w:rsidRPr="009F77A3" w:rsidRDefault="009F77A3" w:rsidP="009F77A3">
      <w:pPr>
        <w:spacing w:after="0" w:line="360" w:lineRule="auto"/>
        <w:rPr>
          <w:rFonts w:ascii="David" w:eastAsia="Times New Roman" w:hAnsi="David" w:cs="David"/>
          <w:sz w:val="24"/>
          <w:szCs w:val="24"/>
          <w:rtl/>
        </w:rPr>
      </w:pPr>
      <w:r>
        <w:rPr>
          <w:rFonts w:hint="cs"/>
          <w:rtl/>
        </w:rPr>
        <w:t>4</w:t>
      </w:r>
      <w:r>
        <w:rPr>
          <w:rFonts w:ascii="Times New Roman" w:eastAsia="Times New Roman" w:hAnsi="Times New Roman" w:cs="Times New Roman" w:hint="cs"/>
          <w:sz w:val="24"/>
          <w:szCs w:val="24"/>
          <w:rtl/>
        </w:rPr>
        <w:t>.</w:t>
      </w:r>
      <w:r w:rsidRPr="009F77A3">
        <w:rPr>
          <w:rFonts w:ascii="David" w:eastAsia="Times New Roman" w:hAnsi="David" w:cs="David"/>
          <w:b/>
          <w:bCs/>
          <w:color w:val="000000"/>
          <w:shd w:val="clear" w:color="auto" w:fill="FFFFFF"/>
          <w:rtl/>
        </w:rPr>
        <w:t>הצג את הפתרון שאימצו המושבות האחרות</w:t>
      </w:r>
      <w:r w:rsidRPr="009F77A3">
        <w:rPr>
          <w:rFonts w:ascii="David" w:eastAsia="Times New Roman" w:hAnsi="David" w:cs="David"/>
          <w:color w:val="000000"/>
          <w:shd w:val="clear" w:color="auto" w:fill="FFFFFF"/>
          <w:rtl/>
        </w:rPr>
        <w:t>. </w:t>
      </w:r>
    </w:p>
    <w:p w:rsidR="009F77A3" w:rsidRPr="009F77A3" w:rsidRDefault="009F77A3" w:rsidP="009F77A3">
      <w:pPr>
        <w:spacing w:after="0" w:line="360" w:lineRule="auto"/>
        <w:rPr>
          <w:rFonts w:ascii="David" w:eastAsia="Times New Roman" w:hAnsi="David" w:cs="David"/>
          <w:sz w:val="24"/>
          <w:szCs w:val="24"/>
          <w:rtl/>
        </w:rPr>
      </w:pPr>
      <w:r w:rsidRPr="009F77A3">
        <w:rPr>
          <w:rFonts w:ascii="David" w:eastAsia="Times New Roman" w:hAnsi="David" w:cs="David"/>
          <w:sz w:val="24"/>
          <w:szCs w:val="24"/>
          <w:rtl/>
        </w:rPr>
        <w:t>היתר מכירה</w:t>
      </w:r>
    </w:p>
    <w:p w:rsidR="009F77A3" w:rsidRPr="009F77A3" w:rsidRDefault="009F77A3" w:rsidP="009F77A3">
      <w:pPr>
        <w:spacing w:after="0" w:line="360" w:lineRule="auto"/>
        <w:rPr>
          <w:rFonts w:ascii="David" w:eastAsia="Times New Roman" w:hAnsi="David" w:cs="David"/>
          <w:b/>
          <w:bCs/>
          <w:sz w:val="24"/>
          <w:szCs w:val="24"/>
          <w:rtl/>
        </w:rPr>
      </w:pPr>
      <w:r w:rsidRPr="009F77A3">
        <w:rPr>
          <w:rFonts w:ascii="David" w:eastAsia="Times New Roman" w:hAnsi="David" w:cs="David"/>
          <w:b/>
          <w:bCs/>
          <w:color w:val="000000"/>
          <w:shd w:val="clear" w:color="auto" w:fill="FFFFFF"/>
          <w:rtl/>
        </w:rPr>
        <w:t xml:space="preserve">הצג טענה </w:t>
      </w:r>
      <w:r w:rsidRPr="009F77A3">
        <w:rPr>
          <w:rFonts w:ascii="David" w:eastAsia="Times New Roman" w:hAnsi="David" w:cs="David"/>
          <w:b/>
          <w:bCs/>
          <w:color w:val="000000"/>
          <w:u w:val="single"/>
          <w:shd w:val="clear" w:color="auto" w:fill="FFFFFF"/>
          <w:rtl/>
        </w:rPr>
        <w:t>אחת</w:t>
      </w:r>
      <w:r w:rsidRPr="009F77A3">
        <w:rPr>
          <w:rFonts w:ascii="David" w:eastAsia="Times New Roman" w:hAnsi="David" w:cs="David"/>
          <w:b/>
          <w:bCs/>
          <w:color w:val="000000"/>
          <w:shd w:val="clear" w:color="auto" w:fill="FFFFFF"/>
          <w:rtl/>
        </w:rPr>
        <w:t xml:space="preserve"> של מתיישבי עקרון להשבתת הקרקע  </w:t>
      </w:r>
      <w:r w:rsidRPr="009F77A3">
        <w:rPr>
          <w:rFonts w:ascii="David" w:eastAsia="Times New Roman" w:hAnsi="David" w:cs="David"/>
          <w:b/>
          <w:bCs/>
          <w:color w:val="000000"/>
          <w:rtl/>
        </w:rPr>
        <w:t xml:space="preserve">וטענה </w:t>
      </w:r>
      <w:r w:rsidRPr="009F77A3">
        <w:rPr>
          <w:rFonts w:ascii="David" w:eastAsia="Times New Roman" w:hAnsi="David" w:cs="David"/>
          <w:b/>
          <w:bCs/>
          <w:color w:val="000000"/>
          <w:u w:val="single"/>
          <w:rtl/>
        </w:rPr>
        <w:t>אחת</w:t>
      </w:r>
      <w:r w:rsidRPr="009F77A3">
        <w:rPr>
          <w:rFonts w:ascii="David" w:eastAsia="Times New Roman" w:hAnsi="David" w:cs="David"/>
          <w:b/>
          <w:bCs/>
          <w:color w:val="000000"/>
          <w:rtl/>
        </w:rPr>
        <w:t xml:space="preserve"> של אנשי המושבות האחרות.</w:t>
      </w:r>
    </w:p>
    <w:p w:rsidR="009F77A3" w:rsidRPr="009F77A3" w:rsidRDefault="009F77A3" w:rsidP="009F77A3">
      <w:pPr>
        <w:spacing w:after="0" w:line="360" w:lineRule="auto"/>
        <w:rPr>
          <w:rFonts w:ascii="David" w:eastAsia="Times New Roman" w:hAnsi="David" w:cs="David"/>
          <w:sz w:val="24"/>
          <w:szCs w:val="24"/>
          <w:rtl/>
        </w:rPr>
      </w:pPr>
      <w:r w:rsidRPr="009F77A3">
        <w:rPr>
          <w:rFonts w:ascii="David" w:eastAsia="Times New Roman" w:hAnsi="David" w:cs="David"/>
          <w:b/>
          <w:bCs/>
          <w:sz w:val="24"/>
          <w:szCs w:val="24"/>
          <w:rtl/>
        </w:rPr>
        <w:t xml:space="preserve">מתיישבי עקרון: </w:t>
      </w:r>
      <w:r w:rsidRPr="009F77A3">
        <w:rPr>
          <w:rFonts w:ascii="David" w:eastAsia="Times New Roman" w:hAnsi="David" w:cs="David"/>
          <w:sz w:val="24"/>
          <w:szCs w:val="24"/>
          <w:rtl/>
        </w:rPr>
        <w:t>באנו לארץ ואיך לא נקיים מצוות יישוב הארץ?</w:t>
      </w:r>
    </w:p>
    <w:p w:rsidR="009F77A3" w:rsidRPr="009F77A3" w:rsidRDefault="009F77A3" w:rsidP="009F77A3">
      <w:pPr>
        <w:spacing w:after="0" w:line="360" w:lineRule="auto"/>
        <w:rPr>
          <w:rFonts w:ascii="David" w:eastAsia="Times New Roman" w:hAnsi="David" w:cs="David"/>
          <w:sz w:val="24"/>
          <w:szCs w:val="24"/>
          <w:rtl/>
        </w:rPr>
      </w:pPr>
      <w:r w:rsidRPr="009F77A3">
        <w:rPr>
          <w:rFonts w:ascii="David" w:eastAsia="Times New Roman" w:hAnsi="David" w:cs="David"/>
          <w:sz w:val="24"/>
          <w:szCs w:val="24"/>
          <w:rtl/>
        </w:rPr>
        <w:lastRenderedPageBreak/>
        <w:t>שמיטה מדורייתא.</w:t>
      </w:r>
    </w:p>
    <w:p w:rsidR="009F77A3" w:rsidRPr="009F77A3" w:rsidRDefault="009F77A3" w:rsidP="009F77A3">
      <w:pPr>
        <w:spacing w:after="0" w:line="360" w:lineRule="auto"/>
        <w:rPr>
          <w:rFonts w:ascii="David" w:eastAsia="Times New Roman" w:hAnsi="David" w:cs="David"/>
          <w:sz w:val="24"/>
          <w:szCs w:val="24"/>
          <w:rtl/>
        </w:rPr>
      </w:pPr>
      <w:r w:rsidRPr="009F77A3">
        <w:rPr>
          <w:rFonts w:ascii="David" w:eastAsia="Times New Roman" w:hAnsi="David" w:cs="David"/>
          <w:b/>
          <w:bCs/>
          <w:sz w:val="24"/>
          <w:szCs w:val="24"/>
          <w:rtl/>
        </w:rPr>
        <w:t>אנשי המושבות</w:t>
      </w:r>
      <w:r w:rsidRPr="009F77A3">
        <w:rPr>
          <w:rFonts w:ascii="David" w:eastAsia="Times New Roman" w:hAnsi="David" w:cs="David"/>
          <w:sz w:val="24"/>
          <w:szCs w:val="24"/>
          <w:rtl/>
        </w:rPr>
        <w:t>: שמיטה מדרבנן. פיקוח נפש. נאבד את תמיכת הברון</w:t>
      </w:r>
    </w:p>
    <w:p w:rsidR="009F77A3" w:rsidRPr="009F77A3" w:rsidRDefault="009F77A3" w:rsidP="009F77A3">
      <w:pPr>
        <w:spacing w:after="0" w:line="360" w:lineRule="auto"/>
        <w:rPr>
          <w:rFonts w:ascii="David" w:eastAsia="Times New Roman" w:hAnsi="David" w:cs="David"/>
          <w:b/>
          <w:bCs/>
          <w:sz w:val="24"/>
          <w:szCs w:val="24"/>
          <w:rtl/>
        </w:rPr>
      </w:pPr>
      <w:r w:rsidRPr="009F77A3">
        <w:rPr>
          <w:rFonts w:ascii="David" w:hAnsi="David" w:cs="David"/>
          <w:b/>
          <w:bCs/>
          <w:rtl/>
        </w:rPr>
        <w:t xml:space="preserve">אילו היית איכר באחת המושבות של בני העלייה הראשונה בשנת תרמ"ט, איזו עמדה היית נוקט בפולמוס השמיטהֶ בנוגע להיתר המכירה? נמק את עמדתך </w:t>
      </w:r>
      <w:r w:rsidRPr="009F77A3">
        <w:rPr>
          <w:rFonts w:ascii="David" w:hAnsi="David" w:cs="David"/>
          <w:b/>
          <w:bCs/>
          <w:u w:val="single"/>
          <w:rtl/>
        </w:rPr>
        <w:t>על פי מה שלמדת</w:t>
      </w:r>
      <w:r w:rsidRPr="009F77A3">
        <w:rPr>
          <w:rFonts w:ascii="David" w:hAnsi="David" w:cs="David"/>
          <w:b/>
          <w:bCs/>
          <w:u w:val="single"/>
        </w:rPr>
        <w:t>.</w:t>
      </w:r>
    </w:p>
    <w:p w:rsidR="009F77A3" w:rsidRPr="009F77A3" w:rsidRDefault="009F77A3" w:rsidP="009F77A3">
      <w:pPr>
        <w:spacing w:after="0" w:line="360" w:lineRule="auto"/>
        <w:rPr>
          <w:rFonts w:ascii="David" w:eastAsia="Times New Roman" w:hAnsi="David" w:cs="David"/>
          <w:sz w:val="24"/>
          <w:szCs w:val="24"/>
          <w:rtl/>
        </w:rPr>
      </w:pPr>
      <w:r w:rsidRPr="009F77A3">
        <w:rPr>
          <w:rFonts w:ascii="David" w:eastAsia="Times New Roman" w:hAnsi="David" w:cs="David"/>
          <w:b/>
          <w:bCs/>
          <w:color w:val="000000"/>
          <w:shd w:val="clear" w:color="auto" w:fill="FFFFFF"/>
          <w:rtl/>
        </w:rPr>
        <w:t>מה לדעתך, הפתרון להשבתת הקרקע שנכון לנהוג בו בשנת השמיטה הנוכחית (תשפ"ב) במדינת ישראל? נמק את תשובתך.</w:t>
      </w:r>
      <w:r w:rsidRPr="009F77A3">
        <w:rPr>
          <w:rFonts w:ascii="David" w:eastAsia="Times New Roman" w:hAnsi="David" w:cs="David"/>
          <w:sz w:val="24"/>
          <w:szCs w:val="24"/>
          <w:rtl/>
        </w:rPr>
        <w:t xml:space="preserve"> תשובה אישית </w:t>
      </w:r>
    </w:p>
    <w:p w:rsidR="001D55C7" w:rsidRPr="009F77A3" w:rsidRDefault="001D55C7" w:rsidP="00F7230D">
      <w:pPr>
        <w:spacing w:line="240" w:lineRule="exact"/>
        <w:rPr>
          <w:rFonts w:ascii="David" w:hAnsi="David" w:cs="David"/>
          <w:rtl/>
        </w:rPr>
      </w:pPr>
    </w:p>
    <w:p w:rsidR="006F0474" w:rsidRDefault="006F0474" w:rsidP="00F7230D">
      <w:pPr>
        <w:spacing w:line="240" w:lineRule="exact"/>
        <w:rPr>
          <w:rtl/>
        </w:rPr>
      </w:pPr>
    </w:p>
    <w:p w:rsidR="006F0474" w:rsidRPr="006F0474" w:rsidRDefault="006F0474" w:rsidP="00F7230D">
      <w:pPr>
        <w:spacing w:line="240" w:lineRule="exact"/>
        <w:rPr>
          <w:b/>
          <w:bCs/>
          <w:rtl/>
        </w:rPr>
      </w:pPr>
      <w:r>
        <w:rPr>
          <w:rFonts w:hint="cs"/>
          <w:rtl/>
        </w:rPr>
        <w:t xml:space="preserve">5. </w:t>
      </w:r>
      <w:r w:rsidRPr="006F0474">
        <w:rPr>
          <w:b/>
          <w:bCs/>
          <w:rtl/>
        </w:rPr>
        <w:t>הסבר את הקביעה כי הצעת החלוקה של ועדת פיל העידה על שינוי במדיניות של בריטניה כלפי התנועה הציונית לעומת המדיניות שבאה לידי ביטוי בהצהרת בלפור</w:t>
      </w:r>
    </w:p>
    <w:p w:rsidR="006F0474" w:rsidRDefault="006F0474" w:rsidP="009D68B2">
      <w:pPr>
        <w:spacing w:line="240" w:lineRule="exact"/>
        <w:rPr>
          <w:rtl/>
        </w:rPr>
      </w:pPr>
      <w:r>
        <w:rPr>
          <w:rtl/>
        </w:rPr>
        <w:t>ההסבר</w:t>
      </w:r>
      <w:r>
        <w:t xml:space="preserve"> : —</w:t>
      </w:r>
      <w:r>
        <w:rPr>
          <w:rtl/>
        </w:rPr>
        <w:t>ההצעה של ועדת פיל לחלק את ארץ–ישראל לשתי מדינות — יהודית וערבית, סימנה שינוי במדיניות, כי הצהרת בלפור הכירה בזכותם הלאומית של היהודים בלבד על ארץ–ישראל. / כי הצהרת בלפור דרשה שלא ייפגעו זכויותיהם של העדות הלא-יהודיות, אך לא הכירה בזכויותיהם הלאומיות</w:t>
      </w:r>
      <w:r>
        <w:t>. —</w:t>
      </w:r>
    </w:p>
    <w:p w:rsidR="001D55C7" w:rsidRPr="006F0474" w:rsidRDefault="006F0474" w:rsidP="009D68B2">
      <w:pPr>
        <w:spacing w:line="240" w:lineRule="exact"/>
        <w:rPr>
          <w:b/>
          <w:bCs/>
          <w:rtl/>
        </w:rPr>
      </w:pPr>
      <w:r>
        <w:rPr>
          <w:rtl/>
        </w:rPr>
        <w:t>הצהרת בלפור מתייחסת לא"י כמכלול, וועדת פיל מוציאה את ירושלים מהבית הלאומי</w:t>
      </w:r>
    </w:p>
    <w:p w:rsidR="001D55C7" w:rsidRDefault="004E2602" w:rsidP="009D68B2">
      <w:pPr>
        <w:spacing w:line="240" w:lineRule="exact"/>
        <w:rPr>
          <w:b/>
          <w:bCs/>
          <w:rtl/>
        </w:rPr>
      </w:pPr>
      <w:r w:rsidRPr="004E2602">
        <w:rPr>
          <w:b/>
          <w:bCs/>
          <w:rtl/>
        </w:rPr>
        <w:t>הסבר מדוע למרות זאת תמכו ראשי היישוב בהצעת החלוקה</w:t>
      </w:r>
    </w:p>
    <w:p w:rsidR="004E2602" w:rsidRDefault="004E2602" w:rsidP="004E2602">
      <w:pPr>
        <w:spacing w:line="240" w:lineRule="exact"/>
        <w:rPr>
          <w:rtl/>
        </w:rPr>
      </w:pPr>
      <w:r>
        <w:rPr>
          <w:rtl/>
        </w:rPr>
        <w:t xml:space="preserve">ההסבר בגלל ההכרה שיש הזדמנות בלתי חוזרת להקים מדינה / הערכה שמדובר ברע במיעוטו: </w:t>
      </w:r>
      <w:r>
        <w:rPr>
          <w:rFonts w:hint="cs"/>
          <w:rtl/>
        </w:rPr>
        <w:t>(</w:t>
      </w:r>
      <w:r>
        <w:rPr>
          <w:rtl/>
        </w:rPr>
        <w:t>לאחר שנים של ציפייה</w:t>
      </w:r>
      <w:r>
        <w:t xml:space="preserve">( </w:t>
      </w:r>
      <w:r>
        <w:rPr>
          <w:rtl/>
        </w:rPr>
        <w:t>לפחות תהיה מדינה כלשהי / על רקע המצב המתוח באירופה, תוכל המדינה לקלוט את היהודים. / שטחה של המדינה יוכל להתרחב בעתיד / הקמת המדינה תאפשר פיתוח צבא עצמי</w:t>
      </w:r>
      <w:r>
        <w:t xml:space="preserve">. </w:t>
      </w:r>
    </w:p>
    <w:p w:rsidR="004E2602" w:rsidRDefault="004E2602" w:rsidP="004E2602">
      <w:pPr>
        <w:spacing w:line="240" w:lineRule="exact"/>
        <w:rPr>
          <w:rtl/>
        </w:rPr>
      </w:pPr>
      <w:r>
        <w:rPr>
          <w:rtl/>
        </w:rPr>
        <w:t>קבלת הצעת החלוקה תאפשר סיום הסכסוך עם הערבים</w:t>
      </w:r>
      <w:r>
        <w:t xml:space="preserve">. </w:t>
      </w:r>
    </w:p>
    <w:p w:rsidR="004E2602" w:rsidRDefault="004E2602" w:rsidP="004E2602">
      <w:pPr>
        <w:spacing w:line="240" w:lineRule="exact"/>
        <w:rPr>
          <w:b/>
          <w:bCs/>
          <w:rtl/>
        </w:rPr>
      </w:pPr>
      <w:r>
        <w:rPr>
          <w:rtl/>
        </w:rPr>
        <w:t xml:space="preserve">ליהודים ניתנו שטחים פוריים/ יציאה לים </w:t>
      </w:r>
      <w:r>
        <w:t>)</w:t>
      </w:r>
      <w:r>
        <w:rPr>
          <w:rtl/>
        </w:rPr>
        <w:t>השיבה לציון, עמ' 104 ,232-233</w:t>
      </w:r>
      <w:r>
        <w:t>(</w:t>
      </w:r>
    </w:p>
    <w:p w:rsidR="004E2602" w:rsidRDefault="004E2602" w:rsidP="004E2602">
      <w:pPr>
        <w:rPr>
          <w:b/>
          <w:bCs/>
          <w:color w:val="FF0000"/>
          <w:rtl/>
        </w:rPr>
      </w:pPr>
      <w:r w:rsidRPr="004E2602">
        <w:rPr>
          <w:rFonts w:hint="cs"/>
          <w:b/>
          <w:bCs/>
          <w:color w:val="000000" w:themeColor="text1"/>
          <w:rtl/>
        </w:rPr>
        <w:t xml:space="preserve">הצג טענה </w:t>
      </w:r>
      <w:r w:rsidRPr="004E2602">
        <w:rPr>
          <w:rFonts w:hint="cs"/>
          <w:b/>
          <w:bCs/>
          <w:color w:val="000000" w:themeColor="text1"/>
          <w:u w:val="single"/>
          <w:rtl/>
        </w:rPr>
        <w:t xml:space="preserve">אחת </w:t>
      </w:r>
      <w:r w:rsidRPr="004E2602">
        <w:rPr>
          <w:rFonts w:hint="cs"/>
          <w:b/>
          <w:bCs/>
          <w:color w:val="000000" w:themeColor="text1"/>
          <w:rtl/>
        </w:rPr>
        <w:t>למתנגדי הצעת החלוקה.</w:t>
      </w:r>
    </w:p>
    <w:p w:rsidR="004E2602" w:rsidRPr="004E2602" w:rsidRDefault="004E2602" w:rsidP="004E2602">
      <w:pPr>
        <w:rPr>
          <w:rtl/>
        </w:rPr>
      </w:pPr>
      <w:r w:rsidRPr="004E2602">
        <w:rPr>
          <w:rFonts w:hint="cs"/>
          <w:rtl/>
        </w:rPr>
        <w:t>חלק קטן</w:t>
      </w:r>
      <w:r>
        <w:rPr>
          <w:rFonts w:hint="cs"/>
          <w:rtl/>
        </w:rPr>
        <w:t>, לא נצליח לקלוט את היהודים מאירופה</w:t>
      </w:r>
    </w:p>
    <w:p w:rsidR="004E2602" w:rsidRDefault="004E2602" w:rsidP="004E2602">
      <w:pPr>
        <w:rPr>
          <w:rtl/>
        </w:rPr>
      </w:pPr>
      <w:r w:rsidRPr="004E2602">
        <w:rPr>
          <w:rFonts w:hint="cs"/>
          <w:rtl/>
        </w:rPr>
        <w:t>בעיה אסרטגית</w:t>
      </w:r>
    </w:p>
    <w:p w:rsidR="00E013F5" w:rsidRDefault="00E013F5" w:rsidP="00E013F5">
      <w:pPr>
        <w:spacing w:line="240" w:lineRule="exact"/>
        <w:rPr>
          <w:rtl/>
        </w:rPr>
      </w:pPr>
      <w:r>
        <w:rPr>
          <w:rFonts w:hint="cs"/>
          <w:rtl/>
        </w:rPr>
        <w:t>ירושלים לא בידינו</w:t>
      </w:r>
    </w:p>
    <w:p w:rsidR="004E2602" w:rsidRPr="004E2602" w:rsidRDefault="004E2602" w:rsidP="004E2602">
      <w:pPr>
        <w:rPr>
          <w:rtl/>
        </w:rPr>
      </w:pPr>
      <w:r>
        <w:rPr>
          <w:rFonts w:hint="cs"/>
          <w:rtl/>
        </w:rPr>
        <w:t>סיבה דתית לא מוותרים על חלקים מארץ ישראל</w:t>
      </w:r>
    </w:p>
    <w:p w:rsidR="004E2602" w:rsidRDefault="004E2602" w:rsidP="004E2602">
      <w:pPr>
        <w:spacing w:line="240" w:lineRule="exact"/>
        <w:rPr>
          <w:b/>
          <w:bCs/>
          <w:rtl/>
        </w:rPr>
      </w:pPr>
      <w:r w:rsidRPr="004E2602">
        <w:rPr>
          <w:b/>
          <w:bCs/>
          <w:rtl/>
        </w:rPr>
        <w:t xml:space="preserve">הסבר מדוע </w:t>
      </w:r>
      <w:r w:rsidRPr="004E2602">
        <w:rPr>
          <w:b/>
          <w:bCs/>
          <w:u w:val="single"/>
          <w:rtl/>
        </w:rPr>
        <w:t>למרות זאת</w:t>
      </w:r>
      <w:r w:rsidRPr="004E2602">
        <w:rPr>
          <w:b/>
          <w:bCs/>
          <w:rtl/>
        </w:rPr>
        <w:t xml:space="preserve"> תמכו ראשי היישוב היהודי בהצעת החלוקה של ועדת פיל</w:t>
      </w:r>
    </w:p>
    <w:p w:rsidR="004E2602" w:rsidRPr="004E2602" w:rsidRDefault="004E2602" w:rsidP="004E2602">
      <w:pPr>
        <w:spacing w:line="240" w:lineRule="exact"/>
        <w:rPr>
          <w:rtl/>
        </w:rPr>
      </w:pPr>
      <w:r w:rsidRPr="004E2602">
        <w:rPr>
          <w:rFonts w:hint="cs"/>
          <w:rtl/>
        </w:rPr>
        <w:t>נתחיל עם חלק קטן אחכ נגדל</w:t>
      </w:r>
    </w:p>
    <w:p w:rsidR="004E2602" w:rsidRPr="004E2602" w:rsidRDefault="004E2602" w:rsidP="004E2602">
      <w:pPr>
        <w:spacing w:line="240" w:lineRule="exact"/>
        <w:rPr>
          <w:rtl/>
        </w:rPr>
      </w:pPr>
      <w:r w:rsidRPr="004E2602">
        <w:rPr>
          <w:rFonts w:hint="cs"/>
          <w:rtl/>
        </w:rPr>
        <w:t>נותנים אישור על משהו ניקח, כבר מחכים 2000 שנה</w:t>
      </w:r>
    </w:p>
    <w:p w:rsidR="004E2602" w:rsidRDefault="004E2602" w:rsidP="004E2602">
      <w:pPr>
        <w:spacing w:line="240" w:lineRule="exact"/>
        <w:rPr>
          <w:rtl/>
        </w:rPr>
      </w:pPr>
      <w:r w:rsidRPr="004E2602">
        <w:rPr>
          <w:rFonts w:hint="cs"/>
          <w:rtl/>
        </w:rPr>
        <w:t>יהיה לנו מקום לקלוט את יהודי אירופה הנרדפים</w:t>
      </w:r>
    </w:p>
    <w:p w:rsidR="00E013F5" w:rsidRDefault="00E013F5" w:rsidP="004E2602">
      <w:pPr>
        <w:spacing w:line="240" w:lineRule="exact"/>
      </w:pPr>
      <w:r>
        <w:rPr>
          <w:rFonts w:hint="cs"/>
          <w:rtl/>
        </w:rPr>
        <w:t xml:space="preserve">6. </w:t>
      </w:r>
      <w:r w:rsidRPr="00E013F5">
        <w:rPr>
          <w:b/>
          <w:bCs/>
          <w:rtl/>
        </w:rPr>
        <w:t>הצג את המטרה של ועידת ואנזה</w:t>
      </w:r>
      <w:r>
        <w:t>:</w:t>
      </w:r>
    </w:p>
    <w:p w:rsidR="00E013F5" w:rsidRDefault="00E013F5" w:rsidP="004E2602">
      <w:pPr>
        <w:spacing w:line="240" w:lineRule="exact"/>
        <w:rPr>
          <w:rtl/>
        </w:rPr>
      </w:pPr>
      <w:r>
        <w:t xml:space="preserve"> —</w:t>
      </w:r>
      <w:r>
        <w:rPr>
          <w:rtl/>
        </w:rPr>
        <w:t>תיאום דרך הפעולה של כלל הזרועות במדינה הנאצית בביצוע ה"פתרון הסופי</w:t>
      </w:r>
      <w:r>
        <w:t>". —</w:t>
      </w:r>
    </w:p>
    <w:p w:rsidR="00E013F5" w:rsidRDefault="00E013F5" w:rsidP="004E2602">
      <w:pPr>
        <w:spacing w:line="240" w:lineRule="exact"/>
        <w:rPr>
          <w:rtl/>
        </w:rPr>
      </w:pPr>
      <w:r>
        <w:rPr>
          <w:rFonts w:hint="cs"/>
          <w:rtl/>
        </w:rPr>
        <w:t>-</w:t>
      </w:r>
      <w:r>
        <w:rPr>
          <w:rtl/>
        </w:rPr>
        <w:t>ביצוע יעיל ומסודר של הפתרון הסופי</w:t>
      </w:r>
      <w:r>
        <w:t>.</w:t>
      </w:r>
    </w:p>
    <w:p w:rsidR="00E013F5" w:rsidRDefault="00E013F5" w:rsidP="004E2602">
      <w:pPr>
        <w:spacing w:line="240" w:lineRule="exact"/>
        <w:rPr>
          <w:b/>
          <w:bCs/>
          <w:rtl/>
        </w:rPr>
      </w:pPr>
      <w:r w:rsidRPr="00E013F5">
        <w:rPr>
          <w:b/>
          <w:bCs/>
          <w:rtl/>
        </w:rPr>
        <w:t>ציין צעד שנקט המשטר הנאצי בעקבות ועידה זו</w:t>
      </w:r>
      <w:r w:rsidRPr="00E013F5">
        <w:rPr>
          <w:b/>
          <w:bCs/>
        </w:rPr>
        <w:t>:</w:t>
      </w:r>
    </w:p>
    <w:p w:rsidR="00E013F5" w:rsidRDefault="00E013F5" w:rsidP="004E2602">
      <w:pPr>
        <w:spacing w:line="240" w:lineRule="exact"/>
        <w:rPr>
          <w:rtl/>
        </w:rPr>
      </w:pPr>
      <w:r>
        <w:rPr>
          <w:rFonts w:hint="cs"/>
          <w:rtl/>
        </w:rPr>
        <w:t>-</w:t>
      </w:r>
      <w:r>
        <w:rPr>
          <w:rtl/>
        </w:rPr>
        <w:t xml:space="preserve">הקמת רשת של מחנות השמדה / הקמת בלז'ץ / סוביבור/טרבלינקה </w:t>
      </w:r>
    </w:p>
    <w:p w:rsidR="00E013F5" w:rsidRDefault="00E013F5" w:rsidP="004E2602">
      <w:pPr>
        <w:spacing w:line="240" w:lineRule="exact"/>
        <w:rPr>
          <w:b/>
          <w:bCs/>
          <w:rtl/>
        </w:rPr>
      </w:pPr>
      <w:r>
        <w:t>—</w:t>
      </w:r>
      <w:r>
        <w:rPr>
          <w:rtl/>
        </w:rPr>
        <w:t>הקמת מנגנון לגירוש היהודים למחנות ההשמדה</w:t>
      </w:r>
    </w:p>
    <w:p w:rsidR="00E013F5" w:rsidRDefault="00E013F5" w:rsidP="00E013F5">
      <w:pPr>
        <w:spacing w:line="240" w:lineRule="exact"/>
        <w:rPr>
          <w:b/>
          <w:bCs/>
          <w:rtl/>
        </w:rPr>
      </w:pPr>
      <w:r w:rsidRPr="00E013F5">
        <w:rPr>
          <w:b/>
          <w:bCs/>
          <w:rtl/>
        </w:rPr>
        <w:t>ציין מדינה בצפון אפריקה והצג צעד שנקטה המעצמה ששלטה בה נגד היהודים במדינה</w:t>
      </w:r>
      <w:r w:rsidRPr="00E013F5">
        <w:rPr>
          <w:b/>
          <w:bCs/>
        </w:rPr>
        <w:t>:</w:t>
      </w:r>
    </w:p>
    <w:p w:rsidR="00E013F5" w:rsidRDefault="00E013F5" w:rsidP="00E013F5">
      <w:pPr>
        <w:spacing w:line="240" w:lineRule="exact"/>
        <w:rPr>
          <w:b/>
          <w:bCs/>
          <w:rtl/>
        </w:rPr>
      </w:pPr>
      <w:r w:rsidRPr="00E013F5">
        <w:rPr>
          <w:u w:val="single"/>
          <w:rtl/>
        </w:rPr>
        <w:lastRenderedPageBreak/>
        <w:t>מרוקו</w:t>
      </w:r>
      <w:r w:rsidRPr="00E013F5">
        <w:rPr>
          <w:u w:val="single"/>
        </w:rPr>
        <w:t>:</w:t>
      </w:r>
      <w:r>
        <w:t xml:space="preserve"> </w:t>
      </w:r>
      <w:r>
        <w:rPr>
          <w:rtl/>
        </w:rPr>
        <w:t>תקנות אנטי יהודיות</w:t>
      </w:r>
    </w:p>
    <w:p w:rsidR="00E013F5" w:rsidRDefault="00E013F5" w:rsidP="00E013F5">
      <w:pPr>
        <w:spacing w:line="240" w:lineRule="exact"/>
      </w:pPr>
      <w:r w:rsidRPr="00E013F5">
        <w:rPr>
          <w:u w:val="single"/>
          <w:rtl/>
        </w:rPr>
        <w:t>אלג'יריה</w:t>
      </w:r>
      <w:r w:rsidRPr="00E013F5">
        <w:rPr>
          <w:u w:val="single"/>
        </w:rPr>
        <w:t xml:space="preserve">: </w:t>
      </w:r>
      <w:r>
        <w:rPr>
          <w:rtl/>
        </w:rPr>
        <w:t xml:space="preserve">שלילת האזרחות הצרפתית של היהודים </w:t>
      </w:r>
      <w:r>
        <w:t>—</w:t>
      </w:r>
    </w:p>
    <w:p w:rsidR="00E013F5" w:rsidRDefault="00E013F5" w:rsidP="00E013F5">
      <w:pPr>
        <w:spacing w:line="240" w:lineRule="exact"/>
        <w:rPr>
          <w:b/>
          <w:bCs/>
          <w:rtl/>
        </w:rPr>
      </w:pPr>
      <w:r>
        <w:t xml:space="preserve"> </w:t>
      </w:r>
      <w:r>
        <w:rPr>
          <w:rtl/>
        </w:rPr>
        <w:t>חקיקת חוקים משפילים / חיובו לשים אות קלון / מכסות בבית הספר</w:t>
      </w:r>
    </w:p>
    <w:p w:rsidR="00E013F5" w:rsidRDefault="00E013F5" w:rsidP="00E013F5">
      <w:pPr>
        <w:spacing w:line="240" w:lineRule="exact"/>
      </w:pPr>
      <w:r>
        <w:rPr>
          <w:rFonts w:hint="cs"/>
          <w:b/>
          <w:bCs/>
          <w:rtl/>
        </w:rPr>
        <w:t>לוב:</w:t>
      </w:r>
      <w:r w:rsidRPr="00E013F5">
        <w:rPr>
          <w:rtl/>
        </w:rPr>
        <w:t xml:space="preserve"> </w:t>
      </w:r>
      <w:r>
        <w:rPr>
          <w:rtl/>
        </w:rPr>
        <w:t xml:space="preserve">חוקים גזעניים </w:t>
      </w:r>
      <w:r>
        <w:t xml:space="preserve">— </w:t>
      </w:r>
      <w:r>
        <w:rPr>
          <w:rtl/>
        </w:rPr>
        <w:t xml:space="preserve">הקמת מחנות כפייה / מחנות עבודה </w:t>
      </w:r>
    </w:p>
    <w:p w:rsidR="00E013F5" w:rsidRDefault="00E013F5" w:rsidP="00E013F5">
      <w:pPr>
        <w:spacing w:line="240" w:lineRule="exact"/>
        <w:rPr>
          <w:b/>
          <w:bCs/>
          <w:rtl/>
        </w:rPr>
      </w:pPr>
      <w:r>
        <w:t xml:space="preserve">— </w:t>
      </w:r>
      <w:r>
        <w:rPr>
          <w:rtl/>
        </w:rPr>
        <w:t xml:space="preserve">מאות יהודים גורשו לאיטליה / למחנה ברגן בלזן / למחנה אינסברוק </w:t>
      </w:r>
      <w:r>
        <w:t>)</w:t>
      </w:r>
      <w:r>
        <w:rPr>
          <w:rtl/>
        </w:rPr>
        <w:t>שם מתו מרעב וממחלות</w:t>
      </w:r>
      <w:r>
        <w:t>(</w:t>
      </w:r>
    </w:p>
    <w:p w:rsidR="00E013F5" w:rsidRDefault="00E013F5" w:rsidP="00E013F5">
      <w:pPr>
        <w:spacing w:line="240" w:lineRule="exact"/>
        <w:rPr>
          <w:rtl/>
        </w:rPr>
      </w:pPr>
      <w:r w:rsidRPr="00E013F5">
        <w:rPr>
          <w:u w:val="single"/>
          <w:rtl/>
        </w:rPr>
        <w:t>תוניסיה</w:t>
      </w:r>
      <w:r>
        <w:t xml:space="preserve">: </w:t>
      </w:r>
      <w:r>
        <w:rPr>
          <w:rtl/>
        </w:rPr>
        <w:t xml:space="preserve">חקיקה מפלה </w:t>
      </w:r>
    </w:p>
    <w:p w:rsidR="00E013F5" w:rsidRDefault="00E013F5" w:rsidP="00E013F5">
      <w:pPr>
        <w:spacing w:line="240" w:lineRule="exact"/>
      </w:pPr>
      <w:r>
        <w:t xml:space="preserve">— </w:t>
      </w:r>
      <w:r>
        <w:rPr>
          <w:rtl/>
        </w:rPr>
        <w:t xml:space="preserve">החרמת רכוש יהודי רב </w:t>
      </w:r>
    </w:p>
    <w:p w:rsidR="00E013F5" w:rsidRDefault="00E013F5" w:rsidP="00E013F5">
      <w:pPr>
        <w:spacing w:line="240" w:lineRule="exact"/>
        <w:rPr>
          <w:b/>
          <w:bCs/>
          <w:rtl/>
        </w:rPr>
      </w:pPr>
      <w:r>
        <w:t xml:space="preserve">— </w:t>
      </w:r>
      <w:r>
        <w:rPr>
          <w:rtl/>
        </w:rPr>
        <w:t>הקמת מחנות לעבודת כפייה</w:t>
      </w:r>
    </w:p>
    <w:p w:rsidR="00E013F5" w:rsidRDefault="00E013F5" w:rsidP="00E013F5">
      <w:pPr>
        <w:spacing w:line="240" w:lineRule="exact"/>
        <w:rPr>
          <w:rtl/>
        </w:rPr>
      </w:pPr>
      <w:r w:rsidRPr="00E013F5">
        <w:rPr>
          <w:b/>
          <w:bCs/>
          <w:rtl/>
        </w:rPr>
        <w:t>הסבר מדוע לוועידת ואנזה הייתה השפעה מעטה על גורל יהודי צפון אפריקה</w:t>
      </w:r>
      <w:r>
        <w:rPr>
          <w:rtl/>
        </w:rPr>
        <w:t xml:space="preserve"> </w:t>
      </w:r>
    </w:p>
    <w:p w:rsidR="00E013F5" w:rsidRDefault="00E013F5" w:rsidP="00E013F5">
      <w:pPr>
        <w:spacing w:line="240" w:lineRule="exact"/>
      </w:pPr>
      <w:r>
        <w:t>—</w:t>
      </w:r>
      <w:r>
        <w:rPr>
          <w:rtl/>
        </w:rPr>
        <w:t>כי</w:t>
      </w:r>
      <w:r>
        <w:rPr>
          <w:rFonts w:hint="cs"/>
          <w:rtl/>
        </w:rPr>
        <w:t xml:space="preserve"> </w:t>
      </w:r>
      <w:r>
        <w:rPr>
          <w:rtl/>
        </w:rPr>
        <w:t>צפון אפריקה מרוחקת מאזורי המלחמה באירופה</w:t>
      </w:r>
      <w:r>
        <w:t xml:space="preserve">. </w:t>
      </w:r>
    </w:p>
    <w:p w:rsidR="00E013F5" w:rsidRDefault="00E013F5" w:rsidP="00E013F5">
      <w:pPr>
        <w:spacing w:line="240" w:lineRule="exact"/>
      </w:pPr>
      <w:r>
        <w:rPr>
          <w:rtl/>
        </w:rPr>
        <w:t>כי</w:t>
      </w:r>
      <w:r>
        <w:rPr>
          <w:rFonts w:hint="cs"/>
          <w:rtl/>
        </w:rPr>
        <w:t xml:space="preserve"> </w:t>
      </w:r>
      <w:r>
        <w:rPr>
          <w:rtl/>
        </w:rPr>
        <w:t>צפון אפריקה מנותקת מרשת הרכבות שהובילה יהודים להשמדה</w:t>
      </w:r>
      <w:r>
        <w:t>/</w:t>
      </w:r>
    </w:p>
    <w:p w:rsidR="00E013F5" w:rsidRDefault="00E013F5" w:rsidP="00E013F5">
      <w:pPr>
        <w:spacing w:line="240" w:lineRule="exact"/>
        <w:rPr>
          <w:rtl/>
        </w:rPr>
      </w:pPr>
      <w:r>
        <w:rPr>
          <w:rtl/>
        </w:rPr>
        <w:t>כי הנאצים התמקדו קודם ביהודי אירופה</w:t>
      </w:r>
    </w:p>
    <w:p w:rsidR="00E013F5" w:rsidRDefault="00E013F5" w:rsidP="00E013F5">
      <w:pPr>
        <w:spacing w:line="240" w:lineRule="exact"/>
        <w:rPr>
          <w:b/>
          <w:bCs/>
          <w:rtl/>
        </w:rPr>
      </w:pPr>
      <w:r>
        <w:rPr>
          <w:rtl/>
        </w:rPr>
        <w:t>כי שחרור מוקדם של חלק מצפון אפריקה על ידי בנות הברית</w:t>
      </w:r>
      <w:r>
        <w:t>.</w:t>
      </w:r>
    </w:p>
    <w:p w:rsidR="00CC163D" w:rsidRPr="0009598E" w:rsidRDefault="00123D16" w:rsidP="00CC163D">
      <w:pPr>
        <w:rPr>
          <w:rtl/>
        </w:rPr>
      </w:pPr>
      <w:r>
        <w:rPr>
          <w:rFonts w:hint="cs"/>
          <w:b/>
          <w:bCs/>
          <w:rtl/>
        </w:rPr>
        <w:t>7.</w:t>
      </w:r>
      <w:r w:rsidR="00CC163D">
        <w:rPr>
          <w:rFonts w:hint="cs"/>
          <w:b/>
          <w:bCs/>
          <w:rtl/>
        </w:rPr>
        <w:t xml:space="preserve"> </w:t>
      </w:r>
      <w:r w:rsidR="00CC163D" w:rsidRPr="0009598E">
        <w:rPr>
          <w:rFonts w:hint="cs"/>
          <w:rtl/>
        </w:rPr>
        <w:t>לאחר מלחמת העולם השניה מפעל העפלה שהחל עוד קודם התעצם מאד.</w:t>
      </w:r>
    </w:p>
    <w:p w:rsidR="00CC163D" w:rsidRDefault="00CC163D" w:rsidP="00CC163D">
      <w:pPr>
        <w:rPr>
          <w:b/>
          <w:bCs/>
          <w:rtl/>
        </w:rPr>
      </w:pPr>
      <w:r w:rsidRPr="00CC163D">
        <w:rPr>
          <w:b/>
          <w:bCs/>
          <w:rtl/>
        </w:rPr>
        <w:t xml:space="preserve">הצג </w:t>
      </w:r>
      <w:r w:rsidRPr="00CC163D">
        <w:rPr>
          <w:b/>
          <w:bCs/>
          <w:u w:val="single"/>
          <w:rtl/>
        </w:rPr>
        <w:t xml:space="preserve">שתי </w:t>
      </w:r>
      <w:r w:rsidRPr="00CC163D">
        <w:rPr>
          <w:b/>
          <w:bCs/>
          <w:rtl/>
        </w:rPr>
        <w:t>מטרות שונות של מפעל ההעפלה</w:t>
      </w:r>
      <w:r w:rsidRPr="00CC163D">
        <w:rPr>
          <w:b/>
          <w:bCs/>
        </w:rPr>
        <w:t xml:space="preserve"> </w:t>
      </w:r>
      <w:r w:rsidRPr="00CC163D">
        <w:rPr>
          <w:rFonts w:hint="cs"/>
          <w:b/>
          <w:bCs/>
          <w:rtl/>
        </w:rPr>
        <w:t>לאחר מלחמת העולם השניה</w:t>
      </w:r>
      <w:r w:rsidRPr="00CC163D">
        <w:rPr>
          <w:b/>
          <w:bCs/>
        </w:rPr>
        <w:t>.</w:t>
      </w:r>
    </w:p>
    <w:p w:rsidR="00CC163D" w:rsidRPr="00CC163D" w:rsidRDefault="00CC163D" w:rsidP="00CC163D">
      <w:pPr>
        <w:rPr>
          <w:rtl/>
        </w:rPr>
      </w:pPr>
      <w:r w:rsidRPr="00CC163D">
        <w:rPr>
          <w:rFonts w:hint="cs"/>
          <w:rtl/>
        </w:rPr>
        <w:t>העלאת ניצולי שואה</w:t>
      </w:r>
    </w:p>
    <w:p w:rsidR="00CC163D" w:rsidRPr="00CC163D" w:rsidRDefault="00CC163D" w:rsidP="00CC163D">
      <w:pPr>
        <w:rPr>
          <w:b/>
          <w:bCs/>
          <w:rtl/>
        </w:rPr>
      </w:pPr>
      <w:r w:rsidRPr="00CC163D">
        <w:rPr>
          <w:rFonts w:hint="cs"/>
          <w:rtl/>
        </w:rPr>
        <w:t>הגדלת מספר היהודים בארץ</w:t>
      </w:r>
    </w:p>
    <w:p w:rsidR="00CC163D" w:rsidRDefault="00CC163D" w:rsidP="00CC163D">
      <w:pPr>
        <w:spacing w:after="0" w:line="360" w:lineRule="auto"/>
        <w:rPr>
          <w:rFonts w:ascii="David" w:hAnsi="David" w:cs="David"/>
          <w:b/>
          <w:bCs/>
          <w:sz w:val="24"/>
          <w:szCs w:val="24"/>
          <w:rtl/>
        </w:rPr>
      </w:pPr>
      <w:r w:rsidRPr="00CC163D">
        <w:rPr>
          <w:b/>
          <w:bCs/>
          <w:rtl/>
        </w:rPr>
        <w:t xml:space="preserve">הצג </w:t>
      </w:r>
      <w:r w:rsidRPr="00CC163D">
        <w:rPr>
          <w:b/>
          <w:bCs/>
          <w:u w:val="single"/>
          <w:rtl/>
        </w:rPr>
        <w:t>שתי</w:t>
      </w:r>
      <w:r w:rsidRPr="00CC163D">
        <w:rPr>
          <w:b/>
          <w:bCs/>
          <w:rtl/>
        </w:rPr>
        <w:t xml:space="preserve"> דרכים שבהן נאבקו הבריטים במפעל ההעפלה</w:t>
      </w:r>
      <w:r w:rsidRPr="00CC163D">
        <w:rPr>
          <w:b/>
          <w:bCs/>
        </w:rPr>
        <w:t>.</w:t>
      </w:r>
    </w:p>
    <w:p w:rsidR="00CC163D" w:rsidRPr="00CC163D" w:rsidRDefault="00CC163D" w:rsidP="00CC163D">
      <w:pPr>
        <w:spacing w:after="0" w:line="360" w:lineRule="auto"/>
        <w:rPr>
          <w:rFonts w:ascii="David" w:hAnsi="David" w:cs="David"/>
          <w:sz w:val="24"/>
          <w:szCs w:val="24"/>
          <w:rtl/>
        </w:rPr>
      </w:pPr>
      <w:r w:rsidRPr="00CC163D">
        <w:rPr>
          <w:rFonts w:ascii="David" w:hAnsi="David" w:cs="David" w:hint="cs"/>
          <w:sz w:val="24"/>
          <w:szCs w:val="24"/>
          <w:rtl/>
        </w:rPr>
        <w:t>מודיעין בטרם צאת הספינות מהנמל באירופה. אוניות מלחמה, מטוסים.</w:t>
      </w:r>
      <w:r>
        <w:rPr>
          <w:rFonts w:ascii="David" w:hAnsi="David" w:cs="David" w:hint="cs"/>
          <w:sz w:val="24"/>
          <w:szCs w:val="24"/>
          <w:rtl/>
        </w:rPr>
        <w:t xml:space="preserve"> גירוש מעפילים או כליאתם.</w:t>
      </w:r>
    </w:p>
    <w:p w:rsidR="00CC163D" w:rsidRPr="00CC163D" w:rsidRDefault="00CC163D" w:rsidP="00CC163D">
      <w:pPr>
        <w:spacing w:after="0" w:line="360" w:lineRule="auto"/>
        <w:rPr>
          <w:rFonts w:ascii="David" w:hAnsi="David" w:cs="David"/>
          <w:b/>
          <w:bCs/>
          <w:sz w:val="24"/>
          <w:szCs w:val="24"/>
          <w:rtl/>
        </w:rPr>
      </w:pPr>
      <w:r w:rsidRPr="00CC163D">
        <w:rPr>
          <w:b/>
          <w:bCs/>
          <w:rtl/>
        </w:rPr>
        <w:t xml:space="preserve">הסבר מדוע מצד אחד </w:t>
      </w:r>
      <w:r w:rsidRPr="00CC163D">
        <w:rPr>
          <w:b/>
          <w:bCs/>
          <w:u w:val="single"/>
          <w:rtl/>
        </w:rPr>
        <w:t>הצליחו</w:t>
      </w:r>
      <w:r w:rsidRPr="00CC163D">
        <w:rPr>
          <w:b/>
          <w:bCs/>
          <w:rtl/>
        </w:rPr>
        <w:t xml:space="preserve"> הבריטים במאבקם נגד ההעפלה ומצד אחר </w:t>
      </w:r>
      <w:r w:rsidRPr="00CC163D">
        <w:rPr>
          <w:b/>
          <w:bCs/>
          <w:u w:val="single"/>
          <w:rtl/>
        </w:rPr>
        <w:t>נכשלו</w:t>
      </w:r>
      <w:r w:rsidRPr="00CC163D">
        <w:rPr>
          <w:b/>
          <w:bCs/>
          <w:rtl/>
        </w:rPr>
        <w:t xml:space="preserve"> במאבק זה</w:t>
      </w:r>
      <w:r w:rsidRPr="00CC163D">
        <w:rPr>
          <w:rFonts w:ascii="David" w:hAnsi="David" w:cs="David" w:hint="cs"/>
          <w:b/>
          <w:bCs/>
          <w:sz w:val="24"/>
          <w:szCs w:val="24"/>
          <w:rtl/>
        </w:rPr>
        <w:t>.</w:t>
      </w:r>
    </w:p>
    <w:p w:rsidR="00123D16" w:rsidRPr="00CC163D" w:rsidRDefault="00CC163D" w:rsidP="00CC163D">
      <w:pPr>
        <w:rPr>
          <w:rtl/>
        </w:rPr>
      </w:pPr>
      <w:r>
        <w:rPr>
          <w:rFonts w:hint="cs"/>
          <w:rtl/>
        </w:rPr>
        <w:t xml:space="preserve">הצליחו </w:t>
      </w:r>
      <w:r>
        <w:rPr>
          <w:rtl/>
        </w:rPr>
        <w:t>–</w:t>
      </w:r>
      <w:r>
        <w:rPr>
          <w:rFonts w:hint="cs"/>
          <w:rtl/>
        </w:rPr>
        <w:t xml:space="preserve"> לא הגיעו הרבה מעפילים. נכשלו </w:t>
      </w:r>
      <w:r>
        <w:rPr>
          <w:rtl/>
        </w:rPr>
        <w:t>–</w:t>
      </w:r>
      <w:r>
        <w:rPr>
          <w:rFonts w:hint="cs"/>
          <w:rtl/>
        </w:rPr>
        <w:t xml:space="preserve"> העלה את הבעיה היהודית בעולם ולבסוף הביא לסיום המנדט.</w:t>
      </w:r>
    </w:p>
    <w:p w:rsidR="00123D16" w:rsidRDefault="00123D16" w:rsidP="00E013F5">
      <w:pPr>
        <w:spacing w:line="240" w:lineRule="exact"/>
        <w:rPr>
          <w:b/>
          <w:bCs/>
          <w:rtl/>
        </w:rPr>
      </w:pPr>
    </w:p>
    <w:p w:rsidR="00123D16" w:rsidRDefault="00123D16" w:rsidP="00CC163D">
      <w:pPr>
        <w:spacing w:line="240" w:lineRule="exact"/>
        <w:rPr>
          <w:b/>
          <w:bCs/>
          <w:rtl/>
        </w:rPr>
      </w:pPr>
      <w:r>
        <w:rPr>
          <w:rFonts w:hint="cs"/>
          <w:b/>
          <w:bCs/>
          <w:rtl/>
        </w:rPr>
        <w:t xml:space="preserve">8. </w:t>
      </w:r>
      <w:r w:rsidRPr="006377BA">
        <w:rPr>
          <w:b/>
          <w:bCs/>
          <w:rtl/>
        </w:rPr>
        <w:t>צייןִ מה אפיין את הלחימה של היישוב היהודי המאורגן בארבעת החודשים הראשונים של מלחמת העצמאות</w:t>
      </w:r>
      <w:r w:rsidRPr="006377BA">
        <w:rPr>
          <w:b/>
          <w:bCs/>
        </w:rPr>
        <w:t xml:space="preserve">. </w:t>
      </w:r>
      <w:r w:rsidRPr="006377BA">
        <w:rPr>
          <w:rFonts w:hint="cs"/>
          <w:b/>
          <w:bCs/>
          <w:rtl/>
        </w:rPr>
        <w:t xml:space="preserve"> </w:t>
      </w:r>
    </w:p>
    <w:p w:rsidR="006377BA" w:rsidRPr="006377BA" w:rsidRDefault="006377BA" w:rsidP="00123D16">
      <w:pPr>
        <w:spacing w:after="0" w:line="360" w:lineRule="auto"/>
        <w:rPr>
          <w:rtl/>
        </w:rPr>
      </w:pPr>
      <w:r w:rsidRPr="006377BA">
        <w:rPr>
          <w:rFonts w:hint="cs"/>
          <w:rtl/>
        </w:rPr>
        <w:t>שיירות. הרבה הרוגים.</w:t>
      </w:r>
      <w:r>
        <w:rPr>
          <w:rFonts w:hint="cs"/>
          <w:rtl/>
        </w:rPr>
        <w:t xml:space="preserve"> מוטיבציה גבוהה להילחם. תחושה שנלחמים על הבית.</w:t>
      </w:r>
    </w:p>
    <w:p w:rsidR="00123D16" w:rsidRDefault="00123D16" w:rsidP="00123D16">
      <w:pPr>
        <w:spacing w:after="0" w:line="360" w:lineRule="auto"/>
        <w:rPr>
          <w:b/>
          <w:bCs/>
          <w:rtl/>
        </w:rPr>
      </w:pPr>
      <w:r w:rsidRPr="006377BA">
        <w:rPr>
          <w:b/>
          <w:bCs/>
          <w:rtl/>
        </w:rPr>
        <w:t>ציין את דרך הלחימה שהונהגה לראשונה במבצע נחשון</w:t>
      </w:r>
      <w:r w:rsidRPr="006377BA">
        <w:rPr>
          <w:b/>
          <w:bCs/>
        </w:rPr>
        <w:t xml:space="preserve">. </w:t>
      </w:r>
      <w:r w:rsidRPr="006377BA">
        <w:rPr>
          <w:rFonts w:hint="cs"/>
          <w:b/>
          <w:bCs/>
          <w:rtl/>
        </w:rPr>
        <w:t xml:space="preserve"> </w:t>
      </w:r>
    </w:p>
    <w:p w:rsidR="006377BA" w:rsidRPr="00CC163D" w:rsidRDefault="006377BA" w:rsidP="00123D16">
      <w:pPr>
        <w:spacing w:after="0" w:line="360" w:lineRule="auto"/>
        <w:rPr>
          <w:rtl/>
        </w:rPr>
      </w:pPr>
      <w:r w:rsidRPr="00CC163D">
        <w:rPr>
          <w:rFonts w:hint="cs"/>
          <w:rtl/>
        </w:rPr>
        <w:t>תוכנית ד. גיוס הרבה כוחות למקום אחד. מעבר להתקפה</w:t>
      </w:r>
      <w:r w:rsidR="00CC163D" w:rsidRPr="00CC163D">
        <w:rPr>
          <w:rFonts w:hint="cs"/>
          <w:rtl/>
        </w:rPr>
        <w:t>. כיבוש הכפרים הערביים בדרך לירושליים.</w:t>
      </w:r>
    </w:p>
    <w:p w:rsidR="00123D16" w:rsidRDefault="00123D16" w:rsidP="00CC163D">
      <w:pPr>
        <w:spacing w:after="0" w:line="360" w:lineRule="auto"/>
        <w:rPr>
          <w:b/>
          <w:bCs/>
          <w:rtl/>
        </w:rPr>
      </w:pPr>
      <w:r w:rsidRPr="00CC163D">
        <w:rPr>
          <w:b/>
          <w:bCs/>
          <w:rtl/>
        </w:rPr>
        <w:t>הסבר כיצד סייע מבצע זה לשפר את המצב של היישוב היהודי עוד לפני עזיבת הבריטים את ארץ־ישראל</w:t>
      </w:r>
      <w:r w:rsidRPr="00CC163D">
        <w:rPr>
          <w:b/>
          <w:bCs/>
        </w:rPr>
        <w:t>.</w:t>
      </w:r>
      <w:r w:rsidRPr="00CC163D">
        <w:rPr>
          <w:rFonts w:hint="cs"/>
          <w:b/>
          <w:bCs/>
          <w:rtl/>
        </w:rPr>
        <w:t xml:space="preserve"> </w:t>
      </w:r>
    </w:p>
    <w:p w:rsidR="00CC163D" w:rsidRPr="00CC163D" w:rsidRDefault="00CC163D" w:rsidP="00CC163D">
      <w:pPr>
        <w:spacing w:after="0" w:line="360" w:lineRule="auto"/>
        <w:rPr>
          <w:rtl/>
        </w:rPr>
      </w:pPr>
      <w:r w:rsidRPr="00CC163D">
        <w:rPr>
          <w:rFonts w:hint="cs"/>
          <w:rtl/>
        </w:rPr>
        <w:t>מורלית, מבצע גדול שהצליח. נתן כוח להמשיך.</w:t>
      </w:r>
    </w:p>
    <w:p w:rsidR="00CC163D" w:rsidRPr="00CC163D" w:rsidRDefault="00CC163D" w:rsidP="00CC163D">
      <w:pPr>
        <w:spacing w:after="0" w:line="360" w:lineRule="auto"/>
        <w:rPr>
          <w:rtl/>
        </w:rPr>
      </w:pPr>
      <w:r w:rsidRPr="00CC163D">
        <w:rPr>
          <w:rFonts w:hint="cs"/>
          <w:rtl/>
        </w:rPr>
        <w:t>פריצת הדרך לירושלים, הגעה לנצורים.</w:t>
      </w:r>
    </w:p>
    <w:p w:rsidR="00123D16" w:rsidRDefault="00123D16" w:rsidP="00123D16">
      <w:pPr>
        <w:spacing w:line="240" w:lineRule="exact"/>
        <w:rPr>
          <w:b/>
          <w:bCs/>
          <w:rtl/>
        </w:rPr>
      </w:pPr>
      <w:r w:rsidRPr="00CC163D">
        <w:rPr>
          <w:b/>
          <w:bCs/>
          <w:rtl/>
        </w:rPr>
        <w:t xml:space="preserve">הצג השפעה </w:t>
      </w:r>
      <w:r w:rsidRPr="00CC163D">
        <w:rPr>
          <w:b/>
          <w:bCs/>
          <w:u w:val="single"/>
          <w:rtl/>
        </w:rPr>
        <w:t>אחת</w:t>
      </w:r>
      <w:r w:rsidRPr="00CC163D">
        <w:rPr>
          <w:b/>
          <w:bCs/>
          <w:rtl/>
        </w:rPr>
        <w:t xml:space="preserve"> של מלחמת העצמאות על הקהילות היהודיות בארצות האסלאם</w:t>
      </w:r>
    </w:p>
    <w:p w:rsidR="00CC163D" w:rsidRPr="00CC163D" w:rsidRDefault="00CC163D" w:rsidP="00123D16">
      <w:pPr>
        <w:spacing w:line="240" w:lineRule="exact"/>
        <w:rPr>
          <w:rtl/>
        </w:rPr>
      </w:pPr>
      <w:r w:rsidRPr="00CC163D">
        <w:rPr>
          <w:rFonts w:hint="cs"/>
          <w:rtl/>
        </w:rPr>
        <w:t>התנכלות ליהודים בארצות האיסלם.</w:t>
      </w:r>
    </w:p>
    <w:p w:rsidR="00CC163D" w:rsidRDefault="00123D16" w:rsidP="00CC163D">
      <w:pPr>
        <w:rPr>
          <w:b/>
          <w:bCs/>
          <w:rtl/>
        </w:rPr>
      </w:pPr>
      <w:r>
        <w:rPr>
          <w:rFonts w:hint="cs"/>
          <w:b/>
          <w:bCs/>
          <w:rtl/>
        </w:rPr>
        <w:lastRenderedPageBreak/>
        <w:t>9.</w:t>
      </w:r>
      <w:r w:rsidR="00CC163D">
        <w:rPr>
          <w:rFonts w:ascii="Times New Roman" w:eastAsia="Times New Roman" w:hAnsi="Times New Roman" w:cs="Times New Roman" w:hint="cs"/>
          <w:rtl/>
        </w:rPr>
        <w:t>.</w:t>
      </w:r>
      <w:r w:rsidR="00CC163D" w:rsidRPr="00CC163D">
        <w:rPr>
          <w:rFonts w:hint="cs"/>
          <w:b/>
          <w:bCs/>
          <w:rtl/>
        </w:rPr>
        <w:t>הצ</w:t>
      </w:r>
      <w:r w:rsidR="00CC163D" w:rsidRPr="00CC163D">
        <w:rPr>
          <w:b/>
          <w:bCs/>
          <w:rtl/>
        </w:rPr>
        <w:t xml:space="preserve">ג </w:t>
      </w:r>
      <w:r w:rsidR="00CC163D" w:rsidRPr="00CC163D">
        <w:rPr>
          <w:b/>
          <w:bCs/>
          <w:u w:val="single"/>
          <w:rtl/>
        </w:rPr>
        <w:t>שניים</w:t>
      </w:r>
      <w:r w:rsidR="00CC163D" w:rsidRPr="00CC163D">
        <w:rPr>
          <w:b/>
          <w:bCs/>
          <w:rtl/>
        </w:rPr>
        <w:t xml:space="preserve"> מן ההבדלים בין העולים לבין האוכלוסייה הקולטת</w:t>
      </w:r>
      <w:r w:rsidR="00CC163D" w:rsidRPr="00CC163D">
        <w:rPr>
          <w:b/>
          <w:bCs/>
        </w:rPr>
        <w:t>.</w:t>
      </w:r>
    </w:p>
    <w:p w:rsidR="00CC163D" w:rsidRPr="00CC163D" w:rsidRDefault="00CC163D" w:rsidP="00CC163D">
      <w:pPr>
        <w:rPr>
          <w:rtl/>
        </w:rPr>
      </w:pPr>
      <w:r>
        <w:rPr>
          <w:rFonts w:hint="cs"/>
          <w:b/>
          <w:bCs/>
          <w:rtl/>
        </w:rPr>
        <w:t xml:space="preserve">וותיקים </w:t>
      </w:r>
      <w:r>
        <w:rPr>
          <w:b/>
          <w:bCs/>
          <w:rtl/>
        </w:rPr>
        <w:t>–</w:t>
      </w:r>
      <w:r>
        <w:rPr>
          <w:rFonts w:hint="cs"/>
          <w:b/>
          <w:bCs/>
          <w:rtl/>
        </w:rPr>
        <w:t xml:space="preserve"> </w:t>
      </w:r>
      <w:r w:rsidRPr="00CC163D">
        <w:rPr>
          <w:rFonts w:hint="cs"/>
          <w:rtl/>
        </w:rPr>
        <w:t>חילוניים. מזוהים פוליטית. מדברים עברית. תרבות ישראלית</w:t>
      </w:r>
    </w:p>
    <w:p w:rsidR="00CC163D" w:rsidRPr="00CC163D" w:rsidRDefault="00CC163D" w:rsidP="00CC163D">
      <w:pPr>
        <w:rPr>
          <w:rtl/>
        </w:rPr>
      </w:pPr>
      <w:r>
        <w:rPr>
          <w:rFonts w:hint="cs"/>
          <w:b/>
          <w:bCs/>
          <w:rtl/>
        </w:rPr>
        <w:t xml:space="preserve">עולים </w:t>
      </w:r>
      <w:r>
        <w:rPr>
          <w:b/>
          <w:bCs/>
          <w:rtl/>
        </w:rPr>
        <w:t>–</w:t>
      </w:r>
      <w:r>
        <w:rPr>
          <w:rFonts w:hint="cs"/>
          <w:b/>
          <w:bCs/>
          <w:rtl/>
        </w:rPr>
        <w:t xml:space="preserve"> </w:t>
      </w:r>
      <w:r w:rsidRPr="00CC163D">
        <w:rPr>
          <w:rFonts w:hint="cs"/>
          <w:rtl/>
        </w:rPr>
        <w:t>דתיים/מסורתיים. לא מזוהים פולטית. תרבות שונה. שפה שונה.</w:t>
      </w:r>
    </w:p>
    <w:p w:rsidR="00CC163D" w:rsidRPr="00CC163D" w:rsidRDefault="00CC163D" w:rsidP="00CC163D">
      <w:pPr>
        <w:spacing w:line="240" w:lineRule="exact"/>
        <w:rPr>
          <w:rtl/>
        </w:rPr>
      </w:pPr>
      <w:r w:rsidRPr="00CC163D">
        <w:rPr>
          <w:b/>
          <w:bCs/>
          <w:rtl/>
        </w:rPr>
        <w:t xml:space="preserve">הצג חשש </w:t>
      </w:r>
      <w:r w:rsidRPr="00CC163D">
        <w:rPr>
          <w:rFonts w:hint="cs"/>
          <w:b/>
          <w:bCs/>
          <w:rtl/>
        </w:rPr>
        <w:t>(</w:t>
      </w:r>
      <w:r w:rsidRPr="00CC163D">
        <w:rPr>
          <w:b/>
          <w:bCs/>
          <w:rtl/>
        </w:rPr>
        <w:t>דאגה</w:t>
      </w:r>
      <w:r w:rsidRPr="00CC163D">
        <w:rPr>
          <w:rFonts w:hint="cs"/>
          <w:b/>
          <w:bCs/>
          <w:rtl/>
        </w:rPr>
        <w:t>)</w:t>
      </w:r>
      <w:r w:rsidRPr="00CC163D">
        <w:rPr>
          <w:b/>
          <w:bCs/>
          <w:rtl/>
        </w:rPr>
        <w:t xml:space="preserve"> של מנהיגי המדינה בתקופה זו בגלל ההבדלים בין העולים לבין תושבי הארץ</w:t>
      </w:r>
      <w:r>
        <w:t xml:space="preserve">. </w:t>
      </w:r>
      <w:r>
        <w:rPr>
          <w:rFonts w:hint="cs"/>
          <w:b/>
          <w:bCs/>
          <w:rtl/>
        </w:rPr>
        <w:t xml:space="preserve">  </w:t>
      </w:r>
      <w:r w:rsidRPr="00CC163D">
        <w:rPr>
          <w:rFonts w:hint="cs"/>
          <w:rtl/>
        </w:rPr>
        <w:t>החשש שמא יתחלקו לשבטים. לא תהיה אחדות.</w:t>
      </w:r>
    </w:p>
    <w:p w:rsidR="00CC163D" w:rsidRPr="00194B7B" w:rsidRDefault="00CC163D" w:rsidP="00194B7B">
      <w:pPr>
        <w:spacing w:line="240" w:lineRule="exact"/>
        <w:rPr>
          <w:b/>
          <w:bCs/>
          <w:rtl/>
        </w:rPr>
      </w:pPr>
      <w:r w:rsidRPr="00194B7B">
        <w:rPr>
          <w:b/>
          <w:bCs/>
          <w:rtl/>
        </w:rPr>
        <w:t>הסבר כיצד ניסו מנהיגי המדינה להתמודד עם הבדלים אלה באמצעות מדיניות "כור ההיתוך</w:t>
      </w:r>
      <w:r w:rsidRPr="00194B7B">
        <w:rPr>
          <w:b/>
          <w:bCs/>
        </w:rPr>
        <w:t>".</w:t>
      </w:r>
      <w:r w:rsidRPr="00194B7B">
        <w:rPr>
          <w:rFonts w:hint="cs"/>
          <w:b/>
          <w:bCs/>
          <w:rtl/>
        </w:rPr>
        <w:t xml:space="preserve"> </w:t>
      </w:r>
    </w:p>
    <w:p w:rsidR="00CC163D" w:rsidRDefault="00194B7B" w:rsidP="00194B7B">
      <w:pPr>
        <w:spacing w:line="240" w:lineRule="exact"/>
        <w:rPr>
          <w:rtl/>
        </w:rPr>
      </w:pPr>
      <w:r>
        <w:rPr>
          <w:rFonts w:hint="cs"/>
          <w:rtl/>
        </w:rPr>
        <w:t>צבא אחד, עברות שמות, מערכת חינוך כללית.</w:t>
      </w:r>
    </w:p>
    <w:p w:rsidR="00CC163D" w:rsidRDefault="00194B7B" w:rsidP="00CC163D">
      <w:pPr>
        <w:rPr>
          <w:b/>
          <w:bCs/>
          <w:rtl/>
        </w:rPr>
      </w:pPr>
      <w:r>
        <w:rPr>
          <w:rFonts w:hint="cs"/>
          <w:b/>
          <w:bCs/>
          <w:rtl/>
        </w:rPr>
        <w:t xml:space="preserve">10. </w:t>
      </w:r>
      <w:r w:rsidR="00CC163D" w:rsidRPr="00194B7B">
        <w:rPr>
          <w:b/>
          <w:bCs/>
          <w:rtl/>
        </w:rPr>
        <w:t xml:space="preserve">הצג </w:t>
      </w:r>
      <w:r w:rsidR="00CC163D" w:rsidRPr="00194B7B">
        <w:rPr>
          <w:b/>
          <w:bCs/>
          <w:u w:val="single"/>
          <w:rtl/>
        </w:rPr>
        <w:t>שני</w:t>
      </w:r>
      <w:r w:rsidR="00CC163D" w:rsidRPr="00194B7B">
        <w:rPr>
          <w:b/>
          <w:bCs/>
          <w:rtl/>
        </w:rPr>
        <w:t xml:space="preserve"> קשיים שחוו יהודי אתיופיה בדרך לארץ־ישראל שבאים לידי ביטוי בשיר</w:t>
      </w:r>
      <w:r w:rsidR="00CC163D" w:rsidRPr="00194B7B">
        <w:rPr>
          <w:b/>
          <w:bCs/>
        </w:rPr>
        <w:t xml:space="preserve">. </w:t>
      </w:r>
    </w:p>
    <w:p w:rsidR="00194B7B" w:rsidRPr="00194B7B" w:rsidRDefault="00194B7B" w:rsidP="00CC163D">
      <w:pPr>
        <w:rPr>
          <w:rtl/>
        </w:rPr>
      </w:pPr>
      <w:r w:rsidRPr="00194B7B">
        <w:rPr>
          <w:rFonts w:hint="cs"/>
          <w:rtl/>
        </w:rPr>
        <w:t>מדבר. הליכה. שודדים. רעב.</w:t>
      </w:r>
    </w:p>
    <w:p w:rsidR="00CC163D" w:rsidRDefault="00CC163D" w:rsidP="00CC163D">
      <w:pPr>
        <w:rPr>
          <w:b/>
          <w:bCs/>
          <w:rtl/>
        </w:rPr>
      </w:pPr>
      <w:r w:rsidRPr="00194B7B">
        <w:rPr>
          <w:b/>
          <w:bCs/>
          <w:rtl/>
        </w:rPr>
        <w:t>הבית הרביעי בשיר עוסק בקושי מסוג אחר. הצג קושי זה</w:t>
      </w:r>
      <w:r w:rsidRPr="00194B7B">
        <w:rPr>
          <w:b/>
          <w:bCs/>
        </w:rPr>
        <w:t xml:space="preserve">. </w:t>
      </w:r>
    </w:p>
    <w:p w:rsidR="00194B7B" w:rsidRPr="00194B7B" w:rsidRDefault="00194B7B" w:rsidP="00CC163D">
      <w:pPr>
        <w:rPr>
          <w:rtl/>
        </w:rPr>
      </w:pPr>
      <w:r w:rsidRPr="00194B7B">
        <w:rPr>
          <w:rFonts w:hint="cs"/>
          <w:rtl/>
        </w:rPr>
        <w:t>ערעור על יהדותם</w:t>
      </w:r>
    </w:p>
    <w:p w:rsidR="00CC163D" w:rsidRPr="00194B7B" w:rsidRDefault="00CC163D" w:rsidP="00CC163D">
      <w:pPr>
        <w:rPr>
          <w:b/>
          <w:bCs/>
        </w:rPr>
      </w:pPr>
      <w:r w:rsidRPr="00194B7B">
        <w:rPr>
          <w:b/>
          <w:bCs/>
          <w:rtl/>
        </w:rPr>
        <w:t>הסבר כיצד תרם הרב עובדיה יוסף לפתרון קושי זה</w:t>
      </w:r>
      <w:r w:rsidRPr="00194B7B">
        <w:rPr>
          <w:b/>
          <w:bCs/>
        </w:rPr>
        <w:t xml:space="preserve">. </w:t>
      </w:r>
      <w:r w:rsidR="00194B7B">
        <w:rPr>
          <w:rFonts w:hint="cs"/>
          <w:b/>
          <w:bCs/>
          <w:rtl/>
        </w:rPr>
        <w:t xml:space="preserve"> </w:t>
      </w:r>
      <w:r w:rsidR="00194B7B" w:rsidRPr="00194B7B">
        <w:rPr>
          <w:rFonts w:hint="cs"/>
          <w:rtl/>
        </w:rPr>
        <w:t>פסק שהם יהודים</w:t>
      </w:r>
    </w:p>
    <w:p w:rsidR="00CC163D" w:rsidRDefault="00CC163D" w:rsidP="00194B7B">
      <w:pPr>
        <w:rPr>
          <w:b/>
          <w:bCs/>
          <w:rtl/>
        </w:rPr>
      </w:pPr>
      <w:r w:rsidRPr="00194B7B">
        <w:rPr>
          <w:b/>
          <w:bCs/>
          <w:rtl/>
        </w:rPr>
        <w:t xml:space="preserve">ציין רגש </w:t>
      </w:r>
      <w:r w:rsidRPr="00194B7B">
        <w:rPr>
          <w:b/>
          <w:bCs/>
          <w:u w:val="single"/>
          <w:rtl/>
        </w:rPr>
        <w:t>אחד</w:t>
      </w:r>
      <w:r w:rsidRPr="00194B7B">
        <w:rPr>
          <w:b/>
          <w:bCs/>
          <w:rtl/>
        </w:rPr>
        <w:t xml:space="preserve"> שהתעורר בך בזמן שקראת את השיר "המסע לארץ־ישראל". נמק את תשובתך</w:t>
      </w:r>
      <w:r w:rsidRPr="00194B7B">
        <w:rPr>
          <w:b/>
          <w:bCs/>
        </w:rPr>
        <w:t>.</w:t>
      </w:r>
      <w:r w:rsidRPr="00194B7B">
        <w:rPr>
          <w:rFonts w:hint="cs"/>
          <w:b/>
          <w:bCs/>
          <w:rtl/>
        </w:rPr>
        <w:t xml:space="preserve"> </w:t>
      </w:r>
    </w:p>
    <w:p w:rsidR="00194B7B" w:rsidRPr="00194B7B" w:rsidRDefault="00194B7B" w:rsidP="00194B7B">
      <w:pPr>
        <w:rPr>
          <w:rtl/>
        </w:rPr>
      </w:pPr>
      <w:r w:rsidRPr="00194B7B">
        <w:rPr>
          <w:rFonts w:hint="cs"/>
          <w:rtl/>
        </w:rPr>
        <w:t>תשובה אישית</w:t>
      </w:r>
    </w:p>
    <w:p w:rsidR="009F77A3" w:rsidRPr="009F77A3" w:rsidRDefault="009F77A3" w:rsidP="009F77A3">
      <w:pPr>
        <w:spacing w:after="0" w:line="360" w:lineRule="auto"/>
        <w:ind w:left="360"/>
        <w:rPr>
          <w:rtl/>
        </w:rPr>
      </w:pPr>
      <w:r>
        <w:rPr>
          <w:rFonts w:hint="cs"/>
          <w:rtl/>
        </w:rPr>
        <w:t>11.</w:t>
      </w:r>
      <w:r w:rsidRPr="009F77A3">
        <w:rPr>
          <w:b/>
          <w:bCs/>
          <w:u w:val="single"/>
          <w:rtl/>
        </w:rPr>
        <w:t>על פי מה שלמדת</w:t>
      </w:r>
      <w:r w:rsidRPr="009F77A3">
        <w:rPr>
          <w:b/>
          <w:bCs/>
          <w:rtl/>
        </w:rPr>
        <w:t xml:space="preserve">, ציין </w:t>
      </w:r>
      <w:r w:rsidRPr="009F77A3">
        <w:rPr>
          <w:b/>
          <w:bCs/>
          <w:u w:val="single"/>
          <w:rtl/>
        </w:rPr>
        <w:t>שניים</w:t>
      </w:r>
      <w:r w:rsidRPr="009F77A3">
        <w:rPr>
          <w:b/>
          <w:bCs/>
          <w:rtl/>
        </w:rPr>
        <w:t xml:space="preserve"> מתנאי המחיה שיצרו מצוקה נוראה ודלות בקרב היהודים בגטאות</w:t>
      </w:r>
      <w:r w:rsidRPr="009F77A3">
        <w:rPr>
          <w:b/>
          <w:bCs/>
        </w:rPr>
        <w:t xml:space="preserve">. </w:t>
      </w:r>
      <w:r>
        <w:rPr>
          <w:rFonts w:hint="cs"/>
          <w:b/>
          <w:bCs/>
          <w:rtl/>
        </w:rPr>
        <w:t xml:space="preserve"> </w:t>
      </w:r>
      <w:r w:rsidRPr="009F77A3">
        <w:rPr>
          <w:rFonts w:hint="cs"/>
          <w:rtl/>
        </w:rPr>
        <w:t>צפיפות. חוסר פרנסה</w:t>
      </w:r>
      <w:r>
        <w:rPr>
          <w:rFonts w:hint="cs"/>
          <w:rtl/>
        </w:rPr>
        <w:t>, רעב</w:t>
      </w:r>
      <w:r w:rsidRPr="009F77A3">
        <w:rPr>
          <w:rFonts w:hint="cs"/>
          <w:rtl/>
        </w:rPr>
        <w:t>.</w:t>
      </w:r>
    </w:p>
    <w:p w:rsidR="009F77A3" w:rsidRPr="009F77A3" w:rsidRDefault="009F77A3" w:rsidP="009F77A3">
      <w:pPr>
        <w:spacing w:after="0" w:line="360" w:lineRule="auto"/>
        <w:ind w:left="360"/>
        <w:rPr>
          <w:b/>
          <w:bCs/>
          <w:rtl/>
        </w:rPr>
      </w:pPr>
      <w:r w:rsidRPr="009F77A3">
        <w:rPr>
          <w:b/>
          <w:bCs/>
          <w:u w:val="single"/>
          <w:rtl/>
        </w:rPr>
        <w:t>על פי הקטע ועל פי מה שלמדת</w:t>
      </w:r>
      <w:r w:rsidRPr="009F77A3">
        <w:rPr>
          <w:b/>
          <w:bCs/>
          <w:rtl/>
        </w:rPr>
        <w:t xml:space="preserve">, הסבר כיצד השילוב בין </w:t>
      </w:r>
      <w:r w:rsidRPr="009F77A3">
        <w:rPr>
          <w:b/>
          <w:bCs/>
          <w:u w:val="single"/>
          <w:rtl/>
        </w:rPr>
        <w:t xml:space="preserve">אחד </w:t>
      </w:r>
      <w:r w:rsidRPr="009F77A3">
        <w:rPr>
          <w:b/>
          <w:bCs/>
          <w:rtl/>
        </w:rPr>
        <w:t xml:space="preserve">הצעדים שכפו הנאצים על היהודים </w:t>
      </w:r>
      <w:r w:rsidRPr="009F77A3">
        <w:rPr>
          <w:b/>
          <w:bCs/>
          <w:u w:val="single"/>
          <w:rtl/>
        </w:rPr>
        <w:t>במאבק במגפת הטיפוס</w:t>
      </w:r>
      <w:r w:rsidRPr="009F77A3">
        <w:rPr>
          <w:b/>
          <w:bCs/>
          <w:rtl/>
        </w:rPr>
        <w:t xml:space="preserve"> ובין </w:t>
      </w:r>
      <w:r w:rsidRPr="009F77A3">
        <w:rPr>
          <w:b/>
          <w:bCs/>
          <w:u w:val="single"/>
          <w:rtl/>
        </w:rPr>
        <w:t xml:space="preserve">אחד </w:t>
      </w:r>
      <w:r w:rsidRPr="009F77A3">
        <w:rPr>
          <w:b/>
          <w:bCs/>
          <w:rtl/>
        </w:rPr>
        <w:t>מתנאי המחיה בגטו זירז את התפשטות המגפה</w:t>
      </w:r>
      <w:r w:rsidRPr="009F77A3">
        <w:rPr>
          <w:rFonts w:hint="cs"/>
          <w:b/>
          <w:bCs/>
          <w:rtl/>
        </w:rPr>
        <w:t>.</w:t>
      </w:r>
    </w:p>
    <w:p w:rsidR="009F77A3" w:rsidRDefault="009F77A3" w:rsidP="009F77A3">
      <w:pPr>
        <w:spacing w:after="0" w:line="360" w:lineRule="auto"/>
        <w:ind w:left="360"/>
      </w:pPr>
      <w:r>
        <w:rPr>
          <w:rFonts w:hint="cs"/>
          <w:rtl/>
        </w:rPr>
        <w:t>ההסגר הגביר את הרעב והמחסור.</w:t>
      </w:r>
    </w:p>
    <w:p w:rsidR="009F77A3" w:rsidRDefault="009F77A3" w:rsidP="009F77A3">
      <w:pPr>
        <w:spacing w:after="0" w:line="360" w:lineRule="auto"/>
        <w:ind w:left="360"/>
        <w:rPr>
          <w:b/>
          <w:bCs/>
          <w:rtl/>
        </w:rPr>
      </w:pPr>
      <w:r w:rsidRPr="00921239">
        <w:t>12</w:t>
      </w:r>
      <w:r>
        <w:rPr>
          <w:rFonts w:hint="cs"/>
          <w:u w:val="single"/>
          <w:rtl/>
        </w:rPr>
        <w:t xml:space="preserve"> </w:t>
      </w:r>
      <w:r>
        <w:t xml:space="preserve"> .</w:t>
      </w:r>
      <w:r w:rsidRPr="009F77A3">
        <w:rPr>
          <w:b/>
          <w:bCs/>
          <w:u w:val="single"/>
          <w:rtl/>
        </w:rPr>
        <w:t>על פי מה שלמדת</w:t>
      </w:r>
      <w:r w:rsidRPr="009F77A3">
        <w:rPr>
          <w:b/>
          <w:bCs/>
          <w:rtl/>
        </w:rPr>
        <w:t xml:space="preserve">, הצג את </w:t>
      </w:r>
      <w:r w:rsidRPr="009F77A3">
        <w:rPr>
          <w:b/>
          <w:bCs/>
          <w:u w:val="single"/>
          <w:rtl/>
        </w:rPr>
        <w:t>שתי</w:t>
      </w:r>
      <w:r w:rsidRPr="009F77A3">
        <w:rPr>
          <w:b/>
          <w:bCs/>
          <w:rtl/>
        </w:rPr>
        <w:t xml:space="preserve"> המשמעויות שקיבל ערך קידוש החיים בתקופת השוֹאה</w:t>
      </w:r>
      <w:r w:rsidRPr="009F77A3">
        <w:rPr>
          <w:b/>
          <w:bCs/>
        </w:rPr>
        <w:t xml:space="preserve">. </w:t>
      </w:r>
      <w:r w:rsidRPr="009F77A3">
        <w:rPr>
          <w:b/>
          <w:bCs/>
          <w:rtl/>
        </w:rPr>
        <w:t xml:space="preserve">בנוגע </w:t>
      </w:r>
      <w:r w:rsidRPr="009F77A3">
        <w:rPr>
          <w:b/>
          <w:bCs/>
          <w:u w:val="single"/>
          <w:rtl/>
        </w:rPr>
        <w:t>לכל אחת</w:t>
      </w:r>
      <w:r w:rsidRPr="009F77A3">
        <w:rPr>
          <w:b/>
          <w:bCs/>
          <w:rtl/>
        </w:rPr>
        <w:t xml:space="preserve"> מן המשמעויות שהצגת, הצג דוגמה מן הקטע </w:t>
      </w:r>
      <w:r w:rsidRPr="009F77A3">
        <w:rPr>
          <w:rFonts w:hint="cs"/>
          <w:b/>
          <w:bCs/>
          <w:rtl/>
        </w:rPr>
        <w:t>(</w:t>
      </w:r>
      <w:r w:rsidRPr="009F77A3">
        <w:rPr>
          <w:b/>
          <w:bCs/>
          <w:rtl/>
        </w:rPr>
        <w:t xml:space="preserve">סך הכול — </w:t>
      </w:r>
      <w:r w:rsidRPr="009F77A3">
        <w:rPr>
          <w:b/>
          <w:bCs/>
          <w:u w:val="single"/>
          <w:rtl/>
        </w:rPr>
        <w:t xml:space="preserve">שתי </w:t>
      </w:r>
      <w:r w:rsidRPr="009F77A3">
        <w:rPr>
          <w:b/>
          <w:bCs/>
          <w:rtl/>
        </w:rPr>
        <w:t>דוגמאות</w:t>
      </w:r>
      <w:r w:rsidRPr="009F77A3">
        <w:rPr>
          <w:rFonts w:hint="cs"/>
          <w:b/>
          <w:bCs/>
          <w:rtl/>
        </w:rPr>
        <w:t>)</w:t>
      </w:r>
      <w:r w:rsidRPr="009F77A3">
        <w:rPr>
          <w:b/>
          <w:bCs/>
          <w:rtl/>
        </w:rPr>
        <w:t xml:space="preserve"> בתשובתך ציין לאיזו מן המשמעויות כל דוגמה המתאימה</w:t>
      </w:r>
      <w:r w:rsidRPr="009F77A3">
        <w:rPr>
          <w:rFonts w:hint="cs"/>
          <w:b/>
          <w:bCs/>
          <w:rtl/>
        </w:rPr>
        <w:t>.</w:t>
      </w:r>
    </w:p>
    <w:p w:rsidR="009F77A3" w:rsidRDefault="00893F5E" w:rsidP="009F77A3">
      <w:pPr>
        <w:spacing w:after="0" w:line="360" w:lineRule="auto"/>
        <w:ind w:left="360"/>
        <w:rPr>
          <w:rtl/>
        </w:rPr>
      </w:pPr>
      <w:r>
        <w:rPr>
          <w:rFonts w:hint="cs"/>
          <w:rtl/>
        </w:rPr>
        <w:t>לחיות!! להשתדל לחיות בכל מחיר.</w:t>
      </w:r>
      <w:r w:rsidR="00BF0EF7">
        <w:rPr>
          <w:rFonts w:hint="cs"/>
          <w:rtl/>
        </w:rPr>
        <w:t xml:space="preserve"> </w:t>
      </w:r>
      <w:r w:rsidR="009F77A3" w:rsidRPr="009F77A3">
        <w:rPr>
          <w:rFonts w:hint="cs"/>
          <w:rtl/>
        </w:rPr>
        <w:t>שמירה על צלם אנוש. קיום מצוות. קיום התרבות.</w:t>
      </w:r>
    </w:p>
    <w:p w:rsidR="00893F5E" w:rsidRPr="009F77A3" w:rsidRDefault="00893F5E" w:rsidP="009F77A3">
      <w:pPr>
        <w:spacing w:after="0" w:line="360" w:lineRule="auto"/>
        <w:ind w:left="360"/>
        <w:rPr>
          <w:rtl/>
        </w:rPr>
      </w:pPr>
      <w:r>
        <w:rPr>
          <w:rFonts w:hint="cs"/>
          <w:rtl/>
        </w:rPr>
        <w:t>בקטע רואים הברחת אוכל.- לחיות.</w:t>
      </w:r>
      <w:r w:rsidR="00BF0EF7">
        <w:rPr>
          <w:rFonts w:hint="cs"/>
          <w:rtl/>
        </w:rPr>
        <w:t xml:space="preserve"> </w:t>
      </w:r>
      <w:r>
        <w:rPr>
          <w:rFonts w:hint="cs"/>
          <w:rtl/>
        </w:rPr>
        <w:t>הברחת תרופות. טיפול בחולים.- שמירה על צלם אנוש</w:t>
      </w:r>
    </w:p>
    <w:p w:rsidR="009F77A3" w:rsidRDefault="009F77A3" w:rsidP="00BF0EF7">
      <w:pPr>
        <w:spacing w:after="0" w:line="360" w:lineRule="auto"/>
        <w:ind w:left="360"/>
        <w:rPr>
          <w:b/>
          <w:bCs/>
          <w:rtl/>
        </w:rPr>
      </w:pPr>
      <w:r>
        <w:rPr>
          <w:rtl/>
        </w:rPr>
        <w:t xml:space="preserve"> </w:t>
      </w:r>
      <w:r>
        <w:rPr>
          <w:rFonts w:hint="cs"/>
          <w:rtl/>
        </w:rPr>
        <w:t>13</w:t>
      </w:r>
      <w:r>
        <w:rPr>
          <w:rtl/>
        </w:rPr>
        <w:t xml:space="preserve"> .</w:t>
      </w:r>
      <w:r>
        <w:t xml:space="preserve"> </w:t>
      </w:r>
      <w:r w:rsidRPr="00BF0EF7">
        <w:rPr>
          <w:b/>
          <w:bCs/>
          <w:u w:val="single"/>
          <w:rtl/>
        </w:rPr>
        <w:t>על פי הקטע</w:t>
      </w:r>
      <w:r w:rsidRPr="00BF0EF7">
        <w:rPr>
          <w:b/>
          <w:bCs/>
          <w:rtl/>
        </w:rPr>
        <w:t xml:space="preserve">, הסבר כיצד מתח זה בא לידי ביטוי בגטו ורשה בהתמודדות של היודנראט עם מגפת הטיפוס. בתשובתך התבסס על </w:t>
      </w:r>
      <w:r w:rsidRPr="00BF0EF7">
        <w:rPr>
          <w:b/>
          <w:bCs/>
          <w:u w:val="single"/>
          <w:rtl/>
        </w:rPr>
        <w:t>שתי</w:t>
      </w:r>
      <w:r w:rsidRPr="00BF0EF7">
        <w:rPr>
          <w:b/>
          <w:bCs/>
          <w:rtl/>
        </w:rPr>
        <w:t xml:space="preserve"> דוגמאות מן הקטע</w:t>
      </w:r>
      <w:r w:rsidRPr="00BF0EF7">
        <w:rPr>
          <w:b/>
          <w:bCs/>
        </w:rPr>
        <w:t xml:space="preserve">. </w:t>
      </w:r>
    </w:p>
    <w:p w:rsidR="00BF0EF7" w:rsidRPr="00BF0EF7" w:rsidRDefault="00BF0EF7" w:rsidP="00BF0EF7">
      <w:pPr>
        <w:spacing w:after="0" w:line="360" w:lineRule="auto"/>
        <w:ind w:left="360"/>
        <w:rPr>
          <w:rtl/>
        </w:rPr>
      </w:pPr>
      <w:r w:rsidRPr="00BF0EF7">
        <w:rPr>
          <w:rFonts w:hint="cs"/>
          <w:rtl/>
        </w:rPr>
        <w:t>המכתב של אדם צרניאקוב לגרמנים. השוחד לביטול החיטוי מעידים על הקושי בין הענות לדברי הגרמנים מחד ועזרה ליהודים מאידך.</w:t>
      </w:r>
    </w:p>
    <w:p w:rsidR="009F77A3" w:rsidRPr="00BF0EF7" w:rsidRDefault="009F77A3" w:rsidP="009F77A3">
      <w:pPr>
        <w:spacing w:after="0" w:line="360" w:lineRule="auto"/>
        <w:ind w:left="360"/>
        <w:rPr>
          <w:rtl/>
        </w:rPr>
      </w:pPr>
      <w:r w:rsidRPr="00BF0EF7">
        <w:rPr>
          <w:b/>
          <w:bCs/>
          <w:u w:val="single"/>
          <w:rtl/>
        </w:rPr>
        <w:t>על פי מה שלמדת</w:t>
      </w:r>
      <w:r w:rsidRPr="00BF0EF7">
        <w:rPr>
          <w:b/>
          <w:bCs/>
          <w:rtl/>
        </w:rPr>
        <w:t xml:space="preserve">, ציין </w:t>
      </w:r>
      <w:r w:rsidRPr="00BF0EF7">
        <w:rPr>
          <w:b/>
          <w:bCs/>
          <w:u w:val="single"/>
          <w:rtl/>
        </w:rPr>
        <w:t xml:space="preserve">שתי </w:t>
      </w:r>
      <w:r w:rsidRPr="00BF0EF7">
        <w:rPr>
          <w:b/>
          <w:bCs/>
          <w:rtl/>
        </w:rPr>
        <w:t>פעולות של רבנים למען היהודים בגטאות, והסבר את חשיבותן של פעולות אלה על רקע המציאות בתקופה זו</w:t>
      </w:r>
      <w:r w:rsidRPr="00BF0EF7">
        <w:rPr>
          <w:rFonts w:hint="cs"/>
          <w:b/>
          <w:bCs/>
          <w:rtl/>
        </w:rPr>
        <w:t>.</w:t>
      </w:r>
      <w:r w:rsidR="00BF0EF7">
        <w:rPr>
          <w:rFonts w:hint="cs"/>
          <w:b/>
          <w:bCs/>
          <w:rtl/>
        </w:rPr>
        <w:t xml:space="preserve"> </w:t>
      </w:r>
      <w:r w:rsidR="00BF0EF7" w:rsidRPr="00BF0EF7">
        <w:rPr>
          <w:rFonts w:hint="cs"/>
          <w:rtl/>
        </w:rPr>
        <w:t>עידוד. דרשות. שו</w:t>
      </w:r>
      <w:r w:rsidR="00BF0EF7">
        <w:rPr>
          <w:rFonts w:hint="cs"/>
          <w:rtl/>
        </w:rPr>
        <w:t>"</w:t>
      </w:r>
      <w:r w:rsidR="00BF0EF7" w:rsidRPr="00BF0EF7">
        <w:rPr>
          <w:rFonts w:hint="cs"/>
          <w:rtl/>
        </w:rPr>
        <w:t>ת</w:t>
      </w:r>
      <w:r w:rsidR="00BF0EF7">
        <w:rPr>
          <w:rFonts w:hint="cs"/>
          <w:b/>
          <w:bCs/>
          <w:rtl/>
        </w:rPr>
        <w:t xml:space="preserve">. </w:t>
      </w:r>
      <w:r w:rsidR="00BF0EF7" w:rsidRPr="00BF0EF7">
        <w:rPr>
          <w:rFonts w:hint="cs"/>
          <w:rtl/>
        </w:rPr>
        <w:t>בקושי הגדול נדרש עידוד. במציאות החיים הנוראית עלו שאלות שנדרשו להן תשובות .</w:t>
      </w:r>
    </w:p>
    <w:p w:rsidR="009F77A3" w:rsidRDefault="009F77A3" w:rsidP="009F77A3">
      <w:pPr>
        <w:pStyle w:val="a3"/>
        <w:spacing w:after="0" w:line="360" w:lineRule="auto"/>
        <w:ind w:left="1080"/>
        <w:rPr>
          <w:b/>
          <w:bCs/>
          <w:u w:val="single"/>
          <w:rtl/>
        </w:rPr>
      </w:pPr>
    </w:p>
    <w:p w:rsidR="00123D16" w:rsidRDefault="00123D16" w:rsidP="00E013F5">
      <w:pPr>
        <w:spacing w:line="240" w:lineRule="exact"/>
        <w:rPr>
          <w:b/>
          <w:bCs/>
          <w:rtl/>
        </w:rPr>
      </w:pPr>
    </w:p>
    <w:p w:rsidR="00123D16" w:rsidRPr="00123D16" w:rsidRDefault="00123D16" w:rsidP="00E013F5">
      <w:pPr>
        <w:spacing w:line="240" w:lineRule="exact"/>
        <w:rPr>
          <w:b/>
          <w:bCs/>
          <w:rtl/>
        </w:rPr>
      </w:pPr>
      <w:r w:rsidRPr="00123D16">
        <w:rPr>
          <w:b/>
          <w:bCs/>
          <w:rtl/>
        </w:rPr>
        <w:t xml:space="preserve">הצג השפעה </w:t>
      </w:r>
      <w:r w:rsidRPr="00123D16">
        <w:rPr>
          <w:b/>
          <w:bCs/>
          <w:u w:val="single"/>
          <w:rtl/>
        </w:rPr>
        <w:t>אחת</w:t>
      </w:r>
      <w:r w:rsidRPr="00123D16">
        <w:rPr>
          <w:b/>
          <w:bCs/>
          <w:rtl/>
        </w:rPr>
        <w:t xml:space="preserve"> של מלחמת העצמאות על הקהילות היהודיות בארצות האסלאם</w:t>
      </w:r>
    </w:p>
    <w:p w:rsidR="001D55C7" w:rsidRPr="001D55C7" w:rsidRDefault="00F7230D" w:rsidP="009D68B2">
      <w:pPr>
        <w:spacing w:line="240" w:lineRule="exact"/>
        <w:rPr>
          <w:b/>
          <w:bCs/>
          <w:rtl/>
        </w:rPr>
      </w:pPr>
      <w:r>
        <w:rPr>
          <w:rFonts w:hint="cs"/>
          <w:b/>
          <w:bCs/>
          <w:rtl/>
        </w:rPr>
        <w:t xml:space="preserve">14. </w:t>
      </w:r>
      <w:r w:rsidR="001D55C7" w:rsidRPr="001D55C7">
        <w:rPr>
          <w:b/>
          <w:bCs/>
          <w:rtl/>
        </w:rPr>
        <w:t>הצ</w:t>
      </w:r>
      <w:r w:rsidR="001D55C7">
        <w:rPr>
          <w:b/>
          <w:bCs/>
          <w:rtl/>
        </w:rPr>
        <w:t>ג גורמים שהובילו לפרוץ מלחמת שש</w:t>
      </w:r>
      <w:r w:rsidR="001D55C7" w:rsidRPr="001D55C7">
        <w:rPr>
          <w:b/>
          <w:bCs/>
          <w:rtl/>
        </w:rPr>
        <w:t>ת הימים</w:t>
      </w:r>
    </w:p>
    <w:p w:rsidR="001D55C7" w:rsidRDefault="001D55C7" w:rsidP="009D68B2">
      <w:pPr>
        <w:spacing w:line="240" w:lineRule="exact"/>
        <w:rPr>
          <w:rtl/>
        </w:rPr>
      </w:pPr>
      <w:r>
        <w:rPr>
          <w:rtl/>
        </w:rPr>
        <w:lastRenderedPageBreak/>
        <w:t xml:space="preserve"> </w:t>
      </w:r>
      <w:r>
        <w:t>—</w:t>
      </w:r>
      <w:r>
        <w:rPr>
          <w:rtl/>
        </w:rPr>
        <w:t>סוריה ולבנון ניסו להטות את מקורות הירדן / ניסו לפגוע במפעל המים של ישראל</w:t>
      </w:r>
      <w:r>
        <w:t>. —</w:t>
      </w:r>
    </w:p>
    <w:p w:rsidR="001D55C7" w:rsidRDefault="001D55C7" w:rsidP="009D68B2">
      <w:pPr>
        <w:spacing w:line="240" w:lineRule="exact"/>
      </w:pPr>
      <w:r>
        <w:rPr>
          <w:rtl/>
        </w:rPr>
        <w:t xml:space="preserve">סכסוך על האזורים המפורזים בגבול בין ישראל לסוריה </w:t>
      </w:r>
      <w:r>
        <w:t>—</w:t>
      </w:r>
    </w:p>
    <w:p w:rsidR="001D55C7" w:rsidRDefault="001D55C7" w:rsidP="009D68B2">
      <w:pPr>
        <w:spacing w:line="240" w:lineRule="exact"/>
      </w:pPr>
      <w:r>
        <w:rPr>
          <w:rtl/>
        </w:rPr>
        <w:t xml:space="preserve">תמיכה סורית בפעולות אש"ף נגד מדינת ישראל </w:t>
      </w:r>
    </w:p>
    <w:p w:rsidR="001D55C7" w:rsidRDefault="001D55C7" w:rsidP="009D68B2">
      <w:pPr>
        <w:spacing w:line="240" w:lineRule="exact"/>
        <w:rPr>
          <w:rtl/>
        </w:rPr>
      </w:pPr>
      <w:r>
        <w:t>—</w:t>
      </w:r>
      <w:r>
        <w:rPr>
          <w:rtl/>
        </w:rPr>
        <w:t>ברית המועצות תרמה להגברת המתיחות מתוך תקווה שמדינות ערב יקנו יותר נשק סובייטי</w:t>
      </w:r>
      <w:r>
        <w:t xml:space="preserve"> / </w:t>
      </w:r>
      <w:r>
        <w:rPr>
          <w:rtl/>
        </w:rPr>
        <w:t>כחלק מהמלחמה הקרה, עודדה ברית המועצות את המתיחות מתוך רצון לחזק את השפעתה באזור / התרעות סובייטיות שגויות על ריכוז כוחות צה"ל בגבול סוריה</w:t>
      </w:r>
      <w:r>
        <w:t>. —</w:t>
      </w:r>
    </w:p>
    <w:p w:rsidR="001D55C7" w:rsidRDefault="001D55C7" w:rsidP="009D68B2">
      <w:pPr>
        <w:spacing w:line="240" w:lineRule="exact"/>
      </w:pPr>
      <w:r>
        <w:rPr>
          <w:rtl/>
        </w:rPr>
        <w:t>סוריה הפגיזה יישובים ישראליים בעמק הירדן וישראל הגיבה באמצעות פגיעה בצבא סוריה</w:t>
      </w:r>
      <w:r>
        <w:t xml:space="preserve"> / </w:t>
      </w:r>
      <w:r>
        <w:rPr>
          <w:rtl/>
        </w:rPr>
        <w:t>הפילה שישה מטוסים סוריים</w:t>
      </w:r>
    </w:p>
    <w:p w:rsidR="001D55C7" w:rsidRDefault="001D55C7" w:rsidP="009D68B2">
      <w:pPr>
        <w:spacing w:line="240" w:lineRule="exact"/>
      </w:pPr>
      <w:r>
        <w:t>. —</w:t>
      </w:r>
      <w:r>
        <w:rPr>
          <w:rtl/>
        </w:rPr>
        <w:t>מצרים הזרימה כוחות צבאיים לסיני / מצרים דרשה מחיילי האו"ם להתפנות מאזור סיני</w:t>
      </w:r>
    </w:p>
    <w:p w:rsidR="001D55C7" w:rsidRDefault="001D55C7" w:rsidP="009D68B2">
      <w:pPr>
        <w:spacing w:line="240" w:lineRule="exact"/>
        <w:rPr>
          <w:rtl/>
        </w:rPr>
      </w:pPr>
      <w:r>
        <w:t>. —</w:t>
      </w:r>
      <w:r>
        <w:rPr>
          <w:rtl/>
        </w:rPr>
        <w:t>מצרים חסמה את מיצרי טיראן למעבר כלי שיט ישראליים</w:t>
      </w:r>
      <w:r>
        <w:t>. —</w:t>
      </w:r>
    </w:p>
    <w:p w:rsidR="001D55C7" w:rsidRDefault="001D55C7" w:rsidP="009D68B2">
      <w:pPr>
        <w:spacing w:line="240" w:lineRule="exact"/>
        <w:rPr>
          <w:rtl/>
        </w:rPr>
      </w:pPr>
      <w:r>
        <w:rPr>
          <w:rtl/>
        </w:rPr>
        <w:t>מדינות ערב חתמו ביניהן על הסכמי שיתוף פעולה</w:t>
      </w:r>
      <w:r>
        <w:t xml:space="preserve">. </w:t>
      </w:r>
    </w:p>
    <w:p w:rsidR="001D55C7" w:rsidRDefault="001D55C7" w:rsidP="009D68B2">
      <w:pPr>
        <w:spacing w:line="240" w:lineRule="exact"/>
      </w:pPr>
      <w:r w:rsidRPr="001D55C7">
        <w:rPr>
          <w:b/>
          <w:bCs/>
          <w:rtl/>
        </w:rPr>
        <w:t>הסבר מה אפיין את החברה הישראלית ב"תקופת ההמתנה</w:t>
      </w:r>
      <w:r w:rsidRPr="001D55C7">
        <w:rPr>
          <w:b/>
          <w:bCs/>
        </w:rPr>
        <w:t>"</w:t>
      </w:r>
    </w:p>
    <w:p w:rsidR="001D55C7" w:rsidRDefault="001D55C7" w:rsidP="009D68B2">
      <w:pPr>
        <w:spacing w:line="240" w:lineRule="exact"/>
        <w:rPr>
          <w:rtl/>
        </w:rPr>
      </w:pPr>
      <w:r>
        <w:t xml:space="preserve"> —</w:t>
      </w:r>
      <w:r>
        <w:rPr>
          <w:rtl/>
        </w:rPr>
        <w:t>בתקופת ההמתנה צפו אזרחי מדינת ישראל במדינות ערב המתאחדות לתקוף את ישראל</w:t>
      </w:r>
      <w:r>
        <w:t xml:space="preserve">, </w:t>
      </w:r>
      <w:r>
        <w:rPr>
          <w:rtl/>
        </w:rPr>
        <w:t>והתמלאו בחרדה מהתוצאות האפשריות של איחוד כזה</w:t>
      </w:r>
      <w:r>
        <w:t>. —</w:t>
      </w:r>
    </w:p>
    <w:p w:rsidR="001D55C7" w:rsidRDefault="001D55C7" w:rsidP="009D68B2">
      <w:pPr>
        <w:spacing w:line="240" w:lineRule="exact"/>
      </w:pPr>
      <w:r>
        <w:rPr>
          <w:rtl/>
        </w:rPr>
        <w:t>תקופת ההמתנה הובילה לאווירה קשה, ולתחושה של חוסר אמון בציבור כלפי הממשלה</w:t>
      </w:r>
      <w:r>
        <w:t xml:space="preserve">, </w:t>
      </w:r>
      <w:r>
        <w:rPr>
          <w:rtl/>
        </w:rPr>
        <w:t>שנתפסה כהססנית וחלשה</w:t>
      </w:r>
    </w:p>
    <w:p w:rsidR="001D55C7" w:rsidRDefault="001D55C7" w:rsidP="001D55C7">
      <w:pPr>
        <w:spacing w:line="240" w:lineRule="exact"/>
        <w:rPr>
          <w:rtl/>
        </w:rPr>
      </w:pPr>
      <w:r>
        <w:t>. —</w:t>
      </w:r>
      <w:r>
        <w:rPr>
          <w:rtl/>
        </w:rPr>
        <w:t>בעקבות אווירת חוסר האמון בכוחה של הממשלה בתקופת ההמתנה, הוקמה ממשלת אחדות לאומית, שתרמה להעלאת הביטחון בקרב הציבור</w:t>
      </w:r>
      <w:r>
        <w:t>. )</w:t>
      </w:r>
      <w:r>
        <w:rPr>
          <w:rtl/>
        </w:rPr>
        <w:t>השיבה לציון, עמ' 427-428</w:t>
      </w:r>
      <w:r>
        <w:t xml:space="preserve"> (</w:t>
      </w:r>
    </w:p>
    <w:p w:rsidR="001D55C7" w:rsidRDefault="001D55C7" w:rsidP="001D55C7">
      <w:pPr>
        <w:spacing w:line="240" w:lineRule="exact"/>
        <w:rPr>
          <w:b/>
          <w:bCs/>
          <w:rtl/>
        </w:rPr>
      </w:pPr>
      <w:r w:rsidRPr="001D55C7">
        <w:rPr>
          <w:b/>
          <w:bCs/>
          <w:rtl/>
        </w:rPr>
        <w:t>ציין רגש שבא לידי ביטוי באיור, והסבר כיצד הרגש בא לידי ביטוי באמצעות שני רכיבים באיור</w:t>
      </w:r>
    </w:p>
    <w:tbl>
      <w:tblPr>
        <w:tblStyle w:val="a4"/>
        <w:bidiVisual/>
        <w:tblW w:w="0" w:type="auto"/>
        <w:tblLook w:val="04A0" w:firstRow="1" w:lastRow="0" w:firstColumn="1" w:lastColumn="0" w:noHBand="0" w:noVBand="1"/>
      </w:tblPr>
      <w:tblGrid>
        <w:gridCol w:w="4148"/>
        <w:gridCol w:w="4148"/>
      </w:tblGrid>
      <w:tr w:rsidR="001D55C7" w:rsidTr="001D55C7">
        <w:tc>
          <w:tcPr>
            <w:tcW w:w="4148" w:type="dxa"/>
          </w:tcPr>
          <w:p w:rsidR="001D55C7" w:rsidRDefault="001D55C7" w:rsidP="001D55C7">
            <w:pPr>
              <w:spacing w:line="240" w:lineRule="exact"/>
              <w:rPr>
                <w:b/>
                <w:bCs/>
                <w:rtl/>
              </w:rPr>
            </w:pPr>
            <w:r>
              <w:rPr>
                <w:rFonts w:hint="cs"/>
                <w:b/>
                <w:bCs/>
                <w:rtl/>
              </w:rPr>
              <w:t>רגש</w:t>
            </w:r>
          </w:p>
        </w:tc>
        <w:tc>
          <w:tcPr>
            <w:tcW w:w="4148" w:type="dxa"/>
          </w:tcPr>
          <w:p w:rsidR="001D55C7" w:rsidRPr="001D55C7" w:rsidRDefault="001D55C7" w:rsidP="001D55C7">
            <w:pPr>
              <w:spacing w:line="240" w:lineRule="exact"/>
              <w:rPr>
                <w:b/>
                <w:bCs/>
                <w:rtl/>
              </w:rPr>
            </w:pPr>
            <w:r w:rsidRPr="001D55C7">
              <w:rPr>
                <w:b/>
                <w:bCs/>
                <w:rtl/>
              </w:rPr>
              <w:t>הסבר על פי שני רכיבים</w:t>
            </w:r>
          </w:p>
        </w:tc>
      </w:tr>
      <w:tr w:rsidR="001D55C7" w:rsidTr="001D55C7">
        <w:tc>
          <w:tcPr>
            <w:tcW w:w="4148" w:type="dxa"/>
          </w:tcPr>
          <w:p w:rsidR="001D55C7" w:rsidRDefault="001D55C7" w:rsidP="001D55C7">
            <w:pPr>
              <w:spacing w:line="240" w:lineRule="exact"/>
              <w:rPr>
                <w:b/>
                <w:bCs/>
                <w:rtl/>
              </w:rPr>
            </w:pPr>
          </w:p>
          <w:p w:rsidR="001D55C7" w:rsidRDefault="001D55C7" w:rsidP="001D55C7">
            <w:pPr>
              <w:spacing w:line="240" w:lineRule="exact"/>
              <w:rPr>
                <w:rtl/>
              </w:rPr>
            </w:pPr>
            <w:r>
              <w:rPr>
                <w:rtl/>
              </w:rPr>
              <w:t xml:space="preserve">שמחה </w:t>
            </w:r>
          </w:p>
          <w:p w:rsidR="001D55C7" w:rsidRDefault="001D55C7" w:rsidP="001D55C7">
            <w:pPr>
              <w:spacing w:line="240" w:lineRule="exact"/>
              <w:rPr>
                <w:rtl/>
              </w:rPr>
            </w:pPr>
            <w:r>
              <w:rPr>
                <w:rtl/>
              </w:rPr>
              <w:t xml:space="preserve">גאווה </w:t>
            </w:r>
          </w:p>
          <w:p w:rsidR="001D55C7" w:rsidRDefault="001D55C7" w:rsidP="001D55C7">
            <w:pPr>
              <w:spacing w:line="240" w:lineRule="exact"/>
              <w:rPr>
                <w:rtl/>
              </w:rPr>
            </w:pPr>
            <w:r>
              <w:rPr>
                <w:rtl/>
              </w:rPr>
              <w:t xml:space="preserve">התרגשות </w:t>
            </w:r>
          </w:p>
          <w:p w:rsidR="001D55C7" w:rsidRDefault="001D55C7" w:rsidP="001D55C7">
            <w:pPr>
              <w:spacing w:line="240" w:lineRule="exact"/>
              <w:rPr>
                <w:b/>
                <w:bCs/>
                <w:rtl/>
              </w:rPr>
            </w:pPr>
            <w:r>
              <w:rPr>
                <w:rtl/>
              </w:rPr>
              <w:t>כאב</w:t>
            </w:r>
          </w:p>
          <w:p w:rsidR="001D55C7" w:rsidRDefault="001D55C7" w:rsidP="001D55C7">
            <w:pPr>
              <w:spacing w:line="240" w:lineRule="exact"/>
              <w:rPr>
                <w:b/>
                <w:bCs/>
                <w:rtl/>
              </w:rPr>
            </w:pPr>
          </w:p>
          <w:p w:rsidR="001D55C7" w:rsidRDefault="001D55C7" w:rsidP="001D55C7">
            <w:pPr>
              <w:spacing w:line="240" w:lineRule="exact"/>
              <w:rPr>
                <w:b/>
                <w:bCs/>
                <w:rtl/>
              </w:rPr>
            </w:pPr>
          </w:p>
          <w:p w:rsidR="001D55C7" w:rsidRDefault="001D55C7" w:rsidP="001D55C7">
            <w:pPr>
              <w:spacing w:line="240" w:lineRule="exact"/>
              <w:rPr>
                <w:b/>
                <w:bCs/>
                <w:rtl/>
              </w:rPr>
            </w:pPr>
          </w:p>
          <w:p w:rsidR="001D55C7" w:rsidRDefault="001D55C7" w:rsidP="001D55C7">
            <w:pPr>
              <w:spacing w:line="240" w:lineRule="exact"/>
              <w:rPr>
                <w:b/>
                <w:bCs/>
                <w:rtl/>
              </w:rPr>
            </w:pPr>
          </w:p>
          <w:p w:rsidR="001D55C7" w:rsidRDefault="001D55C7" w:rsidP="001D55C7">
            <w:pPr>
              <w:spacing w:line="240" w:lineRule="exact"/>
              <w:rPr>
                <w:b/>
                <w:bCs/>
                <w:rtl/>
              </w:rPr>
            </w:pPr>
          </w:p>
          <w:p w:rsidR="001D55C7" w:rsidRDefault="001D55C7" w:rsidP="001D55C7">
            <w:pPr>
              <w:spacing w:line="240" w:lineRule="exact"/>
              <w:rPr>
                <w:b/>
                <w:bCs/>
                <w:rtl/>
              </w:rPr>
            </w:pPr>
          </w:p>
        </w:tc>
        <w:tc>
          <w:tcPr>
            <w:tcW w:w="4148" w:type="dxa"/>
          </w:tcPr>
          <w:p w:rsidR="001D55C7" w:rsidRDefault="001D55C7" w:rsidP="001D55C7">
            <w:pPr>
              <w:spacing w:line="240" w:lineRule="exact"/>
              <w:rPr>
                <w:b/>
                <w:bCs/>
                <w:rtl/>
              </w:rPr>
            </w:pPr>
            <w:r>
              <w:t>—</w:t>
            </w:r>
            <w:r>
              <w:rPr>
                <w:rtl/>
              </w:rPr>
              <w:t>אנשים ברחבת הכותל מחייכים / מרימים ידיים</w:t>
            </w:r>
            <w:r>
              <w:t>.</w:t>
            </w:r>
          </w:p>
          <w:p w:rsidR="00F7230D" w:rsidRDefault="00F7230D" w:rsidP="001D55C7">
            <w:pPr>
              <w:spacing w:line="240" w:lineRule="exact"/>
              <w:rPr>
                <w:b/>
                <w:bCs/>
                <w:rtl/>
              </w:rPr>
            </w:pPr>
            <w:r>
              <w:rPr>
                <w:rFonts w:hint="cs"/>
                <w:rtl/>
              </w:rPr>
              <w:t>-</w:t>
            </w:r>
            <w:r>
              <w:rPr>
                <w:rtl/>
              </w:rPr>
              <w:t>אנשים מנגנים בכלי נגינה</w:t>
            </w:r>
            <w:r>
              <w:t>.</w:t>
            </w:r>
          </w:p>
          <w:p w:rsidR="00F7230D" w:rsidRDefault="00F7230D" w:rsidP="001D55C7">
            <w:pPr>
              <w:spacing w:line="240" w:lineRule="exact"/>
              <w:rPr>
                <w:b/>
                <w:bCs/>
                <w:rtl/>
              </w:rPr>
            </w:pPr>
            <w:r>
              <w:t>—</w:t>
            </w:r>
            <w:r>
              <w:rPr>
                <w:rtl/>
              </w:rPr>
              <w:t>אנשים ברחבת הכותל מניפים את דגל ישראל</w:t>
            </w:r>
            <w:r>
              <w:t>.</w:t>
            </w:r>
          </w:p>
          <w:p w:rsidR="00F7230D" w:rsidRDefault="00F7230D" w:rsidP="001D55C7">
            <w:pPr>
              <w:spacing w:line="240" w:lineRule="exact"/>
              <w:rPr>
                <w:b/>
                <w:bCs/>
                <w:rtl/>
              </w:rPr>
            </w:pPr>
            <w:r>
              <w:t>—</w:t>
            </w:r>
            <w:r>
              <w:rPr>
                <w:rtl/>
              </w:rPr>
              <w:t>אנשים תוקעים בשופר ברחבת הכותל</w:t>
            </w:r>
          </w:p>
          <w:p w:rsidR="00F7230D" w:rsidRDefault="00F7230D" w:rsidP="001D55C7">
            <w:pPr>
              <w:spacing w:line="240" w:lineRule="exact"/>
              <w:rPr>
                <w:b/>
                <w:bCs/>
                <w:rtl/>
              </w:rPr>
            </w:pPr>
            <w:r>
              <w:rPr>
                <w:rFonts w:hint="cs"/>
                <w:rtl/>
              </w:rPr>
              <w:t>-</w:t>
            </w:r>
            <w:r>
              <w:rPr>
                <w:rtl/>
              </w:rPr>
              <w:t>על הכותל יש דמעות של שמחה / התרגשות / כאב</w:t>
            </w:r>
          </w:p>
          <w:p w:rsidR="00F7230D" w:rsidRDefault="00F7230D" w:rsidP="001D55C7">
            <w:pPr>
              <w:spacing w:line="240" w:lineRule="exact"/>
              <w:rPr>
                <w:b/>
                <w:bCs/>
                <w:rtl/>
              </w:rPr>
            </w:pPr>
            <w:r>
              <w:rPr>
                <w:rFonts w:hint="cs"/>
                <w:rtl/>
              </w:rPr>
              <w:t>-</w:t>
            </w:r>
            <w:r>
              <w:rPr>
                <w:rtl/>
              </w:rPr>
              <w:t>הכותל מחייך</w:t>
            </w:r>
            <w:r>
              <w:t>.</w:t>
            </w:r>
          </w:p>
          <w:p w:rsidR="00F7230D" w:rsidRPr="00F7230D" w:rsidRDefault="00F7230D" w:rsidP="001D55C7">
            <w:pPr>
              <w:spacing w:line="240" w:lineRule="exact"/>
              <w:rPr>
                <w:b/>
                <w:bCs/>
                <w:rtl/>
              </w:rPr>
            </w:pPr>
            <w:r>
              <w:rPr>
                <w:rFonts w:hint="cs"/>
                <w:rtl/>
              </w:rPr>
              <w:t>-</w:t>
            </w:r>
            <w:r>
              <w:rPr>
                <w:rtl/>
              </w:rPr>
              <w:t>הכיתוב "כותל הדמעות</w:t>
            </w:r>
            <w:r>
              <w:t>"</w:t>
            </w:r>
          </w:p>
        </w:tc>
      </w:tr>
    </w:tbl>
    <w:p w:rsidR="00F7230D" w:rsidRDefault="00F7230D" w:rsidP="00F7230D">
      <w:pPr>
        <w:spacing w:line="240" w:lineRule="exact"/>
      </w:pPr>
      <w:r w:rsidRPr="00F7230D">
        <w:rPr>
          <w:b/>
          <w:bCs/>
          <w:rtl/>
        </w:rPr>
        <w:t>הצג הישגים נוספים של המלחמה</w:t>
      </w:r>
      <w:r>
        <w:rPr>
          <w:rtl/>
        </w:rPr>
        <w:t xml:space="preserve"> </w:t>
      </w:r>
      <w:r>
        <w:t>—</w:t>
      </w:r>
    </w:p>
    <w:p w:rsidR="00F7230D" w:rsidRDefault="00F7230D" w:rsidP="00F7230D">
      <w:pPr>
        <w:spacing w:line="240" w:lineRule="exact"/>
        <w:rPr>
          <w:rtl/>
        </w:rPr>
      </w:pPr>
      <w:r>
        <w:rPr>
          <w:rtl/>
        </w:rPr>
        <w:t xml:space="preserve">הרחבת גבולות של ישראל / הכפלת שטח המדינה פי ארבעה </w:t>
      </w:r>
      <w:r>
        <w:t>—</w:t>
      </w:r>
    </w:p>
    <w:p w:rsidR="00F7230D" w:rsidRDefault="00F7230D" w:rsidP="00F7230D">
      <w:pPr>
        <w:spacing w:line="240" w:lineRule="exact"/>
      </w:pPr>
      <w:r>
        <w:rPr>
          <w:rtl/>
        </w:rPr>
        <w:t>ישראל כבשה את סיני, רמת הגולן, יהודה ושומרון, חבל עזה</w:t>
      </w:r>
    </w:p>
    <w:p w:rsidR="001D55C7" w:rsidRDefault="00F7230D" w:rsidP="00F7230D">
      <w:pPr>
        <w:spacing w:line="240" w:lineRule="exact"/>
        <w:rPr>
          <w:b/>
          <w:bCs/>
          <w:rtl/>
        </w:rPr>
      </w:pPr>
      <w:r>
        <w:t>. —</w:t>
      </w:r>
      <w:r>
        <w:rPr>
          <w:rtl/>
        </w:rPr>
        <w:t>חזרה למערת המכפלה, קבר רחל</w:t>
      </w:r>
    </w:p>
    <w:p w:rsidR="00F7230D" w:rsidRDefault="00F7230D" w:rsidP="00F7230D">
      <w:pPr>
        <w:spacing w:line="240" w:lineRule="exact"/>
        <w:rPr>
          <w:rtl/>
        </w:rPr>
      </w:pPr>
      <w:r>
        <w:t>—</w:t>
      </w:r>
      <w:r>
        <w:rPr>
          <w:rtl/>
        </w:rPr>
        <w:t xml:space="preserve">הסרת האיום של צבאות ערב על לב מדינת ישראל </w:t>
      </w:r>
      <w:r>
        <w:t>—</w:t>
      </w:r>
    </w:p>
    <w:p w:rsidR="00F7230D" w:rsidRDefault="00F7230D" w:rsidP="00F7230D">
      <w:pPr>
        <w:spacing w:line="240" w:lineRule="exact"/>
      </w:pPr>
      <w:r>
        <w:rPr>
          <w:rtl/>
        </w:rPr>
        <w:t xml:space="preserve">חיזוק הקשרים עם ארצות הברית </w:t>
      </w:r>
    </w:p>
    <w:p w:rsidR="00F7230D" w:rsidRDefault="00F7230D" w:rsidP="00F7230D">
      <w:pPr>
        <w:spacing w:line="240" w:lineRule="exact"/>
      </w:pPr>
      <w:r>
        <w:t>—</w:t>
      </w:r>
      <w:r>
        <w:rPr>
          <w:rtl/>
        </w:rPr>
        <w:t xml:space="preserve">התעוררות לאומית של יהודים בעולם </w:t>
      </w:r>
    </w:p>
    <w:p w:rsidR="00F7230D" w:rsidRDefault="00F7230D" w:rsidP="00F7230D">
      <w:pPr>
        <w:spacing w:line="240" w:lineRule="exact"/>
        <w:rPr>
          <w:b/>
          <w:bCs/>
          <w:rtl/>
        </w:rPr>
      </w:pPr>
      <w:r>
        <w:t>—</w:t>
      </w:r>
      <w:r>
        <w:rPr>
          <w:rtl/>
        </w:rPr>
        <w:t>ישראל נתפסה כמעצמת־על</w:t>
      </w:r>
      <w:r>
        <w:t>. )</w:t>
      </w:r>
      <w:r>
        <w:rPr>
          <w:rtl/>
        </w:rPr>
        <w:t>השיבה לציון, עמ' 432 ;פר"ח יהודי ברית המועצות</w:t>
      </w:r>
      <w:r>
        <w:t>(</w:t>
      </w:r>
    </w:p>
    <w:p w:rsidR="00F7230D" w:rsidRDefault="00F7230D" w:rsidP="00F7230D">
      <w:pPr>
        <w:spacing w:line="240" w:lineRule="exact"/>
        <w:rPr>
          <w:b/>
          <w:bCs/>
          <w:rtl/>
        </w:rPr>
      </w:pPr>
      <w:r w:rsidRPr="00F7230D">
        <w:rPr>
          <w:b/>
          <w:bCs/>
          <w:rtl/>
        </w:rPr>
        <w:t>ציין איזה מההישגים משמעותי במיוחד עבורך. נמק את תשובתך</w:t>
      </w:r>
      <w:r>
        <w:t xml:space="preserve">. </w:t>
      </w:r>
      <w:r>
        <w:rPr>
          <w:rtl/>
        </w:rPr>
        <w:t>אפשר לקבל כל נימוק שמקשר בין ההישג לבין עולמו של התלמיד</w:t>
      </w:r>
    </w:p>
    <w:p w:rsidR="00BD1020" w:rsidRDefault="00BD1020" w:rsidP="00F7230D">
      <w:pPr>
        <w:spacing w:line="240" w:lineRule="exact"/>
        <w:rPr>
          <w:b/>
          <w:bCs/>
          <w:rtl/>
        </w:rPr>
      </w:pPr>
    </w:p>
    <w:p w:rsidR="00BD1020" w:rsidRDefault="00BD1020" w:rsidP="00F7230D">
      <w:pPr>
        <w:spacing w:line="240" w:lineRule="exact"/>
        <w:rPr>
          <w:b/>
          <w:bCs/>
          <w:rtl/>
        </w:rPr>
      </w:pPr>
    </w:p>
    <w:p w:rsidR="00BD1020" w:rsidRPr="00BD1020" w:rsidRDefault="00BD1020" w:rsidP="00BD1020">
      <w:pPr>
        <w:pStyle w:val="a3"/>
        <w:numPr>
          <w:ilvl w:val="1"/>
          <w:numId w:val="9"/>
        </w:numPr>
        <w:spacing w:line="360" w:lineRule="auto"/>
        <w:rPr>
          <w:rFonts w:ascii="David" w:hAnsi="David" w:cs="David"/>
          <w:sz w:val="24"/>
          <w:szCs w:val="24"/>
          <w:rtl/>
        </w:rPr>
      </w:pPr>
      <w:r w:rsidRPr="00BD1020">
        <w:rPr>
          <w:rFonts w:ascii="David" w:hAnsi="David" w:cs="David"/>
          <w:b/>
          <w:bCs/>
          <w:sz w:val="24"/>
          <w:szCs w:val="24"/>
          <w:rtl/>
        </w:rPr>
        <w:t>צ</w:t>
      </w:r>
      <w:r w:rsidRPr="00BD1020">
        <w:rPr>
          <w:rFonts w:ascii="David" w:hAnsi="David" w:cs="David" w:hint="cs"/>
          <w:b/>
          <w:bCs/>
          <w:sz w:val="24"/>
          <w:szCs w:val="24"/>
          <w:rtl/>
        </w:rPr>
        <w:t>יין</w:t>
      </w:r>
      <w:r w:rsidRPr="00BD1020">
        <w:rPr>
          <w:rFonts w:ascii="David" w:hAnsi="David" w:cs="David"/>
          <w:b/>
          <w:bCs/>
          <w:sz w:val="24"/>
          <w:szCs w:val="24"/>
          <w:rtl/>
        </w:rPr>
        <w:t xml:space="preserve"> עיקרון משותף למשטר הקומוניסטי ולמשטר הפשיסטי, שבא לידי ביטוי </w:t>
      </w:r>
      <w:r w:rsidRPr="00BD1020">
        <w:rPr>
          <w:rFonts w:ascii="David" w:hAnsi="David" w:cs="David"/>
          <w:b/>
          <w:bCs/>
          <w:sz w:val="24"/>
          <w:szCs w:val="24"/>
          <w:u w:val="single"/>
          <w:rtl/>
        </w:rPr>
        <w:t xml:space="preserve">בשתי </w:t>
      </w:r>
      <w:r w:rsidRPr="00BD1020">
        <w:rPr>
          <w:rFonts w:ascii="David" w:hAnsi="David" w:cs="David"/>
          <w:b/>
          <w:bCs/>
          <w:sz w:val="24"/>
          <w:szCs w:val="24"/>
          <w:rtl/>
        </w:rPr>
        <w:t>הכרזות.</w:t>
      </w:r>
      <w:r>
        <w:rPr>
          <w:rFonts w:ascii="David" w:hAnsi="David" w:cs="David" w:hint="cs"/>
          <w:b/>
          <w:bCs/>
          <w:sz w:val="24"/>
          <w:szCs w:val="24"/>
          <w:rtl/>
        </w:rPr>
        <w:t xml:space="preserve"> </w:t>
      </w:r>
      <w:r w:rsidRPr="00BD1020">
        <w:rPr>
          <w:rFonts w:ascii="David" w:hAnsi="David" w:cs="David" w:hint="cs"/>
          <w:sz w:val="24"/>
          <w:szCs w:val="24"/>
          <w:rtl/>
        </w:rPr>
        <w:t>מנהיג אחד.</w:t>
      </w:r>
    </w:p>
    <w:p w:rsidR="00BD1020" w:rsidRPr="00BD1020" w:rsidRDefault="00BD1020" w:rsidP="00BD1020">
      <w:pPr>
        <w:spacing w:line="360" w:lineRule="auto"/>
        <w:ind w:left="1080"/>
        <w:contextualSpacing/>
        <w:rPr>
          <w:rFonts w:ascii="David" w:hAnsi="David" w:cs="David"/>
          <w:b/>
          <w:bCs/>
          <w:sz w:val="24"/>
          <w:szCs w:val="24"/>
          <w:rtl/>
        </w:rPr>
      </w:pPr>
      <w:r w:rsidRPr="00BD1020">
        <w:rPr>
          <w:rFonts w:ascii="David" w:hAnsi="David" w:cs="David"/>
          <w:b/>
          <w:bCs/>
          <w:sz w:val="24"/>
          <w:szCs w:val="24"/>
          <w:rtl/>
        </w:rPr>
        <w:t>הס</w:t>
      </w:r>
      <w:r w:rsidRPr="00BD1020">
        <w:rPr>
          <w:rFonts w:ascii="David" w:hAnsi="David" w:cs="David" w:hint="cs"/>
          <w:b/>
          <w:bCs/>
          <w:sz w:val="24"/>
          <w:szCs w:val="24"/>
          <w:rtl/>
        </w:rPr>
        <w:t>בר</w:t>
      </w:r>
      <w:r w:rsidRPr="00BD1020">
        <w:rPr>
          <w:rFonts w:ascii="David" w:hAnsi="David" w:cs="David"/>
          <w:b/>
          <w:bCs/>
          <w:sz w:val="24"/>
          <w:szCs w:val="24"/>
          <w:rtl/>
        </w:rPr>
        <w:t xml:space="preserve"> כיצד העיקרון שציינת בא לידי ביטוי </w:t>
      </w:r>
      <w:r w:rsidRPr="00BD1020">
        <w:rPr>
          <w:rFonts w:ascii="David" w:hAnsi="David" w:cs="David"/>
          <w:b/>
          <w:bCs/>
          <w:sz w:val="24"/>
          <w:szCs w:val="24"/>
          <w:u w:val="single"/>
          <w:rtl/>
        </w:rPr>
        <w:t>בכל אחת</w:t>
      </w:r>
      <w:r w:rsidRPr="00BD1020">
        <w:rPr>
          <w:rFonts w:ascii="David" w:hAnsi="David" w:cs="David"/>
          <w:b/>
          <w:bCs/>
          <w:sz w:val="24"/>
          <w:szCs w:val="24"/>
          <w:rtl/>
        </w:rPr>
        <w:t xml:space="preserve"> מן הכרזות.</w:t>
      </w:r>
      <w:r>
        <w:rPr>
          <w:rFonts w:ascii="David" w:hAnsi="David" w:cs="David" w:hint="cs"/>
          <w:b/>
          <w:bCs/>
          <w:sz w:val="24"/>
          <w:szCs w:val="24"/>
          <w:rtl/>
        </w:rPr>
        <w:t xml:space="preserve"> המנהיג גדול מעל כולם.</w:t>
      </w:r>
    </w:p>
    <w:p w:rsidR="00BD1020" w:rsidRPr="0018407F" w:rsidRDefault="00BD1020" w:rsidP="00BD1020">
      <w:pPr>
        <w:spacing w:line="360" w:lineRule="auto"/>
        <w:ind w:left="1080"/>
        <w:contextualSpacing/>
        <w:rPr>
          <w:rFonts w:ascii="David" w:hAnsi="David" w:cs="David"/>
          <w:sz w:val="24"/>
          <w:szCs w:val="24"/>
          <w:rtl/>
        </w:rPr>
      </w:pPr>
      <w:r w:rsidRPr="00BD1020">
        <w:rPr>
          <w:b/>
          <w:bCs/>
          <w:rtl/>
        </w:rPr>
        <w:t xml:space="preserve">ציין והסבר כיצד עיקרון </w:t>
      </w:r>
      <w:r w:rsidRPr="00BD1020">
        <w:rPr>
          <w:b/>
          <w:bCs/>
          <w:u w:val="single"/>
          <w:rtl/>
        </w:rPr>
        <w:t>אחר</w:t>
      </w:r>
      <w:r w:rsidRPr="00BD1020">
        <w:rPr>
          <w:b/>
          <w:bCs/>
          <w:rtl/>
        </w:rPr>
        <w:t xml:space="preserve"> של משטרים טוטליטריים בא לידי ביטוי ב</w:t>
      </w:r>
      <w:r w:rsidRPr="00BD1020">
        <w:rPr>
          <w:b/>
          <w:bCs/>
          <w:u w:val="single"/>
          <w:rtl/>
        </w:rPr>
        <w:t>אחת</w:t>
      </w:r>
      <w:r w:rsidRPr="00BD1020">
        <w:rPr>
          <w:b/>
          <w:bCs/>
          <w:rtl/>
        </w:rPr>
        <w:t xml:space="preserve"> הכרזות, באמצעות רכיב </w:t>
      </w:r>
      <w:r w:rsidRPr="00BD1020">
        <w:rPr>
          <w:b/>
          <w:bCs/>
          <w:u w:val="single"/>
          <w:rtl/>
        </w:rPr>
        <w:t>אחד</w:t>
      </w:r>
      <w:r w:rsidRPr="00BD1020">
        <w:rPr>
          <w:rFonts w:hint="cs"/>
          <w:b/>
          <w:bCs/>
          <w:rtl/>
        </w:rPr>
        <w:t xml:space="preserve">  </w:t>
      </w:r>
      <w:r w:rsidRPr="00BD1020">
        <w:rPr>
          <w:b/>
          <w:bCs/>
          <w:rtl/>
        </w:rPr>
        <w:t>בכּרזה הזאת</w:t>
      </w:r>
      <w:r w:rsidRPr="00BD1020">
        <w:rPr>
          <w:b/>
          <w:bCs/>
        </w:rPr>
        <w:t>.</w:t>
      </w:r>
      <w:r w:rsidRPr="00BD1020">
        <w:rPr>
          <w:rFonts w:ascii="David" w:hAnsi="David" w:cs="David" w:hint="cs"/>
          <w:b/>
          <w:bCs/>
          <w:sz w:val="24"/>
          <w:szCs w:val="24"/>
          <w:rtl/>
        </w:rPr>
        <w:t xml:space="preserve"> (10 נק')</w:t>
      </w:r>
      <w:r>
        <w:rPr>
          <w:rFonts w:ascii="David" w:hAnsi="David" w:cs="David" w:hint="cs"/>
          <w:b/>
          <w:bCs/>
          <w:sz w:val="24"/>
          <w:szCs w:val="24"/>
          <w:rtl/>
        </w:rPr>
        <w:t xml:space="preserve"> איטליה </w:t>
      </w:r>
      <w:r>
        <w:rPr>
          <w:rFonts w:ascii="David" w:hAnsi="David" w:cs="David"/>
          <w:b/>
          <w:bCs/>
          <w:sz w:val="24"/>
          <w:szCs w:val="24"/>
          <w:rtl/>
        </w:rPr>
        <w:t>–</w:t>
      </w:r>
      <w:r>
        <w:rPr>
          <w:rFonts w:ascii="David" w:hAnsi="David" w:cs="David" w:hint="cs"/>
          <w:b/>
          <w:bCs/>
          <w:sz w:val="24"/>
          <w:szCs w:val="24"/>
          <w:rtl/>
        </w:rPr>
        <w:t xml:space="preserve"> </w:t>
      </w:r>
      <w:r w:rsidRPr="00BD1020">
        <w:rPr>
          <w:rFonts w:ascii="David" w:hAnsi="David" w:cs="David" w:hint="cs"/>
          <w:sz w:val="24"/>
          <w:szCs w:val="24"/>
          <w:rtl/>
        </w:rPr>
        <w:t>עידוד המלחמה להוכיח נאמנות למדינה</w:t>
      </w:r>
      <w:r>
        <w:rPr>
          <w:rFonts w:ascii="David" w:hAnsi="David" w:cs="David" w:hint="cs"/>
          <w:b/>
          <w:bCs/>
          <w:sz w:val="24"/>
          <w:szCs w:val="24"/>
          <w:rtl/>
        </w:rPr>
        <w:t xml:space="preserve"> רוסיה </w:t>
      </w:r>
      <w:r w:rsidR="0018407F" w:rsidRPr="0018407F">
        <w:rPr>
          <w:rFonts w:ascii="David" w:hAnsi="David" w:cs="David"/>
          <w:sz w:val="24"/>
          <w:szCs w:val="24"/>
          <w:rtl/>
        </w:rPr>
        <w:t>–</w:t>
      </w:r>
      <w:r w:rsidRPr="0018407F">
        <w:rPr>
          <w:rFonts w:ascii="David" w:hAnsi="David" w:cs="David" w:hint="cs"/>
          <w:sz w:val="24"/>
          <w:szCs w:val="24"/>
          <w:rtl/>
        </w:rPr>
        <w:t xml:space="preserve"> </w:t>
      </w:r>
      <w:r w:rsidR="0018407F" w:rsidRPr="0018407F">
        <w:rPr>
          <w:rFonts w:ascii="David" w:hAnsi="David" w:cs="David" w:hint="cs"/>
          <w:sz w:val="24"/>
          <w:szCs w:val="24"/>
          <w:rtl/>
        </w:rPr>
        <w:t>שימוש בתעמולה</w:t>
      </w:r>
    </w:p>
    <w:p w:rsidR="00BD1020" w:rsidRDefault="00BD1020" w:rsidP="00BD1020">
      <w:pPr>
        <w:numPr>
          <w:ilvl w:val="0"/>
          <w:numId w:val="5"/>
        </w:numPr>
        <w:spacing w:after="200" w:line="360" w:lineRule="auto"/>
        <w:contextualSpacing/>
        <w:rPr>
          <w:rFonts w:ascii="David" w:hAnsi="David" w:cs="David"/>
          <w:sz w:val="24"/>
          <w:szCs w:val="24"/>
        </w:rPr>
      </w:pPr>
      <w:r w:rsidRPr="00F670E1">
        <w:rPr>
          <w:u w:val="single"/>
          <w:rtl/>
        </w:rPr>
        <w:t>הקומוניזם והנאציזם</w:t>
      </w:r>
      <w:r>
        <w:rPr>
          <w:rtl/>
        </w:rPr>
        <w:t xml:space="preserve"> היו שניהם משטרים טוטליטריים אך האידאולוגיות שלהם היו מנוגדות. למרות הניגוד האידאולוגי, נחתם באוגוסט 1939 הסכם ריבנטרופ-מולוטוב בין גרמניה ובין ברית המועצות</w:t>
      </w:r>
      <w:r>
        <w:t xml:space="preserve">.   </w:t>
      </w:r>
    </w:p>
    <w:p w:rsidR="00BD1020" w:rsidRDefault="00BD1020" w:rsidP="00BD1020">
      <w:pPr>
        <w:spacing w:after="200" w:line="360" w:lineRule="auto"/>
        <w:ind w:left="1080"/>
        <w:contextualSpacing/>
        <w:rPr>
          <w:rFonts w:ascii="David" w:hAnsi="David" w:cs="David"/>
          <w:b/>
          <w:bCs/>
          <w:sz w:val="24"/>
          <w:szCs w:val="24"/>
          <w:rtl/>
        </w:rPr>
      </w:pPr>
      <w:r w:rsidRPr="0018407F">
        <w:rPr>
          <w:b/>
          <w:bCs/>
          <w:rtl/>
        </w:rPr>
        <w:t xml:space="preserve">הצג הסכם זה. הסבר מדוע הֵפרה גרמניה הנאצית את ההסכם כעבור שנתיים במבצע ברברוסה </w:t>
      </w:r>
      <w:r w:rsidRPr="0018407F">
        <w:rPr>
          <w:rFonts w:hint="cs"/>
          <w:b/>
          <w:bCs/>
          <w:rtl/>
        </w:rPr>
        <w:t>(</w:t>
      </w:r>
      <w:r w:rsidRPr="0018407F">
        <w:rPr>
          <w:b/>
          <w:bCs/>
          <w:rtl/>
        </w:rPr>
        <w:t xml:space="preserve">יוני </w:t>
      </w:r>
      <w:r w:rsidRPr="0018407F">
        <w:rPr>
          <w:rFonts w:hint="cs"/>
          <w:b/>
          <w:bCs/>
          <w:rtl/>
        </w:rPr>
        <w:t>)</w:t>
      </w:r>
      <w:r w:rsidRPr="0018407F">
        <w:rPr>
          <w:b/>
          <w:bCs/>
          <w:rtl/>
        </w:rPr>
        <w:t>1941</w:t>
      </w:r>
      <w:r w:rsidRPr="0018407F">
        <w:rPr>
          <w:b/>
          <w:bCs/>
        </w:rPr>
        <w:t xml:space="preserve"> .</w:t>
      </w:r>
      <w:r w:rsidRPr="0018407F">
        <w:rPr>
          <w:rFonts w:ascii="David" w:hAnsi="David" w:cs="David" w:hint="cs"/>
          <w:b/>
          <w:bCs/>
          <w:sz w:val="24"/>
          <w:szCs w:val="24"/>
          <w:rtl/>
        </w:rPr>
        <w:t>(6 נק')</w:t>
      </w:r>
    </w:p>
    <w:p w:rsidR="0018407F" w:rsidRDefault="0018407F" w:rsidP="0018407F">
      <w:pPr>
        <w:spacing w:after="200" w:line="360" w:lineRule="auto"/>
        <w:ind w:left="1080"/>
        <w:contextualSpacing/>
        <w:rPr>
          <w:rFonts w:ascii="David" w:hAnsi="David" w:cs="David"/>
          <w:sz w:val="24"/>
          <w:szCs w:val="24"/>
          <w:rtl/>
        </w:rPr>
      </w:pPr>
      <w:r w:rsidRPr="0018407F">
        <w:rPr>
          <w:rFonts w:hint="cs"/>
          <w:rtl/>
        </w:rPr>
        <w:t xml:space="preserve">הסכם בין שר החוץ הגרמני לשר החוץ הרוסי על אי לוחמה בינהם לעשר שנים ועל חלוקת </w:t>
      </w:r>
      <w:r>
        <w:rPr>
          <w:rFonts w:hint="cs"/>
          <w:rtl/>
        </w:rPr>
        <w:t>פ</w:t>
      </w:r>
      <w:r w:rsidRPr="0018407F">
        <w:rPr>
          <w:rFonts w:hint="cs"/>
          <w:rtl/>
        </w:rPr>
        <w:t>ולין למקרה ותיכבש.</w:t>
      </w:r>
    </w:p>
    <w:p w:rsidR="0018407F" w:rsidRPr="0018407F" w:rsidRDefault="0018407F" w:rsidP="0018407F">
      <w:pPr>
        <w:spacing w:after="200" w:line="360" w:lineRule="auto"/>
        <w:ind w:left="1080"/>
        <w:contextualSpacing/>
        <w:rPr>
          <w:rFonts w:ascii="David" w:hAnsi="David" w:cs="David"/>
          <w:sz w:val="24"/>
          <w:szCs w:val="24"/>
        </w:rPr>
      </w:pPr>
      <w:r>
        <w:rPr>
          <w:rFonts w:ascii="David" w:hAnsi="David" w:cs="David" w:hint="cs"/>
          <w:sz w:val="24"/>
          <w:szCs w:val="24"/>
          <w:rtl/>
        </w:rPr>
        <w:t>גרמניה הפרה את ההסכם מאחר ושנאה את הקומוניזם ורצתה לממש את עיקרון מרחב המחיה ולהגדיל את שטח השליטה הגרמנית.</w:t>
      </w:r>
    </w:p>
    <w:p w:rsidR="00BD1020" w:rsidRPr="0018407F" w:rsidRDefault="00BD1020" w:rsidP="00F7230D">
      <w:pPr>
        <w:spacing w:line="240" w:lineRule="exact"/>
        <w:rPr>
          <w:b/>
          <w:bCs/>
          <w:rtl/>
        </w:rPr>
      </w:pPr>
    </w:p>
    <w:sectPr w:rsidR="00BD1020" w:rsidRPr="0018407F" w:rsidSect="001B5C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bMarzipan Regular">
    <w:altName w:val="Times New Roman"/>
    <w:charset w:val="00"/>
    <w:family w:val="roman"/>
    <w:pitch w:val="variable"/>
    <w:sig w:usb0="00000000"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5CAD"/>
    <w:multiLevelType w:val="hybridMultilevel"/>
    <w:tmpl w:val="D8CA43F0"/>
    <w:lvl w:ilvl="0" w:tplc="E1B0D222">
      <w:start w:val="1"/>
      <w:numFmt w:val="decimal"/>
      <w:lvlText w:val="%1."/>
      <w:lvlJc w:val="left"/>
      <w:pPr>
        <w:ind w:left="720" w:hanging="360"/>
      </w:pPr>
      <w:rPr>
        <w:rFonts w:hint="default"/>
        <w:b w:val="0"/>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77D5"/>
    <w:multiLevelType w:val="multilevel"/>
    <w:tmpl w:val="AA760A54"/>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644"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17946"/>
    <w:multiLevelType w:val="multilevel"/>
    <w:tmpl w:val="8EAAB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7600"/>
    <w:multiLevelType w:val="multilevel"/>
    <w:tmpl w:val="3E8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C72EB"/>
    <w:multiLevelType w:val="hybridMultilevel"/>
    <w:tmpl w:val="1BD2A366"/>
    <w:lvl w:ilvl="0" w:tplc="A3B8359C">
      <w:start w:val="1"/>
      <w:numFmt w:val="hebrew1"/>
      <w:lvlText w:val="%1."/>
      <w:lvlJc w:val="left"/>
      <w:pPr>
        <w:ind w:left="1080" w:hanging="360"/>
      </w:pPr>
      <w:rPr>
        <w:rFonts w:ascii="David"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1D3134"/>
    <w:multiLevelType w:val="hybridMultilevel"/>
    <w:tmpl w:val="4FBEBEF2"/>
    <w:lvl w:ilvl="0" w:tplc="E95852E4">
      <w:start w:val="15"/>
      <w:numFmt w:val="decimal"/>
      <w:lvlText w:val="%1."/>
      <w:lvlJc w:val="left"/>
      <w:pPr>
        <w:ind w:left="1440" w:hanging="36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964003"/>
    <w:multiLevelType w:val="multilevel"/>
    <w:tmpl w:val="6340E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9A3BCB"/>
    <w:multiLevelType w:val="hybridMultilevel"/>
    <w:tmpl w:val="127EC2DE"/>
    <w:lvl w:ilvl="0" w:tplc="A3B8359C">
      <w:start w:val="1"/>
      <w:numFmt w:val="hebrew1"/>
      <w:lvlText w:val="%1."/>
      <w:lvlJc w:val="left"/>
      <w:pPr>
        <w:ind w:left="1080" w:hanging="360"/>
      </w:pPr>
      <w:rPr>
        <w:rFonts w:ascii="David"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BD7B36"/>
    <w:multiLevelType w:val="hybridMultilevel"/>
    <w:tmpl w:val="D522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5F90"/>
    <w:multiLevelType w:val="multilevel"/>
    <w:tmpl w:val="DBE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50870"/>
    <w:multiLevelType w:val="multilevel"/>
    <w:tmpl w:val="C5A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67E3E"/>
    <w:multiLevelType w:val="hybridMultilevel"/>
    <w:tmpl w:val="F0605672"/>
    <w:lvl w:ilvl="0" w:tplc="B18845F4">
      <w:start w:val="15"/>
      <w:numFmt w:val="decimal"/>
      <w:lvlText w:val="%1."/>
      <w:lvlJc w:val="left"/>
      <w:pPr>
        <w:ind w:left="1080" w:hanging="360"/>
      </w:pPr>
      <w:rPr>
        <w:rFonts w:ascii="David" w:hAnsi="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4D7045"/>
    <w:multiLevelType w:val="hybridMultilevel"/>
    <w:tmpl w:val="5C0236CA"/>
    <w:lvl w:ilvl="0" w:tplc="E7E6DE9A">
      <w:start w:val="1"/>
      <w:numFmt w:val="decimal"/>
      <w:lvlText w:val="%1."/>
      <w:lvlJc w:val="left"/>
      <w:pPr>
        <w:ind w:left="720" w:hanging="360"/>
      </w:pPr>
      <w:rPr>
        <w:rFonts w:ascii="Arial" w:hAnsi="Arial" w:cs="Arial" w:hint="default"/>
        <w:b/>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D332E"/>
    <w:multiLevelType w:val="multilevel"/>
    <w:tmpl w:val="6340E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777843"/>
    <w:multiLevelType w:val="hybridMultilevel"/>
    <w:tmpl w:val="7A64F454"/>
    <w:lvl w:ilvl="0" w:tplc="96AE354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B66EC1"/>
    <w:multiLevelType w:val="hybridMultilevel"/>
    <w:tmpl w:val="0CB84E38"/>
    <w:lvl w:ilvl="0" w:tplc="131467A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lvlOverride w:ilvl="0">
      <w:lvl w:ilvl="0">
        <w:numFmt w:val="decimal"/>
        <w:lvlText w:val="%1."/>
        <w:lvlJc w:val="left"/>
        <w:rPr>
          <w:sz w:val="22"/>
          <w:szCs w:val="22"/>
        </w:rPr>
      </w:lvl>
    </w:lvlOverride>
  </w:num>
  <w:num w:numId="2">
    <w:abstractNumId w:val="0"/>
  </w:num>
  <w:num w:numId="3">
    <w:abstractNumId w:val="13"/>
  </w:num>
  <w:num w:numId="4">
    <w:abstractNumId w:val="14"/>
  </w:num>
  <w:num w:numId="5">
    <w:abstractNumId w:val="4"/>
  </w:num>
  <w:num w:numId="6">
    <w:abstractNumId w:val="8"/>
  </w:num>
  <w:num w:numId="7">
    <w:abstractNumId w:val="11"/>
  </w:num>
  <w:num w:numId="8">
    <w:abstractNumId w:val="3"/>
  </w:num>
  <w:num w:numId="9">
    <w:abstractNumId w:val="1"/>
  </w:num>
  <w:num w:numId="10">
    <w:abstractNumId w:val="2"/>
  </w:num>
  <w:num w:numId="11">
    <w:abstractNumId w:val="10"/>
  </w:num>
  <w:num w:numId="12">
    <w:abstractNumId w:val="9"/>
  </w:num>
  <w:num w:numId="13">
    <w:abstractNumId w:val="12"/>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D"/>
    <w:rsid w:val="00087102"/>
    <w:rsid w:val="0009598E"/>
    <w:rsid w:val="000C44C4"/>
    <w:rsid w:val="00123D16"/>
    <w:rsid w:val="0018407F"/>
    <w:rsid w:val="00194B7B"/>
    <w:rsid w:val="001B5C6D"/>
    <w:rsid w:val="001D55C7"/>
    <w:rsid w:val="001E20EA"/>
    <w:rsid w:val="001F78EE"/>
    <w:rsid w:val="00287ED6"/>
    <w:rsid w:val="002E31A4"/>
    <w:rsid w:val="00411138"/>
    <w:rsid w:val="00471D5C"/>
    <w:rsid w:val="004A3BBB"/>
    <w:rsid w:val="004A5999"/>
    <w:rsid w:val="004D2A03"/>
    <w:rsid w:val="004E2602"/>
    <w:rsid w:val="00531C65"/>
    <w:rsid w:val="005B3D16"/>
    <w:rsid w:val="006377BA"/>
    <w:rsid w:val="006C3F94"/>
    <w:rsid w:val="006F0474"/>
    <w:rsid w:val="007858CF"/>
    <w:rsid w:val="007F0D70"/>
    <w:rsid w:val="008310B0"/>
    <w:rsid w:val="00885340"/>
    <w:rsid w:val="00893F5E"/>
    <w:rsid w:val="008B30E7"/>
    <w:rsid w:val="008C30A8"/>
    <w:rsid w:val="00921239"/>
    <w:rsid w:val="00940CB4"/>
    <w:rsid w:val="009B4BDD"/>
    <w:rsid w:val="009D68B2"/>
    <w:rsid w:val="009E409B"/>
    <w:rsid w:val="009F4FFF"/>
    <w:rsid w:val="009F77A3"/>
    <w:rsid w:val="00B06E3B"/>
    <w:rsid w:val="00B40FF0"/>
    <w:rsid w:val="00BB791E"/>
    <w:rsid w:val="00BD1020"/>
    <w:rsid w:val="00BF0EF7"/>
    <w:rsid w:val="00C034FE"/>
    <w:rsid w:val="00CC163D"/>
    <w:rsid w:val="00D360B8"/>
    <w:rsid w:val="00D45437"/>
    <w:rsid w:val="00D57DAD"/>
    <w:rsid w:val="00D64461"/>
    <w:rsid w:val="00D76BC0"/>
    <w:rsid w:val="00DD3C97"/>
    <w:rsid w:val="00E013F5"/>
    <w:rsid w:val="00E467D7"/>
    <w:rsid w:val="00F277BA"/>
    <w:rsid w:val="00F670E1"/>
    <w:rsid w:val="00F7230D"/>
    <w:rsid w:val="00FD7F9F"/>
    <w:rsid w:val="00FF2C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C4D56-B503-426F-83A5-E1E4408A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BD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BDD"/>
    <w:pPr>
      <w:ind w:left="720"/>
      <w:contextualSpacing/>
    </w:pPr>
  </w:style>
  <w:style w:type="table" w:styleId="a4">
    <w:name w:val="Table Grid"/>
    <w:basedOn w:val="a1"/>
    <w:uiPriority w:val="39"/>
    <w:rsid w:val="00B0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0C44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10675">
      <w:bodyDiv w:val="1"/>
      <w:marLeft w:val="0"/>
      <w:marRight w:val="0"/>
      <w:marTop w:val="0"/>
      <w:marBottom w:val="0"/>
      <w:divBdr>
        <w:top w:val="none" w:sz="0" w:space="0" w:color="auto"/>
        <w:left w:val="none" w:sz="0" w:space="0" w:color="auto"/>
        <w:bottom w:val="none" w:sz="0" w:space="0" w:color="auto"/>
        <w:right w:val="none" w:sz="0" w:space="0" w:color="auto"/>
      </w:divBdr>
      <w:divsChild>
        <w:div w:id="539247975">
          <w:marLeft w:val="0"/>
          <w:marRight w:val="0"/>
          <w:marTop w:val="0"/>
          <w:marBottom w:val="0"/>
          <w:divBdr>
            <w:top w:val="none" w:sz="0" w:space="0" w:color="auto"/>
            <w:left w:val="none" w:sz="0" w:space="0" w:color="auto"/>
            <w:bottom w:val="none" w:sz="0" w:space="0" w:color="auto"/>
            <w:right w:val="none" w:sz="0" w:space="0" w:color="auto"/>
          </w:divBdr>
          <w:divsChild>
            <w:div w:id="580724145">
              <w:marLeft w:val="0"/>
              <w:marRight w:val="0"/>
              <w:marTop w:val="0"/>
              <w:marBottom w:val="180"/>
              <w:divBdr>
                <w:top w:val="none" w:sz="0" w:space="0" w:color="auto"/>
                <w:left w:val="none" w:sz="0" w:space="0" w:color="auto"/>
                <w:bottom w:val="none" w:sz="0" w:space="0" w:color="auto"/>
                <w:right w:val="none" w:sz="0" w:space="0" w:color="auto"/>
              </w:divBdr>
            </w:div>
            <w:div w:id="192302241">
              <w:marLeft w:val="0"/>
              <w:marRight w:val="0"/>
              <w:marTop w:val="0"/>
              <w:marBottom w:val="180"/>
              <w:divBdr>
                <w:top w:val="none" w:sz="0" w:space="0" w:color="auto"/>
                <w:left w:val="none" w:sz="0" w:space="0" w:color="auto"/>
                <w:bottom w:val="none" w:sz="0" w:space="0" w:color="auto"/>
                <w:right w:val="none" w:sz="0" w:space="0" w:color="auto"/>
              </w:divBdr>
            </w:div>
            <w:div w:id="1775324968">
              <w:marLeft w:val="0"/>
              <w:marRight w:val="0"/>
              <w:marTop w:val="0"/>
              <w:marBottom w:val="180"/>
              <w:divBdr>
                <w:top w:val="none" w:sz="0" w:space="0" w:color="auto"/>
                <w:left w:val="none" w:sz="0" w:space="0" w:color="auto"/>
                <w:bottom w:val="none" w:sz="0" w:space="0" w:color="auto"/>
                <w:right w:val="none" w:sz="0" w:space="0" w:color="auto"/>
              </w:divBdr>
            </w:div>
            <w:div w:id="1319072790">
              <w:marLeft w:val="0"/>
              <w:marRight w:val="0"/>
              <w:marTop w:val="0"/>
              <w:marBottom w:val="180"/>
              <w:divBdr>
                <w:top w:val="none" w:sz="0" w:space="0" w:color="auto"/>
                <w:left w:val="none" w:sz="0" w:space="0" w:color="auto"/>
                <w:bottom w:val="none" w:sz="0" w:space="0" w:color="auto"/>
                <w:right w:val="none" w:sz="0" w:space="0" w:color="auto"/>
              </w:divBdr>
            </w:div>
            <w:div w:id="437144135">
              <w:marLeft w:val="0"/>
              <w:marRight w:val="0"/>
              <w:marTop w:val="0"/>
              <w:marBottom w:val="180"/>
              <w:divBdr>
                <w:top w:val="none" w:sz="0" w:space="0" w:color="auto"/>
                <w:left w:val="none" w:sz="0" w:space="0" w:color="auto"/>
                <w:bottom w:val="none" w:sz="0" w:space="0" w:color="auto"/>
                <w:right w:val="none" w:sz="0" w:space="0" w:color="auto"/>
              </w:divBdr>
            </w:div>
            <w:div w:id="301621340">
              <w:marLeft w:val="0"/>
              <w:marRight w:val="0"/>
              <w:marTop w:val="0"/>
              <w:marBottom w:val="180"/>
              <w:divBdr>
                <w:top w:val="none" w:sz="0" w:space="0" w:color="auto"/>
                <w:left w:val="none" w:sz="0" w:space="0" w:color="auto"/>
                <w:bottom w:val="none" w:sz="0" w:space="0" w:color="auto"/>
                <w:right w:val="none" w:sz="0" w:space="0" w:color="auto"/>
              </w:divBdr>
            </w:div>
            <w:div w:id="1386414821">
              <w:marLeft w:val="0"/>
              <w:marRight w:val="0"/>
              <w:marTop w:val="0"/>
              <w:marBottom w:val="0"/>
              <w:divBdr>
                <w:top w:val="none" w:sz="0" w:space="0" w:color="auto"/>
                <w:left w:val="none" w:sz="0" w:space="0" w:color="auto"/>
                <w:bottom w:val="none" w:sz="0" w:space="0" w:color="auto"/>
                <w:right w:val="none" w:sz="0" w:space="0" w:color="auto"/>
              </w:divBdr>
            </w:div>
          </w:divsChild>
        </w:div>
        <w:div w:id="181287130">
          <w:marLeft w:val="0"/>
          <w:marRight w:val="0"/>
          <w:marTop w:val="195"/>
          <w:marBottom w:val="0"/>
          <w:divBdr>
            <w:top w:val="none" w:sz="0" w:space="0" w:color="auto"/>
            <w:left w:val="none" w:sz="0" w:space="0" w:color="auto"/>
            <w:bottom w:val="none" w:sz="0" w:space="0" w:color="auto"/>
            <w:right w:val="none" w:sz="0" w:space="0" w:color="auto"/>
          </w:divBdr>
        </w:div>
        <w:div w:id="768476182">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3523</Words>
  <Characters>17616</Characters>
  <Application>Microsoft Office Word</Application>
  <DocSecurity>0</DocSecurity>
  <Lines>146</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Ronit</cp:lastModifiedBy>
  <cp:revision>2</cp:revision>
  <cp:lastPrinted>2022-01-22T20:48:00Z</cp:lastPrinted>
  <dcterms:created xsi:type="dcterms:W3CDTF">2022-06-12T13:23:00Z</dcterms:created>
  <dcterms:modified xsi:type="dcterms:W3CDTF">2022-06-12T13:23:00Z</dcterms:modified>
</cp:coreProperties>
</file>