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61D9" w14:textId="77777777" w:rsidR="00AB5923" w:rsidRPr="006966E9" w:rsidRDefault="00AB5923" w:rsidP="00AB5923">
      <w:pPr>
        <w:widowControl w:val="0"/>
        <w:rPr>
          <w:rFonts w:ascii="David" w:hAnsi="David" w:cs="David"/>
          <w:b/>
          <w:bCs/>
          <w:rtl/>
        </w:rPr>
      </w:pPr>
    </w:p>
    <w:tbl>
      <w:tblPr>
        <w:bidiVisual/>
        <w:tblW w:w="8522" w:type="dxa"/>
        <w:tblInd w:w="-108" w:type="dxa"/>
        <w:tblLayout w:type="fixed"/>
        <w:tblLook w:val="0000" w:firstRow="0" w:lastRow="0" w:firstColumn="0" w:lastColumn="0" w:noHBand="0" w:noVBand="0"/>
      </w:tblPr>
      <w:tblGrid>
        <w:gridCol w:w="4019"/>
        <w:gridCol w:w="1560"/>
        <w:gridCol w:w="2943"/>
      </w:tblGrid>
      <w:tr w:rsidR="00AB5923" w:rsidRPr="006966E9" w14:paraId="7067E401" w14:textId="77777777" w:rsidTr="002A31D6">
        <w:tc>
          <w:tcPr>
            <w:tcW w:w="4019" w:type="dxa"/>
          </w:tcPr>
          <w:p w14:paraId="49C4A231" w14:textId="123BC076" w:rsidR="00AB5923" w:rsidRPr="006966E9" w:rsidRDefault="00AB5923" w:rsidP="002A31D6">
            <w:pPr>
              <w:bidi/>
              <w:spacing w:line="360" w:lineRule="auto"/>
              <w:rPr>
                <w:rFonts w:ascii="David" w:hAnsi="David" w:cs="David"/>
                <w:b/>
                <w:bCs/>
              </w:rPr>
            </w:pPr>
            <w:r w:rsidRPr="006966E9">
              <w:rPr>
                <w:rFonts w:ascii="David" w:eastAsia="Times New Roman" w:hAnsi="David" w:cs="David"/>
                <w:b/>
                <w:bCs/>
                <w:sz w:val="32"/>
                <w:szCs w:val="32"/>
                <w:rtl/>
              </w:rPr>
              <w:t xml:space="preserve">ביה"ס </w:t>
            </w:r>
            <w:r w:rsidR="008E1EB1" w:rsidRPr="006966E9">
              <w:rPr>
                <w:rFonts w:ascii="David" w:eastAsia="Times New Roman" w:hAnsi="David" w:cs="David" w:hint="cs"/>
                <w:b/>
                <w:bCs/>
                <w:sz w:val="32"/>
                <w:szCs w:val="32"/>
                <w:rtl/>
              </w:rPr>
              <w:t>אמית גוש דן</w:t>
            </w:r>
          </w:p>
          <w:p w14:paraId="178EFBE8" w14:textId="6E553D43" w:rsidR="00AB5923" w:rsidRPr="006966E9" w:rsidRDefault="00AB5923" w:rsidP="002A31D6">
            <w:pPr>
              <w:bidi/>
              <w:spacing w:line="360" w:lineRule="auto"/>
              <w:rPr>
                <w:rFonts w:ascii="David" w:hAnsi="David" w:cs="David"/>
                <w:b/>
                <w:bCs/>
              </w:rPr>
            </w:pPr>
            <w:r w:rsidRPr="006966E9">
              <w:rPr>
                <w:rFonts w:ascii="David" w:eastAsia="Times New Roman" w:hAnsi="David" w:cs="David"/>
                <w:b/>
                <w:bCs/>
                <w:sz w:val="26"/>
                <w:szCs w:val="26"/>
                <w:rtl/>
              </w:rPr>
              <w:t xml:space="preserve">שכבת </w:t>
            </w:r>
            <w:r w:rsidR="008E1EB1" w:rsidRPr="006966E9">
              <w:rPr>
                <w:rFonts w:ascii="David" w:eastAsia="Times New Roman" w:hAnsi="David" w:cs="David" w:hint="cs"/>
                <w:b/>
                <w:bCs/>
                <w:sz w:val="26"/>
                <w:szCs w:val="26"/>
                <w:rtl/>
              </w:rPr>
              <w:t>י"ב</w:t>
            </w:r>
          </w:p>
        </w:tc>
        <w:tc>
          <w:tcPr>
            <w:tcW w:w="1560" w:type="dxa"/>
          </w:tcPr>
          <w:p w14:paraId="6362BF68" w14:textId="77777777" w:rsidR="00AB5923" w:rsidRPr="006966E9" w:rsidRDefault="00AB5923" w:rsidP="002A31D6">
            <w:pPr>
              <w:bidi/>
              <w:spacing w:line="240" w:lineRule="auto"/>
              <w:rPr>
                <w:rFonts w:ascii="David" w:hAnsi="David" w:cs="David"/>
                <w:b/>
                <w:bCs/>
              </w:rPr>
            </w:pPr>
            <w:r w:rsidRPr="006966E9">
              <w:rPr>
                <w:rFonts w:ascii="David" w:eastAsia="Times New Roman" w:hAnsi="David" w:cs="David"/>
                <w:b/>
                <w:bCs/>
                <w:sz w:val="26"/>
                <w:szCs w:val="26"/>
                <w:rtl/>
              </w:rPr>
              <w:t xml:space="preserve">סוג הבחינה: </w:t>
            </w:r>
          </w:p>
          <w:p w14:paraId="5E55E799" w14:textId="77777777" w:rsidR="00AB5923" w:rsidRPr="006966E9" w:rsidRDefault="00AB5923" w:rsidP="002A31D6">
            <w:pPr>
              <w:bidi/>
              <w:spacing w:line="240" w:lineRule="auto"/>
              <w:rPr>
                <w:rFonts w:ascii="David" w:hAnsi="David" w:cs="David"/>
                <w:b/>
                <w:bCs/>
              </w:rPr>
            </w:pPr>
            <w:r w:rsidRPr="006966E9">
              <w:rPr>
                <w:rFonts w:ascii="David" w:eastAsia="Times New Roman" w:hAnsi="David" w:cs="David"/>
                <w:b/>
                <w:bCs/>
                <w:sz w:val="26"/>
                <w:szCs w:val="26"/>
                <w:rtl/>
              </w:rPr>
              <w:t xml:space="preserve">מועד הבחינה: </w:t>
            </w:r>
          </w:p>
          <w:p w14:paraId="20A2CB39" w14:textId="77777777" w:rsidR="00AB5923" w:rsidRPr="006966E9" w:rsidRDefault="00AB5923" w:rsidP="002A31D6">
            <w:pPr>
              <w:bidi/>
              <w:spacing w:line="240" w:lineRule="auto"/>
              <w:rPr>
                <w:rFonts w:ascii="David" w:hAnsi="David" w:cs="David"/>
                <w:b/>
                <w:bCs/>
              </w:rPr>
            </w:pPr>
            <w:r w:rsidRPr="006966E9">
              <w:rPr>
                <w:rFonts w:ascii="David" w:eastAsia="Times New Roman" w:hAnsi="David" w:cs="David"/>
                <w:b/>
                <w:bCs/>
                <w:sz w:val="26"/>
                <w:szCs w:val="26"/>
                <w:rtl/>
              </w:rPr>
              <w:t>מספר השאלון:</w:t>
            </w:r>
          </w:p>
        </w:tc>
        <w:tc>
          <w:tcPr>
            <w:tcW w:w="2943" w:type="dxa"/>
          </w:tcPr>
          <w:p w14:paraId="205B201A" w14:textId="77777777" w:rsidR="00AB5923" w:rsidRPr="006966E9" w:rsidRDefault="00AB5923" w:rsidP="002A31D6">
            <w:pPr>
              <w:bidi/>
              <w:spacing w:line="240" w:lineRule="auto"/>
              <w:rPr>
                <w:rFonts w:ascii="David" w:hAnsi="David" w:cs="David"/>
                <w:b/>
                <w:bCs/>
                <w:rtl/>
              </w:rPr>
            </w:pPr>
            <w:r w:rsidRPr="006966E9">
              <w:rPr>
                <w:rFonts w:ascii="David" w:eastAsia="Times New Roman" w:hAnsi="David" w:cs="David"/>
                <w:b/>
                <w:bCs/>
                <w:sz w:val="26"/>
                <w:szCs w:val="26"/>
                <w:rtl/>
              </w:rPr>
              <w:t>מתכונת לבתי ספר על יסודיים</w:t>
            </w:r>
          </w:p>
          <w:p w14:paraId="62EB497A" w14:textId="77777777" w:rsidR="00AB5923" w:rsidRPr="006966E9" w:rsidRDefault="00AB5923" w:rsidP="002A31D6">
            <w:pPr>
              <w:bidi/>
              <w:spacing w:line="240" w:lineRule="auto"/>
              <w:rPr>
                <w:rFonts w:ascii="David" w:hAnsi="David" w:cs="David"/>
                <w:b/>
                <w:bCs/>
              </w:rPr>
            </w:pPr>
            <w:r w:rsidRPr="006966E9">
              <w:rPr>
                <w:rFonts w:ascii="David" w:eastAsia="Times New Roman" w:hAnsi="David" w:cs="David"/>
                <w:b/>
                <w:bCs/>
                <w:sz w:val="26"/>
                <w:szCs w:val="26"/>
                <w:rtl/>
              </w:rPr>
              <w:t>קיץ תשע"ט, 2019</w:t>
            </w:r>
          </w:p>
          <w:p w14:paraId="776ECAD2" w14:textId="77777777" w:rsidR="00AB5923" w:rsidRPr="006966E9" w:rsidRDefault="00AB5923" w:rsidP="002A31D6">
            <w:pPr>
              <w:bidi/>
              <w:spacing w:line="240" w:lineRule="auto"/>
              <w:rPr>
                <w:rFonts w:ascii="David" w:hAnsi="David" w:cs="David"/>
                <w:b/>
                <w:bCs/>
              </w:rPr>
            </w:pPr>
            <w:r w:rsidRPr="006966E9">
              <w:rPr>
                <w:rFonts w:ascii="David" w:eastAsia="Times New Roman" w:hAnsi="David" w:cs="David"/>
                <w:b/>
                <w:bCs/>
                <w:sz w:val="26"/>
                <w:szCs w:val="26"/>
              </w:rPr>
              <w:t>034281</w:t>
            </w:r>
          </w:p>
        </w:tc>
      </w:tr>
    </w:tbl>
    <w:p w14:paraId="5CA2F52B" w14:textId="77777777" w:rsidR="00AB5923" w:rsidRPr="006966E9" w:rsidRDefault="00AB5923" w:rsidP="00AB5923">
      <w:pPr>
        <w:bidi/>
        <w:spacing w:line="360" w:lineRule="auto"/>
        <w:rPr>
          <w:rFonts w:ascii="David" w:hAnsi="David" w:cs="David"/>
          <w:b/>
          <w:bCs/>
        </w:rPr>
      </w:pPr>
    </w:p>
    <w:p w14:paraId="72A467BB" w14:textId="77777777" w:rsidR="00AB5923" w:rsidRPr="006966E9" w:rsidRDefault="00AB5923" w:rsidP="00AB5923">
      <w:pPr>
        <w:bidi/>
        <w:spacing w:line="360" w:lineRule="auto"/>
        <w:rPr>
          <w:rFonts w:ascii="David" w:hAnsi="David" w:cs="David"/>
          <w:b/>
          <w:bCs/>
        </w:rPr>
      </w:pPr>
    </w:p>
    <w:p w14:paraId="282C6D77" w14:textId="77777777" w:rsidR="00AB5923" w:rsidRPr="006966E9" w:rsidRDefault="00AB5923" w:rsidP="00AB5923">
      <w:pPr>
        <w:bidi/>
        <w:spacing w:line="360" w:lineRule="auto"/>
        <w:rPr>
          <w:rFonts w:ascii="David" w:hAnsi="David" w:cs="David"/>
          <w:b/>
          <w:bCs/>
        </w:rPr>
      </w:pPr>
    </w:p>
    <w:p w14:paraId="4B7043E0" w14:textId="77777777" w:rsidR="00AB5923" w:rsidRPr="006966E9" w:rsidRDefault="00AB5923" w:rsidP="00AB5923">
      <w:pPr>
        <w:bidi/>
        <w:spacing w:line="360" w:lineRule="auto"/>
        <w:rPr>
          <w:rFonts w:ascii="David" w:hAnsi="David" w:cs="David"/>
          <w:b/>
          <w:bCs/>
        </w:rPr>
      </w:pPr>
    </w:p>
    <w:p w14:paraId="2CE8B374" w14:textId="77777777" w:rsidR="00AB5923" w:rsidRPr="006966E9" w:rsidRDefault="00AB5923" w:rsidP="00AB5923">
      <w:pPr>
        <w:bidi/>
        <w:spacing w:line="360" w:lineRule="auto"/>
        <w:rPr>
          <w:rFonts w:ascii="David" w:hAnsi="David" w:cs="David"/>
          <w:b/>
          <w:bCs/>
        </w:rPr>
      </w:pPr>
    </w:p>
    <w:p w14:paraId="76394320" w14:textId="77777777" w:rsidR="00AB5923" w:rsidRPr="006966E9" w:rsidRDefault="00AB5923" w:rsidP="00AB5923">
      <w:pPr>
        <w:bidi/>
        <w:spacing w:line="360" w:lineRule="auto"/>
        <w:rPr>
          <w:rFonts w:ascii="David" w:hAnsi="David" w:cs="David"/>
          <w:b/>
          <w:bCs/>
        </w:rPr>
      </w:pPr>
    </w:p>
    <w:p w14:paraId="0DD1289A" w14:textId="77777777" w:rsidR="00AB5923" w:rsidRPr="006966E9" w:rsidRDefault="00AB5923" w:rsidP="00AB5923">
      <w:pPr>
        <w:bidi/>
        <w:spacing w:line="360" w:lineRule="auto"/>
        <w:jc w:val="center"/>
        <w:rPr>
          <w:rFonts w:ascii="David" w:hAnsi="David" w:cs="David"/>
          <w:b/>
          <w:bCs/>
          <w:rtl/>
        </w:rPr>
      </w:pPr>
      <w:r w:rsidRPr="006966E9">
        <w:rPr>
          <w:rFonts w:ascii="David" w:eastAsia="Times New Roman" w:hAnsi="David" w:cs="David"/>
          <w:b/>
          <w:bCs/>
          <w:sz w:val="40"/>
          <w:szCs w:val="40"/>
          <w:rtl/>
        </w:rPr>
        <w:t>אזרחות</w:t>
      </w:r>
    </w:p>
    <w:p w14:paraId="2C0F46BB" w14:textId="77777777" w:rsidR="00AB5923" w:rsidRPr="006966E9" w:rsidRDefault="00AB5923" w:rsidP="00AB5923">
      <w:pPr>
        <w:bidi/>
        <w:spacing w:line="360" w:lineRule="auto"/>
        <w:jc w:val="center"/>
        <w:rPr>
          <w:rFonts w:ascii="David" w:hAnsi="David" w:cs="David"/>
          <w:b/>
          <w:bCs/>
          <w:sz w:val="26"/>
          <w:szCs w:val="26"/>
        </w:rPr>
      </w:pPr>
      <w:r w:rsidRPr="006966E9">
        <w:rPr>
          <w:rFonts w:ascii="David" w:eastAsia="Times New Roman" w:hAnsi="David" w:cs="David"/>
          <w:b/>
          <w:bCs/>
          <w:sz w:val="28"/>
          <w:szCs w:val="28"/>
          <w:rtl/>
        </w:rPr>
        <w:t>על פי תוכנית הרפורמה ללמידה משמעותית</w:t>
      </w:r>
    </w:p>
    <w:p w14:paraId="611942E8" w14:textId="77777777" w:rsidR="00AB5923" w:rsidRPr="006966E9" w:rsidRDefault="00AB5923" w:rsidP="00AB5923">
      <w:pPr>
        <w:bidi/>
        <w:spacing w:line="360" w:lineRule="auto"/>
        <w:rPr>
          <w:rFonts w:ascii="David" w:hAnsi="David" w:cs="David"/>
          <w:b/>
          <w:bCs/>
        </w:rPr>
      </w:pPr>
    </w:p>
    <w:p w14:paraId="2128A95B" w14:textId="77777777" w:rsidR="00AB5923" w:rsidRPr="006966E9" w:rsidRDefault="00AB5923" w:rsidP="00AB5923">
      <w:pPr>
        <w:bidi/>
        <w:spacing w:line="360" w:lineRule="auto"/>
        <w:jc w:val="center"/>
        <w:rPr>
          <w:rFonts w:ascii="David" w:hAnsi="David" w:cs="David"/>
          <w:b/>
          <w:bCs/>
          <w:rtl/>
        </w:rPr>
      </w:pPr>
      <w:r w:rsidRPr="006966E9">
        <w:rPr>
          <w:rFonts w:ascii="David" w:eastAsia="Times New Roman" w:hAnsi="David" w:cs="David"/>
          <w:b/>
          <w:bCs/>
          <w:sz w:val="32"/>
          <w:szCs w:val="32"/>
          <w:rtl/>
        </w:rPr>
        <w:t>הוראות לנבחן</w:t>
      </w:r>
    </w:p>
    <w:p w14:paraId="2FF5D131" w14:textId="77777777" w:rsidR="00AB5923" w:rsidRPr="006966E9" w:rsidRDefault="00AB5923" w:rsidP="00AB5923">
      <w:pPr>
        <w:bidi/>
        <w:spacing w:line="360" w:lineRule="auto"/>
        <w:rPr>
          <w:rFonts w:ascii="David" w:hAnsi="David" w:cs="David"/>
          <w:b/>
          <w:bCs/>
          <w:rtl/>
        </w:rPr>
      </w:pPr>
      <w:r w:rsidRPr="006966E9">
        <w:rPr>
          <w:rFonts w:ascii="David" w:eastAsia="Times New Roman" w:hAnsi="David" w:cs="David"/>
          <w:b/>
          <w:bCs/>
          <w:sz w:val="24"/>
          <w:szCs w:val="24"/>
          <w:rtl/>
        </w:rPr>
        <w:t xml:space="preserve">א. </w:t>
      </w:r>
      <w:r w:rsidRPr="006966E9">
        <w:rPr>
          <w:rFonts w:ascii="David" w:eastAsia="Times New Roman" w:hAnsi="David" w:cs="David"/>
          <w:b/>
          <w:bCs/>
          <w:sz w:val="24"/>
          <w:szCs w:val="24"/>
          <w:u w:val="single"/>
          <w:rtl/>
        </w:rPr>
        <w:t>משך הבחינה:</w:t>
      </w:r>
      <w:r w:rsidRPr="006966E9">
        <w:rPr>
          <w:rFonts w:ascii="David" w:eastAsia="Times New Roman" w:hAnsi="David" w:cs="David"/>
          <w:b/>
          <w:bCs/>
          <w:sz w:val="24"/>
          <w:szCs w:val="24"/>
          <w:rtl/>
        </w:rPr>
        <w:tab/>
        <w:t>שעתיים וחצי.</w:t>
      </w:r>
    </w:p>
    <w:p w14:paraId="04670312" w14:textId="77777777" w:rsidR="00AB5923" w:rsidRPr="006966E9" w:rsidRDefault="00AB5923" w:rsidP="00AB5923">
      <w:pPr>
        <w:bidi/>
        <w:spacing w:line="360" w:lineRule="auto"/>
        <w:rPr>
          <w:rFonts w:ascii="David" w:hAnsi="David" w:cs="David"/>
          <w:b/>
          <w:bCs/>
        </w:rPr>
      </w:pPr>
    </w:p>
    <w:p w14:paraId="7EED7AD7" w14:textId="77777777" w:rsidR="00AB5923" w:rsidRPr="006966E9" w:rsidRDefault="00AB5923" w:rsidP="00AB5923">
      <w:pPr>
        <w:bidi/>
        <w:spacing w:line="360" w:lineRule="auto"/>
        <w:rPr>
          <w:rFonts w:ascii="David" w:hAnsi="David" w:cs="David"/>
          <w:b/>
          <w:bCs/>
        </w:rPr>
      </w:pPr>
      <w:r w:rsidRPr="006966E9">
        <w:rPr>
          <w:rFonts w:ascii="David" w:eastAsia="Times New Roman" w:hAnsi="David" w:cs="David"/>
          <w:b/>
          <w:bCs/>
          <w:sz w:val="24"/>
          <w:szCs w:val="24"/>
          <w:rtl/>
        </w:rPr>
        <w:t xml:space="preserve">ב. </w:t>
      </w:r>
      <w:r w:rsidRPr="006966E9">
        <w:rPr>
          <w:rFonts w:ascii="David" w:eastAsia="Times New Roman" w:hAnsi="David" w:cs="David"/>
          <w:b/>
          <w:bCs/>
          <w:sz w:val="24"/>
          <w:szCs w:val="24"/>
          <w:u w:val="single"/>
          <w:rtl/>
        </w:rPr>
        <w:t>מבנה השאלון ומפתח ההערכה:</w:t>
      </w:r>
      <w:r w:rsidRPr="006966E9">
        <w:rPr>
          <w:rFonts w:ascii="David" w:eastAsia="Times New Roman" w:hAnsi="David" w:cs="David"/>
          <w:b/>
          <w:bCs/>
          <w:sz w:val="24"/>
          <w:szCs w:val="24"/>
          <w:rtl/>
        </w:rPr>
        <w:tab/>
      </w:r>
      <w:r w:rsidRPr="006966E9">
        <w:rPr>
          <w:rFonts w:ascii="David" w:eastAsia="Times New Roman" w:hAnsi="David" w:cs="David"/>
          <w:b/>
          <w:bCs/>
          <w:sz w:val="24"/>
          <w:szCs w:val="24"/>
          <w:rtl/>
        </w:rPr>
        <w:tab/>
        <w:t>בשאלון זה ארבעה פרקים.</w:t>
      </w:r>
    </w:p>
    <w:tbl>
      <w:tblPr>
        <w:bidiVisual/>
        <w:tblW w:w="6855" w:type="dxa"/>
        <w:tblInd w:w="810" w:type="dxa"/>
        <w:tblLayout w:type="fixed"/>
        <w:tblLook w:val="0600" w:firstRow="0" w:lastRow="0" w:firstColumn="0" w:lastColumn="0" w:noHBand="1" w:noVBand="1"/>
      </w:tblPr>
      <w:tblGrid>
        <w:gridCol w:w="1380"/>
        <w:gridCol w:w="480"/>
        <w:gridCol w:w="2595"/>
        <w:gridCol w:w="390"/>
        <w:gridCol w:w="2010"/>
      </w:tblGrid>
      <w:tr w:rsidR="00AB5923" w:rsidRPr="006966E9" w14:paraId="423EE0CE" w14:textId="77777777" w:rsidTr="002A31D6">
        <w:trPr>
          <w:trHeight w:val="280"/>
        </w:trPr>
        <w:tc>
          <w:tcPr>
            <w:tcW w:w="1380" w:type="dxa"/>
            <w:tcMar>
              <w:top w:w="100" w:type="dxa"/>
              <w:left w:w="100" w:type="dxa"/>
              <w:bottom w:w="100" w:type="dxa"/>
              <w:right w:w="100" w:type="dxa"/>
            </w:tcMar>
          </w:tcPr>
          <w:p w14:paraId="778E77DF"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פרק ראשון</w:t>
            </w:r>
          </w:p>
        </w:tc>
        <w:tc>
          <w:tcPr>
            <w:tcW w:w="480" w:type="dxa"/>
            <w:tcMar>
              <w:top w:w="100" w:type="dxa"/>
              <w:left w:w="100" w:type="dxa"/>
              <w:bottom w:w="100" w:type="dxa"/>
              <w:right w:w="100" w:type="dxa"/>
            </w:tcMar>
          </w:tcPr>
          <w:p w14:paraId="2F99AA43"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595" w:type="dxa"/>
            <w:tcMar>
              <w:top w:w="100" w:type="dxa"/>
              <w:left w:w="100" w:type="dxa"/>
              <w:bottom w:w="100" w:type="dxa"/>
              <w:right w:w="100" w:type="dxa"/>
            </w:tcMar>
          </w:tcPr>
          <w:p w14:paraId="352596BF" w14:textId="77777777" w:rsidR="00AB5923" w:rsidRPr="006966E9" w:rsidRDefault="00AB5923" w:rsidP="002A31D6">
            <w:pPr>
              <w:spacing w:line="360" w:lineRule="auto"/>
              <w:jc w:val="center"/>
              <w:rPr>
                <w:rFonts w:ascii="David" w:hAnsi="David" w:cs="David"/>
                <w:b/>
                <w:bCs/>
              </w:rPr>
            </w:pPr>
            <w:r w:rsidRPr="006966E9">
              <w:rPr>
                <w:rFonts w:ascii="David" w:eastAsia="Times New Roman" w:hAnsi="David" w:cs="David"/>
                <w:b/>
                <w:bCs/>
                <w:sz w:val="24"/>
                <w:szCs w:val="24"/>
              </w:rPr>
              <w:t>(14</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1)</w:t>
            </w:r>
          </w:p>
        </w:tc>
        <w:tc>
          <w:tcPr>
            <w:tcW w:w="390" w:type="dxa"/>
            <w:tcMar>
              <w:top w:w="100" w:type="dxa"/>
              <w:left w:w="100" w:type="dxa"/>
              <w:bottom w:w="100" w:type="dxa"/>
              <w:right w:w="100" w:type="dxa"/>
            </w:tcMar>
          </w:tcPr>
          <w:p w14:paraId="7E14DF05"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010" w:type="dxa"/>
            <w:tcMar>
              <w:top w:w="100" w:type="dxa"/>
              <w:left w:w="100" w:type="dxa"/>
              <w:bottom w:w="100" w:type="dxa"/>
              <w:right w:w="100" w:type="dxa"/>
            </w:tcMar>
          </w:tcPr>
          <w:p w14:paraId="01BCC785"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14   נקודות</w:t>
            </w:r>
          </w:p>
        </w:tc>
      </w:tr>
      <w:tr w:rsidR="00AB5923" w:rsidRPr="006966E9" w14:paraId="2C134333" w14:textId="77777777" w:rsidTr="002A31D6">
        <w:trPr>
          <w:trHeight w:val="280"/>
        </w:trPr>
        <w:tc>
          <w:tcPr>
            <w:tcW w:w="1380" w:type="dxa"/>
            <w:tcMar>
              <w:top w:w="100" w:type="dxa"/>
              <w:left w:w="100" w:type="dxa"/>
              <w:bottom w:w="100" w:type="dxa"/>
              <w:right w:w="100" w:type="dxa"/>
            </w:tcMar>
          </w:tcPr>
          <w:p w14:paraId="01430E1E"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פרק שני</w:t>
            </w:r>
          </w:p>
        </w:tc>
        <w:tc>
          <w:tcPr>
            <w:tcW w:w="480" w:type="dxa"/>
            <w:tcMar>
              <w:top w:w="100" w:type="dxa"/>
              <w:left w:w="100" w:type="dxa"/>
              <w:bottom w:w="100" w:type="dxa"/>
              <w:right w:w="100" w:type="dxa"/>
            </w:tcMar>
          </w:tcPr>
          <w:p w14:paraId="04813FC3"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595" w:type="dxa"/>
            <w:tcMar>
              <w:top w:w="100" w:type="dxa"/>
              <w:left w:w="100" w:type="dxa"/>
              <w:bottom w:w="100" w:type="dxa"/>
              <w:right w:w="100" w:type="dxa"/>
            </w:tcMar>
          </w:tcPr>
          <w:p w14:paraId="6D77CB6B" w14:textId="77777777" w:rsidR="00AB5923" w:rsidRPr="006966E9" w:rsidRDefault="00AB5923" w:rsidP="002A31D6">
            <w:pPr>
              <w:spacing w:line="360" w:lineRule="auto"/>
              <w:jc w:val="center"/>
              <w:rPr>
                <w:rFonts w:ascii="David" w:hAnsi="David" w:cs="David"/>
                <w:b/>
                <w:bCs/>
              </w:rPr>
            </w:pPr>
            <w:r w:rsidRPr="006966E9">
              <w:rPr>
                <w:rFonts w:ascii="David" w:eastAsia="Times New Roman" w:hAnsi="David" w:cs="David"/>
                <w:b/>
                <w:bCs/>
                <w:sz w:val="24"/>
                <w:szCs w:val="24"/>
              </w:rPr>
              <w:t>(13</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1) + (9</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3)</w:t>
            </w:r>
          </w:p>
        </w:tc>
        <w:tc>
          <w:tcPr>
            <w:tcW w:w="390" w:type="dxa"/>
            <w:tcMar>
              <w:top w:w="100" w:type="dxa"/>
              <w:left w:w="100" w:type="dxa"/>
              <w:bottom w:w="100" w:type="dxa"/>
              <w:right w:w="100" w:type="dxa"/>
            </w:tcMar>
          </w:tcPr>
          <w:p w14:paraId="27C3BA52"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010" w:type="dxa"/>
            <w:tcMar>
              <w:top w:w="100" w:type="dxa"/>
              <w:left w:w="100" w:type="dxa"/>
              <w:bottom w:w="100" w:type="dxa"/>
              <w:right w:w="100" w:type="dxa"/>
            </w:tcMar>
          </w:tcPr>
          <w:p w14:paraId="1ACFAC57"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40   נקודות</w:t>
            </w:r>
          </w:p>
        </w:tc>
      </w:tr>
      <w:tr w:rsidR="00AB5923" w:rsidRPr="006966E9" w14:paraId="63F4BFF6" w14:textId="77777777" w:rsidTr="002A31D6">
        <w:trPr>
          <w:trHeight w:val="280"/>
        </w:trPr>
        <w:tc>
          <w:tcPr>
            <w:tcW w:w="1380" w:type="dxa"/>
            <w:tcMar>
              <w:top w:w="100" w:type="dxa"/>
              <w:left w:w="100" w:type="dxa"/>
              <w:bottom w:w="100" w:type="dxa"/>
              <w:right w:w="100" w:type="dxa"/>
            </w:tcMar>
          </w:tcPr>
          <w:p w14:paraId="7A05BAD7"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פרק שלישי</w:t>
            </w:r>
          </w:p>
        </w:tc>
        <w:tc>
          <w:tcPr>
            <w:tcW w:w="480" w:type="dxa"/>
            <w:tcMar>
              <w:top w:w="100" w:type="dxa"/>
              <w:left w:w="100" w:type="dxa"/>
              <w:bottom w:w="100" w:type="dxa"/>
              <w:right w:w="100" w:type="dxa"/>
            </w:tcMar>
          </w:tcPr>
          <w:p w14:paraId="48DDB69A"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595" w:type="dxa"/>
            <w:tcMar>
              <w:top w:w="100" w:type="dxa"/>
              <w:left w:w="100" w:type="dxa"/>
              <w:bottom w:w="100" w:type="dxa"/>
              <w:right w:w="100" w:type="dxa"/>
            </w:tcMar>
          </w:tcPr>
          <w:p w14:paraId="7CB30C61" w14:textId="77777777" w:rsidR="00AB5923" w:rsidRPr="006966E9" w:rsidRDefault="00AB5923" w:rsidP="002A31D6">
            <w:pPr>
              <w:spacing w:line="360" w:lineRule="auto"/>
              <w:jc w:val="center"/>
              <w:rPr>
                <w:rFonts w:ascii="David" w:hAnsi="David" w:cs="David"/>
                <w:b/>
                <w:bCs/>
              </w:rPr>
            </w:pPr>
            <w:r w:rsidRPr="006966E9">
              <w:rPr>
                <w:rFonts w:ascii="David" w:eastAsia="Times New Roman" w:hAnsi="David" w:cs="David"/>
                <w:b/>
                <w:bCs/>
                <w:sz w:val="24"/>
                <w:szCs w:val="24"/>
              </w:rPr>
              <w:t>(12</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2)</w:t>
            </w:r>
          </w:p>
        </w:tc>
        <w:tc>
          <w:tcPr>
            <w:tcW w:w="390" w:type="dxa"/>
            <w:tcMar>
              <w:top w:w="100" w:type="dxa"/>
              <w:left w:w="100" w:type="dxa"/>
              <w:bottom w:w="100" w:type="dxa"/>
              <w:right w:w="100" w:type="dxa"/>
            </w:tcMar>
          </w:tcPr>
          <w:p w14:paraId="7BEEEEA7"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010" w:type="dxa"/>
            <w:tcMar>
              <w:top w:w="100" w:type="dxa"/>
              <w:left w:w="100" w:type="dxa"/>
              <w:bottom w:w="100" w:type="dxa"/>
              <w:right w:w="100" w:type="dxa"/>
            </w:tcMar>
          </w:tcPr>
          <w:p w14:paraId="184681F8"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24   נקודות</w:t>
            </w:r>
          </w:p>
        </w:tc>
      </w:tr>
      <w:tr w:rsidR="00AB5923" w:rsidRPr="006966E9" w14:paraId="29FFEBA0" w14:textId="77777777" w:rsidTr="002A31D6">
        <w:trPr>
          <w:trHeight w:val="280"/>
        </w:trPr>
        <w:tc>
          <w:tcPr>
            <w:tcW w:w="1380" w:type="dxa"/>
            <w:tcMar>
              <w:top w:w="100" w:type="dxa"/>
              <w:left w:w="100" w:type="dxa"/>
              <w:bottom w:w="100" w:type="dxa"/>
              <w:right w:w="100" w:type="dxa"/>
            </w:tcMar>
          </w:tcPr>
          <w:p w14:paraId="3F753B66"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פרק רביעי</w:t>
            </w:r>
          </w:p>
        </w:tc>
        <w:tc>
          <w:tcPr>
            <w:tcW w:w="480" w:type="dxa"/>
            <w:tcMar>
              <w:top w:w="100" w:type="dxa"/>
              <w:left w:w="100" w:type="dxa"/>
              <w:bottom w:w="100" w:type="dxa"/>
              <w:right w:w="100" w:type="dxa"/>
            </w:tcMar>
          </w:tcPr>
          <w:p w14:paraId="0F749BA3"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595" w:type="dxa"/>
            <w:tcMar>
              <w:top w:w="100" w:type="dxa"/>
              <w:left w:w="100" w:type="dxa"/>
              <w:bottom w:w="100" w:type="dxa"/>
              <w:right w:w="100" w:type="dxa"/>
            </w:tcMar>
          </w:tcPr>
          <w:p w14:paraId="07837F0E" w14:textId="77777777" w:rsidR="00AB5923" w:rsidRPr="006966E9" w:rsidRDefault="00AB5923" w:rsidP="002A31D6">
            <w:pPr>
              <w:spacing w:line="360" w:lineRule="auto"/>
              <w:jc w:val="center"/>
              <w:rPr>
                <w:rFonts w:ascii="David" w:hAnsi="David" w:cs="David"/>
                <w:b/>
                <w:bCs/>
              </w:rPr>
            </w:pPr>
            <w:r w:rsidRPr="006966E9">
              <w:rPr>
                <w:rFonts w:ascii="David" w:eastAsia="Times New Roman" w:hAnsi="David" w:cs="David"/>
                <w:b/>
                <w:bCs/>
                <w:sz w:val="24"/>
                <w:szCs w:val="24"/>
              </w:rPr>
              <w:t>(11</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1) + (11</w:t>
            </w:r>
            <w:r w:rsidRPr="006966E9">
              <w:rPr>
                <w:rFonts w:ascii="MS Gothic" w:eastAsia="MS Gothic" w:hAnsi="MS Gothic" w:cs="MS Gothic" w:hint="eastAsia"/>
                <w:b/>
                <w:bCs/>
                <w:sz w:val="24"/>
                <w:szCs w:val="24"/>
              </w:rPr>
              <w:t>ⅹ</w:t>
            </w:r>
            <w:r w:rsidRPr="006966E9">
              <w:rPr>
                <w:rFonts w:ascii="David" w:eastAsia="Times New Roman" w:hAnsi="David" w:cs="David"/>
                <w:b/>
                <w:bCs/>
                <w:sz w:val="24"/>
                <w:szCs w:val="24"/>
              </w:rPr>
              <w:t>1)</w:t>
            </w:r>
          </w:p>
        </w:tc>
        <w:tc>
          <w:tcPr>
            <w:tcW w:w="390" w:type="dxa"/>
            <w:tcMar>
              <w:top w:w="100" w:type="dxa"/>
              <w:left w:w="100" w:type="dxa"/>
              <w:bottom w:w="100" w:type="dxa"/>
              <w:right w:w="100" w:type="dxa"/>
            </w:tcMar>
          </w:tcPr>
          <w:p w14:paraId="5AADF076" w14:textId="77777777" w:rsidR="00AB5923" w:rsidRPr="006966E9" w:rsidRDefault="00AB5923" w:rsidP="002A31D6">
            <w:pPr>
              <w:widowControl w:val="0"/>
              <w:bidi/>
              <w:spacing w:line="240" w:lineRule="auto"/>
              <w:rPr>
                <w:rFonts w:ascii="David" w:hAnsi="David" w:cs="David"/>
                <w:b/>
                <w:bCs/>
                <w:rtl/>
              </w:rPr>
            </w:pPr>
            <w:r w:rsidRPr="006966E9">
              <w:rPr>
                <w:rFonts w:ascii="David" w:hAnsi="David" w:cs="David"/>
                <w:b/>
                <w:bCs/>
                <w:rtl/>
              </w:rPr>
              <w:t xml:space="preserve"> </w:t>
            </w:r>
            <w:r w:rsidRPr="006966E9">
              <w:rPr>
                <w:rFonts w:ascii="Cambria Math" w:hAnsi="Cambria Math" w:cs="Cambria Math" w:hint="cs"/>
                <w:b/>
                <w:bCs/>
                <w:rtl/>
              </w:rPr>
              <w:t>⎼</w:t>
            </w:r>
          </w:p>
        </w:tc>
        <w:tc>
          <w:tcPr>
            <w:tcW w:w="2010" w:type="dxa"/>
            <w:tcMar>
              <w:top w:w="100" w:type="dxa"/>
              <w:left w:w="100" w:type="dxa"/>
              <w:bottom w:w="100" w:type="dxa"/>
              <w:right w:w="100" w:type="dxa"/>
            </w:tcMar>
          </w:tcPr>
          <w:p w14:paraId="5DEEB76E"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u w:val="single"/>
                <w:rtl/>
              </w:rPr>
              <w:t>22   נקודות</w:t>
            </w:r>
          </w:p>
        </w:tc>
      </w:tr>
      <w:tr w:rsidR="00AB5923" w:rsidRPr="006966E9" w14:paraId="14FAB390" w14:textId="77777777" w:rsidTr="002A31D6">
        <w:trPr>
          <w:trHeight w:val="280"/>
        </w:trPr>
        <w:tc>
          <w:tcPr>
            <w:tcW w:w="1380" w:type="dxa"/>
            <w:tcMar>
              <w:top w:w="100" w:type="dxa"/>
              <w:left w:w="100" w:type="dxa"/>
              <w:bottom w:w="100" w:type="dxa"/>
              <w:right w:w="100" w:type="dxa"/>
            </w:tcMar>
          </w:tcPr>
          <w:p w14:paraId="59FF2BD8" w14:textId="77777777" w:rsidR="00AB5923" w:rsidRPr="006966E9" w:rsidRDefault="00AB5923" w:rsidP="002A31D6">
            <w:pPr>
              <w:widowControl w:val="0"/>
              <w:bidi/>
              <w:spacing w:line="240" w:lineRule="auto"/>
              <w:rPr>
                <w:rFonts w:ascii="David" w:hAnsi="David" w:cs="David"/>
                <w:b/>
                <w:bCs/>
              </w:rPr>
            </w:pPr>
          </w:p>
        </w:tc>
        <w:tc>
          <w:tcPr>
            <w:tcW w:w="480" w:type="dxa"/>
            <w:tcMar>
              <w:top w:w="100" w:type="dxa"/>
              <w:left w:w="100" w:type="dxa"/>
              <w:bottom w:w="100" w:type="dxa"/>
              <w:right w:w="100" w:type="dxa"/>
            </w:tcMar>
          </w:tcPr>
          <w:p w14:paraId="2D41EBB1" w14:textId="77777777" w:rsidR="00AB5923" w:rsidRPr="006966E9" w:rsidRDefault="00AB5923" w:rsidP="002A31D6">
            <w:pPr>
              <w:widowControl w:val="0"/>
              <w:bidi/>
              <w:spacing w:line="240" w:lineRule="auto"/>
              <w:rPr>
                <w:rFonts w:ascii="David" w:hAnsi="David" w:cs="David"/>
                <w:b/>
                <w:bCs/>
              </w:rPr>
            </w:pPr>
          </w:p>
        </w:tc>
        <w:tc>
          <w:tcPr>
            <w:tcW w:w="2595" w:type="dxa"/>
            <w:tcMar>
              <w:top w:w="100" w:type="dxa"/>
              <w:left w:w="100" w:type="dxa"/>
              <w:bottom w:w="100" w:type="dxa"/>
              <w:right w:w="100" w:type="dxa"/>
            </w:tcMar>
          </w:tcPr>
          <w:p w14:paraId="54FBA032" w14:textId="77777777" w:rsidR="00AB5923" w:rsidRPr="006966E9" w:rsidRDefault="00AB5923" w:rsidP="002A31D6">
            <w:pPr>
              <w:widowControl w:val="0"/>
              <w:bidi/>
              <w:spacing w:line="240" w:lineRule="auto"/>
              <w:jc w:val="center"/>
              <w:rPr>
                <w:rFonts w:ascii="David" w:hAnsi="David" w:cs="David"/>
                <w:b/>
                <w:bCs/>
              </w:rPr>
            </w:pPr>
            <w:r w:rsidRPr="006966E9">
              <w:rPr>
                <w:rFonts w:ascii="David" w:eastAsia="Times New Roman" w:hAnsi="David" w:cs="David"/>
                <w:b/>
                <w:bCs/>
                <w:sz w:val="24"/>
                <w:szCs w:val="24"/>
                <w:rtl/>
              </w:rPr>
              <w:t>סה"כ</w:t>
            </w:r>
          </w:p>
        </w:tc>
        <w:tc>
          <w:tcPr>
            <w:tcW w:w="390" w:type="dxa"/>
            <w:tcMar>
              <w:top w:w="100" w:type="dxa"/>
              <w:left w:w="100" w:type="dxa"/>
              <w:bottom w:w="100" w:type="dxa"/>
              <w:right w:w="100" w:type="dxa"/>
            </w:tcMar>
          </w:tcPr>
          <w:p w14:paraId="543D6F29" w14:textId="77777777" w:rsidR="00AB5923" w:rsidRPr="006966E9" w:rsidRDefault="00AB5923" w:rsidP="002A31D6">
            <w:pPr>
              <w:widowControl w:val="0"/>
              <w:bidi/>
              <w:spacing w:line="240" w:lineRule="auto"/>
              <w:rPr>
                <w:rFonts w:ascii="David" w:hAnsi="David" w:cs="David"/>
                <w:b/>
                <w:bCs/>
              </w:rPr>
            </w:pPr>
            <w:r w:rsidRPr="006966E9">
              <w:rPr>
                <w:rFonts w:ascii="Cambria Math" w:eastAsia="Arial Unicode MS" w:hAnsi="Cambria Math" w:cs="Cambria Math"/>
                <w:b/>
                <w:bCs/>
                <w:sz w:val="24"/>
                <w:szCs w:val="24"/>
              </w:rPr>
              <w:t>⎼</w:t>
            </w:r>
          </w:p>
        </w:tc>
        <w:tc>
          <w:tcPr>
            <w:tcW w:w="2010" w:type="dxa"/>
            <w:tcMar>
              <w:top w:w="100" w:type="dxa"/>
              <w:left w:w="100" w:type="dxa"/>
              <w:bottom w:w="100" w:type="dxa"/>
              <w:right w:w="100" w:type="dxa"/>
            </w:tcMar>
          </w:tcPr>
          <w:p w14:paraId="53DE5F4B"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100 נקודות</w:t>
            </w:r>
          </w:p>
        </w:tc>
      </w:tr>
    </w:tbl>
    <w:p w14:paraId="70C763B1" w14:textId="77777777" w:rsidR="00AB5923" w:rsidRPr="006966E9" w:rsidRDefault="00AB5923" w:rsidP="00AB5923">
      <w:pPr>
        <w:bidi/>
        <w:spacing w:line="360" w:lineRule="auto"/>
        <w:rPr>
          <w:rFonts w:ascii="David" w:hAnsi="David" w:cs="David"/>
          <w:b/>
          <w:bCs/>
        </w:rPr>
      </w:pPr>
    </w:p>
    <w:p w14:paraId="2C4868F9" w14:textId="77777777" w:rsidR="00AB5923" w:rsidRPr="006966E9" w:rsidRDefault="00AB5923" w:rsidP="00AB5923">
      <w:pPr>
        <w:bidi/>
        <w:spacing w:line="360" w:lineRule="auto"/>
        <w:rPr>
          <w:rFonts w:ascii="David" w:hAnsi="David" w:cs="David"/>
          <w:b/>
          <w:bCs/>
        </w:rPr>
      </w:pPr>
      <w:r w:rsidRPr="006966E9">
        <w:rPr>
          <w:rFonts w:ascii="David" w:eastAsia="Times New Roman" w:hAnsi="David" w:cs="David"/>
          <w:b/>
          <w:bCs/>
          <w:sz w:val="24"/>
          <w:szCs w:val="24"/>
          <w:rtl/>
        </w:rPr>
        <w:t xml:space="preserve">ג. </w:t>
      </w:r>
      <w:r w:rsidRPr="006966E9">
        <w:rPr>
          <w:rFonts w:ascii="David" w:eastAsia="Times New Roman" w:hAnsi="David" w:cs="David"/>
          <w:b/>
          <w:bCs/>
          <w:sz w:val="24"/>
          <w:szCs w:val="24"/>
          <w:u w:val="single"/>
          <w:rtl/>
        </w:rPr>
        <w:t>חומר עזר מותר בשימוש:</w:t>
      </w:r>
      <w:r w:rsidRPr="006966E9">
        <w:rPr>
          <w:rFonts w:ascii="David" w:eastAsia="Times New Roman" w:hAnsi="David" w:cs="David"/>
          <w:b/>
          <w:bCs/>
          <w:sz w:val="24"/>
          <w:szCs w:val="24"/>
          <w:rtl/>
        </w:rPr>
        <w:t xml:space="preserve">   אין</w:t>
      </w:r>
    </w:p>
    <w:p w14:paraId="70EFF30B" w14:textId="77777777" w:rsidR="00AB5923" w:rsidRPr="006966E9" w:rsidRDefault="00AB5923" w:rsidP="00AB5923">
      <w:pPr>
        <w:bidi/>
        <w:spacing w:line="360" w:lineRule="auto"/>
        <w:rPr>
          <w:rFonts w:ascii="David" w:hAnsi="David" w:cs="David"/>
          <w:b/>
          <w:bCs/>
        </w:rPr>
      </w:pPr>
    </w:p>
    <w:p w14:paraId="404BDDFD" w14:textId="77777777" w:rsidR="00AB5923" w:rsidRPr="006966E9" w:rsidRDefault="00AB5923" w:rsidP="00AB5923">
      <w:pPr>
        <w:bidi/>
        <w:spacing w:line="360" w:lineRule="auto"/>
        <w:rPr>
          <w:rFonts w:ascii="David" w:hAnsi="David" w:cs="David"/>
          <w:b/>
          <w:bCs/>
        </w:rPr>
      </w:pPr>
      <w:r w:rsidRPr="006966E9">
        <w:rPr>
          <w:rFonts w:ascii="David" w:eastAsia="Times New Roman" w:hAnsi="David" w:cs="David"/>
          <w:b/>
          <w:bCs/>
          <w:sz w:val="24"/>
          <w:szCs w:val="24"/>
          <w:rtl/>
        </w:rPr>
        <w:t xml:space="preserve">ד. </w:t>
      </w:r>
      <w:r w:rsidRPr="006966E9">
        <w:rPr>
          <w:rFonts w:ascii="David" w:eastAsia="Times New Roman" w:hAnsi="David" w:cs="David"/>
          <w:b/>
          <w:bCs/>
          <w:sz w:val="24"/>
          <w:szCs w:val="24"/>
          <w:u w:val="single"/>
          <w:rtl/>
        </w:rPr>
        <w:t>הוראות מיוחדות:</w:t>
      </w:r>
      <w:r w:rsidRPr="006966E9">
        <w:rPr>
          <w:rFonts w:ascii="David" w:eastAsia="Times New Roman" w:hAnsi="David" w:cs="David"/>
          <w:b/>
          <w:bCs/>
          <w:sz w:val="24"/>
          <w:szCs w:val="24"/>
          <w:rtl/>
        </w:rPr>
        <w:t xml:space="preserve">   אין</w:t>
      </w:r>
    </w:p>
    <w:p w14:paraId="39900974" w14:textId="77777777" w:rsidR="00AB5923" w:rsidRPr="006966E9" w:rsidRDefault="00AB5923" w:rsidP="00AB5923">
      <w:pPr>
        <w:bidi/>
        <w:spacing w:line="360" w:lineRule="auto"/>
        <w:rPr>
          <w:rFonts w:ascii="David" w:hAnsi="David" w:cs="David"/>
          <w:b/>
          <w:bCs/>
        </w:rPr>
      </w:pPr>
    </w:p>
    <w:p w14:paraId="65C7791C" w14:textId="77777777" w:rsidR="00AB5923" w:rsidRPr="006966E9" w:rsidRDefault="00AB5923" w:rsidP="00AB5923">
      <w:pPr>
        <w:bidi/>
        <w:spacing w:line="360" w:lineRule="auto"/>
        <w:jc w:val="center"/>
        <w:rPr>
          <w:rFonts w:ascii="David" w:hAnsi="David" w:cs="David"/>
          <w:b/>
          <w:bCs/>
        </w:rPr>
      </w:pPr>
    </w:p>
    <w:p w14:paraId="307E1C70" w14:textId="77777777" w:rsidR="00AB5923" w:rsidRPr="006966E9" w:rsidRDefault="00AB5923" w:rsidP="00AB5923">
      <w:pPr>
        <w:bidi/>
        <w:spacing w:line="360" w:lineRule="auto"/>
        <w:jc w:val="center"/>
        <w:rPr>
          <w:rFonts w:ascii="David" w:hAnsi="David" w:cs="David"/>
          <w:b/>
          <w:bCs/>
        </w:rPr>
      </w:pPr>
      <w:r w:rsidRPr="006966E9">
        <w:rPr>
          <w:rFonts w:ascii="David" w:eastAsia="Times New Roman" w:hAnsi="David" w:cs="David"/>
          <w:b/>
          <w:bCs/>
          <w:sz w:val="28"/>
          <w:szCs w:val="28"/>
          <w:rtl/>
        </w:rPr>
        <w:t>ההנחיות בשאלון זה מנוסחות בלשון זכר ומכוונות לנבחנות ולנבחנים כאחד.</w:t>
      </w:r>
    </w:p>
    <w:p w14:paraId="7115B26D" w14:textId="77777777" w:rsidR="00AB5923" w:rsidRPr="006966E9" w:rsidRDefault="00AB5923" w:rsidP="00AB5923">
      <w:pPr>
        <w:bidi/>
        <w:spacing w:line="360" w:lineRule="auto"/>
        <w:jc w:val="center"/>
        <w:rPr>
          <w:rFonts w:ascii="David" w:hAnsi="David" w:cs="David"/>
          <w:b/>
          <w:bCs/>
        </w:rPr>
      </w:pPr>
    </w:p>
    <w:p w14:paraId="686AF336" w14:textId="472442D9" w:rsidR="00AB5923" w:rsidRPr="006966E9" w:rsidRDefault="00AB5923" w:rsidP="00AB5923">
      <w:pPr>
        <w:bidi/>
        <w:spacing w:line="360" w:lineRule="auto"/>
        <w:jc w:val="center"/>
        <w:rPr>
          <w:rFonts w:ascii="David" w:hAnsi="David" w:cs="David"/>
          <w:b/>
          <w:bCs/>
        </w:rPr>
      </w:pPr>
      <w:r w:rsidRPr="006966E9">
        <w:rPr>
          <w:rFonts w:ascii="David" w:eastAsia="Times New Roman" w:hAnsi="David" w:cs="David"/>
          <w:b/>
          <w:bCs/>
          <w:sz w:val="34"/>
          <w:szCs w:val="34"/>
          <w:rtl/>
        </w:rPr>
        <w:t xml:space="preserve">ב ה צ ל ח ה </w:t>
      </w:r>
      <w:r w:rsidR="002E4640" w:rsidRPr="006966E9">
        <w:rPr>
          <w:rFonts w:ascii="David" w:eastAsia="Times New Roman" w:hAnsi="David" w:cs="David" w:hint="cs"/>
          <w:b/>
          <w:bCs/>
          <w:sz w:val="34"/>
          <w:szCs w:val="34"/>
          <w:rtl/>
        </w:rPr>
        <w:t>רבה שחר ויעל</w:t>
      </w:r>
      <w:r w:rsidRPr="006966E9">
        <w:rPr>
          <w:rFonts w:ascii="David" w:eastAsia="Times New Roman" w:hAnsi="David" w:cs="David"/>
          <w:b/>
          <w:bCs/>
          <w:sz w:val="34"/>
          <w:szCs w:val="34"/>
          <w:rtl/>
        </w:rPr>
        <w:t>!</w:t>
      </w:r>
    </w:p>
    <w:p w14:paraId="6A0142F2" w14:textId="77777777" w:rsidR="00AB5923" w:rsidRPr="006966E9" w:rsidRDefault="00AB5923" w:rsidP="00AB5923">
      <w:pPr>
        <w:bidi/>
        <w:spacing w:line="360" w:lineRule="auto"/>
        <w:rPr>
          <w:rFonts w:ascii="David" w:hAnsi="David" w:cs="David"/>
          <w:b/>
          <w:bCs/>
          <w:rtl/>
        </w:rPr>
      </w:pPr>
    </w:p>
    <w:p w14:paraId="4D722012" w14:textId="00E55569" w:rsidR="00AB5923" w:rsidRPr="006966E9" w:rsidRDefault="00AB5923" w:rsidP="00AB5923">
      <w:pPr>
        <w:bidi/>
        <w:spacing w:line="360" w:lineRule="auto"/>
        <w:rPr>
          <w:rFonts w:ascii="David" w:hAnsi="David" w:cs="David"/>
          <w:b/>
          <w:bCs/>
          <w:rtl/>
        </w:rPr>
      </w:pPr>
    </w:p>
    <w:p w14:paraId="790A4441" w14:textId="19E96AC7" w:rsidR="00695011" w:rsidRPr="006966E9" w:rsidRDefault="00695011" w:rsidP="00695011">
      <w:pPr>
        <w:bidi/>
        <w:spacing w:line="360" w:lineRule="auto"/>
        <w:rPr>
          <w:rFonts w:ascii="David" w:hAnsi="David" w:cs="David"/>
          <w:b/>
          <w:bCs/>
          <w:rtl/>
        </w:rPr>
      </w:pPr>
    </w:p>
    <w:p w14:paraId="2AB2085F" w14:textId="0AF7E135" w:rsidR="00695011" w:rsidRPr="006966E9" w:rsidRDefault="00695011" w:rsidP="00695011">
      <w:pPr>
        <w:bidi/>
        <w:spacing w:line="360" w:lineRule="auto"/>
        <w:rPr>
          <w:rFonts w:ascii="David" w:hAnsi="David" w:cs="David"/>
          <w:b/>
          <w:bCs/>
          <w:rtl/>
        </w:rPr>
      </w:pPr>
    </w:p>
    <w:p w14:paraId="628766AC" w14:textId="7F7ACC11" w:rsidR="00695011" w:rsidRPr="006966E9" w:rsidRDefault="00695011" w:rsidP="00695011">
      <w:pPr>
        <w:bidi/>
        <w:spacing w:line="360" w:lineRule="auto"/>
        <w:rPr>
          <w:rFonts w:ascii="David" w:hAnsi="David" w:cs="David"/>
          <w:b/>
          <w:bCs/>
          <w:rtl/>
        </w:rPr>
      </w:pPr>
    </w:p>
    <w:p w14:paraId="24F3A47C" w14:textId="77777777" w:rsidR="00695011" w:rsidRPr="006966E9" w:rsidRDefault="00695011" w:rsidP="00695011">
      <w:pPr>
        <w:bidi/>
        <w:spacing w:line="360" w:lineRule="auto"/>
        <w:rPr>
          <w:rFonts w:ascii="David" w:hAnsi="David" w:cs="David"/>
          <w:b/>
          <w:bCs/>
        </w:rPr>
      </w:pPr>
    </w:p>
    <w:p w14:paraId="2E452A6E" w14:textId="77777777" w:rsidR="00AB5923" w:rsidRPr="006966E9" w:rsidRDefault="00AB5923" w:rsidP="00AB5923">
      <w:pPr>
        <w:bidi/>
        <w:spacing w:line="360" w:lineRule="auto"/>
        <w:jc w:val="center"/>
        <w:rPr>
          <w:rFonts w:ascii="David" w:eastAsia="Times New Roman" w:hAnsi="David" w:cs="David"/>
          <w:b/>
          <w:bCs/>
          <w:sz w:val="36"/>
          <w:szCs w:val="36"/>
          <w:rtl/>
        </w:rPr>
      </w:pPr>
    </w:p>
    <w:p w14:paraId="2E799A46" w14:textId="77777777" w:rsidR="00AB5923" w:rsidRPr="006966E9" w:rsidRDefault="00AB5923" w:rsidP="00AB5923">
      <w:pPr>
        <w:bidi/>
        <w:spacing w:line="360" w:lineRule="auto"/>
        <w:jc w:val="center"/>
        <w:rPr>
          <w:rFonts w:ascii="David" w:hAnsi="David" w:cs="David"/>
          <w:b/>
          <w:bCs/>
        </w:rPr>
      </w:pPr>
      <w:r w:rsidRPr="006966E9">
        <w:rPr>
          <w:rFonts w:ascii="David" w:eastAsia="Times New Roman" w:hAnsi="David" w:cs="David"/>
          <w:b/>
          <w:bCs/>
          <w:sz w:val="36"/>
          <w:szCs w:val="36"/>
          <w:rtl/>
        </w:rPr>
        <w:lastRenderedPageBreak/>
        <w:t>השאלות</w:t>
      </w:r>
    </w:p>
    <w:p w14:paraId="0A2040E1" w14:textId="77777777" w:rsidR="00AB5923" w:rsidRPr="006966E9" w:rsidRDefault="00AB5923" w:rsidP="00AB5923">
      <w:pPr>
        <w:bidi/>
        <w:spacing w:line="360" w:lineRule="auto"/>
        <w:jc w:val="center"/>
        <w:rPr>
          <w:rFonts w:ascii="David" w:hAnsi="David" w:cs="David"/>
          <w:b/>
          <w:bCs/>
        </w:rPr>
      </w:pPr>
      <w:r w:rsidRPr="006966E9">
        <w:rPr>
          <w:rFonts w:ascii="David" w:eastAsia="Times New Roman" w:hAnsi="David" w:cs="David"/>
          <w:b/>
          <w:bCs/>
          <w:sz w:val="32"/>
          <w:szCs w:val="32"/>
          <w:rtl/>
        </w:rPr>
        <w:t xml:space="preserve">פרק ראשון </w:t>
      </w:r>
      <w:r w:rsidRPr="006966E9">
        <w:rPr>
          <w:rFonts w:ascii="David" w:eastAsia="Times New Roman" w:hAnsi="David" w:cs="David"/>
          <w:b/>
          <w:bCs/>
          <w:sz w:val="24"/>
          <w:szCs w:val="24"/>
          <w:rtl/>
        </w:rPr>
        <w:t>(14 נקודות)</w:t>
      </w:r>
    </w:p>
    <w:p w14:paraId="1265BC3A" w14:textId="77777777" w:rsidR="00AB5923" w:rsidRPr="006966E9" w:rsidRDefault="00AB5923" w:rsidP="00AB5923">
      <w:pPr>
        <w:bidi/>
        <w:jc w:val="both"/>
        <w:rPr>
          <w:rFonts w:ascii="David" w:hAnsi="David" w:cs="David"/>
          <w:b/>
          <w:bCs/>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מהשאלות 1 – 2.</w:t>
      </w:r>
    </w:p>
    <w:p w14:paraId="63F2B14B" w14:textId="77777777" w:rsidR="00AB5923" w:rsidRPr="006966E9" w:rsidRDefault="00AB5923" w:rsidP="00AB5923">
      <w:pPr>
        <w:bidi/>
        <w:spacing w:after="200"/>
        <w:ind w:right="720"/>
        <w:rPr>
          <w:rFonts w:ascii="David" w:hAnsi="David" w:cs="David"/>
          <w:b/>
          <w:bCs/>
        </w:rPr>
      </w:pPr>
    </w:p>
    <w:tbl>
      <w:tblPr>
        <w:bidiVisual/>
        <w:tblW w:w="8620" w:type="dxa"/>
        <w:tblInd w:w="100" w:type="dxa"/>
        <w:tblLayout w:type="fixed"/>
        <w:tblLook w:val="0600" w:firstRow="0" w:lastRow="0" w:firstColumn="0" w:lastColumn="0" w:noHBand="1" w:noVBand="1"/>
      </w:tblPr>
      <w:tblGrid>
        <w:gridCol w:w="592"/>
        <w:gridCol w:w="545"/>
        <w:gridCol w:w="7483"/>
      </w:tblGrid>
      <w:tr w:rsidR="00AB5923" w:rsidRPr="006966E9" w14:paraId="184A0E8F" w14:textId="77777777" w:rsidTr="002A31D6">
        <w:trPr>
          <w:trHeight w:val="431"/>
        </w:trPr>
        <w:tc>
          <w:tcPr>
            <w:tcW w:w="592" w:type="dxa"/>
            <w:tcMar>
              <w:top w:w="100" w:type="dxa"/>
              <w:left w:w="100" w:type="dxa"/>
              <w:bottom w:w="100" w:type="dxa"/>
              <w:right w:w="100" w:type="dxa"/>
            </w:tcMar>
          </w:tcPr>
          <w:p w14:paraId="70887B3C"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1.</w:t>
            </w:r>
          </w:p>
        </w:tc>
        <w:tc>
          <w:tcPr>
            <w:tcW w:w="8028" w:type="dxa"/>
            <w:gridSpan w:val="2"/>
            <w:tcMar>
              <w:top w:w="100" w:type="dxa"/>
              <w:left w:w="100" w:type="dxa"/>
              <w:bottom w:w="100" w:type="dxa"/>
              <w:right w:w="100" w:type="dxa"/>
            </w:tcMar>
          </w:tcPr>
          <w:p w14:paraId="3EECA9B4" w14:textId="34203320"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בשנת 2016 התקיים משאל עם בבריטניה על הפסקת החברות באיחוד האירופי, אשר כונתה "</w:t>
            </w:r>
            <w:proofErr w:type="spellStart"/>
            <w:r w:rsidRPr="006966E9">
              <w:rPr>
                <w:rFonts w:ascii="David" w:hAnsi="David" w:cs="David"/>
                <w:b/>
                <w:bCs/>
                <w:sz w:val="24"/>
                <w:szCs w:val="24"/>
                <w:rtl/>
              </w:rPr>
              <w:t>ברקזיט</w:t>
            </w:r>
            <w:proofErr w:type="spellEnd"/>
            <w:r w:rsidRPr="006966E9">
              <w:rPr>
                <w:rFonts w:ascii="David" w:hAnsi="David" w:cs="David"/>
                <w:b/>
                <w:bCs/>
                <w:sz w:val="24"/>
                <w:szCs w:val="24"/>
                <w:rtl/>
              </w:rPr>
              <w:t>". כ-17 מיליון אזרחים תמכו בהתנתקות מהאיחוד ואילו 16 מיליון התנגדו לכך, מה שהוביל לאימוץ התוצאה ע"י הממשלה. ממשלת בריטניה החלה במגעים עם האיחוד האירופי להסדרת העזיבה ונוסח הסכם מפורט בין הצדדים. ראש ממשלת בריטניה הביאה את ההסכם שגובש לאישור הפרלמנט, אולם הפרלמנט דחה את ההסכם.</w:t>
            </w:r>
          </w:p>
          <w:p w14:paraId="715C33F0" w14:textId="77777777" w:rsidR="00AB5923" w:rsidRDefault="00AB5923" w:rsidP="002A31D6">
            <w:pPr>
              <w:bidi/>
              <w:spacing w:line="360" w:lineRule="auto"/>
              <w:jc w:val="both"/>
              <w:rPr>
                <w:rFonts w:ascii="David" w:hAnsi="David" w:cs="David"/>
                <w:b/>
                <w:bCs/>
                <w:sz w:val="24"/>
                <w:szCs w:val="24"/>
              </w:rPr>
            </w:pPr>
            <w:r w:rsidRPr="006966E9">
              <w:rPr>
                <w:rFonts w:ascii="David" w:hAnsi="David" w:cs="David"/>
                <w:b/>
                <w:bCs/>
                <w:sz w:val="24"/>
                <w:szCs w:val="24"/>
                <w:rtl/>
              </w:rPr>
              <w:t xml:space="preserve">אזרחי בריטניה חוששים כי יציאה מהאיחוד האירופאי ללא הסכם תפגע בהם. באחת מתוכניות הטלוויזיה התראיין אזרח שהביע חשש כי לא יוכל עוד להיכנס למדינות החברות האיחוד. לדבריו, חלק מהונו אף מושקע במדינות אחרות באיחוד, והוא לא יודע האם יוכל להמשיך להחזיק בו לאחר </w:t>
            </w:r>
            <w:proofErr w:type="spellStart"/>
            <w:r w:rsidRPr="006966E9">
              <w:rPr>
                <w:rFonts w:ascii="David" w:hAnsi="David" w:cs="David"/>
                <w:b/>
                <w:bCs/>
                <w:sz w:val="24"/>
                <w:szCs w:val="24"/>
                <w:rtl/>
              </w:rPr>
              <w:t>הברקזיט</w:t>
            </w:r>
            <w:proofErr w:type="spellEnd"/>
            <w:r w:rsidRPr="006966E9">
              <w:rPr>
                <w:rFonts w:ascii="David" w:hAnsi="David" w:cs="David"/>
                <w:b/>
                <w:bCs/>
                <w:sz w:val="24"/>
                <w:szCs w:val="24"/>
                <w:rtl/>
              </w:rPr>
              <w:t>.</w:t>
            </w:r>
          </w:p>
          <w:p w14:paraId="18373071" w14:textId="205B8078" w:rsidR="003B333E" w:rsidRPr="006966E9" w:rsidRDefault="003B333E" w:rsidP="003B333E">
            <w:pPr>
              <w:bidi/>
              <w:spacing w:line="360" w:lineRule="auto"/>
              <w:jc w:val="both"/>
              <w:rPr>
                <w:rFonts w:ascii="David" w:hAnsi="David" w:cs="David"/>
                <w:b/>
                <w:bCs/>
                <w:sz w:val="24"/>
                <w:szCs w:val="24"/>
                <w:rtl/>
              </w:rPr>
            </w:pPr>
          </w:p>
        </w:tc>
      </w:tr>
      <w:tr w:rsidR="00AB5923" w:rsidRPr="006966E9" w14:paraId="212065F2" w14:textId="77777777" w:rsidTr="002A31D6">
        <w:trPr>
          <w:trHeight w:val="825"/>
        </w:trPr>
        <w:tc>
          <w:tcPr>
            <w:tcW w:w="592" w:type="dxa"/>
            <w:tcMar>
              <w:top w:w="100" w:type="dxa"/>
              <w:left w:w="100" w:type="dxa"/>
              <w:bottom w:w="100" w:type="dxa"/>
              <w:right w:w="100" w:type="dxa"/>
            </w:tcMar>
          </w:tcPr>
          <w:p w14:paraId="6C1D3D91" w14:textId="77777777" w:rsidR="00AB5923" w:rsidRPr="006966E9" w:rsidRDefault="00AB5923" w:rsidP="002A31D6">
            <w:pPr>
              <w:widowControl w:val="0"/>
              <w:bidi/>
              <w:spacing w:line="240" w:lineRule="auto"/>
              <w:rPr>
                <w:rFonts w:ascii="David" w:hAnsi="David" w:cs="David"/>
                <w:b/>
                <w:bCs/>
              </w:rPr>
            </w:pPr>
          </w:p>
        </w:tc>
        <w:tc>
          <w:tcPr>
            <w:tcW w:w="545" w:type="dxa"/>
            <w:tcMar>
              <w:top w:w="100" w:type="dxa"/>
              <w:left w:w="100" w:type="dxa"/>
              <w:bottom w:w="100" w:type="dxa"/>
              <w:right w:w="100" w:type="dxa"/>
            </w:tcMar>
          </w:tcPr>
          <w:p w14:paraId="38CFD7AA"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א. </w:t>
            </w:r>
          </w:p>
        </w:tc>
        <w:tc>
          <w:tcPr>
            <w:tcW w:w="7483" w:type="dxa"/>
            <w:tcMar>
              <w:top w:w="100" w:type="dxa"/>
              <w:left w:w="100" w:type="dxa"/>
              <w:bottom w:w="100" w:type="dxa"/>
              <w:right w:w="100" w:type="dxa"/>
            </w:tcMar>
          </w:tcPr>
          <w:p w14:paraId="1891757E"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ציין והצג את העיקרון הדמוקרטי שבא לידי ביטוי בקבלת ההחלטות סביב עזיבת בריטניה את האיחוד האירופי.</w:t>
            </w:r>
          </w:p>
          <w:p w14:paraId="1F55295C"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הסבר כיצד עיקרון זה בא לידי ביטוי בקטע.</w:t>
            </w:r>
          </w:p>
        </w:tc>
      </w:tr>
      <w:tr w:rsidR="00AB5923" w:rsidRPr="006966E9" w14:paraId="746805EB" w14:textId="77777777" w:rsidTr="002A31D6">
        <w:trPr>
          <w:trHeight w:val="596"/>
        </w:trPr>
        <w:tc>
          <w:tcPr>
            <w:tcW w:w="592" w:type="dxa"/>
            <w:tcMar>
              <w:top w:w="100" w:type="dxa"/>
              <w:left w:w="100" w:type="dxa"/>
              <w:bottom w:w="100" w:type="dxa"/>
              <w:right w:w="100" w:type="dxa"/>
            </w:tcMar>
          </w:tcPr>
          <w:p w14:paraId="72F3BF3D" w14:textId="77777777" w:rsidR="00AB5923" w:rsidRPr="006966E9" w:rsidRDefault="00AB5923" w:rsidP="002A31D6">
            <w:pPr>
              <w:widowControl w:val="0"/>
              <w:bidi/>
              <w:spacing w:line="240" w:lineRule="auto"/>
              <w:rPr>
                <w:rFonts w:ascii="David" w:hAnsi="David" w:cs="David"/>
                <w:b/>
                <w:bCs/>
              </w:rPr>
            </w:pPr>
          </w:p>
        </w:tc>
        <w:tc>
          <w:tcPr>
            <w:tcW w:w="545" w:type="dxa"/>
            <w:tcMar>
              <w:top w:w="100" w:type="dxa"/>
              <w:left w:w="100" w:type="dxa"/>
              <w:bottom w:w="100" w:type="dxa"/>
              <w:right w:w="100" w:type="dxa"/>
            </w:tcMar>
          </w:tcPr>
          <w:p w14:paraId="0BFC8E8F"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ב. </w:t>
            </w:r>
          </w:p>
        </w:tc>
        <w:tc>
          <w:tcPr>
            <w:tcW w:w="7483" w:type="dxa"/>
            <w:tcMar>
              <w:top w:w="100" w:type="dxa"/>
              <w:left w:w="100" w:type="dxa"/>
              <w:bottom w:w="100" w:type="dxa"/>
              <w:right w:w="100" w:type="dxa"/>
            </w:tcMar>
          </w:tcPr>
          <w:p w14:paraId="72F5C01D"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ציין והצג זכות שעלולה להיפגע, לדברי האזרח.</w:t>
            </w:r>
          </w:p>
          <w:p w14:paraId="58D81344"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הסבר כיצד זכות זו באה לידי ביטוי בקטע.</w:t>
            </w:r>
          </w:p>
        </w:tc>
      </w:tr>
    </w:tbl>
    <w:p w14:paraId="55B80FFE" w14:textId="77777777" w:rsidR="00AB5923" w:rsidRPr="006966E9" w:rsidRDefault="00AB5923" w:rsidP="00AB5923">
      <w:pPr>
        <w:spacing w:after="200" w:line="360" w:lineRule="auto"/>
        <w:ind w:right="720"/>
        <w:rPr>
          <w:rFonts w:ascii="David" w:hAnsi="David" w:cs="David"/>
          <w:b/>
          <w:bCs/>
          <w:sz w:val="6"/>
          <w:szCs w:val="6"/>
        </w:rPr>
      </w:pPr>
    </w:p>
    <w:tbl>
      <w:tblPr>
        <w:bidiVisual/>
        <w:tblW w:w="8442" w:type="dxa"/>
        <w:tblInd w:w="100" w:type="dxa"/>
        <w:tblLayout w:type="fixed"/>
        <w:tblLook w:val="0600" w:firstRow="0" w:lastRow="0" w:firstColumn="0" w:lastColumn="0" w:noHBand="1" w:noVBand="1"/>
      </w:tblPr>
      <w:tblGrid>
        <w:gridCol w:w="570"/>
        <w:gridCol w:w="525"/>
        <w:gridCol w:w="7347"/>
      </w:tblGrid>
      <w:tr w:rsidR="00AB5923" w:rsidRPr="006966E9" w14:paraId="61B25DB8" w14:textId="77777777" w:rsidTr="002A31D6">
        <w:trPr>
          <w:trHeight w:val="440"/>
        </w:trPr>
        <w:tc>
          <w:tcPr>
            <w:tcW w:w="570" w:type="dxa"/>
            <w:tcMar>
              <w:top w:w="100" w:type="dxa"/>
              <w:left w:w="100" w:type="dxa"/>
              <w:bottom w:w="100" w:type="dxa"/>
              <w:right w:w="100" w:type="dxa"/>
            </w:tcMar>
          </w:tcPr>
          <w:p w14:paraId="114A546D" w14:textId="77777777" w:rsidR="00AB5923" w:rsidRPr="006966E9" w:rsidRDefault="00AB5923" w:rsidP="002A31D6">
            <w:pPr>
              <w:widowControl w:val="0"/>
              <w:bidi/>
              <w:spacing w:line="360" w:lineRule="auto"/>
              <w:rPr>
                <w:rFonts w:ascii="David" w:hAnsi="David" w:cs="David"/>
                <w:b/>
                <w:bCs/>
                <w:sz w:val="24"/>
                <w:szCs w:val="24"/>
              </w:rPr>
            </w:pPr>
            <w:r w:rsidRPr="006966E9">
              <w:rPr>
                <w:rFonts w:ascii="David" w:hAnsi="David" w:cs="David"/>
                <w:b/>
                <w:bCs/>
                <w:sz w:val="24"/>
                <w:szCs w:val="24"/>
                <w:rtl/>
              </w:rPr>
              <w:t>2.</w:t>
            </w:r>
          </w:p>
        </w:tc>
        <w:tc>
          <w:tcPr>
            <w:tcW w:w="7872" w:type="dxa"/>
            <w:gridSpan w:val="2"/>
            <w:tcMar>
              <w:top w:w="100" w:type="dxa"/>
              <w:left w:w="100" w:type="dxa"/>
              <w:bottom w:w="100" w:type="dxa"/>
              <w:right w:w="100" w:type="dxa"/>
            </w:tcMar>
          </w:tcPr>
          <w:p w14:paraId="6B958235"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 xml:space="preserve">בשנים האחרונות נהרגו ונפצעו פועלי בניין רבים באתרי בניה בישראל. בדיונים בוועדת העבודה והרווחה של הכנסת עלו טענות קשות כי העיכוב בטיפול נובע מכך שרבים מהפועלים בענף הבניין אינם אזרחי המדינה. פעילה שעוסקת בתחום טענה שזוהי חובה מוסרית שלנו כחברה להסדיר את התחום המסוכן הזה ולקבוע בו  כללי בטיחות שיגנו על שלומם של העובדים ועל בריאותם. </w:t>
            </w:r>
          </w:p>
          <w:p w14:paraId="61B11653" w14:textId="77777777" w:rsidR="00AB5923" w:rsidRPr="006966E9" w:rsidRDefault="00AB5923" w:rsidP="002A31D6">
            <w:pPr>
              <w:bidi/>
              <w:spacing w:line="360" w:lineRule="auto"/>
              <w:rPr>
                <w:rFonts w:ascii="David" w:eastAsia="Times New Roman" w:hAnsi="David" w:cs="David"/>
                <w:b/>
                <w:bCs/>
                <w:color w:val="auto"/>
                <w:sz w:val="24"/>
                <w:szCs w:val="24"/>
              </w:rPr>
            </w:pPr>
            <w:r w:rsidRPr="006966E9">
              <w:rPr>
                <w:rFonts w:ascii="David" w:hAnsi="David" w:cs="David"/>
                <w:b/>
                <w:bCs/>
                <w:sz w:val="24"/>
                <w:szCs w:val="24"/>
                <w:rtl/>
              </w:rPr>
              <w:t xml:space="preserve">השנה, לאחר דיונים ארוכים בנוכחות שכלל נציגי קבלנים, אנשי מקצוע וועדי העובדים, אושרו בכנסת תקנות בטיחות חדשות שיחייבו שימוש בפיגומים איכותיים. בתקנות נקבע גם בנוסף כי בחמש השנים הקרובות ידווח משרד העבודה והרווחה אחת לשנה לוועדת העבודה והרווחה של הכנסת על יישום התקנות. </w:t>
            </w:r>
            <w:r w:rsidRPr="006966E9">
              <w:rPr>
                <w:rFonts w:ascii="David" w:eastAsia="Times New Roman" w:hAnsi="David" w:cs="David"/>
                <w:b/>
                <w:bCs/>
                <w:sz w:val="24"/>
                <w:szCs w:val="24"/>
                <w:rtl/>
              </w:rPr>
              <w:t xml:space="preserve"> </w:t>
            </w:r>
          </w:p>
        </w:tc>
      </w:tr>
      <w:tr w:rsidR="00AB5923" w:rsidRPr="006966E9" w14:paraId="2CC2EE06" w14:textId="77777777" w:rsidTr="002A31D6">
        <w:tc>
          <w:tcPr>
            <w:tcW w:w="570" w:type="dxa"/>
            <w:tcMar>
              <w:top w:w="100" w:type="dxa"/>
              <w:left w:w="100" w:type="dxa"/>
              <w:bottom w:w="100" w:type="dxa"/>
              <w:right w:w="100" w:type="dxa"/>
            </w:tcMar>
          </w:tcPr>
          <w:p w14:paraId="12C24772" w14:textId="77777777" w:rsidR="00AB5923" w:rsidRPr="006966E9" w:rsidRDefault="00AB5923" w:rsidP="002A31D6">
            <w:pPr>
              <w:widowControl w:val="0"/>
              <w:bidi/>
              <w:spacing w:line="240" w:lineRule="auto"/>
              <w:rPr>
                <w:rFonts w:ascii="David" w:hAnsi="David" w:cs="David"/>
                <w:b/>
                <w:bCs/>
              </w:rPr>
            </w:pPr>
          </w:p>
        </w:tc>
        <w:tc>
          <w:tcPr>
            <w:tcW w:w="525" w:type="dxa"/>
            <w:tcMar>
              <w:top w:w="100" w:type="dxa"/>
              <w:left w:w="100" w:type="dxa"/>
              <w:bottom w:w="100" w:type="dxa"/>
              <w:right w:w="100" w:type="dxa"/>
            </w:tcMar>
          </w:tcPr>
          <w:p w14:paraId="423B8D99"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א. </w:t>
            </w:r>
          </w:p>
        </w:tc>
        <w:tc>
          <w:tcPr>
            <w:tcW w:w="7347" w:type="dxa"/>
            <w:tcMar>
              <w:top w:w="100" w:type="dxa"/>
              <w:left w:w="100" w:type="dxa"/>
              <w:bottom w:w="100" w:type="dxa"/>
              <w:right w:w="100" w:type="dxa"/>
            </w:tcMar>
          </w:tcPr>
          <w:p w14:paraId="01B3EE5E"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ציין והצג את סוג הזכויות אשר בא לידי ביטוי בדברי הפעילה</w:t>
            </w:r>
            <w:r w:rsidRPr="006966E9">
              <w:rPr>
                <w:rFonts w:ascii="David" w:hAnsi="David" w:cs="David"/>
                <w:b/>
                <w:bCs/>
                <w:sz w:val="24"/>
                <w:szCs w:val="24"/>
              </w:rPr>
              <w:t>.</w:t>
            </w:r>
          </w:p>
          <w:p w14:paraId="6ECC4012"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הסבר כיצד סוג זכויות זה בא לידי ביטוי בדבריה.</w:t>
            </w:r>
          </w:p>
        </w:tc>
      </w:tr>
      <w:tr w:rsidR="00AB5923" w:rsidRPr="006966E9" w14:paraId="5B96DD72" w14:textId="77777777" w:rsidTr="002A31D6">
        <w:tc>
          <w:tcPr>
            <w:tcW w:w="570" w:type="dxa"/>
            <w:tcMar>
              <w:top w:w="100" w:type="dxa"/>
              <w:left w:w="100" w:type="dxa"/>
              <w:bottom w:w="100" w:type="dxa"/>
              <w:right w:w="100" w:type="dxa"/>
            </w:tcMar>
          </w:tcPr>
          <w:p w14:paraId="4D3233EC" w14:textId="77777777" w:rsidR="00AB5923" w:rsidRPr="006966E9" w:rsidRDefault="00AB5923" w:rsidP="002A31D6">
            <w:pPr>
              <w:widowControl w:val="0"/>
              <w:bidi/>
              <w:spacing w:line="240" w:lineRule="auto"/>
              <w:rPr>
                <w:rFonts w:ascii="David" w:hAnsi="David" w:cs="David"/>
                <w:b/>
                <w:bCs/>
              </w:rPr>
            </w:pPr>
          </w:p>
        </w:tc>
        <w:tc>
          <w:tcPr>
            <w:tcW w:w="525" w:type="dxa"/>
            <w:tcMar>
              <w:top w:w="100" w:type="dxa"/>
              <w:left w:w="100" w:type="dxa"/>
              <w:bottom w:w="100" w:type="dxa"/>
              <w:right w:w="100" w:type="dxa"/>
            </w:tcMar>
          </w:tcPr>
          <w:p w14:paraId="19FEB31D"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ב. </w:t>
            </w:r>
          </w:p>
        </w:tc>
        <w:tc>
          <w:tcPr>
            <w:tcW w:w="7347" w:type="dxa"/>
            <w:tcMar>
              <w:top w:w="100" w:type="dxa"/>
              <w:left w:w="100" w:type="dxa"/>
              <w:bottom w:w="100" w:type="dxa"/>
              <w:right w:w="100" w:type="dxa"/>
            </w:tcMar>
          </w:tcPr>
          <w:p w14:paraId="5B2A12DC"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ציין והצג את תפקיד הכנסת הבא לידי ביטוי בהחלטת הועדה.</w:t>
            </w:r>
          </w:p>
          <w:p w14:paraId="78226C04" w14:textId="77777777" w:rsidR="00AB5923" w:rsidRPr="006966E9" w:rsidRDefault="00AB5923" w:rsidP="002A31D6">
            <w:pPr>
              <w:bidi/>
              <w:spacing w:line="360" w:lineRule="auto"/>
              <w:rPr>
                <w:rFonts w:ascii="David" w:hAnsi="David" w:cs="David"/>
                <w:b/>
                <w:bCs/>
                <w:sz w:val="24"/>
                <w:szCs w:val="24"/>
                <w:rtl/>
              </w:rPr>
            </w:pPr>
            <w:r w:rsidRPr="006966E9">
              <w:rPr>
                <w:rFonts w:ascii="David" w:hAnsi="David" w:cs="David"/>
                <w:b/>
                <w:bCs/>
                <w:sz w:val="24"/>
                <w:szCs w:val="24"/>
                <w:rtl/>
              </w:rPr>
              <w:t>הסבר כיצד תפקיד זה בא לידי ביטוי בקטע.</w:t>
            </w:r>
          </w:p>
        </w:tc>
      </w:tr>
    </w:tbl>
    <w:p w14:paraId="45BA5254" w14:textId="31F9E9B6" w:rsidR="00AB5923" w:rsidRPr="006966E9" w:rsidRDefault="00AB5923" w:rsidP="00AB5923">
      <w:pPr>
        <w:bidi/>
        <w:spacing w:line="360" w:lineRule="auto"/>
        <w:jc w:val="center"/>
        <w:rPr>
          <w:rFonts w:ascii="David" w:eastAsia="Times New Roman" w:hAnsi="David" w:cs="David"/>
          <w:b/>
          <w:bCs/>
          <w:sz w:val="32"/>
          <w:szCs w:val="32"/>
          <w:rtl/>
        </w:rPr>
      </w:pPr>
    </w:p>
    <w:p w14:paraId="5B87BB97" w14:textId="01346CD8" w:rsidR="00695011" w:rsidRPr="006966E9" w:rsidRDefault="00695011" w:rsidP="00695011">
      <w:pPr>
        <w:bidi/>
        <w:spacing w:line="360" w:lineRule="auto"/>
        <w:jc w:val="center"/>
        <w:rPr>
          <w:rFonts w:ascii="David" w:eastAsia="Times New Roman" w:hAnsi="David" w:cs="David"/>
          <w:b/>
          <w:bCs/>
          <w:sz w:val="32"/>
          <w:szCs w:val="32"/>
          <w:rtl/>
        </w:rPr>
      </w:pPr>
    </w:p>
    <w:p w14:paraId="53405DE7" w14:textId="675F530A" w:rsidR="00695011" w:rsidRPr="006966E9" w:rsidRDefault="00695011" w:rsidP="00695011">
      <w:pPr>
        <w:bidi/>
        <w:spacing w:line="360" w:lineRule="auto"/>
        <w:jc w:val="center"/>
        <w:rPr>
          <w:rFonts w:ascii="David" w:eastAsia="Times New Roman" w:hAnsi="David" w:cs="David"/>
          <w:b/>
          <w:bCs/>
          <w:sz w:val="32"/>
          <w:szCs w:val="32"/>
          <w:rtl/>
        </w:rPr>
      </w:pPr>
    </w:p>
    <w:p w14:paraId="4F01900E" w14:textId="0A0058BC" w:rsidR="00695011" w:rsidRPr="006966E9" w:rsidRDefault="00695011" w:rsidP="00695011">
      <w:pPr>
        <w:bidi/>
        <w:spacing w:line="360" w:lineRule="auto"/>
        <w:jc w:val="center"/>
        <w:rPr>
          <w:rFonts w:ascii="David" w:eastAsia="Times New Roman" w:hAnsi="David" w:cs="David"/>
          <w:b/>
          <w:bCs/>
          <w:sz w:val="32"/>
          <w:szCs w:val="32"/>
          <w:rtl/>
        </w:rPr>
      </w:pPr>
    </w:p>
    <w:p w14:paraId="4A58CA23" w14:textId="77777777" w:rsidR="00695011" w:rsidRPr="006966E9" w:rsidRDefault="00695011" w:rsidP="00695011">
      <w:pPr>
        <w:bidi/>
        <w:spacing w:line="360" w:lineRule="auto"/>
        <w:jc w:val="center"/>
        <w:rPr>
          <w:rFonts w:ascii="David" w:eastAsia="Times New Roman" w:hAnsi="David" w:cs="David"/>
          <w:b/>
          <w:bCs/>
          <w:sz w:val="32"/>
          <w:szCs w:val="32"/>
          <w:rtl/>
        </w:rPr>
      </w:pPr>
    </w:p>
    <w:p w14:paraId="17F53A48" w14:textId="77777777" w:rsidR="00AB5923" w:rsidRPr="006966E9" w:rsidRDefault="00AB5923" w:rsidP="00AB5923">
      <w:pPr>
        <w:bidi/>
        <w:spacing w:line="360" w:lineRule="auto"/>
        <w:jc w:val="center"/>
        <w:rPr>
          <w:rFonts w:ascii="David" w:hAnsi="David" w:cs="David"/>
          <w:b/>
          <w:bCs/>
          <w:rtl/>
        </w:rPr>
      </w:pPr>
      <w:r w:rsidRPr="006966E9">
        <w:rPr>
          <w:rFonts w:ascii="David" w:eastAsia="Times New Roman" w:hAnsi="David" w:cs="David"/>
          <w:b/>
          <w:bCs/>
          <w:sz w:val="32"/>
          <w:szCs w:val="32"/>
          <w:rtl/>
        </w:rPr>
        <w:t xml:space="preserve">פרק שני </w:t>
      </w:r>
      <w:r w:rsidRPr="006966E9">
        <w:rPr>
          <w:rFonts w:ascii="David" w:eastAsia="Times New Roman" w:hAnsi="David" w:cs="David"/>
          <w:b/>
          <w:bCs/>
          <w:sz w:val="24"/>
          <w:szCs w:val="24"/>
          <w:rtl/>
        </w:rPr>
        <w:t>(40 נקודות)</w:t>
      </w:r>
    </w:p>
    <w:p w14:paraId="35C9A6DC" w14:textId="77777777" w:rsidR="00AB5923" w:rsidRPr="006966E9" w:rsidRDefault="00AB5923" w:rsidP="00AB5923">
      <w:pPr>
        <w:bidi/>
        <w:spacing w:line="240" w:lineRule="auto"/>
        <w:ind w:left="720" w:right="720"/>
        <w:rPr>
          <w:rFonts w:ascii="David" w:hAnsi="David" w:cs="David"/>
          <w:b/>
          <w:bCs/>
        </w:rPr>
      </w:pPr>
    </w:p>
    <w:tbl>
      <w:tblPr>
        <w:tblW w:w="4560"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tblGrid>
      <w:tr w:rsidR="00AB5923" w:rsidRPr="006966E9" w14:paraId="1EB18C59" w14:textId="77777777" w:rsidTr="002A31D6">
        <w:tc>
          <w:tcPr>
            <w:tcW w:w="4560" w:type="dxa"/>
            <w:tcMar>
              <w:top w:w="100" w:type="dxa"/>
              <w:left w:w="100" w:type="dxa"/>
              <w:bottom w:w="100" w:type="dxa"/>
              <w:right w:w="100" w:type="dxa"/>
            </w:tcMar>
          </w:tcPr>
          <w:p w14:paraId="1413236F" w14:textId="77777777" w:rsidR="00AB5923" w:rsidRPr="006966E9" w:rsidRDefault="00AB5923" w:rsidP="002A31D6">
            <w:pPr>
              <w:widowControl w:val="0"/>
              <w:bidi/>
              <w:spacing w:line="240" w:lineRule="auto"/>
              <w:rPr>
                <w:rFonts w:ascii="David" w:hAnsi="David" w:cs="David"/>
                <w:b/>
                <w:bCs/>
                <w:rtl/>
              </w:rPr>
            </w:pPr>
            <w:r w:rsidRPr="006966E9">
              <w:rPr>
                <w:rFonts w:ascii="David" w:eastAsia="Times New Roman" w:hAnsi="David" w:cs="David"/>
                <w:b/>
                <w:bCs/>
                <w:sz w:val="24"/>
                <w:szCs w:val="24"/>
                <w:rtl/>
              </w:rPr>
              <w:t xml:space="preserve">בפרק זה עליך לענות על </w:t>
            </w:r>
            <w:r w:rsidRPr="006966E9">
              <w:rPr>
                <w:rFonts w:ascii="David" w:eastAsia="Times New Roman" w:hAnsi="David" w:cs="David"/>
                <w:b/>
                <w:bCs/>
                <w:sz w:val="24"/>
                <w:szCs w:val="24"/>
                <w:u w:val="single"/>
                <w:rtl/>
              </w:rPr>
              <w:t>ארבע</w:t>
            </w:r>
            <w:r w:rsidRPr="006966E9">
              <w:rPr>
                <w:rFonts w:ascii="David" w:eastAsia="Times New Roman" w:hAnsi="David" w:cs="David"/>
                <w:b/>
                <w:bCs/>
                <w:sz w:val="24"/>
                <w:szCs w:val="24"/>
                <w:rtl/>
              </w:rPr>
              <w:t xml:space="preserve"> שאלות:</w:t>
            </w:r>
          </w:p>
          <w:p w14:paraId="3D43272D"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על </w:t>
            </w:r>
            <w:r w:rsidRPr="006966E9">
              <w:rPr>
                <w:rFonts w:ascii="David" w:eastAsia="Times New Roman" w:hAnsi="David" w:cs="David"/>
                <w:b/>
                <w:bCs/>
                <w:sz w:val="24"/>
                <w:szCs w:val="24"/>
                <w:u w:val="single"/>
                <w:rtl/>
              </w:rPr>
              <w:t>שלוש</w:t>
            </w:r>
            <w:r w:rsidRPr="006966E9">
              <w:rPr>
                <w:rFonts w:ascii="David" w:eastAsia="Times New Roman" w:hAnsi="David" w:cs="David"/>
                <w:b/>
                <w:bCs/>
                <w:sz w:val="24"/>
                <w:szCs w:val="24"/>
                <w:rtl/>
              </w:rPr>
              <w:t xml:space="preserve"> מן השאלות 3 - 7 (לכל שאלה - 9 נקודות)</w:t>
            </w:r>
          </w:p>
          <w:p w14:paraId="5442B89F"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ועל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8 - 12 (לשאלה - 13 נקודות)</w:t>
            </w:r>
          </w:p>
        </w:tc>
      </w:tr>
    </w:tbl>
    <w:p w14:paraId="1C61EAFB" w14:textId="77777777" w:rsidR="00AB5923" w:rsidRPr="006966E9" w:rsidRDefault="00AB5923" w:rsidP="00AB5923">
      <w:pPr>
        <w:bidi/>
        <w:spacing w:line="240" w:lineRule="auto"/>
        <w:ind w:left="720" w:right="720"/>
        <w:rPr>
          <w:rFonts w:ascii="David" w:hAnsi="David" w:cs="David"/>
          <w:b/>
          <w:bCs/>
        </w:rPr>
      </w:pPr>
    </w:p>
    <w:p w14:paraId="73805EF2" w14:textId="77777777" w:rsidR="00AB5923" w:rsidRPr="006966E9" w:rsidRDefault="00AB5923" w:rsidP="00AB5923">
      <w:pPr>
        <w:bidi/>
        <w:rPr>
          <w:rFonts w:ascii="David" w:hAnsi="David" w:cs="David"/>
          <w:b/>
          <w:bCs/>
          <w:rtl/>
        </w:rPr>
      </w:pPr>
    </w:p>
    <w:p w14:paraId="1EC759DC" w14:textId="77777777" w:rsidR="00AB5923" w:rsidRPr="006966E9" w:rsidRDefault="00AB5923" w:rsidP="00AB5923">
      <w:pPr>
        <w:bidi/>
        <w:rPr>
          <w:rFonts w:ascii="David" w:hAnsi="David" w:cs="David"/>
          <w:b/>
          <w:bCs/>
        </w:rPr>
      </w:pPr>
    </w:p>
    <w:p w14:paraId="60CF0EC8" w14:textId="77777777" w:rsidR="00AB5923" w:rsidRPr="006966E9" w:rsidRDefault="00AB5923" w:rsidP="00AB5923">
      <w:pPr>
        <w:bidi/>
        <w:rPr>
          <w:rFonts w:ascii="David" w:hAnsi="David" w:cs="David"/>
          <w:b/>
          <w:bCs/>
        </w:rPr>
      </w:pPr>
      <w:r w:rsidRPr="006966E9">
        <w:rPr>
          <w:rFonts w:ascii="David" w:eastAsia="Times New Roman" w:hAnsi="David" w:cs="David"/>
          <w:b/>
          <w:bCs/>
          <w:sz w:val="24"/>
          <w:szCs w:val="24"/>
          <w:rtl/>
        </w:rPr>
        <w:t xml:space="preserve">ענה של </w:t>
      </w:r>
      <w:r w:rsidRPr="006966E9">
        <w:rPr>
          <w:rFonts w:ascii="David" w:eastAsia="Times New Roman" w:hAnsi="David" w:cs="David"/>
          <w:b/>
          <w:bCs/>
          <w:sz w:val="24"/>
          <w:szCs w:val="24"/>
          <w:u w:val="single"/>
          <w:rtl/>
        </w:rPr>
        <w:t>שלוש</w:t>
      </w:r>
      <w:r w:rsidRPr="006966E9">
        <w:rPr>
          <w:rFonts w:ascii="David" w:eastAsia="Times New Roman" w:hAnsi="David" w:cs="David"/>
          <w:b/>
          <w:bCs/>
          <w:sz w:val="24"/>
          <w:szCs w:val="24"/>
          <w:rtl/>
        </w:rPr>
        <w:t xml:space="preserve"> מן השאלות 3-7 (בכל תשובה כתוב לפחות 2-3 משפטים).</w:t>
      </w:r>
    </w:p>
    <w:p w14:paraId="027701E6" w14:textId="77777777" w:rsidR="00AB5923" w:rsidRPr="006966E9" w:rsidRDefault="00AB5923" w:rsidP="00AB5923">
      <w:pPr>
        <w:bidi/>
        <w:rPr>
          <w:rFonts w:ascii="David" w:hAnsi="David" w:cs="David"/>
          <w:b/>
          <w:bCs/>
        </w:rPr>
      </w:pPr>
    </w:p>
    <w:p w14:paraId="2A9095F8" w14:textId="77777777" w:rsidR="00AB5923" w:rsidRPr="006966E9" w:rsidRDefault="00AB5923" w:rsidP="00AB5923">
      <w:pPr>
        <w:bidi/>
        <w:rPr>
          <w:rFonts w:ascii="David" w:hAnsi="David" w:cs="David"/>
          <w:b/>
          <w:bCs/>
        </w:rPr>
      </w:pPr>
    </w:p>
    <w:tbl>
      <w:tblPr>
        <w:bidiVisual/>
        <w:tblW w:w="8422" w:type="dxa"/>
        <w:tblInd w:w="100" w:type="dxa"/>
        <w:tblLayout w:type="fixed"/>
        <w:tblLook w:val="0600" w:firstRow="0" w:lastRow="0" w:firstColumn="0" w:lastColumn="0" w:noHBand="1" w:noVBand="1"/>
      </w:tblPr>
      <w:tblGrid>
        <w:gridCol w:w="630"/>
        <w:gridCol w:w="7792"/>
      </w:tblGrid>
      <w:tr w:rsidR="00AB5923" w:rsidRPr="006966E9" w14:paraId="7CC2E1C4" w14:textId="77777777" w:rsidTr="002A31D6">
        <w:trPr>
          <w:trHeight w:val="414"/>
        </w:trPr>
        <w:tc>
          <w:tcPr>
            <w:tcW w:w="630" w:type="dxa"/>
            <w:tcMar>
              <w:top w:w="100" w:type="dxa"/>
              <w:left w:w="100" w:type="dxa"/>
              <w:bottom w:w="100" w:type="dxa"/>
              <w:right w:w="100" w:type="dxa"/>
            </w:tcMar>
          </w:tcPr>
          <w:p w14:paraId="07D61488" w14:textId="77777777" w:rsidR="00AB5923" w:rsidRPr="006966E9" w:rsidRDefault="00AB5923" w:rsidP="002A31D6">
            <w:pPr>
              <w:widowControl w:val="0"/>
              <w:bidi/>
              <w:spacing w:line="240" w:lineRule="auto"/>
              <w:rPr>
                <w:rFonts w:ascii="David" w:hAnsi="David" w:cs="David"/>
                <w:b/>
                <w:bCs/>
                <w:rtl/>
              </w:rPr>
            </w:pPr>
            <w:r w:rsidRPr="006966E9">
              <w:rPr>
                <w:rFonts w:ascii="David" w:hAnsi="David" w:cs="David"/>
                <w:b/>
                <w:bCs/>
                <w:rtl/>
              </w:rPr>
              <w:t xml:space="preserve">3. </w:t>
            </w:r>
          </w:p>
        </w:tc>
        <w:tc>
          <w:tcPr>
            <w:tcW w:w="7792" w:type="dxa"/>
            <w:tcMar>
              <w:top w:w="100" w:type="dxa"/>
              <w:left w:w="100" w:type="dxa"/>
              <w:bottom w:w="100" w:type="dxa"/>
              <w:right w:w="100" w:type="dxa"/>
            </w:tcMar>
          </w:tcPr>
          <w:p w14:paraId="3ADE49D2" w14:textId="77777777" w:rsidR="00AB5923" w:rsidRPr="006966E9" w:rsidRDefault="00AB5923" w:rsidP="002A31D6">
            <w:pPr>
              <w:bidi/>
              <w:spacing w:line="360" w:lineRule="auto"/>
              <w:rPr>
                <w:rFonts w:ascii="David" w:eastAsia="David" w:hAnsi="David" w:cs="David"/>
                <w:b/>
                <w:bCs/>
                <w:sz w:val="24"/>
                <w:szCs w:val="24"/>
                <w:rtl/>
              </w:rPr>
            </w:pPr>
            <w:r w:rsidRPr="006966E9">
              <w:rPr>
                <w:rFonts w:ascii="David" w:hAnsi="David" w:cs="David"/>
                <w:b/>
                <w:bCs/>
                <w:sz w:val="24"/>
                <w:szCs w:val="24"/>
                <w:rtl/>
              </w:rPr>
              <w:t xml:space="preserve">הצג את </w:t>
            </w:r>
            <w:r w:rsidRPr="006966E9">
              <w:rPr>
                <w:rFonts w:ascii="David" w:hAnsi="David" w:cs="David"/>
                <w:b/>
                <w:bCs/>
                <w:sz w:val="24"/>
                <w:szCs w:val="24"/>
                <w:u w:val="single"/>
                <w:rtl/>
              </w:rPr>
              <w:t>אחד</w:t>
            </w:r>
            <w:r w:rsidRPr="006966E9">
              <w:rPr>
                <w:rFonts w:ascii="David" w:hAnsi="David" w:cs="David"/>
                <w:b/>
                <w:bCs/>
                <w:sz w:val="24"/>
                <w:szCs w:val="24"/>
                <w:rtl/>
              </w:rPr>
              <w:t xml:space="preserve"> המסמכים עליהם מתבססת ההצדקה המשפטית להקמת המדינה ממגילת העצמאות.</w:t>
            </w:r>
          </w:p>
        </w:tc>
      </w:tr>
      <w:tr w:rsidR="00AB5923" w:rsidRPr="006966E9" w14:paraId="2E94B40A" w14:textId="77777777" w:rsidTr="002A31D6">
        <w:trPr>
          <w:trHeight w:val="414"/>
        </w:trPr>
        <w:tc>
          <w:tcPr>
            <w:tcW w:w="630" w:type="dxa"/>
            <w:tcMar>
              <w:top w:w="100" w:type="dxa"/>
              <w:left w:w="100" w:type="dxa"/>
              <w:bottom w:w="100" w:type="dxa"/>
              <w:right w:w="100" w:type="dxa"/>
            </w:tcMar>
          </w:tcPr>
          <w:p w14:paraId="5B5C0C4B" w14:textId="77777777" w:rsidR="00AB5923" w:rsidRPr="006966E9" w:rsidRDefault="00AB5923" w:rsidP="002A31D6">
            <w:pPr>
              <w:widowControl w:val="0"/>
              <w:bidi/>
              <w:spacing w:line="240" w:lineRule="auto"/>
              <w:rPr>
                <w:rFonts w:ascii="David" w:hAnsi="David" w:cs="David"/>
                <w:b/>
                <w:bCs/>
                <w:rtl/>
              </w:rPr>
            </w:pPr>
          </w:p>
        </w:tc>
        <w:tc>
          <w:tcPr>
            <w:tcW w:w="7792" w:type="dxa"/>
            <w:tcMar>
              <w:top w:w="100" w:type="dxa"/>
              <w:left w:w="100" w:type="dxa"/>
              <w:bottom w:w="100" w:type="dxa"/>
              <w:right w:w="100" w:type="dxa"/>
            </w:tcMar>
          </w:tcPr>
          <w:p w14:paraId="75508F41" w14:textId="77777777" w:rsidR="00AB5923" w:rsidRPr="006966E9" w:rsidRDefault="00AB5923" w:rsidP="002A31D6">
            <w:pPr>
              <w:widowControl w:val="0"/>
              <w:bidi/>
              <w:spacing w:line="240" w:lineRule="auto"/>
              <w:rPr>
                <w:rFonts w:ascii="David" w:hAnsi="David" w:cs="David"/>
                <w:b/>
                <w:bCs/>
                <w:sz w:val="24"/>
                <w:szCs w:val="24"/>
              </w:rPr>
            </w:pPr>
          </w:p>
        </w:tc>
      </w:tr>
      <w:tr w:rsidR="00AB5923" w:rsidRPr="006966E9" w14:paraId="5BD9442E" w14:textId="77777777" w:rsidTr="002A31D6">
        <w:trPr>
          <w:trHeight w:val="414"/>
        </w:trPr>
        <w:tc>
          <w:tcPr>
            <w:tcW w:w="630" w:type="dxa"/>
            <w:tcMar>
              <w:top w:w="100" w:type="dxa"/>
              <w:left w:w="100" w:type="dxa"/>
              <w:bottom w:w="100" w:type="dxa"/>
              <w:right w:w="100" w:type="dxa"/>
            </w:tcMar>
          </w:tcPr>
          <w:p w14:paraId="19CBAE30"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4.</w:t>
            </w:r>
          </w:p>
        </w:tc>
        <w:tc>
          <w:tcPr>
            <w:tcW w:w="7792" w:type="dxa"/>
            <w:tcMar>
              <w:top w:w="100" w:type="dxa"/>
              <w:left w:w="100" w:type="dxa"/>
              <w:bottom w:w="100" w:type="dxa"/>
              <w:right w:w="100" w:type="dxa"/>
            </w:tcMar>
          </w:tcPr>
          <w:p w14:paraId="35E63703" w14:textId="2C45EAB4" w:rsidR="00AB5923" w:rsidRPr="006966E9" w:rsidRDefault="00AB5923" w:rsidP="002A31D6">
            <w:pPr>
              <w:widowControl w:val="0"/>
              <w:bidi/>
              <w:spacing w:line="240" w:lineRule="auto"/>
              <w:rPr>
                <w:rFonts w:ascii="David" w:eastAsia="Times New Roman" w:hAnsi="David" w:cs="David"/>
                <w:b/>
                <w:bCs/>
                <w:sz w:val="24"/>
                <w:szCs w:val="24"/>
              </w:rPr>
            </w:pPr>
            <w:r w:rsidRPr="006966E9">
              <w:rPr>
                <w:rFonts w:ascii="David" w:hAnsi="David" w:cs="David"/>
                <w:b/>
                <w:bCs/>
                <w:sz w:val="24"/>
                <w:szCs w:val="24"/>
                <w:rtl/>
              </w:rPr>
              <w:t xml:space="preserve">הצג </w:t>
            </w:r>
            <w:r w:rsidR="00A703F7" w:rsidRPr="006966E9">
              <w:rPr>
                <w:rFonts w:ascii="David" w:hAnsi="David" w:cs="David"/>
                <w:b/>
                <w:bCs/>
                <w:sz w:val="24"/>
                <w:szCs w:val="24"/>
                <w:u w:val="single"/>
                <w:rtl/>
              </w:rPr>
              <w:t>שני</w:t>
            </w:r>
            <w:r w:rsidR="00A703F7" w:rsidRPr="006966E9">
              <w:rPr>
                <w:rFonts w:ascii="David" w:hAnsi="David" w:cs="David"/>
                <w:b/>
                <w:bCs/>
                <w:sz w:val="24"/>
                <w:szCs w:val="24"/>
                <w:rtl/>
              </w:rPr>
              <w:t xml:space="preserve"> הבדלים בין אחריות </w:t>
            </w:r>
            <w:proofErr w:type="spellStart"/>
            <w:r w:rsidR="00A703F7" w:rsidRPr="006966E9">
              <w:rPr>
                <w:rFonts w:ascii="David" w:hAnsi="David" w:cs="David"/>
                <w:b/>
                <w:bCs/>
                <w:sz w:val="24"/>
                <w:szCs w:val="24"/>
                <w:rtl/>
              </w:rPr>
              <w:t>מינסטריאלית</w:t>
            </w:r>
            <w:proofErr w:type="spellEnd"/>
            <w:r w:rsidR="00A703F7" w:rsidRPr="006966E9">
              <w:rPr>
                <w:rFonts w:ascii="David" w:hAnsi="David" w:cs="David"/>
                <w:b/>
                <w:bCs/>
                <w:sz w:val="24"/>
                <w:szCs w:val="24"/>
                <w:rtl/>
              </w:rPr>
              <w:t xml:space="preserve"> לאחריות ממשלתית משותפת</w:t>
            </w:r>
          </w:p>
        </w:tc>
      </w:tr>
      <w:tr w:rsidR="00AB5923" w:rsidRPr="006966E9" w14:paraId="2DDFE91D" w14:textId="77777777" w:rsidTr="002A31D6">
        <w:trPr>
          <w:trHeight w:val="414"/>
        </w:trPr>
        <w:tc>
          <w:tcPr>
            <w:tcW w:w="630" w:type="dxa"/>
            <w:tcMar>
              <w:top w:w="100" w:type="dxa"/>
              <w:left w:w="100" w:type="dxa"/>
              <w:bottom w:w="100" w:type="dxa"/>
              <w:right w:w="100" w:type="dxa"/>
            </w:tcMar>
          </w:tcPr>
          <w:p w14:paraId="39198D9A" w14:textId="77777777" w:rsidR="00AB5923" w:rsidRPr="006966E9" w:rsidRDefault="00AB5923" w:rsidP="002A31D6">
            <w:pPr>
              <w:widowControl w:val="0"/>
              <w:bidi/>
              <w:spacing w:line="240" w:lineRule="auto"/>
              <w:rPr>
                <w:rFonts w:ascii="David" w:hAnsi="David" w:cs="David"/>
                <w:b/>
                <w:bCs/>
              </w:rPr>
            </w:pPr>
          </w:p>
        </w:tc>
        <w:tc>
          <w:tcPr>
            <w:tcW w:w="7792" w:type="dxa"/>
            <w:tcMar>
              <w:top w:w="100" w:type="dxa"/>
              <w:left w:w="100" w:type="dxa"/>
              <w:bottom w:w="100" w:type="dxa"/>
              <w:right w:w="100" w:type="dxa"/>
            </w:tcMar>
          </w:tcPr>
          <w:p w14:paraId="245A0E36" w14:textId="77777777" w:rsidR="00AB5923" w:rsidRPr="006966E9" w:rsidRDefault="00AB5923" w:rsidP="002A31D6">
            <w:pPr>
              <w:widowControl w:val="0"/>
              <w:bidi/>
              <w:spacing w:line="240" w:lineRule="auto"/>
              <w:rPr>
                <w:rFonts w:ascii="David" w:hAnsi="David" w:cs="David"/>
                <w:b/>
                <w:bCs/>
                <w:sz w:val="24"/>
                <w:szCs w:val="24"/>
              </w:rPr>
            </w:pPr>
          </w:p>
        </w:tc>
      </w:tr>
      <w:tr w:rsidR="00AB5923" w:rsidRPr="006966E9" w14:paraId="2B14E6C5" w14:textId="77777777" w:rsidTr="002A31D6">
        <w:trPr>
          <w:trHeight w:val="414"/>
        </w:trPr>
        <w:tc>
          <w:tcPr>
            <w:tcW w:w="630" w:type="dxa"/>
            <w:tcMar>
              <w:top w:w="100" w:type="dxa"/>
              <w:left w:w="100" w:type="dxa"/>
              <w:bottom w:w="100" w:type="dxa"/>
              <w:right w:w="100" w:type="dxa"/>
            </w:tcMar>
          </w:tcPr>
          <w:p w14:paraId="01FEB98F"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5.</w:t>
            </w:r>
          </w:p>
        </w:tc>
        <w:tc>
          <w:tcPr>
            <w:tcW w:w="7792" w:type="dxa"/>
            <w:tcMar>
              <w:top w:w="100" w:type="dxa"/>
              <w:left w:w="100" w:type="dxa"/>
              <w:bottom w:w="100" w:type="dxa"/>
              <w:right w:w="100" w:type="dxa"/>
            </w:tcMar>
          </w:tcPr>
          <w:p w14:paraId="24214305" w14:textId="3706E786" w:rsidR="00AB5923" w:rsidRPr="006966E9" w:rsidRDefault="00AB5923" w:rsidP="002A31D6">
            <w:pPr>
              <w:widowControl w:val="0"/>
              <w:bidi/>
              <w:spacing w:line="240" w:lineRule="auto"/>
              <w:rPr>
                <w:rFonts w:ascii="David" w:eastAsia="Times New Roman" w:hAnsi="David" w:cs="David"/>
                <w:b/>
                <w:bCs/>
                <w:sz w:val="24"/>
                <w:szCs w:val="24"/>
                <w:rtl/>
              </w:rPr>
            </w:pPr>
            <w:r w:rsidRPr="006966E9">
              <w:rPr>
                <w:rFonts w:ascii="David" w:hAnsi="David" w:cs="David"/>
                <w:b/>
                <w:bCs/>
                <w:sz w:val="24"/>
                <w:szCs w:val="24"/>
                <w:rtl/>
              </w:rPr>
              <w:t xml:space="preserve">הצג את </w:t>
            </w:r>
            <w:r w:rsidR="00A703F7" w:rsidRPr="006966E9">
              <w:rPr>
                <w:rFonts w:ascii="David" w:hAnsi="David" w:cs="David"/>
                <w:b/>
                <w:bCs/>
                <w:sz w:val="24"/>
                <w:szCs w:val="24"/>
                <w:rtl/>
              </w:rPr>
              <w:t xml:space="preserve">תפקיד היועץ המשפטי לממשלה </w:t>
            </w:r>
          </w:p>
        </w:tc>
      </w:tr>
      <w:tr w:rsidR="00AB5923" w:rsidRPr="006966E9" w14:paraId="4F28D08D" w14:textId="77777777" w:rsidTr="002A31D6">
        <w:trPr>
          <w:trHeight w:val="414"/>
        </w:trPr>
        <w:tc>
          <w:tcPr>
            <w:tcW w:w="630" w:type="dxa"/>
            <w:tcMar>
              <w:top w:w="100" w:type="dxa"/>
              <w:left w:w="100" w:type="dxa"/>
              <w:bottom w:w="100" w:type="dxa"/>
              <w:right w:w="100" w:type="dxa"/>
            </w:tcMar>
          </w:tcPr>
          <w:p w14:paraId="5BE5D6C7" w14:textId="77777777" w:rsidR="00AB5923" w:rsidRPr="006966E9" w:rsidRDefault="00AB5923" w:rsidP="002A31D6">
            <w:pPr>
              <w:widowControl w:val="0"/>
              <w:bidi/>
              <w:spacing w:line="240" w:lineRule="auto"/>
              <w:rPr>
                <w:rFonts w:ascii="David" w:hAnsi="David" w:cs="David"/>
                <w:b/>
                <w:bCs/>
              </w:rPr>
            </w:pPr>
          </w:p>
        </w:tc>
        <w:tc>
          <w:tcPr>
            <w:tcW w:w="7792" w:type="dxa"/>
            <w:tcMar>
              <w:top w:w="100" w:type="dxa"/>
              <w:left w:w="100" w:type="dxa"/>
              <w:bottom w:w="100" w:type="dxa"/>
              <w:right w:w="100" w:type="dxa"/>
            </w:tcMar>
          </w:tcPr>
          <w:p w14:paraId="1B6D6783" w14:textId="77777777" w:rsidR="00AB5923" w:rsidRPr="006966E9" w:rsidRDefault="00AB5923" w:rsidP="002A31D6">
            <w:pPr>
              <w:widowControl w:val="0"/>
              <w:bidi/>
              <w:spacing w:line="240" w:lineRule="auto"/>
              <w:rPr>
                <w:rFonts w:ascii="David" w:hAnsi="David" w:cs="David"/>
                <w:b/>
                <w:bCs/>
                <w:sz w:val="24"/>
                <w:szCs w:val="24"/>
              </w:rPr>
            </w:pPr>
          </w:p>
        </w:tc>
      </w:tr>
      <w:tr w:rsidR="00AB5923" w:rsidRPr="006966E9" w14:paraId="279E309E" w14:textId="77777777" w:rsidTr="002A31D6">
        <w:trPr>
          <w:trHeight w:val="414"/>
        </w:trPr>
        <w:tc>
          <w:tcPr>
            <w:tcW w:w="630" w:type="dxa"/>
            <w:tcMar>
              <w:top w:w="100" w:type="dxa"/>
              <w:left w:w="100" w:type="dxa"/>
              <w:bottom w:w="100" w:type="dxa"/>
              <w:right w:w="100" w:type="dxa"/>
            </w:tcMar>
          </w:tcPr>
          <w:p w14:paraId="6BD58165"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6.</w:t>
            </w:r>
          </w:p>
        </w:tc>
        <w:tc>
          <w:tcPr>
            <w:tcW w:w="7792" w:type="dxa"/>
            <w:tcMar>
              <w:top w:w="100" w:type="dxa"/>
              <w:left w:w="100" w:type="dxa"/>
              <w:bottom w:w="100" w:type="dxa"/>
              <w:right w:w="100" w:type="dxa"/>
            </w:tcMar>
          </w:tcPr>
          <w:p w14:paraId="78D1E72A" w14:textId="681BFBE0" w:rsidR="00AB5923" w:rsidRPr="006966E9" w:rsidRDefault="00AB5923" w:rsidP="002A31D6">
            <w:pPr>
              <w:bidi/>
              <w:spacing w:line="360" w:lineRule="auto"/>
              <w:rPr>
                <w:rFonts w:ascii="David" w:eastAsia="David" w:hAnsi="David" w:cs="David"/>
                <w:b/>
                <w:bCs/>
                <w:sz w:val="24"/>
                <w:szCs w:val="24"/>
                <w:rtl/>
              </w:rPr>
            </w:pPr>
            <w:r w:rsidRPr="006966E9">
              <w:rPr>
                <w:rFonts w:ascii="David" w:hAnsi="David" w:cs="David"/>
                <w:b/>
                <w:bCs/>
                <w:sz w:val="24"/>
                <w:szCs w:val="24"/>
                <w:rtl/>
              </w:rPr>
              <w:t xml:space="preserve">הצג </w:t>
            </w:r>
            <w:r w:rsidR="00A703F7" w:rsidRPr="006966E9">
              <w:rPr>
                <w:rFonts w:ascii="David" w:hAnsi="David" w:cs="David"/>
                <w:b/>
                <w:bCs/>
                <w:sz w:val="24"/>
                <w:szCs w:val="24"/>
                <w:rtl/>
              </w:rPr>
              <w:t>את המושג</w:t>
            </w:r>
            <w:r w:rsidR="008D2E4B" w:rsidRPr="006966E9">
              <w:rPr>
                <w:rFonts w:ascii="David" w:hAnsi="David" w:cs="David" w:hint="cs"/>
                <w:b/>
                <w:bCs/>
                <w:sz w:val="24"/>
                <w:szCs w:val="24"/>
                <w:rtl/>
              </w:rPr>
              <w:t xml:space="preserve"> </w:t>
            </w:r>
            <w:r w:rsidR="00A703F7" w:rsidRPr="006966E9">
              <w:rPr>
                <w:rFonts w:ascii="David" w:hAnsi="David" w:cs="David"/>
                <w:b/>
                <w:bCs/>
                <w:sz w:val="24"/>
                <w:szCs w:val="24"/>
                <w:rtl/>
              </w:rPr>
              <w:t>אקטיביזם שיפוטי</w:t>
            </w:r>
          </w:p>
        </w:tc>
      </w:tr>
      <w:tr w:rsidR="00AB5923" w:rsidRPr="006966E9" w14:paraId="0F1875FC" w14:textId="77777777" w:rsidTr="002A31D6">
        <w:trPr>
          <w:trHeight w:val="414"/>
        </w:trPr>
        <w:tc>
          <w:tcPr>
            <w:tcW w:w="630" w:type="dxa"/>
            <w:tcMar>
              <w:top w:w="100" w:type="dxa"/>
              <w:left w:w="100" w:type="dxa"/>
              <w:bottom w:w="100" w:type="dxa"/>
              <w:right w:w="100" w:type="dxa"/>
            </w:tcMar>
          </w:tcPr>
          <w:p w14:paraId="7ABBE8B3" w14:textId="77777777" w:rsidR="00AB5923" w:rsidRPr="006966E9" w:rsidRDefault="00AB5923" w:rsidP="002A31D6">
            <w:pPr>
              <w:widowControl w:val="0"/>
              <w:bidi/>
              <w:spacing w:line="240" w:lineRule="auto"/>
              <w:rPr>
                <w:rFonts w:ascii="David" w:hAnsi="David" w:cs="David"/>
                <w:b/>
                <w:bCs/>
              </w:rPr>
            </w:pPr>
          </w:p>
        </w:tc>
        <w:tc>
          <w:tcPr>
            <w:tcW w:w="7792" w:type="dxa"/>
            <w:tcMar>
              <w:top w:w="100" w:type="dxa"/>
              <w:left w:w="100" w:type="dxa"/>
              <w:bottom w:w="100" w:type="dxa"/>
              <w:right w:w="100" w:type="dxa"/>
            </w:tcMar>
          </w:tcPr>
          <w:p w14:paraId="15DB09ED" w14:textId="77777777" w:rsidR="00AB5923" w:rsidRPr="006966E9" w:rsidRDefault="00AB5923" w:rsidP="002A31D6">
            <w:pPr>
              <w:widowControl w:val="0"/>
              <w:bidi/>
              <w:spacing w:line="240" w:lineRule="auto"/>
              <w:rPr>
                <w:rFonts w:ascii="David" w:hAnsi="David" w:cs="David"/>
                <w:b/>
                <w:bCs/>
                <w:sz w:val="24"/>
                <w:szCs w:val="24"/>
              </w:rPr>
            </w:pPr>
          </w:p>
        </w:tc>
      </w:tr>
      <w:tr w:rsidR="00AB5923" w:rsidRPr="006966E9" w14:paraId="31E7F0A1" w14:textId="77777777" w:rsidTr="002A31D6">
        <w:trPr>
          <w:trHeight w:val="414"/>
        </w:trPr>
        <w:tc>
          <w:tcPr>
            <w:tcW w:w="630" w:type="dxa"/>
            <w:tcMar>
              <w:top w:w="100" w:type="dxa"/>
              <w:left w:w="100" w:type="dxa"/>
              <w:bottom w:w="100" w:type="dxa"/>
              <w:right w:w="100" w:type="dxa"/>
            </w:tcMar>
          </w:tcPr>
          <w:p w14:paraId="3872F075"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7.</w:t>
            </w:r>
          </w:p>
        </w:tc>
        <w:tc>
          <w:tcPr>
            <w:tcW w:w="7792" w:type="dxa"/>
            <w:tcMar>
              <w:top w:w="100" w:type="dxa"/>
              <w:left w:w="100" w:type="dxa"/>
              <w:bottom w:w="100" w:type="dxa"/>
              <w:right w:w="100" w:type="dxa"/>
            </w:tcMar>
          </w:tcPr>
          <w:p w14:paraId="2C7F7CEA" w14:textId="77777777" w:rsidR="00AB5923" w:rsidRPr="006966E9" w:rsidRDefault="00AB5923" w:rsidP="002A31D6">
            <w:pPr>
              <w:widowControl w:val="0"/>
              <w:bidi/>
              <w:spacing w:line="240" w:lineRule="auto"/>
              <w:rPr>
                <w:rFonts w:ascii="David" w:eastAsia="Times New Roman" w:hAnsi="David" w:cs="David"/>
                <w:b/>
                <w:bCs/>
                <w:sz w:val="24"/>
                <w:szCs w:val="24"/>
                <w:rtl/>
              </w:rPr>
            </w:pPr>
            <w:r w:rsidRPr="006966E9">
              <w:rPr>
                <w:rFonts w:ascii="David" w:hAnsi="David" w:cs="David"/>
                <w:b/>
                <w:bCs/>
                <w:sz w:val="24"/>
                <w:szCs w:val="24"/>
                <w:rtl/>
              </w:rPr>
              <w:t>הסבר את חשיבות השמירה על עצמאותה של הרשות השופטת.</w:t>
            </w:r>
          </w:p>
        </w:tc>
      </w:tr>
    </w:tbl>
    <w:p w14:paraId="2A071F3D" w14:textId="77777777" w:rsidR="00AB5923" w:rsidRPr="006966E9" w:rsidRDefault="00AB5923" w:rsidP="00AB5923">
      <w:pPr>
        <w:bidi/>
        <w:rPr>
          <w:rFonts w:ascii="David" w:hAnsi="David" w:cs="David"/>
          <w:b/>
          <w:bCs/>
        </w:rPr>
      </w:pPr>
    </w:p>
    <w:p w14:paraId="6E463D53" w14:textId="77777777" w:rsidR="00AB5923" w:rsidRPr="006966E9" w:rsidRDefault="00AB5923" w:rsidP="00AB5923">
      <w:pPr>
        <w:bidi/>
        <w:ind w:left="720" w:right="720"/>
        <w:rPr>
          <w:rFonts w:ascii="David" w:hAnsi="David" w:cs="David"/>
          <w:b/>
          <w:bCs/>
        </w:rPr>
      </w:pPr>
    </w:p>
    <w:p w14:paraId="17AB9503" w14:textId="77777777" w:rsidR="00AB5923" w:rsidRPr="006966E9" w:rsidRDefault="00AB5923" w:rsidP="00AB5923">
      <w:pPr>
        <w:bidi/>
        <w:rPr>
          <w:rFonts w:ascii="David" w:hAnsi="David" w:cs="David"/>
          <w:b/>
          <w:bCs/>
        </w:rPr>
      </w:pPr>
    </w:p>
    <w:p w14:paraId="2C80514F" w14:textId="77777777" w:rsidR="00AB5923" w:rsidRPr="006966E9" w:rsidRDefault="00AB5923" w:rsidP="00AB5923">
      <w:pPr>
        <w:bidi/>
        <w:rPr>
          <w:rFonts w:ascii="David" w:hAnsi="David" w:cs="David"/>
          <w:b/>
          <w:bCs/>
        </w:rPr>
      </w:pPr>
    </w:p>
    <w:p w14:paraId="51BC0689" w14:textId="77777777" w:rsidR="00AB5923" w:rsidRPr="006966E9" w:rsidRDefault="00AB5923" w:rsidP="00AB5923">
      <w:pPr>
        <w:bidi/>
        <w:rPr>
          <w:rFonts w:ascii="David" w:hAnsi="David" w:cs="David"/>
          <w:b/>
          <w:bCs/>
        </w:rPr>
      </w:pPr>
    </w:p>
    <w:p w14:paraId="35539082" w14:textId="77777777" w:rsidR="00AB5923" w:rsidRPr="006966E9" w:rsidRDefault="00AB5923" w:rsidP="00AB5923">
      <w:pPr>
        <w:bidi/>
        <w:rPr>
          <w:rFonts w:ascii="David" w:hAnsi="David" w:cs="David"/>
          <w:b/>
          <w:bCs/>
        </w:rPr>
      </w:pPr>
    </w:p>
    <w:p w14:paraId="61DBA3CA" w14:textId="77777777" w:rsidR="00AB5923" w:rsidRPr="006966E9" w:rsidRDefault="00AB5923" w:rsidP="00AB5923">
      <w:pPr>
        <w:bidi/>
        <w:rPr>
          <w:rFonts w:ascii="David" w:hAnsi="David" w:cs="David"/>
          <w:b/>
          <w:bCs/>
        </w:rPr>
      </w:pPr>
    </w:p>
    <w:p w14:paraId="4227710C" w14:textId="77777777" w:rsidR="00AB5923" w:rsidRPr="006966E9" w:rsidRDefault="00AB5923" w:rsidP="00AB5923">
      <w:pPr>
        <w:bidi/>
        <w:rPr>
          <w:rFonts w:ascii="David" w:hAnsi="David" w:cs="David"/>
          <w:b/>
          <w:bCs/>
        </w:rPr>
      </w:pPr>
    </w:p>
    <w:p w14:paraId="7E28AC14" w14:textId="77777777" w:rsidR="00AB5923" w:rsidRPr="006966E9" w:rsidRDefault="00AB5923" w:rsidP="00AB5923">
      <w:pPr>
        <w:bidi/>
        <w:rPr>
          <w:rFonts w:ascii="David" w:hAnsi="David" w:cs="David"/>
          <w:b/>
          <w:bCs/>
        </w:rPr>
      </w:pPr>
    </w:p>
    <w:p w14:paraId="795E697B" w14:textId="77777777" w:rsidR="00AB5923" w:rsidRPr="006966E9" w:rsidRDefault="00AB5923" w:rsidP="00AB5923">
      <w:pPr>
        <w:bidi/>
        <w:rPr>
          <w:rFonts w:ascii="David" w:hAnsi="David" w:cs="David"/>
          <w:b/>
          <w:bCs/>
        </w:rPr>
      </w:pPr>
    </w:p>
    <w:p w14:paraId="36019B61" w14:textId="77777777" w:rsidR="00AB5923" w:rsidRPr="006966E9" w:rsidRDefault="00AB5923" w:rsidP="00AB5923">
      <w:pPr>
        <w:bidi/>
        <w:rPr>
          <w:rFonts w:ascii="David" w:hAnsi="David" w:cs="David"/>
          <w:b/>
          <w:bCs/>
        </w:rPr>
      </w:pPr>
    </w:p>
    <w:p w14:paraId="76B2B047" w14:textId="77777777" w:rsidR="00AB5923" w:rsidRPr="006966E9" w:rsidRDefault="00AB5923" w:rsidP="00AB5923">
      <w:pPr>
        <w:bidi/>
        <w:rPr>
          <w:rFonts w:ascii="David" w:hAnsi="David" w:cs="David"/>
          <w:b/>
          <w:bCs/>
        </w:rPr>
      </w:pPr>
    </w:p>
    <w:p w14:paraId="40217E0B" w14:textId="77777777" w:rsidR="00AB5923" w:rsidRPr="006966E9" w:rsidRDefault="00AB5923" w:rsidP="00AB5923">
      <w:pPr>
        <w:bidi/>
        <w:rPr>
          <w:rFonts w:ascii="David" w:hAnsi="David" w:cs="David"/>
          <w:b/>
          <w:bCs/>
        </w:rPr>
      </w:pPr>
    </w:p>
    <w:p w14:paraId="5FED3559" w14:textId="77777777" w:rsidR="00AB5923" w:rsidRPr="006966E9" w:rsidRDefault="00AB5923" w:rsidP="00AB5923">
      <w:pPr>
        <w:bidi/>
        <w:rPr>
          <w:rFonts w:ascii="David" w:hAnsi="David" w:cs="David"/>
          <w:b/>
          <w:bCs/>
        </w:rPr>
      </w:pPr>
    </w:p>
    <w:p w14:paraId="2A2490DE" w14:textId="77777777" w:rsidR="00AB5923" w:rsidRPr="006966E9" w:rsidRDefault="00AB5923" w:rsidP="00AB5923">
      <w:pPr>
        <w:bidi/>
        <w:rPr>
          <w:rFonts w:ascii="David" w:hAnsi="David" w:cs="David"/>
          <w:b/>
          <w:bCs/>
        </w:rPr>
      </w:pPr>
    </w:p>
    <w:p w14:paraId="57D65FF3" w14:textId="77777777" w:rsidR="00AB5923" w:rsidRPr="006966E9" w:rsidRDefault="00AB5923" w:rsidP="00AB5923">
      <w:pPr>
        <w:bidi/>
        <w:rPr>
          <w:rFonts w:ascii="David" w:hAnsi="David" w:cs="David"/>
          <w:b/>
          <w:bCs/>
        </w:rPr>
      </w:pPr>
    </w:p>
    <w:p w14:paraId="562BDC2C" w14:textId="77777777" w:rsidR="00AB5923" w:rsidRPr="006966E9" w:rsidRDefault="00AB5923" w:rsidP="00AB5923">
      <w:pPr>
        <w:bidi/>
        <w:rPr>
          <w:rFonts w:ascii="David" w:hAnsi="David" w:cs="David"/>
          <w:b/>
          <w:bCs/>
        </w:rPr>
      </w:pPr>
    </w:p>
    <w:p w14:paraId="6BAA573A" w14:textId="4B4F7023" w:rsidR="00AB5923" w:rsidRPr="006966E9" w:rsidRDefault="00AB5923" w:rsidP="00AB5923">
      <w:pPr>
        <w:bidi/>
        <w:rPr>
          <w:rFonts w:ascii="David" w:hAnsi="David" w:cs="David"/>
          <w:b/>
          <w:bCs/>
          <w:rtl/>
        </w:rPr>
      </w:pPr>
    </w:p>
    <w:p w14:paraId="418DDD3C" w14:textId="7A6D1D90" w:rsidR="00695011" w:rsidRPr="006966E9" w:rsidRDefault="00695011" w:rsidP="00695011">
      <w:pPr>
        <w:bidi/>
        <w:rPr>
          <w:rFonts w:ascii="David" w:hAnsi="David" w:cs="David"/>
          <w:b/>
          <w:bCs/>
          <w:rtl/>
        </w:rPr>
      </w:pPr>
    </w:p>
    <w:p w14:paraId="47140430" w14:textId="77777777" w:rsidR="00695011" w:rsidRPr="006966E9" w:rsidRDefault="00695011" w:rsidP="00695011">
      <w:pPr>
        <w:bidi/>
        <w:rPr>
          <w:rFonts w:ascii="David" w:hAnsi="David" w:cs="David"/>
          <w:b/>
          <w:bCs/>
          <w:rtl/>
        </w:rPr>
      </w:pPr>
    </w:p>
    <w:p w14:paraId="00E144B6" w14:textId="77777777" w:rsidR="00AB5923" w:rsidRPr="006966E9" w:rsidRDefault="00AB5923" w:rsidP="00AB5923">
      <w:pPr>
        <w:bidi/>
        <w:rPr>
          <w:rFonts w:ascii="David" w:hAnsi="David" w:cs="David"/>
          <w:b/>
          <w:bCs/>
          <w:rtl/>
        </w:rPr>
      </w:pPr>
    </w:p>
    <w:p w14:paraId="5D159850" w14:textId="77777777" w:rsidR="00AB5923" w:rsidRPr="006966E9" w:rsidRDefault="00AB5923" w:rsidP="00AB5923">
      <w:pPr>
        <w:bidi/>
        <w:rPr>
          <w:rFonts w:ascii="David" w:hAnsi="David" w:cs="David"/>
          <w:b/>
          <w:bCs/>
          <w:rtl/>
        </w:rPr>
      </w:pPr>
    </w:p>
    <w:p w14:paraId="2081169F" w14:textId="77777777" w:rsidR="00AB5923" w:rsidRPr="006966E9" w:rsidRDefault="00AB5923" w:rsidP="00AB5923">
      <w:pPr>
        <w:bidi/>
        <w:rPr>
          <w:rFonts w:ascii="David" w:hAnsi="David" w:cs="David"/>
          <w:b/>
          <w:bCs/>
        </w:rPr>
      </w:pPr>
    </w:p>
    <w:p w14:paraId="134DA3BC" w14:textId="77777777" w:rsidR="00AB5923" w:rsidRPr="006966E9" w:rsidRDefault="00AB5923" w:rsidP="00AB5923">
      <w:pPr>
        <w:bidi/>
        <w:rPr>
          <w:rFonts w:ascii="David" w:hAnsi="David" w:cs="David"/>
          <w:b/>
          <w:bCs/>
          <w:rtl/>
        </w:rPr>
      </w:pPr>
    </w:p>
    <w:p w14:paraId="248F3233" w14:textId="77777777" w:rsidR="00AB5923" w:rsidRPr="006966E9" w:rsidRDefault="00AB5923" w:rsidP="00AB5923">
      <w:pPr>
        <w:bidi/>
        <w:rPr>
          <w:rFonts w:ascii="David" w:hAnsi="David" w:cs="David"/>
          <w:b/>
          <w:bCs/>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8-12, על פי </w:t>
      </w:r>
      <w:r w:rsidRPr="006966E9">
        <w:rPr>
          <w:rFonts w:ascii="David" w:eastAsia="Times New Roman" w:hAnsi="David" w:cs="David"/>
          <w:b/>
          <w:bCs/>
          <w:sz w:val="24"/>
          <w:szCs w:val="24"/>
          <w:u w:val="single"/>
          <w:rtl/>
        </w:rPr>
        <w:t>אחד</w:t>
      </w:r>
      <w:r w:rsidRPr="006966E9">
        <w:rPr>
          <w:rFonts w:ascii="David" w:eastAsia="Times New Roman" w:hAnsi="David" w:cs="David"/>
          <w:b/>
          <w:bCs/>
          <w:sz w:val="24"/>
          <w:szCs w:val="24"/>
          <w:rtl/>
        </w:rPr>
        <w:t xml:space="preserve"> מן האשכולות שלמדת.</w:t>
      </w:r>
    </w:p>
    <w:p w14:paraId="24858C45" w14:textId="77777777" w:rsidR="00AB5923" w:rsidRPr="006966E9" w:rsidRDefault="00AB5923" w:rsidP="00AB5923">
      <w:pPr>
        <w:bidi/>
        <w:rPr>
          <w:rFonts w:ascii="David" w:hAnsi="David" w:cs="David"/>
          <w:b/>
          <w:bCs/>
        </w:rPr>
      </w:pPr>
    </w:p>
    <w:p w14:paraId="32630052" w14:textId="77777777" w:rsidR="00AB5923" w:rsidRPr="006966E9" w:rsidRDefault="00AB5923" w:rsidP="00AB5923">
      <w:pPr>
        <w:bidi/>
        <w:rPr>
          <w:rFonts w:ascii="David" w:hAnsi="David" w:cs="David"/>
          <w:b/>
          <w:bCs/>
        </w:rPr>
      </w:pPr>
    </w:p>
    <w:tbl>
      <w:tblPr>
        <w:tblStyle w:val="TableNormal"/>
        <w:bidiVisual/>
        <w:tblW w:w="8280" w:type="dxa"/>
        <w:tblInd w:w="5" w:type="dxa"/>
        <w:tblLayout w:type="fixed"/>
        <w:tblLook w:val="0600" w:firstRow="0" w:lastRow="0" w:firstColumn="0" w:lastColumn="0" w:noHBand="1" w:noVBand="1"/>
      </w:tblPr>
      <w:tblGrid>
        <w:gridCol w:w="675"/>
        <w:gridCol w:w="7605"/>
      </w:tblGrid>
      <w:tr w:rsidR="00AB5923" w:rsidRPr="006966E9" w14:paraId="0D551A12" w14:textId="77777777" w:rsidTr="002A31D6">
        <w:tc>
          <w:tcPr>
            <w:tcW w:w="675" w:type="dxa"/>
          </w:tcPr>
          <w:p w14:paraId="1B1007AF" w14:textId="77777777" w:rsidR="00AB5923" w:rsidRPr="006966E9" w:rsidRDefault="00AB5923" w:rsidP="002A31D6">
            <w:pPr>
              <w:widowControl w:val="0"/>
              <w:bidi/>
              <w:spacing w:line="360" w:lineRule="auto"/>
              <w:rPr>
                <w:rFonts w:ascii="David" w:hAnsi="David" w:cs="David"/>
                <w:b/>
                <w:bCs/>
              </w:rPr>
            </w:pPr>
            <w:r w:rsidRPr="006966E9">
              <w:rPr>
                <w:rFonts w:ascii="David" w:eastAsia="Times New Roman" w:hAnsi="David" w:cs="David"/>
                <w:b/>
                <w:bCs/>
                <w:sz w:val="24"/>
                <w:szCs w:val="24"/>
                <w:rtl/>
              </w:rPr>
              <w:t>8.</w:t>
            </w:r>
            <w:r w:rsidRPr="006966E9">
              <w:rPr>
                <w:rFonts w:ascii="David" w:eastAsia="Times New Roman" w:hAnsi="David" w:cs="David"/>
                <w:b/>
                <w:bCs/>
                <w:sz w:val="24"/>
                <w:szCs w:val="24"/>
              </w:rPr>
              <w:t xml:space="preserve"> </w:t>
            </w:r>
          </w:p>
        </w:tc>
        <w:tc>
          <w:tcPr>
            <w:tcW w:w="7605" w:type="dxa"/>
          </w:tcPr>
          <w:p w14:paraId="51037966" w14:textId="77777777" w:rsidR="00AB5923" w:rsidRPr="006966E9" w:rsidRDefault="00AB5923" w:rsidP="002A31D6">
            <w:pPr>
              <w:widowControl w:val="0"/>
              <w:bidi/>
              <w:spacing w:line="360" w:lineRule="auto"/>
              <w:rPr>
                <w:rFonts w:ascii="David" w:hAnsi="David" w:cs="David"/>
                <w:b/>
                <w:bCs/>
                <w:sz w:val="24"/>
                <w:szCs w:val="24"/>
              </w:rPr>
            </w:pPr>
            <w:r w:rsidRPr="006966E9">
              <w:rPr>
                <w:rFonts w:ascii="David" w:eastAsia="Times New Roman" w:hAnsi="David" w:cs="David"/>
                <w:b/>
                <w:bCs/>
                <w:sz w:val="24"/>
                <w:szCs w:val="24"/>
                <w:u w:val="single"/>
                <w:rtl/>
              </w:rPr>
              <w:t>אשכול: העולם היהודי</w:t>
            </w:r>
          </w:p>
        </w:tc>
      </w:tr>
      <w:tr w:rsidR="00AB5923" w:rsidRPr="006966E9" w14:paraId="60E5B0F4" w14:textId="77777777" w:rsidTr="002A31D6">
        <w:tc>
          <w:tcPr>
            <w:tcW w:w="675" w:type="dxa"/>
          </w:tcPr>
          <w:p w14:paraId="14D5DA1E" w14:textId="77777777" w:rsidR="00AB5923" w:rsidRPr="006966E9" w:rsidRDefault="00AB5923" w:rsidP="002A31D6">
            <w:pPr>
              <w:widowControl w:val="0"/>
              <w:bidi/>
              <w:spacing w:line="360" w:lineRule="auto"/>
              <w:rPr>
                <w:rFonts w:ascii="David" w:hAnsi="David" w:cs="David"/>
                <w:b/>
                <w:bCs/>
              </w:rPr>
            </w:pPr>
          </w:p>
        </w:tc>
        <w:tc>
          <w:tcPr>
            <w:tcW w:w="7605" w:type="dxa"/>
          </w:tcPr>
          <w:p w14:paraId="6B1D5F80"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 xml:space="preserve">הצג את מרכיבי הזהות של יהודים בתפוצות. </w:t>
            </w:r>
          </w:p>
        </w:tc>
      </w:tr>
      <w:tr w:rsidR="00AB5923" w:rsidRPr="006966E9" w14:paraId="62259BFA" w14:textId="77777777" w:rsidTr="002A31D6">
        <w:tc>
          <w:tcPr>
            <w:tcW w:w="675" w:type="dxa"/>
          </w:tcPr>
          <w:p w14:paraId="66C2596E" w14:textId="77777777" w:rsidR="00AB5923" w:rsidRPr="006966E9" w:rsidRDefault="00AB5923" w:rsidP="002A31D6">
            <w:pPr>
              <w:widowControl w:val="0"/>
              <w:bidi/>
              <w:spacing w:line="360" w:lineRule="auto"/>
              <w:rPr>
                <w:rFonts w:ascii="David" w:hAnsi="David" w:cs="David"/>
                <w:b/>
                <w:bCs/>
              </w:rPr>
            </w:pPr>
          </w:p>
        </w:tc>
        <w:tc>
          <w:tcPr>
            <w:tcW w:w="7605" w:type="dxa"/>
          </w:tcPr>
          <w:p w14:paraId="48EDB42A" w14:textId="2B4BD033" w:rsidR="00AB5923" w:rsidRPr="006966E9" w:rsidRDefault="00AB5923" w:rsidP="002A31D6">
            <w:pPr>
              <w:bidi/>
              <w:spacing w:line="360" w:lineRule="auto"/>
              <w:rPr>
                <w:rFonts w:ascii="David" w:hAnsi="David" w:cs="David"/>
                <w:b/>
                <w:bCs/>
              </w:rPr>
            </w:pPr>
            <w:r w:rsidRPr="006966E9">
              <w:rPr>
                <w:rFonts w:ascii="David" w:hAnsi="David" w:cs="David"/>
                <w:b/>
                <w:bCs/>
                <w:sz w:val="24"/>
                <w:szCs w:val="24"/>
                <w:rtl/>
              </w:rPr>
              <w:t xml:space="preserve">הסבר כיצד </w:t>
            </w:r>
            <w:r w:rsidRPr="006966E9">
              <w:rPr>
                <w:rFonts w:ascii="David" w:hAnsi="David" w:cs="David"/>
                <w:b/>
                <w:bCs/>
                <w:sz w:val="24"/>
                <w:szCs w:val="24"/>
                <w:u w:val="single"/>
                <w:rtl/>
              </w:rPr>
              <w:t>אחד</w:t>
            </w:r>
            <w:r w:rsidRPr="006966E9">
              <w:rPr>
                <w:rFonts w:ascii="David" w:hAnsi="David" w:cs="David"/>
                <w:b/>
                <w:bCs/>
                <w:sz w:val="24"/>
                <w:szCs w:val="24"/>
                <w:rtl/>
              </w:rPr>
              <w:t xml:space="preserve"> מסמלי המדינה יכול לחזק את </w:t>
            </w:r>
            <w:r w:rsidRPr="006966E9">
              <w:rPr>
                <w:rFonts w:ascii="David" w:hAnsi="David" w:cs="David"/>
                <w:b/>
                <w:bCs/>
                <w:sz w:val="24"/>
                <w:szCs w:val="24"/>
                <w:u w:val="single"/>
                <w:rtl/>
              </w:rPr>
              <w:t>אחד</w:t>
            </w:r>
            <w:r w:rsidRPr="006966E9">
              <w:rPr>
                <w:rFonts w:ascii="David" w:hAnsi="David" w:cs="David"/>
                <w:b/>
                <w:bCs/>
                <w:sz w:val="24"/>
                <w:szCs w:val="24"/>
                <w:rtl/>
              </w:rPr>
              <w:t xml:space="preserve"> ממרכיבי זהות אלו.</w:t>
            </w:r>
            <w:r w:rsidR="00A703F7" w:rsidRPr="006966E9">
              <w:rPr>
                <w:rFonts w:ascii="David" w:hAnsi="David" w:cs="David"/>
                <w:b/>
                <w:bCs/>
                <w:sz w:val="24"/>
                <w:szCs w:val="24"/>
                <w:rtl/>
              </w:rPr>
              <w:t xml:space="preserve"> </w:t>
            </w:r>
            <w:r w:rsidR="00CF64D3" w:rsidRPr="006966E9">
              <w:rPr>
                <w:rFonts w:ascii="David" w:hAnsi="David" w:cs="David" w:hint="cs"/>
                <w:b/>
                <w:bCs/>
                <w:sz w:val="24"/>
                <w:szCs w:val="24"/>
                <w:rtl/>
              </w:rPr>
              <w:t xml:space="preserve"> (לא לענות)</w:t>
            </w:r>
          </w:p>
        </w:tc>
      </w:tr>
      <w:tr w:rsidR="00AB5923" w:rsidRPr="006966E9" w14:paraId="7EBE642F" w14:textId="77777777" w:rsidTr="002A31D6">
        <w:tc>
          <w:tcPr>
            <w:tcW w:w="675" w:type="dxa"/>
          </w:tcPr>
          <w:p w14:paraId="57DDB52A" w14:textId="77777777" w:rsidR="00AB5923" w:rsidRPr="006966E9" w:rsidRDefault="00AB5923" w:rsidP="002A31D6">
            <w:pPr>
              <w:widowControl w:val="0"/>
              <w:bidi/>
              <w:spacing w:line="360" w:lineRule="auto"/>
              <w:rPr>
                <w:rFonts w:ascii="David" w:hAnsi="David" w:cs="David"/>
                <w:b/>
                <w:bCs/>
              </w:rPr>
            </w:pPr>
          </w:p>
        </w:tc>
        <w:tc>
          <w:tcPr>
            <w:tcW w:w="7605" w:type="dxa"/>
          </w:tcPr>
          <w:p w14:paraId="6F7BE2F3" w14:textId="77777777" w:rsidR="00AB5923" w:rsidRPr="006966E9" w:rsidRDefault="00AB5923" w:rsidP="002A31D6">
            <w:pPr>
              <w:widowControl w:val="0"/>
              <w:bidi/>
              <w:spacing w:line="360" w:lineRule="auto"/>
              <w:rPr>
                <w:rFonts w:ascii="David" w:hAnsi="David" w:cs="David"/>
                <w:b/>
                <w:bCs/>
                <w:sz w:val="24"/>
                <w:szCs w:val="24"/>
              </w:rPr>
            </w:pPr>
          </w:p>
        </w:tc>
      </w:tr>
      <w:tr w:rsidR="00AB5923" w:rsidRPr="006966E9" w14:paraId="0F4EC27C" w14:textId="77777777" w:rsidTr="002A31D6">
        <w:tc>
          <w:tcPr>
            <w:tcW w:w="675" w:type="dxa"/>
          </w:tcPr>
          <w:p w14:paraId="69164C18" w14:textId="77777777" w:rsidR="00AB5923" w:rsidRPr="006966E9" w:rsidRDefault="00AB5923" w:rsidP="002A31D6">
            <w:pPr>
              <w:widowControl w:val="0"/>
              <w:bidi/>
              <w:spacing w:line="360" w:lineRule="auto"/>
              <w:rPr>
                <w:rFonts w:ascii="David" w:hAnsi="David" w:cs="David"/>
                <w:b/>
                <w:bCs/>
              </w:rPr>
            </w:pPr>
            <w:r w:rsidRPr="006966E9">
              <w:rPr>
                <w:rFonts w:ascii="David" w:eastAsia="Times New Roman" w:hAnsi="David" w:cs="David"/>
                <w:b/>
                <w:bCs/>
                <w:sz w:val="24"/>
                <w:szCs w:val="24"/>
                <w:rtl/>
              </w:rPr>
              <w:t>9.</w:t>
            </w:r>
            <w:r w:rsidRPr="006966E9">
              <w:rPr>
                <w:rFonts w:ascii="David" w:eastAsia="Times New Roman" w:hAnsi="David" w:cs="David"/>
                <w:b/>
                <w:bCs/>
                <w:sz w:val="24"/>
                <w:szCs w:val="24"/>
              </w:rPr>
              <w:t xml:space="preserve"> </w:t>
            </w:r>
          </w:p>
        </w:tc>
        <w:tc>
          <w:tcPr>
            <w:tcW w:w="7605" w:type="dxa"/>
          </w:tcPr>
          <w:p w14:paraId="177219A6" w14:textId="77777777" w:rsidR="00AB5923" w:rsidRPr="006966E9" w:rsidRDefault="00AB5923" w:rsidP="002A31D6">
            <w:pPr>
              <w:widowControl w:val="0"/>
              <w:bidi/>
              <w:spacing w:line="360" w:lineRule="auto"/>
              <w:rPr>
                <w:rFonts w:ascii="David" w:hAnsi="David" w:cs="David"/>
                <w:b/>
                <w:bCs/>
                <w:sz w:val="24"/>
                <w:szCs w:val="24"/>
              </w:rPr>
            </w:pPr>
            <w:r w:rsidRPr="006966E9">
              <w:rPr>
                <w:rFonts w:ascii="David" w:eastAsia="Times New Roman" w:hAnsi="David" w:cs="David"/>
                <w:b/>
                <w:bCs/>
                <w:sz w:val="24"/>
                <w:szCs w:val="24"/>
                <w:u w:val="single"/>
                <w:rtl/>
              </w:rPr>
              <w:t>אשכול: תקשורת ופוליטיקה בישראל</w:t>
            </w:r>
          </w:p>
        </w:tc>
      </w:tr>
      <w:tr w:rsidR="00AB5923" w:rsidRPr="006966E9" w14:paraId="4E14D226" w14:textId="77777777" w:rsidTr="002A31D6">
        <w:tc>
          <w:tcPr>
            <w:tcW w:w="675" w:type="dxa"/>
          </w:tcPr>
          <w:p w14:paraId="5B87C5F8" w14:textId="77777777" w:rsidR="00AB5923" w:rsidRPr="006966E9" w:rsidRDefault="00AB5923" w:rsidP="002A31D6">
            <w:pPr>
              <w:widowControl w:val="0"/>
              <w:bidi/>
              <w:spacing w:line="360" w:lineRule="auto"/>
              <w:rPr>
                <w:rFonts w:ascii="David" w:hAnsi="David" w:cs="David"/>
                <w:b/>
                <w:bCs/>
              </w:rPr>
            </w:pPr>
          </w:p>
        </w:tc>
        <w:tc>
          <w:tcPr>
            <w:tcW w:w="7605" w:type="dxa"/>
          </w:tcPr>
          <w:p w14:paraId="02C29A68"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הצג את כוחם של אמצעי התקשורת כמשפיעים על מקבלי החלטות.</w:t>
            </w:r>
          </w:p>
          <w:p w14:paraId="7EAA3D0D" w14:textId="7562E8CA" w:rsidR="00AB5923" w:rsidRPr="006966E9" w:rsidRDefault="00AB5923" w:rsidP="002A31D6">
            <w:pPr>
              <w:bidi/>
              <w:spacing w:line="360" w:lineRule="auto"/>
              <w:rPr>
                <w:rFonts w:ascii="David" w:hAnsi="David" w:cs="David"/>
                <w:b/>
                <w:bCs/>
                <w:sz w:val="24"/>
                <w:szCs w:val="24"/>
                <w:rtl/>
              </w:rPr>
            </w:pPr>
            <w:r w:rsidRPr="006966E9">
              <w:rPr>
                <w:rFonts w:ascii="David" w:hAnsi="David" w:cs="David"/>
                <w:b/>
                <w:bCs/>
                <w:sz w:val="24"/>
                <w:szCs w:val="24"/>
                <w:rtl/>
              </w:rPr>
              <w:t>הסבר כיצד הדבר מסייע במימוש הזכויות הפוליטיות בישראל</w:t>
            </w:r>
            <w:r w:rsidRPr="006966E9">
              <w:rPr>
                <w:rFonts w:ascii="David" w:hAnsi="David" w:cs="David"/>
                <w:b/>
                <w:bCs/>
                <w:sz w:val="24"/>
                <w:szCs w:val="24"/>
              </w:rPr>
              <w:t>.</w:t>
            </w:r>
            <w:r w:rsidR="00695011" w:rsidRPr="006966E9">
              <w:rPr>
                <w:rFonts w:ascii="David" w:hAnsi="David" w:cs="David"/>
                <w:b/>
                <w:bCs/>
                <w:sz w:val="24"/>
                <w:szCs w:val="24"/>
                <w:rtl/>
              </w:rPr>
              <w:t xml:space="preserve"> </w:t>
            </w:r>
            <w:r w:rsidR="00CF64D3" w:rsidRPr="006966E9">
              <w:rPr>
                <w:rFonts w:ascii="David" w:hAnsi="David" w:cs="David" w:hint="cs"/>
                <w:b/>
                <w:bCs/>
                <w:sz w:val="24"/>
                <w:szCs w:val="24"/>
                <w:rtl/>
              </w:rPr>
              <w:t xml:space="preserve"> (אפשר לענות)</w:t>
            </w:r>
          </w:p>
          <w:p w14:paraId="63F5218C" w14:textId="77777777" w:rsidR="00AB5923" w:rsidRPr="006966E9" w:rsidRDefault="00AB5923" w:rsidP="002A31D6">
            <w:pPr>
              <w:bidi/>
              <w:spacing w:line="360" w:lineRule="auto"/>
              <w:rPr>
                <w:rFonts w:ascii="David" w:hAnsi="David" w:cs="David"/>
                <w:b/>
                <w:bCs/>
                <w:sz w:val="24"/>
                <w:szCs w:val="24"/>
                <w:rtl/>
              </w:rPr>
            </w:pPr>
          </w:p>
        </w:tc>
      </w:tr>
      <w:tr w:rsidR="00AB5923" w:rsidRPr="006966E9" w14:paraId="6EBC0D4F" w14:textId="77777777" w:rsidTr="002A31D6">
        <w:tc>
          <w:tcPr>
            <w:tcW w:w="675" w:type="dxa"/>
          </w:tcPr>
          <w:p w14:paraId="0FCED0ED" w14:textId="77777777" w:rsidR="00AB5923" w:rsidRPr="006966E9" w:rsidRDefault="00AB5923" w:rsidP="002A31D6">
            <w:pPr>
              <w:widowControl w:val="0"/>
              <w:bidi/>
              <w:spacing w:line="360" w:lineRule="auto"/>
              <w:rPr>
                <w:rFonts w:ascii="David" w:hAnsi="David" w:cs="David"/>
                <w:b/>
                <w:bCs/>
              </w:rPr>
            </w:pPr>
            <w:r w:rsidRPr="006966E9">
              <w:rPr>
                <w:rFonts w:ascii="David" w:hAnsi="David" w:cs="David"/>
                <w:b/>
                <w:bCs/>
                <w:rtl/>
              </w:rPr>
              <w:t>10.</w:t>
            </w:r>
          </w:p>
        </w:tc>
        <w:tc>
          <w:tcPr>
            <w:tcW w:w="7605" w:type="dxa"/>
          </w:tcPr>
          <w:p w14:paraId="0C31D4C4" w14:textId="77777777" w:rsidR="00AB5923" w:rsidRPr="006966E9" w:rsidRDefault="00AB5923" w:rsidP="002A31D6">
            <w:pPr>
              <w:widowControl w:val="0"/>
              <w:bidi/>
              <w:spacing w:line="360" w:lineRule="auto"/>
              <w:rPr>
                <w:rFonts w:ascii="David" w:hAnsi="David" w:cs="David"/>
                <w:b/>
                <w:bCs/>
                <w:sz w:val="24"/>
                <w:szCs w:val="24"/>
                <w:rtl/>
              </w:rPr>
            </w:pPr>
            <w:r w:rsidRPr="006966E9">
              <w:rPr>
                <w:rFonts w:ascii="David" w:eastAsia="Times New Roman" w:hAnsi="David" w:cs="David"/>
                <w:b/>
                <w:bCs/>
                <w:sz w:val="24"/>
                <w:szCs w:val="24"/>
                <w:u w:val="single"/>
                <w:rtl/>
              </w:rPr>
              <w:t>אשכול: בחירות ומפלגות</w:t>
            </w:r>
          </w:p>
        </w:tc>
      </w:tr>
      <w:tr w:rsidR="00AB5923" w:rsidRPr="006966E9" w14:paraId="2EBB5386" w14:textId="77777777" w:rsidTr="002A31D6">
        <w:trPr>
          <w:trHeight w:val="353"/>
        </w:trPr>
        <w:tc>
          <w:tcPr>
            <w:tcW w:w="675" w:type="dxa"/>
          </w:tcPr>
          <w:p w14:paraId="3F57930D" w14:textId="77777777" w:rsidR="00AB5923" w:rsidRPr="006966E9" w:rsidRDefault="00AB5923" w:rsidP="002A31D6">
            <w:pPr>
              <w:widowControl w:val="0"/>
              <w:bidi/>
              <w:spacing w:line="360" w:lineRule="auto"/>
              <w:rPr>
                <w:rFonts w:ascii="David" w:hAnsi="David" w:cs="David"/>
                <w:b/>
                <w:bCs/>
              </w:rPr>
            </w:pPr>
          </w:p>
        </w:tc>
        <w:tc>
          <w:tcPr>
            <w:tcW w:w="7605" w:type="dxa"/>
          </w:tcPr>
          <w:p w14:paraId="1DB11D3C"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הצג את שיטת הבחירות האזורית.</w:t>
            </w:r>
          </w:p>
        </w:tc>
      </w:tr>
      <w:tr w:rsidR="00AB5923" w:rsidRPr="006966E9" w14:paraId="2C83A34D" w14:textId="77777777" w:rsidTr="002A31D6">
        <w:tc>
          <w:tcPr>
            <w:tcW w:w="675" w:type="dxa"/>
          </w:tcPr>
          <w:p w14:paraId="63801584" w14:textId="77777777" w:rsidR="00AB5923" w:rsidRPr="006966E9" w:rsidRDefault="00AB5923" w:rsidP="002A31D6">
            <w:pPr>
              <w:widowControl w:val="0"/>
              <w:bidi/>
              <w:spacing w:line="360" w:lineRule="auto"/>
              <w:rPr>
                <w:rFonts w:ascii="David" w:hAnsi="David" w:cs="David"/>
                <w:b/>
                <w:bCs/>
              </w:rPr>
            </w:pPr>
          </w:p>
        </w:tc>
        <w:tc>
          <w:tcPr>
            <w:tcW w:w="7605" w:type="dxa"/>
          </w:tcPr>
          <w:p w14:paraId="43C660FD" w14:textId="68DABA40" w:rsidR="00AB5923" w:rsidRPr="006966E9" w:rsidRDefault="00AB5923" w:rsidP="002A31D6">
            <w:pPr>
              <w:bidi/>
              <w:spacing w:line="360" w:lineRule="auto"/>
              <w:rPr>
                <w:rFonts w:ascii="David" w:hAnsi="David" w:cs="David"/>
                <w:b/>
                <w:bCs/>
              </w:rPr>
            </w:pPr>
            <w:r w:rsidRPr="006966E9">
              <w:rPr>
                <w:rFonts w:ascii="David" w:hAnsi="David" w:cs="David"/>
                <w:b/>
                <w:bCs/>
                <w:sz w:val="24"/>
                <w:szCs w:val="24"/>
                <w:rtl/>
              </w:rPr>
              <w:t>הסבר כיצד שיטת בחירות עשויה לחזק את עיקרון הפלורליזם.</w:t>
            </w:r>
            <w:r w:rsidR="00695011" w:rsidRPr="006966E9">
              <w:rPr>
                <w:rFonts w:ascii="David" w:hAnsi="David" w:cs="David"/>
                <w:b/>
                <w:bCs/>
                <w:sz w:val="24"/>
                <w:szCs w:val="24"/>
                <w:rtl/>
              </w:rPr>
              <w:t xml:space="preserve"> (</w:t>
            </w:r>
            <w:r w:rsidR="00CF64D3" w:rsidRPr="006966E9">
              <w:rPr>
                <w:rFonts w:ascii="David" w:hAnsi="David" w:cs="David" w:hint="cs"/>
                <w:b/>
                <w:bCs/>
                <w:sz w:val="24"/>
                <w:szCs w:val="24"/>
                <w:rtl/>
              </w:rPr>
              <w:t>אפשר לענות)</w:t>
            </w:r>
          </w:p>
        </w:tc>
      </w:tr>
      <w:tr w:rsidR="00AB5923" w:rsidRPr="006966E9" w14:paraId="70238D22" w14:textId="77777777" w:rsidTr="002A31D6">
        <w:tc>
          <w:tcPr>
            <w:tcW w:w="675" w:type="dxa"/>
          </w:tcPr>
          <w:p w14:paraId="511C8F32" w14:textId="77777777" w:rsidR="00AB5923" w:rsidRPr="006966E9" w:rsidRDefault="00AB5923" w:rsidP="002A31D6">
            <w:pPr>
              <w:widowControl w:val="0"/>
              <w:bidi/>
              <w:spacing w:line="360" w:lineRule="auto"/>
              <w:rPr>
                <w:rFonts w:ascii="David" w:hAnsi="David" w:cs="David"/>
                <w:b/>
                <w:bCs/>
              </w:rPr>
            </w:pPr>
          </w:p>
        </w:tc>
        <w:tc>
          <w:tcPr>
            <w:tcW w:w="7605" w:type="dxa"/>
          </w:tcPr>
          <w:p w14:paraId="4FAE6347" w14:textId="77777777" w:rsidR="00AB5923" w:rsidRPr="006966E9" w:rsidRDefault="00AB5923" w:rsidP="002A31D6">
            <w:pPr>
              <w:widowControl w:val="0"/>
              <w:bidi/>
              <w:spacing w:line="360" w:lineRule="auto"/>
              <w:rPr>
                <w:rFonts w:ascii="David" w:hAnsi="David" w:cs="David"/>
                <w:b/>
                <w:bCs/>
                <w:sz w:val="24"/>
                <w:szCs w:val="24"/>
              </w:rPr>
            </w:pPr>
          </w:p>
        </w:tc>
      </w:tr>
      <w:tr w:rsidR="00AB5923" w:rsidRPr="006966E9" w14:paraId="2A0064F1" w14:textId="77777777" w:rsidTr="002A31D6">
        <w:tc>
          <w:tcPr>
            <w:tcW w:w="675" w:type="dxa"/>
          </w:tcPr>
          <w:p w14:paraId="1EEA323C" w14:textId="77777777" w:rsidR="00AB5923" w:rsidRPr="006966E9" w:rsidRDefault="00AB5923" w:rsidP="002A31D6">
            <w:pPr>
              <w:widowControl w:val="0"/>
              <w:bidi/>
              <w:spacing w:line="360" w:lineRule="auto"/>
              <w:rPr>
                <w:rFonts w:ascii="David" w:hAnsi="David" w:cs="David"/>
                <w:b/>
                <w:bCs/>
              </w:rPr>
            </w:pPr>
            <w:r w:rsidRPr="006966E9">
              <w:rPr>
                <w:rFonts w:ascii="David" w:hAnsi="David" w:cs="David"/>
                <w:b/>
                <w:bCs/>
                <w:rtl/>
              </w:rPr>
              <w:t>11.</w:t>
            </w:r>
          </w:p>
        </w:tc>
        <w:tc>
          <w:tcPr>
            <w:tcW w:w="7605" w:type="dxa"/>
          </w:tcPr>
          <w:p w14:paraId="1995FC65" w14:textId="77777777" w:rsidR="00AB5923" w:rsidRPr="006966E9" w:rsidRDefault="00AB5923" w:rsidP="002A31D6">
            <w:pPr>
              <w:widowControl w:val="0"/>
              <w:bidi/>
              <w:spacing w:line="360" w:lineRule="auto"/>
              <w:rPr>
                <w:rFonts w:ascii="David" w:hAnsi="David" w:cs="David"/>
                <w:b/>
                <w:bCs/>
                <w:sz w:val="24"/>
                <w:szCs w:val="24"/>
              </w:rPr>
            </w:pPr>
            <w:r w:rsidRPr="006966E9">
              <w:rPr>
                <w:rFonts w:ascii="David" w:eastAsia="Times New Roman" w:hAnsi="David" w:cs="David"/>
                <w:b/>
                <w:bCs/>
                <w:sz w:val="24"/>
                <w:szCs w:val="24"/>
                <w:u w:val="single"/>
                <w:rtl/>
              </w:rPr>
              <w:t>אשכול: רשויות מקומיות</w:t>
            </w:r>
          </w:p>
        </w:tc>
      </w:tr>
      <w:tr w:rsidR="00AB5923" w:rsidRPr="006966E9" w14:paraId="5C595617" w14:textId="77777777" w:rsidTr="002A31D6">
        <w:tc>
          <w:tcPr>
            <w:tcW w:w="675" w:type="dxa"/>
          </w:tcPr>
          <w:p w14:paraId="6C2D3881" w14:textId="77777777" w:rsidR="00AB5923" w:rsidRPr="006966E9" w:rsidRDefault="00AB5923" w:rsidP="002A31D6">
            <w:pPr>
              <w:widowControl w:val="0"/>
              <w:bidi/>
              <w:spacing w:line="360" w:lineRule="auto"/>
              <w:rPr>
                <w:rFonts w:ascii="David" w:hAnsi="David" w:cs="David"/>
                <w:b/>
                <w:bCs/>
              </w:rPr>
            </w:pPr>
          </w:p>
        </w:tc>
        <w:tc>
          <w:tcPr>
            <w:tcW w:w="7605" w:type="dxa"/>
          </w:tcPr>
          <w:p w14:paraId="1DDDAD98" w14:textId="77777777" w:rsidR="00AB5923" w:rsidRPr="006966E9" w:rsidRDefault="00AB5923" w:rsidP="002A31D6">
            <w:pPr>
              <w:bidi/>
              <w:spacing w:line="360" w:lineRule="auto"/>
              <w:rPr>
                <w:rFonts w:ascii="David" w:hAnsi="David" w:cs="David"/>
                <w:b/>
                <w:bCs/>
                <w:sz w:val="24"/>
                <w:szCs w:val="24"/>
                <w:rtl/>
              </w:rPr>
            </w:pPr>
            <w:r w:rsidRPr="006966E9">
              <w:rPr>
                <w:rFonts w:ascii="David" w:hAnsi="David" w:cs="David"/>
                <w:b/>
                <w:bCs/>
                <w:sz w:val="24"/>
                <w:szCs w:val="24"/>
                <w:rtl/>
              </w:rPr>
              <w:t>הצג מהו "איגוד ערים".</w:t>
            </w:r>
          </w:p>
        </w:tc>
      </w:tr>
      <w:tr w:rsidR="00AB5923" w:rsidRPr="006966E9" w14:paraId="2A8EF491" w14:textId="77777777" w:rsidTr="002A31D6">
        <w:tc>
          <w:tcPr>
            <w:tcW w:w="675" w:type="dxa"/>
          </w:tcPr>
          <w:p w14:paraId="6A48A132" w14:textId="77777777" w:rsidR="00AB5923" w:rsidRPr="006966E9" w:rsidRDefault="00AB5923" w:rsidP="002A31D6">
            <w:pPr>
              <w:widowControl w:val="0"/>
              <w:bidi/>
              <w:spacing w:line="360" w:lineRule="auto"/>
              <w:rPr>
                <w:rFonts w:ascii="David" w:hAnsi="David" w:cs="David"/>
                <w:b/>
                <w:bCs/>
              </w:rPr>
            </w:pPr>
          </w:p>
        </w:tc>
        <w:tc>
          <w:tcPr>
            <w:tcW w:w="7605" w:type="dxa"/>
          </w:tcPr>
          <w:p w14:paraId="7F5CEA21" w14:textId="148C6FC0" w:rsidR="00AB5923" w:rsidRPr="006966E9" w:rsidRDefault="00AB5923" w:rsidP="002A31D6">
            <w:pPr>
              <w:bidi/>
              <w:spacing w:line="360" w:lineRule="auto"/>
              <w:rPr>
                <w:rFonts w:ascii="David" w:hAnsi="David" w:cs="David"/>
                <w:b/>
                <w:bCs/>
              </w:rPr>
            </w:pPr>
            <w:r w:rsidRPr="006966E9">
              <w:rPr>
                <w:rFonts w:ascii="David" w:hAnsi="David" w:cs="David"/>
                <w:b/>
                <w:bCs/>
                <w:sz w:val="24"/>
                <w:szCs w:val="24"/>
                <w:rtl/>
              </w:rPr>
              <w:t xml:space="preserve">הסבר כיצד "איגוד ערים" מסייע לקידום </w:t>
            </w:r>
            <w:r w:rsidRPr="006966E9">
              <w:rPr>
                <w:rFonts w:ascii="David" w:hAnsi="David" w:cs="David"/>
                <w:b/>
                <w:bCs/>
                <w:sz w:val="24"/>
                <w:szCs w:val="24"/>
                <w:u w:val="single"/>
                <w:rtl/>
              </w:rPr>
              <w:t>אחת</w:t>
            </w:r>
            <w:r w:rsidRPr="006966E9">
              <w:rPr>
                <w:rFonts w:ascii="David" w:hAnsi="David" w:cs="David"/>
                <w:b/>
                <w:bCs/>
                <w:sz w:val="24"/>
                <w:szCs w:val="24"/>
                <w:rtl/>
              </w:rPr>
              <w:t xml:space="preserve"> מן הזכויות החברתיות.</w:t>
            </w:r>
            <w:r w:rsidR="00695011" w:rsidRPr="006966E9">
              <w:rPr>
                <w:rFonts w:ascii="David" w:hAnsi="David" w:cs="David"/>
                <w:b/>
                <w:bCs/>
                <w:sz w:val="24"/>
                <w:szCs w:val="24"/>
                <w:rtl/>
              </w:rPr>
              <w:t xml:space="preserve"> (אפשר לענות)</w:t>
            </w:r>
          </w:p>
        </w:tc>
      </w:tr>
      <w:tr w:rsidR="00AB5923" w:rsidRPr="006966E9" w14:paraId="7A9ED991" w14:textId="77777777" w:rsidTr="002A31D6">
        <w:tc>
          <w:tcPr>
            <w:tcW w:w="675" w:type="dxa"/>
          </w:tcPr>
          <w:p w14:paraId="49492CD3" w14:textId="77777777" w:rsidR="00AB5923" w:rsidRPr="006966E9" w:rsidRDefault="00AB5923" w:rsidP="002A31D6">
            <w:pPr>
              <w:widowControl w:val="0"/>
              <w:bidi/>
              <w:spacing w:line="360" w:lineRule="auto"/>
              <w:rPr>
                <w:rFonts w:ascii="David" w:hAnsi="David" w:cs="David"/>
                <w:b/>
                <w:bCs/>
              </w:rPr>
            </w:pPr>
          </w:p>
        </w:tc>
        <w:tc>
          <w:tcPr>
            <w:tcW w:w="7605" w:type="dxa"/>
          </w:tcPr>
          <w:p w14:paraId="174985CD" w14:textId="77777777" w:rsidR="00AB5923" w:rsidRPr="006966E9" w:rsidRDefault="00AB5923" w:rsidP="002A31D6">
            <w:pPr>
              <w:widowControl w:val="0"/>
              <w:bidi/>
              <w:spacing w:line="360" w:lineRule="auto"/>
              <w:rPr>
                <w:rFonts w:ascii="David" w:hAnsi="David" w:cs="David"/>
                <w:b/>
                <w:bCs/>
                <w:sz w:val="24"/>
                <w:szCs w:val="24"/>
              </w:rPr>
            </w:pPr>
          </w:p>
        </w:tc>
      </w:tr>
      <w:tr w:rsidR="00AB5923" w:rsidRPr="006966E9" w14:paraId="4B0D71CD" w14:textId="77777777" w:rsidTr="002A31D6">
        <w:tc>
          <w:tcPr>
            <w:tcW w:w="675" w:type="dxa"/>
          </w:tcPr>
          <w:p w14:paraId="3B0D968C" w14:textId="77777777" w:rsidR="00AB5923" w:rsidRPr="006966E9" w:rsidRDefault="00AB5923" w:rsidP="002A31D6">
            <w:pPr>
              <w:widowControl w:val="0"/>
              <w:bidi/>
              <w:spacing w:line="360" w:lineRule="auto"/>
              <w:rPr>
                <w:rFonts w:ascii="David" w:hAnsi="David" w:cs="David"/>
                <w:b/>
                <w:bCs/>
                <w:rtl/>
              </w:rPr>
            </w:pPr>
            <w:r w:rsidRPr="006966E9">
              <w:rPr>
                <w:rFonts w:ascii="David" w:eastAsia="Times New Roman" w:hAnsi="David" w:cs="David"/>
                <w:b/>
                <w:bCs/>
                <w:sz w:val="24"/>
                <w:szCs w:val="24"/>
                <w:rtl/>
              </w:rPr>
              <w:t>12.</w:t>
            </w:r>
          </w:p>
        </w:tc>
        <w:tc>
          <w:tcPr>
            <w:tcW w:w="7605" w:type="dxa"/>
          </w:tcPr>
          <w:p w14:paraId="135550E7" w14:textId="77777777" w:rsidR="00AB5923" w:rsidRPr="006966E9" w:rsidRDefault="00AB5923" w:rsidP="002A31D6">
            <w:pPr>
              <w:widowControl w:val="0"/>
              <w:bidi/>
              <w:spacing w:line="360" w:lineRule="auto"/>
              <w:rPr>
                <w:rFonts w:ascii="David" w:hAnsi="David" w:cs="David"/>
                <w:b/>
                <w:bCs/>
                <w:sz w:val="24"/>
                <w:szCs w:val="24"/>
              </w:rPr>
            </w:pPr>
            <w:r w:rsidRPr="006966E9">
              <w:rPr>
                <w:rFonts w:ascii="David" w:eastAsia="Times New Roman" w:hAnsi="David" w:cs="David"/>
                <w:b/>
                <w:bCs/>
                <w:sz w:val="24"/>
                <w:szCs w:val="24"/>
                <w:u w:val="single"/>
                <w:rtl/>
              </w:rPr>
              <w:t>אשכול: מעורבות אזרחית ופיקוח על רשויות השלטון</w:t>
            </w:r>
          </w:p>
        </w:tc>
      </w:tr>
      <w:tr w:rsidR="00AB5923" w:rsidRPr="006966E9" w14:paraId="160EA6FB" w14:textId="77777777" w:rsidTr="002A31D6">
        <w:tc>
          <w:tcPr>
            <w:tcW w:w="675" w:type="dxa"/>
          </w:tcPr>
          <w:p w14:paraId="5DD3B50A" w14:textId="77777777" w:rsidR="00AB5923" w:rsidRPr="006966E9" w:rsidRDefault="00AB5923" w:rsidP="002A31D6">
            <w:pPr>
              <w:widowControl w:val="0"/>
              <w:bidi/>
              <w:spacing w:line="360" w:lineRule="auto"/>
              <w:rPr>
                <w:rFonts w:ascii="David" w:hAnsi="David" w:cs="David"/>
                <w:b/>
                <w:bCs/>
              </w:rPr>
            </w:pPr>
          </w:p>
        </w:tc>
        <w:tc>
          <w:tcPr>
            <w:tcW w:w="7605" w:type="dxa"/>
          </w:tcPr>
          <w:p w14:paraId="1DD52C3B"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הצג מהי "ועדת חקירה ממלכתית".</w:t>
            </w:r>
          </w:p>
        </w:tc>
      </w:tr>
      <w:tr w:rsidR="00AB5923" w:rsidRPr="006966E9" w14:paraId="3F7CFCEF" w14:textId="77777777" w:rsidTr="002A31D6">
        <w:tc>
          <w:tcPr>
            <w:tcW w:w="675" w:type="dxa"/>
          </w:tcPr>
          <w:p w14:paraId="4B28B2F7" w14:textId="77777777" w:rsidR="00AB5923" w:rsidRPr="006966E9" w:rsidRDefault="00AB5923" w:rsidP="002A31D6">
            <w:pPr>
              <w:widowControl w:val="0"/>
              <w:bidi/>
              <w:spacing w:line="360" w:lineRule="auto"/>
              <w:rPr>
                <w:rFonts w:ascii="David" w:hAnsi="David" w:cs="David"/>
                <w:b/>
                <w:bCs/>
              </w:rPr>
            </w:pPr>
          </w:p>
        </w:tc>
        <w:tc>
          <w:tcPr>
            <w:tcW w:w="7605" w:type="dxa"/>
          </w:tcPr>
          <w:p w14:paraId="73668804" w14:textId="044D3C30" w:rsidR="00AB5923" w:rsidRPr="006966E9" w:rsidRDefault="00AB5923" w:rsidP="002A31D6">
            <w:pPr>
              <w:bidi/>
              <w:spacing w:line="360" w:lineRule="auto"/>
              <w:rPr>
                <w:rFonts w:ascii="David" w:hAnsi="David" w:cs="David"/>
                <w:b/>
                <w:bCs/>
              </w:rPr>
            </w:pPr>
            <w:r w:rsidRPr="006966E9">
              <w:rPr>
                <w:rFonts w:ascii="David" w:hAnsi="David" w:cs="David"/>
                <w:b/>
                <w:bCs/>
                <w:sz w:val="24"/>
                <w:szCs w:val="24"/>
                <w:rtl/>
              </w:rPr>
              <w:t>הסבר כיצד ועדה זו מממשת את עיקרון הגבלת השלטון.</w:t>
            </w:r>
            <w:r w:rsidR="00695011" w:rsidRPr="006966E9">
              <w:rPr>
                <w:rFonts w:ascii="David" w:hAnsi="David" w:cs="David"/>
                <w:b/>
                <w:bCs/>
                <w:sz w:val="24"/>
                <w:szCs w:val="24"/>
                <w:rtl/>
              </w:rPr>
              <w:t>(אפשר לענות)</w:t>
            </w:r>
          </w:p>
        </w:tc>
      </w:tr>
    </w:tbl>
    <w:p w14:paraId="390043DA" w14:textId="77777777" w:rsidR="00AB5923" w:rsidRPr="006966E9" w:rsidRDefault="00AB5923" w:rsidP="00AB5923">
      <w:pPr>
        <w:bidi/>
        <w:rPr>
          <w:rFonts w:ascii="David" w:hAnsi="David" w:cs="David"/>
          <w:b/>
          <w:bCs/>
        </w:rPr>
      </w:pPr>
    </w:p>
    <w:p w14:paraId="5A37D2AB" w14:textId="77777777" w:rsidR="00AB5923" w:rsidRPr="006966E9" w:rsidRDefault="00AB5923" w:rsidP="00AB5923">
      <w:pPr>
        <w:bidi/>
        <w:ind w:left="720" w:right="720"/>
        <w:rPr>
          <w:rFonts w:ascii="David" w:hAnsi="David" w:cs="David"/>
          <w:b/>
          <w:bCs/>
        </w:rPr>
      </w:pPr>
    </w:p>
    <w:p w14:paraId="2A99C71C" w14:textId="77777777" w:rsidR="00AB5923" w:rsidRPr="006966E9" w:rsidRDefault="00AB5923" w:rsidP="00AB5923">
      <w:pPr>
        <w:rPr>
          <w:rFonts w:ascii="David" w:hAnsi="David" w:cs="David"/>
          <w:b/>
          <w:bCs/>
        </w:rPr>
      </w:pPr>
      <w:r w:rsidRPr="006966E9">
        <w:rPr>
          <w:rFonts w:ascii="David" w:hAnsi="David" w:cs="David"/>
          <w:b/>
          <w:bCs/>
        </w:rPr>
        <w:br w:type="page"/>
      </w:r>
    </w:p>
    <w:p w14:paraId="6878409B" w14:textId="77777777" w:rsidR="00AB5923" w:rsidRPr="006966E9" w:rsidRDefault="00AB5923" w:rsidP="00AB5923">
      <w:pPr>
        <w:bidi/>
        <w:spacing w:line="360" w:lineRule="auto"/>
        <w:jc w:val="center"/>
        <w:rPr>
          <w:rFonts w:ascii="David" w:hAnsi="David" w:cs="David"/>
          <w:b/>
          <w:bCs/>
          <w:rtl/>
        </w:rPr>
      </w:pPr>
      <w:r w:rsidRPr="006966E9">
        <w:rPr>
          <w:rFonts w:ascii="David" w:eastAsia="Times New Roman" w:hAnsi="David" w:cs="David"/>
          <w:b/>
          <w:bCs/>
          <w:sz w:val="32"/>
          <w:szCs w:val="32"/>
          <w:rtl/>
        </w:rPr>
        <w:lastRenderedPageBreak/>
        <w:t xml:space="preserve">פרק שלישי </w:t>
      </w:r>
      <w:r w:rsidRPr="006966E9">
        <w:rPr>
          <w:rFonts w:ascii="David" w:eastAsia="Times New Roman" w:hAnsi="David" w:cs="David"/>
          <w:b/>
          <w:bCs/>
          <w:sz w:val="24"/>
          <w:szCs w:val="24"/>
          <w:rtl/>
        </w:rPr>
        <w:t>(24 נקודות)</w:t>
      </w:r>
    </w:p>
    <w:p w14:paraId="6853666E" w14:textId="77777777" w:rsidR="00AB5923" w:rsidRPr="006966E9" w:rsidRDefault="00AB5923" w:rsidP="00AB5923">
      <w:pPr>
        <w:bidi/>
        <w:spacing w:line="360" w:lineRule="auto"/>
        <w:jc w:val="both"/>
        <w:rPr>
          <w:rFonts w:ascii="David" w:hAnsi="David" w:cs="David"/>
          <w:b/>
          <w:bCs/>
        </w:rPr>
      </w:pPr>
      <w:r w:rsidRPr="006966E9">
        <w:rPr>
          <w:rFonts w:ascii="David" w:eastAsia="Times New Roman" w:hAnsi="David" w:cs="David"/>
          <w:b/>
          <w:bCs/>
          <w:sz w:val="24"/>
          <w:szCs w:val="24"/>
          <w:rtl/>
        </w:rPr>
        <w:t xml:space="preserve">קרא את הקטע שלפניך, וענה על </w:t>
      </w:r>
      <w:r w:rsidRPr="006966E9">
        <w:rPr>
          <w:rFonts w:ascii="David" w:eastAsia="Times New Roman" w:hAnsi="David" w:cs="David"/>
          <w:b/>
          <w:bCs/>
          <w:sz w:val="24"/>
          <w:szCs w:val="24"/>
          <w:u w:val="single"/>
          <w:rtl/>
        </w:rPr>
        <w:t>שתיים</w:t>
      </w:r>
      <w:r w:rsidRPr="006966E9">
        <w:rPr>
          <w:rFonts w:ascii="David" w:eastAsia="Times New Roman" w:hAnsi="David" w:cs="David"/>
          <w:b/>
          <w:bCs/>
          <w:sz w:val="24"/>
          <w:szCs w:val="24"/>
          <w:rtl/>
        </w:rPr>
        <w:t xml:space="preserve"> מן השאלות 13 - 15.</w:t>
      </w:r>
    </w:p>
    <w:tbl>
      <w:tblPr>
        <w:tblW w:w="864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tblGrid>
      <w:tr w:rsidR="00AB5923" w:rsidRPr="006966E9" w14:paraId="7D98895A" w14:textId="77777777" w:rsidTr="002A31D6">
        <w:tc>
          <w:tcPr>
            <w:tcW w:w="8647" w:type="dxa"/>
            <w:tcBorders>
              <w:top w:val="nil"/>
              <w:left w:val="nil"/>
              <w:bottom w:val="nil"/>
              <w:right w:val="nil"/>
            </w:tcBorders>
            <w:tcMar>
              <w:top w:w="100" w:type="dxa"/>
              <w:left w:w="100" w:type="dxa"/>
              <w:bottom w:w="100" w:type="dxa"/>
              <w:right w:w="100" w:type="dxa"/>
            </w:tcMar>
          </w:tcPr>
          <w:p w14:paraId="4A9FBBC9" w14:textId="0F9897C7" w:rsidR="00695011" w:rsidRPr="006966E9" w:rsidRDefault="00695011" w:rsidP="001F0D5D">
            <w:pPr>
              <w:shd w:val="clear" w:color="auto" w:fill="FFFFFF"/>
              <w:bidi/>
              <w:spacing w:after="300" w:line="360" w:lineRule="auto"/>
              <w:textAlignment w:val="baseline"/>
              <w:rPr>
                <w:rFonts w:ascii="David" w:eastAsia="Times New Roman" w:hAnsi="David" w:cs="David"/>
                <w:b/>
                <w:bCs/>
                <w:color w:val="333333"/>
                <w:sz w:val="24"/>
                <w:szCs w:val="24"/>
                <w:lang w:val="en-IL" w:eastAsia="en-IL"/>
              </w:rPr>
            </w:pPr>
            <w:r w:rsidRPr="006966E9">
              <w:rPr>
                <w:rFonts w:ascii="David" w:eastAsia="Times New Roman" w:hAnsi="David" w:cs="David"/>
                <w:b/>
                <w:bCs/>
                <w:color w:val="333333"/>
                <w:sz w:val="24"/>
                <w:szCs w:val="24"/>
                <w:rtl/>
                <w:lang w:val="en-IL" w:eastAsia="en-IL"/>
              </w:rPr>
              <w:t xml:space="preserve">איזה מזל שבחברה שלנו יש חופש ביטוי מוחלט... אריק ברנשטיין, יוצר הסדרה "מעברות", סיפר שחוקרים בכירים פחדו להתראיין אצלו. הם רצו לומר שקליטת העלייה בשנות המדינה הראשונות לא הייתה רק סיפור של קיפוח וניצול, אלא בעיקר סיפור של מאמץ לאומי וגבורה, אבל הם פחדו מהתגובות שיחטפו. אני שומע חששות כאלו כל הזמן. דוקטורנטית באחת האוניברסיטאות אמרה לי דברים חשובים מאוד נגד </w:t>
            </w:r>
            <w:proofErr w:type="spellStart"/>
            <w:r w:rsidRPr="006966E9">
              <w:rPr>
                <w:rFonts w:ascii="David" w:eastAsia="Times New Roman" w:hAnsi="David" w:cs="David"/>
                <w:b/>
                <w:bCs/>
                <w:color w:val="333333"/>
                <w:sz w:val="24"/>
                <w:szCs w:val="24"/>
                <w:rtl/>
                <w:lang w:val="en-IL" w:eastAsia="en-IL"/>
              </w:rPr>
              <w:t>הטרלול</w:t>
            </w:r>
            <w:proofErr w:type="spellEnd"/>
            <w:r w:rsidRPr="006966E9">
              <w:rPr>
                <w:rFonts w:ascii="David" w:eastAsia="Times New Roman" w:hAnsi="David" w:cs="David"/>
                <w:b/>
                <w:bCs/>
                <w:color w:val="333333"/>
                <w:sz w:val="24"/>
                <w:szCs w:val="24"/>
                <w:rtl/>
                <w:lang w:val="en-IL" w:eastAsia="en-IL"/>
              </w:rPr>
              <w:t xml:space="preserve"> הפוסטמודרני. אמרתי לה: "תכתבי על זה מאמר". היא התחלחלה, ואמרה לי: "אם בפקולטה יֵדעו מה אני באמת חושבת, אני לא אקבל כאן תואר</w:t>
            </w:r>
            <w:r w:rsidRPr="006966E9">
              <w:rPr>
                <w:rFonts w:ascii="David" w:eastAsia="Times New Roman" w:hAnsi="David" w:cs="David" w:hint="cs"/>
                <w:b/>
                <w:bCs/>
                <w:color w:val="333333"/>
                <w:sz w:val="24"/>
                <w:szCs w:val="24"/>
                <w:rtl/>
                <w:lang w:val="en-IL" w:eastAsia="en-IL"/>
              </w:rPr>
              <w:t>.</w:t>
            </w:r>
            <w:r w:rsidRPr="006966E9">
              <w:rPr>
                <w:rFonts w:ascii="David" w:eastAsia="Times New Roman" w:hAnsi="David" w:cs="David"/>
                <w:b/>
                <w:bCs/>
                <w:color w:val="333333"/>
                <w:sz w:val="24"/>
                <w:szCs w:val="24"/>
                <w:lang w:val="en-IL" w:eastAsia="en-IL"/>
              </w:rPr>
              <w:t>"</w:t>
            </w:r>
          </w:p>
          <w:p w14:paraId="2752DE20" w14:textId="77777777" w:rsidR="002E4640" w:rsidRPr="006966E9" w:rsidRDefault="00695011" w:rsidP="002E4640">
            <w:pPr>
              <w:shd w:val="clear" w:color="auto" w:fill="FFFFFF"/>
              <w:bidi/>
              <w:spacing w:after="300" w:line="360" w:lineRule="auto"/>
              <w:textAlignment w:val="baseline"/>
              <w:rPr>
                <w:rFonts w:ascii="David" w:eastAsia="Times New Roman" w:hAnsi="David" w:cs="David"/>
                <w:b/>
                <w:bCs/>
                <w:color w:val="333333"/>
                <w:sz w:val="24"/>
                <w:szCs w:val="24"/>
                <w:rtl/>
                <w:lang w:val="en-IL" w:eastAsia="en-IL"/>
              </w:rPr>
            </w:pPr>
            <w:r w:rsidRPr="006966E9">
              <w:rPr>
                <w:rFonts w:ascii="David" w:eastAsia="Times New Roman" w:hAnsi="David" w:cs="David"/>
                <w:b/>
                <w:bCs/>
                <w:color w:val="333333"/>
                <w:sz w:val="24"/>
                <w:szCs w:val="24"/>
                <w:rtl/>
                <w:lang w:val="en-IL" w:eastAsia="en-IL"/>
              </w:rPr>
              <w:t xml:space="preserve">אבירי חופש הביטוי נוהגים לומר כמה חשוב לתת מקום לכל דעה, גם לדעות קיצוניות ומרגיזות במיוחד. הם מתכוונים לדעות שמרגיזות אותי, כמו הסתה נגד חיילי צה"ל, קריאה לסרבנות וביזוי סמלי המדינה, אבל לא לדעות שמרגיזות אותם עצמם. כי כאשר תנועת </w:t>
            </w:r>
            <w:proofErr w:type="spellStart"/>
            <w:r w:rsidRPr="006966E9">
              <w:rPr>
                <w:rFonts w:ascii="David" w:eastAsia="Times New Roman" w:hAnsi="David" w:cs="David"/>
                <w:b/>
                <w:bCs/>
                <w:color w:val="333333"/>
                <w:sz w:val="24"/>
                <w:szCs w:val="24"/>
                <w:rtl/>
                <w:lang w:val="en-IL" w:eastAsia="en-IL"/>
              </w:rPr>
              <w:t>חזון</w:t>
            </w:r>
            <w:proofErr w:type="spellEnd"/>
            <w:r w:rsidRPr="006966E9">
              <w:rPr>
                <w:rFonts w:ascii="David" w:eastAsia="Times New Roman" w:hAnsi="David" w:cs="David"/>
                <w:b/>
                <w:bCs/>
                <w:color w:val="333333"/>
                <w:sz w:val="24"/>
                <w:szCs w:val="24"/>
                <w:rtl/>
                <w:lang w:val="en-IL" w:eastAsia="en-IL"/>
              </w:rPr>
              <w:t xml:space="preserve"> פרסמה בירושלים כרזה שקבעה שאבא ואבא זה לא משפחה, הנאורים התקיפו באגרסיביות את המלון שמכר לאנשי התנועה שטח פרסום, ואילצו אותו להוריד את המודעה מיד. מדובר בשטח פרסום פרטי, </w:t>
            </w:r>
            <w:r w:rsidR="002E4640" w:rsidRPr="006966E9">
              <w:rPr>
                <w:rFonts w:ascii="David" w:eastAsia="Times New Roman" w:hAnsi="David" w:cs="David" w:hint="cs"/>
                <w:b/>
                <w:bCs/>
                <w:color w:val="333333"/>
                <w:sz w:val="24"/>
                <w:szCs w:val="24"/>
                <w:rtl/>
                <w:lang w:val="en-IL" w:eastAsia="en-IL"/>
              </w:rPr>
              <w:t xml:space="preserve">אבל </w:t>
            </w:r>
            <w:r w:rsidRPr="006966E9">
              <w:rPr>
                <w:rFonts w:ascii="David" w:eastAsia="Times New Roman" w:hAnsi="David" w:cs="David"/>
                <w:b/>
                <w:bCs/>
                <w:color w:val="333333"/>
                <w:sz w:val="24"/>
                <w:szCs w:val="24"/>
                <w:rtl/>
                <w:lang w:val="en-IL" w:eastAsia="en-IL"/>
              </w:rPr>
              <w:t xml:space="preserve">אם מלון היה מעז להוריד מודעה </w:t>
            </w:r>
            <w:proofErr w:type="spellStart"/>
            <w:r w:rsidRPr="006966E9">
              <w:rPr>
                <w:rFonts w:ascii="David" w:eastAsia="Times New Roman" w:hAnsi="David" w:cs="David"/>
                <w:b/>
                <w:bCs/>
                <w:color w:val="333333"/>
                <w:sz w:val="24"/>
                <w:szCs w:val="24"/>
                <w:rtl/>
                <w:lang w:val="en-IL" w:eastAsia="en-IL"/>
              </w:rPr>
              <w:t>פרו־להט"בית</w:t>
            </w:r>
            <w:proofErr w:type="spellEnd"/>
            <w:r w:rsidRPr="006966E9">
              <w:rPr>
                <w:rFonts w:ascii="David" w:eastAsia="Times New Roman" w:hAnsi="David" w:cs="David"/>
                <w:b/>
                <w:bCs/>
                <w:color w:val="333333"/>
                <w:sz w:val="24"/>
                <w:szCs w:val="24"/>
                <w:rtl/>
                <w:lang w:val="en-IL" w:eastAsia="en-IL"/>
              </w:rPr>
              <w:t xml:space="preserve"> – את הזעקה על חופש הביטוי .</w:t>
            </w:r>
          </w:p>
          <w:p w14:paraId="1E138C6E" w14:textId="77777777" w:rsidR="002E4640" w:rsidRPr="006966E9" w:rsidRDefault="00695011" w:rsidP="002E4640">
            <w:pPr>
              <w:shd w:val="clear" w:color="auto" w:fill="FFFFFF"/>
              <w:bidi/>
              <w:spacing w:after="300" w:line="360" w:lineRule="auto"/>
              <w:textAlignment w:val="baseline"/>
              <w:rPr>
                <w:rFonts w:ascii="David" w:eastAsia="Times New Roman" w:hAnsi="David" w:cs="David"/>
                <w:b/>
                <w:bCs/>
                <w:color w:val="333333"/>
                <w:sz w:val="24"/>
                <w:szCs w:val="24"/>
                <w:rtl/>
                <w:lang w:val="en-IL" w:eastAsia="en-IL"/>
              </w:rPr>
            </w:pPr>
            <w:r w:rsidRPr="006966E9">
              <w:rPr>
                <w:rFonts w:ascii="David" w:eastAsia="Times New Roman" w:hAnsi="David" w:cs="David"/>
                <w:b/>
                <w:bCs/>
                <w:color w:val="333333"/>
                <w:sz w:val="24"/>
                <w:szCs w:val="24"/>
                <w:rtl/>
                <w:lang w:val="en-IL" w:eastAsia="en-IL"/>
              </w:rPr>
              <w:t xml:space="preserve">לא רק אצלנו זה כך. נשיא אוניברסיטת הרווארד לארי </w:t>
            </w:r>
            <w:proofErr w:type="spellStart"/>
            <w:r w:rsidRPr="006966E9">
              <w:rPr>
                <w:rFonts w:ascii="David" w:eastAsia="Times New Roman" w:hAnsi="David" w:cs="David"/>
                <w:b/>
                <w:bCs/>
                <w:color w:val="333333"/>
                <w:sz w:val="24"/>
                <w:szCs w:val="24"/>
                <w:rtl/>
                <w:lang w:val="en-IL" w:eastAsia="en-IL"/>
              </w:rPr>
              <w:t>סאמרס</w:t>
            </w:r>
            <w:proofErr w:type="spellEnd"/>
            <w:r w:rsidRPr="006966E9">
              <w:rPr>
                <w:rFonts w:ascii="David" w:eastAsia="Times New Roman" w:hAnsi="David" w:cs="David"/>
                <w:b/>
                <w:bCs/>
                <w:color w:val="333333"/>
                <w:sz w:val="24"/>
                <w:szCs w:val="24"/>
                <w:rtl/>
                <w:lang w:val="en-IL" w:eastAsia="en-IL"/>
              </w:rPr>
              <w:t xml:space="preserve"> תהה בשנת 2005 למה יש יותר גברים שהם פרופסורים להנדסה מאשר נשים, והציע בזהירות שאולי זה קשור בהבדלים בין המינים. הוא חטף את הלינץ' הרגיל ונאלץ לעזוב את משרתו. .....העיתונאי והסופר דאגלס מאריי, בספרו "המוות המוזר של אירופה", מתאר איך מושתק בכוח כל מי שמתנגד להגירה המוסלמית ההמונית ליבשת, או אפילו מעיר על השלכותיה. בשנת 1984 כתב מנהל בית ספר אנגלי בשם </w:t>
            </w:r>
            <w:proofErr w:type="spellStart"/>
            <w:r w:rsidRPr="006966E9">
              <w:rPr>
                <w:rFonts w:ascii="David" w:eastAsia="Times New Roman" w:hAnsi="David" w:cs="David"/>
                <w:b/>
                <w:bCs/>
                <w:color w:val="333333"/>
                <w:sz w:val="24"/>
                <w:szCs w:val="24"/>
                <w:rtl/>
                <w:lang w:val="en-IL" w:eastAsia="en-IL"/>
              </w:rPr>
              <w:t>ריי</w:t>
            </w:r>
            <w:proofErr w:type="spellEnd"/>
            <w:r w:rsidRPr="006966E9">
              <w:rPr>
                <w:rFonts w:ascii="David" w:eastAsia="Times New Roman" w:hAnsi="David" w:cs="David"/>
                <w:b/>
                <w:bCs/>
                <w:color w:val="333333"/>
                <w:sz w:val="24"/>
                <w:szCs w:val="24"/>
                <w:rtl/>
                <w:lang w:val="en-IL" w:eastAsia="en-IL"/>
              </w:rPr>
              <w:t xml:space="preserve"> </w:t>
            </w:r>
            <w:proofErr w:type="spellStart"/>
            <w:r w:rsidRPr="006966E9">
              <w:rPr>
                <w:rFonts w:ascii="David" w:eastAsia="Times New Roman" w:hAnsi="David" w:cs="David"/>
                <w:b/>
                <w:bCs/>
                <w:color w:val="333333"/>
                <w:sz w:val="24"/>
                <w:szCs w:val="24"/>
                <w:rtl/>
                <w:lang w:val="en-IL" w:eastAsia="en-IL"/>
              </w:rPr>
              <w:t>האניפורד</w:t>
            </w:r>
            <w:proofErr w:type="spellEnd"/>
            <w:r w:rsidRPr="006966E9">
              <w:rPr>
                <w:rFonts w:ascii="David" w:eastAsia="Times New Roman" w:hAnsi="David" w:cs="David"/>
                <w:b/>
                <w:bCs/>
                <w:color w:val="333333"/>
                <w:sz w:val="24"/>
                <w:szCs w:val="24"/>
                <w:rtl/>
                <w:lang w:val="en-IL" w:eastAsia="en-IL"/>
              </w:rPr>
              <w:t xml:space="preserve"> שצריך לעודד תלמידים מוסלמים לדבר אנגלית ולהכיר את התרבות הבריטית, ולא ליצור לעצמם בועה מוסלמית. בעקבות הדברים התחוללה סערה ציבורית. </w:t>
            </w:r>
            <w:proofErr w:type="spellStart"/>
            <w:r w:rsidRPr="006966E9">
              <w:rPr>
                <w:rFonts w:ascii="David" w:eastAsia="Times New Roman" w:hAnsi="David" w:cs="David"/>
                <w:b/>
                <w:bCs/>
                <w:color w:val="333333"/>
                <w:sz w:val="24"/>
                <w:szCs w:val="24"/>
                <w:rtl/>
                <w:lang w:val="en-IL" w:eastAsia="en-IL"/>
              </w:rPr>
              <w:t>האניפורד</w:t>
            </w:r>
            <w:proofErr w:type="spellEnd"/>
            <w:r w:rsidRPr="006966E9">
              <w:rPr>
                <w:rFonts w:ascii="David" w:eastAsia="Times New Roman" w:hAnsi="David" w:cs="David"/>
                <w:b/>
                <w:bCs/>
                <w:color w:val="333333"/>
                <w:sz w:val="24"/>
                <w:szCs w:val="24"/>
                <w:rtl/>
                <w:lang w:val="en-IL" w:eastAsia="en-IL"/>
              </w:rPr>
              <w:t xml:space="preserve"> פוטר, ולא שב יותר לעבוד בחינוך</w:t>
            </w:r>
            <w:r w:rsidR="001F0D5D" w:rsidRPr="006966E9">
              <w:rPr>
                <w:rFonts w:ascii="David" w:eastAsia="Times New Roman" w:hAnsi="David" w:cs="David" w:hint="cs"/>
                <w:b/>
                <w:bCs/>
                <w:color w:val="333333"/>
                <w:sz w:val="24"/>
                <w:szCs w:val="24"/>
                <w:rtl/>
                <w:lang w:val="en-IL" w:eastAsia="en-IL"/>
              </w:rPr>
              <w:t>.</w:t>
            </w:r>
          </w:p>
          <w:p w14:paraId="7BD2AFC1" w14:textId="3CEAFDB3" w:rsidR="00695011" w:rsidRPr="006966E9" w:rsidRDefault="00695011" w:rsidP="002E4640">
            <w:pPr>
              <w:shd w:val="clear" w:color="auto" w:fill="FFFFFF"/>
              <w:bidi/>
              <w:spacing w:after="300" w:line="360" w:lineRule="auto"/>
              <w:textAlignment w:val="baseline"/>
              <w:rPr>
                <w:rFonts w:ascii="David" w:eastAsia="Times New Roman" w:hAnsi="David" w:cs="David"/>
                <w:b/>
                <w:bCs/>
                <w:color w:val="333333"/>
                <w:sz w:val="24"/>
                <w:szCs w:val="24"/>
                <w:lang w:val="en-IL" w:eastAsia="en-IL"/>
              </w:rPr>
            </w:pPr>
            <w:r w:rsidRPr="006966E9">
              <w:rPr>
                <w:rFonts w:ascii="David" w:eastAsia="Times New Roman" w:hAnsi="David" w:cs="David"/>
                <w:b/>
                <w:bCs/>
                <w:color w:val="333333"/>
                <w:sz w:val="24"/>
                <w:szCs w:val="24"/>
                <w:rtl/>
                <w:lang w:val="en-IL" w:eastAsia="en-IL"/>
              </w:rPr>
              <w:t xml:space="preserve">מדינאים מעטים באירופה מעיזים לעמוד כנגד האסלאם הקיצוני. הפוליטיקאית והסופרת </w:t>
            </w:r>
            <w:proofErr w:type="spellStart"/>
            <w:r w:rsidRPr="006966E9">
              <w:rPr>
                <w:rFonts w:ascii="David" w:eastAsia="Times New Roman" w:hAnsi="David" w:cs="David"/>
                <w:b/>
                <w:bCs/>
                <w:color w:val="333333"/>
                <w:sz w:val="24"/>
                <w:szCs w:val="24"/>
                <w:rtl/>
                <w:lang w:val="en-IL" w:eastAsia="en-IL"/>
              </w:rPr>
              <w:t>אייאן</w:t>
            </w:r>
            <w:proofErr w:type="spellEnd"/>
            <w:r w:rsidRPr="006966E9">
              <w:rPr>
                <w:rFonts w:ascii="David" w:eastAsia="Times New Roman" w:hAnsi="David" w:cs="David"/>
                <w:b/>
                <w:bCs/>
                <w:color w:val="333333"/>
                <w:sz w:val="24"/>
                <w:szCs w:val="24"/>
                <w:rtl/>
                <w:lang w:val="en-IL" w:eastAsia="en-IL"/>
              </w:rPr>
              <w:t xml:space="preserve"> </w:t>
            </w:r>
            <w:proofErr w:type="spellStart"/>
            <w:r w:rsidRPr="006966E9">
              <w:rPr>
                <w:rFonts w:ascii="David" w:eastAsia="Times New Roman" w:hAnsi="David" w:cs="David"/>
                <w:b/>
                <w:bCs/>
                <w:color w:val="333333"/>
                <w:sz w:val="24"/>
                <w:szCs w:val="24"/>
                <w:rtl/>
                <w:lang w:val="en-IL" w:eastAsia="en-IL"/>
              </w:rPr>
              <w:t>חירסי־עלי</w:t>
            </w:r>
            <w:proofErr w:type="spellEnd"/>
            <w:r w:rsidRPr="006966E9">
              <w:rPr>
                <w:rFonts w:ascii="David" w:eastAsia="Times New Roman" w:hAnsi="David" w:cs="David"/>
                <w:b/>
                <w:bCs/>
                <w:color w:val="333333"/>
                <w:sz w:val="24"/>
                <w:szCs w:val="24"/>
                <w:rtl/>
                <w:lang w:val="en-IL" w:eastAsia="en-IL"/>
              </w:rPr>
              <w:t xml:space="preserve">, הולנדית ממוצא סומלי מוסלמי, העזה לכתוב על סכנות האסלאם. "זו דת של מלחמה", כתבה. היא נאלצה לעזוב את ביתה, וישנה בלילות בבתי מסתור ובמחנות צבא.  התגובה השגורה לאמירות  כשל </w:t>
            </w:r>
            <w:proofErr w:type="spellStart"/>
            <w:r w:rsidRPr="006966E9">
              <w:rPr>
                <w:rFonts w:ascii="David" w:eastAsia="Times New Roman" w:hAnsi="David" w:cs="David"/>
                <w:b/>
                <w:bCs/>
                <w:color w:val="333333"/>
                <w:sz w:val="24"/>
                <w:szCs w:val="24"/>
                <w:rtl/>
                <w:lang w:val="en-IL" w:eastAsia="en-IL"/>
              </w:rPr>
              <w:t>חירסי</w:t>
            </w:r>
            <w:proofErr w:type="spellEnd"/>
            <w:r w:rsidRPr="006966E9">
              <w:rPr>
                <w:rFonts w:ascii="David" w:eastAsia="Times New Roman" w:hAnsi="David" w:cs="David"/>
                <w:b/>
                <w:bCs/>
                <w:color w:val="333333"/>
                <w:sz w:val="24"/>
                <w:szCs w:val="24"/>
                <w:rtl/>
                <w:lang w:val="en-IL" w:eastAsia="en-IL"/>
              </w:rPr>
              <w:t>- עלי או לאיורים ביקורתיים כנגד האסלאם היא אלימות פיזית מצד מוסלמים קיצוניים, ורדיפה מילולית מצד שמאלנים קיצוניים. לכן קשה היום למצוא באירופה ביקורת כזו. המשטרות ברחבי אירופה מנסות להסתיר את השיעור הגבוה של מעורבות המהגרים המוסלמים בפשיעה חמורה. לאחר פיגוע מוסלמי בלונדון בשנת 2007, הכריזה שרת הפנים של בריטניה שאין דבר כזה "טרור אסלאמי", כי האסלאם היא דווקא דת של שלום. איך לא שמנו לב</w:t>
            </w:r>
            <w:r w:rsidRPr="006966E9">
              <w:rPr>
                <w:rFonts w:ascii="David" w:eastAsia="Times New Roman" w:hAnsi="David" w:cs="David"/>
                <w:b/>
                <w:bCs/>
                <w:color w:val="333333"/>
                <w:sz w:val="24"/>
                <w:szCs w:val="24"/>
                <w:lang w:val="en-IL" w:eastAsia="en-IL"/>
              </w:rPr>
              <w:t>.</w:t>
            </w:r>
          </w:p>
          <w:p w14:paraId="5CAD81F0" w14:textId="660A77AE" w:rsidR="00695011" w:rsidRPr="006966E9" w:rsidRDefault="00695011" w:rsidP="001F0D5D">
            <w:pPr>
              <w:shd w:val="clear" w:color="auto" w:fill="FFFFFF"/>
              <w:bidi/>
              <w:spacing w:after="300" w:line="360" w:lineRule="auto"/>
              <w:textAlignment w:val="baseline"/>
              <w:rPr>
                <w:rFonts w:ascii="David" w:eastAsia="Times New Roman" w:hAnsi="David" w:cs="David"/>
                <w:b/>
                <w:bCs/>
                <w:color w:val="333333"/>
                <w:sz w:val="18"/>
                <w:szCs w:val="18"/>
                <w:rtl/>
                <w:lang w:val="en-IL" w:eastAsia="en-IL"/>
              </w:rPr>
            </w:pPr>
            <w:r w:rsidRPr="006966E9">
              <w:rPr>
                <w:rFonts w:ascii="David" w:eastAsia="Times New Roman" w:hAnsi="David" w:cs="David"/>
                <w:b/>
                <w:bCs/>
                <w:color w:val="333333"/>
                <w:sz w:val="24"/>
                <w:szCs w:val="24"/>
                <w:rtl/>
                <w:lang w:val="en-IL" w:eastAsia="en-IL"/>
              </w:rPr>
              <w:t xml:space="preserve">"האינקוויזיציה הליברלית הקדושה" לא נחה לרגע. ההיסטוריון מרטין </w:t>
            </w:r>
            <w:proofErr w:type="spellStart"/>
            <w:r w:rsidRPr="006966E9">
              <w:rPr>
                <w:rFonts w:ascii="David" w:eastAsia="Times New Roman" w:hAnsi="David" w:cs="David"/>
                <w:b/>
                <w:bCs/>
                <w:color w:val="333333"/>
                <w:sz w:val="24"/>
                <w:szCs w:val="24"/>
                <w:rtl/>
                <w:lang w:val="en-IL" w:eastAsia="en-IL"/>
              </w:rPr>
              <w:t>ון־קרפלד</w:t>
            </w:r>
            <w:proofErr w:type="spellEnd"/>
            <w:r w:rsidRPr="006966E9">
              <w:rPr>
                <w:rFonts w:ascii="David" w:eastAsia="Times New Roman" w:hAnsi="David" w:cs="David"/>
                <w:b/>
                <w:bCs/>
                <w:color w:val="333333"/>
                <w:sz w:val="24"/>
                <w:szCs w:val="24"/>
                <w:rtl/>
                <w:lang w:val="en-IL" w:eastAsia="en-IL"/>
              </w:rPr>
              <w:t xml:space="preserve"> כתב ספר שפמיניסטיות לא אהבו, ועבודתו בשתי אוניברסיטאות הופסקה. "למדתי שפרויד טעה", כתב אז </w:t>
            </w:r>
            <w:proofErr w:type="spellStart"/>
            <w:r w:rsidRPr="006966E9">
              <w:rPr>
                <w:rFonts w:ascii="David" w:eastAsia="Times New Roman" w:hAnsi="David" w:cs="David"/>
                <w:b/>
                <w:bCs/>
                <w:color w:val="333333"/>
                <w:sz w:val="24"/>
                <w:szCs w:val="24"/>
                <w:rtl/>
                <w:lang w:val="en-IL" w:eastAsia="en-IL"/>
              </w:rPr>
              <w:t>ון־קרפלד</w:t>
            </w:r>
            <w:proofErr w:type="spellEnd"/>
            <w:r w:rsidRPr="006966E9">
              <w:rPr>
                <w:rFonts w:ascii="David" w:eastAsia="Times New Roman" w:hAnsi="David" w:cs="David"/>
                <w:b/>
                <w:bCs/>
                <w:color w:val="333333"/>
                <w:sz w:val="24"/>
                <w:szCs w:val="24"/>
                <w:rtl/>
                <w:lang w:val="en-IL" w:eastAsia="en-IL"/>
              </w:rPr>
              <w:t>; "הדחף האנושי הכי חזק אינו יצר המין, אלא הרצון לסתום לאחרים את הפה".</w:t>
            </w:r>
            <w:r w:rsidR="00DD1A7D" w:rsidRPr="006966E9">
              <w:rPr>
                <w:rFonts w:ascii="David" w:eastAsia="Times New Roman" w:hAnsi="David" w:cs="David" w:hint="cs"/>
                <w:b/>
                <w:bCs/>
                <w:color w:val="333333"/>
                <w:sz w:val="24"/>
                <w:szCs w:val="24"/>
                <w:rtl/>
                <w:lang w:val="en-IL" w:eastAsia="en-IL"/>
              </w:rPr>
              <w:t xml:space="preserve"> </w:t>
            </w:r>
            <w:r w:rsidR="00DD1A7D" w:rsidRPr="006966E9">
              <w:rPr>
                <w:rFonts w:ascii="David" w:eastAsia="Times New Roman" w:hAnsi="David" w:cs="David" w:hint="cs"/>
                <w:b/>
                <w:bCs/>
                <w:color w:val="333333"/>
                <w:sz w:val="18"/>
                <w:szCs w:val="18"/>
                <w:rtl/>
                <w:lang w:val="en-IL" w:eastAsia="en-IL"/>
              </w:rPr>
              <w:t>(מעובד על פי</w:t>
            </w:r>
            <w:r w:rsidR="00F97BE5">
              <w:rPr>
                <w:rFonts w:ascii="David" w:eastAsia="Times New Roman" w:hAnsi="David" w:cs="David"/>
                <w:b/>
                <w:bCs/>
                <w:color w:val="333333"/>
                <w:sz w:val="18"/>
                <w:szCs w:val="18"/>
                <w:lang w:eastAsia="en-IL"/>
              </w:rPr>
              <w:t xml:space="preserve"> </w:t>
            </w:r>
            <w:bookmarkStart w:id="0" w:name="_GoBack"/>
            <w:bookmarkEnd w:id="0"/>
            <w:r w:rsidR="00DD1A7D" w:rsidRPr="006966E9">
              <w:rPr>
                <w:rFonts w:ascii="David" w:eastAsia="Times New Roman" w:hAnsi="David" w:cs="David" w:hint="cs"/>
                <w:b/>
                <w:bCs/>
                <w:color w:val="333333"/>
                <w:sz w:val="18"/>
                <w:szCs w:val="18"/>
                <w:rtl/>
                <w:lang w:val="en-IL" w:eastAsia="en-IL"/>
              </w:rPr>
              <w:t xml:space="preserve">מאמרו של הרב חיים נבון אשליית החופש: </w:t>
            </w:r>
            <w:proofErr w:type="spellStart"/>
            <w:r w:rsidR="00DD1A7D" w:rsidRPr="006966E9">
              <w:rPr>
                <w:rFonts w:ascii="David" w:eastAsia="Times New Roman" w:hAnsi="David" w:cs="David" w:hint="cs"/>
                <w:b/>
                <w:bCs/>
                <w:color w:val="333333"/>
                <w:sz w:val="18"/>
                <w:szCs w:val="18"/>
                <w:rtl/>
                <w:lang w:val="en-IL" w:eastAsia="en-IL"/>
              </w:rPr>
              <w:t>הטרלול</w:t>
            </w:r>
            <w:proofErr w:type="spellEnd"/>
            <w:r w:rsidR="00DD1A7D" w:rsidRPr="006966E9">
              <w:rPr>
                <w:rFonts w:ascii="David" w:eastAsia="Times New Roman" w:hAnsi="David" w:cs="David" w:hint="cs"/>
                <w:b/>
                <w:bCs/>
                <w:color w:val="333333"/>
                <w:sz w:val="18"/>
                <w:szCs w:val="18"/>
                <w:rtl/>
                <w:lang w:val="en-IL" w:eastAsia="en-IL"/>
              </w:rPr>
              <w:t xml:space="preserve"> הפוסטמודרני סותם לנו את הפה 13/3/19 עיתון מקור ראשון)</w:t>
            </w:r>
          </w:p>
          <w:p w14:paraId="0462FFE5" w14:textId="64FFB6CD" w:rsidR="001F0D5D" w:rsidRPr="006966E9" w:rsidRDefault="001F0D5D" w:rsidP="001F0D5D">
            <w:pPr>
              <w:shd w:val="clear" w:color="auto" w:fill="FFFFFF"/>
              <w:bidi/>
              <w:spacing w:after="300" w:line="360" w:lineRule="auto"/>
              <w:textAlignment w:val="baseline"/>
              <w:rPr>
                <w:rFonts w:ascii="David" w:eastAsia="Times New Roman" w:hAnsi="David" w:cs="David"/>
                <w:b/>
                <w:bCs/>
                <w:color w:val="333333"/>
                <w:sz w:val="24"/>
                <w:szCs w:val="24"/>
                <w:rtl/>
                <w:lang w:val="en-IL" w:eastAsia="en-IL"/>
              </w:rPr>
            </w:pPr>
          </w:p>
          <w:p w14:paraId="4114C2AB" w14:textId="77777777" w:rsidR="001F0D5D" w:rsidRPr="006966E9" w:rsidRDefault="001F0D5D" w:rsidP="001F0D5D">
            <w:pPr>
              <w:shd w:val="clear" w:color="auto" w:fill="FFFFFF"/>
              <w:bidi/>
              <w:spacing w:after="300" w:line="360" w:lineRule="auto"/>
              <w:textAlignment w:val="baseline"/>
              <w:rPr>
                <w:rFonts w:ascii="David" w:eastAsia="Times New Roman" w:hAnsi="David" w:cs="David"/>
                <w:b/>
                <w:bCs/>
                <w:color w:val="333333"/>
                <w:sz w:val="24"/>
                <w:szCs w:val="24"/>
                <w:rtl/>
                <w:lang w:val="en-IL" w:eastAsia="en-IL"/>
              </w:rPr>
            </w:pPr>
          </w:p>
          <w:p w14:paraId="063EC106" w14:textId="77777777" w:rsidR="00695011" w:rsidRPr="006966E9" w:rsidRDefault="00695011" w:rsidP="001F0D5D">
            <w:pPr>
              <w:bidi/>
              <w:spacing w:line="360" w:lineRule="auto"/>
              <w:rPr>
                <w:rFonts w:ascii="David" w:hAnsi="David" w:cs="David"/>
                <w:b/>
                <w:bCs/>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שתיים</w:t>
            </w:r>
            <w:r w:rsidRPr="006966E9">
              <w:rPr>
                <w:rFonts w:ascii="David" w:eastAsia="Times New Roman" w:hAnsi="David" w:cs="David"/>
                <w:b/>
                <w:bCs/>
                <w:sz w:val="24"/>
                <w:szCs w:val="24"/>
                <w:rtl/>
              </w:rPr>
              <w:t xml:space="preserve"> מן השאלות </w:t>
            </w:r>
            <w:r w:rsidRPr="006966E9">
              <w:rPr>
                <w:rFonts w:ascii="David" w:eastAsia="Times New Roman" w:hAnsi="David" w:cs="David"/>
                <w:b/>
                <w:bCs/>
                <w:sz w:val="24"/>
                <w:szCs w:val="24"/>
              </w:rPr>
              <w:t>13 - 15</w:t>
            </w:r>
            <w:r w:rsidRPr="006966E9">
              <w:rPr>
                <w:rFonts w:ascii="David" w:eastAsia="Times New Roman" w:hAnsi="David" w:cs="David"/>
                <w:b/>
                <w:bCs/>
                <w:sz w:val="24"/>
                <w:szCs w:val="24"/>
                <w:rtl/>
              </w:rPr>
              <w:t xml:space="preserve"> (לכל שאלה – 12 נקודות).</w:t>
            </w:r>
          </w:p>
          <w:p w14:paraId="307FB78E" w14:textId="77777777" w:rsidR="00695011" w:rsidRPr="006966E9" w:rsidRDefault="00695011" w:rsidP="001F0D5D">
            <w:pPr>
              <w:bidi/>
              <w:spacing w:line="360" w:lineRule="auto"/>
              <w:rPr>
                <w:rFonts w:ascii="David" w:hAnsi="David" w:cs="David"/>
                <w:b/>
                <w:bCs/>
              </w:rPr>
            </w:pPr>
            <w:r w:rsidRPr="006966E9">
              <w:rPr>
                <w:rFonts w:ascii="David" w:eastAsia="Times New Roman" w:hAnsi="David" w:cs="David"/>
                <w:b/>
                <w:bCs/>
                <w:sz w:val="24"/>
                <w:szCs w:val="24"/>
                <w:u w:val="single"/>
                <w:rtl/>
              </w:rPr>
              <w:t>שים לב:</w:t>
            </w:r>
            <w:r w:rsidRPr="006966E9">
              <w:rPr>
                <w:rFonts w:ascii="David" w:eastAsia="Times New Roman" w:hAnsi="David" w:cs="David"/>
                <w:b/>
                <w:bCs/>
                <w:sz w:val="24"/>
                <w:szCs w:val="24"/>
                <w:rtl/>
              </w:rPr>
              <w:t xml:space="preserve"> בחלק הראשון של כל שאלה (הצגת מושג) עליך לענות על פי מה שלמדת, ולא על פי הקטע.</w:t>
            </w:r>
          </w:p>
          <w:p w14:paraId="7C047B7F" w14:textId="77777777" w:rsidR="00695011" w:rsidRPr="006966E9" w:rsidRDefault="00695011" w:rsidP="001F0D5D">
            <w:pPr>
              <w:bidi/>
              <w:spacing w:line="360" w:lineRule="auto"/>
              <w:ind w:firstLine="720"/>
              <w:rPr>
                <w:rFonts w:ascii="David" w:hAnsi="David" w:cs="David"/>
                <w:b/>
                <w:bCs/>
                <w:rtl/>
              </w:rPr>
            </w:pPr>
            <w:r w:rsidRPr="006966E9">
              <w:rPr>
                <w:rFonts w:ascii="David" w:eastAsia="Times New Roman" w:hAnsi="David" w:cs="David"/>
                <w:b/>
                <w:bCs/>
                <w:sz w:val="24"/>
                <w:szCs w:val="24"/>
                <w:rtl/>
              </w:rPr>
              <w:t>בחלק השני של השאלה ענה על פי הקטע</w:t>
            </w:r>
            <w:r w:rsidRPr="006966E9">
              <w:rPr>
                <w:rFonts w:ascii="David" w:eastAsia="Times New Roman" w:hAnsi="David" w:cs="David"/>
                <w:b/>
                <w:bCs/>
                <w:sz w:val="24"/>
                <w:szCs w:val="24"/>
              </w:rPr>
              <w:t>.</w:t>
            </w:r>
          </w:p>
          <w:p w14:paraId="3462079D" w14:textId="67850DD0" w:rsidR="00847EFB" w:rsidRPr="006966E9" w:rsidRDefault="00695011" w:rsidP="001F0D5D">
            <w:pPr>
              <w:shd w:val="clear" w:color="auto" w:fill="FFFFFF"/>
              <w:bidi/>
              <w:spacing w:after="300" w:line="240" w:lineRule="auto"/>
              <w:textAlignment w:val="baseline"/>
              <w:rPr>
                <w:rFonts w:ascii="David" w:eastAsia="Times New Roman" w:hAnsi="David" w:cs="David"/>
                <w:b/>
                <w:bCs/>
                <w:color w:val="333333"/>
                <w:sz w:val="24"/>
                <w:szCs w:val="24"/>
                <w:lang w:val="en-IL" w:eastAsia="en-IL"/>
              </w:rPr>
            </w:pPr>
            <w:r w:rsidRPr="006966E9">
              <w:rPr>
                <w:rFonts w:ascii="David" w:hAnsi="David" w:cs="David" w:hint="cs"/>
                <w:b/>
                <w:bCs/>
                <w:rtl/>
              </w:rPr>
              <w:t>13.</w:t>
            </w:r>
            <w:r w:rsidRPr="006966E9">
              <w:rPr>
                <w:rFonts w:ascii="David" w:eastAsia="Times New Roman" w:hAnsi="David" w:cs="David"/>
                <w:b/>
                <w:bCs/>
                <w:color w:val="333333"/>
                <w:sz w:val="24"/>
                <w:szCs w:val="24"/>
                <w:rtl/>
                <w:lang w:val="en-IL" w:eastAsia="en-IL"/>
              </w:rPr>
              <w:t xml:space="preserve"> הצג את הזכות לקניין והסבר כיצד </w:t>
            </w:r>
            <w:r w:rsidRPr="006966E9">
              <w:rPr>
                <w:rFonts w:ascii="David" w:eastAsia="Times New Roman" w:hAnsi="David" w:cs="David" w:hint="cs"/>
                <w:b/>
                <w:bCs/>
                <w:color w:val="333333"/>
                <w:sz w:val="24"/>
                <w:szCs w:val="24"/>
                <w:rtl/>
                <w:lang w:val="en-IL" w:eastAsia="en-IL"/>
              </w:rPr>
              <w:t>באה לידי ביטוי</w:t>
            </w:r>
            <w:r w:rsidRPr="006966E9">
              <w:rPr>
                <w:rFonts w:ascii="David" w:eastAsia="Times New Roman" w:hAnsi="David" w:cs="David"/>
                <w:b/>
                <w:bCs/>
                <w:color w:val="333333"/>
                <w:sz w:val="24"/>
                <w:szCs w:val="24"/>
                <w:rtl/>
                <w:lang w:val="en-IL" w:eastAsia="en-IL"/>
              </w:rPr>
              <w:t xml:space="preserve"> ב</w:t>
            </w:r>
            <w:r w:rsidRPr="006966E9">
              <w:rPr>
                <w:rFonts w:ascii="David" w:eastAsia="Times New Roman" w:hAnsi="David" w:cs="David" w:hint="cs"/>
                <w:b/>
                <w:bCs/>
                <w:color w:val="333333"/>
                <w:sz w:val="24"/>
                <w:szCs w:val="24"/>
                <w:rtl/>
                <w:lang w:val="en-IL" w:eastAsia="en-IL"/>
              </w:rPr>
              <w:t>קטע.</w:t>
            </w:r>
          </w:p>
          <w:p w14:paraId="075EB3BA" w14:textId="36B303E3" w:rsidR="00695011" w:rsidRPr="006966E9" w:rsidRDefault="00695011" w:rsidP="001F0D5D">
            <w:pPr>
              <w:bidi/>
              <w:spacing w:line="360" w:lineRule="auto"/>
              <w:rPr>
                <w:rFonts w:ascii="David" w:eastAsia="Times New Roman" w:hAnsi="David" w:cs="David"/>
                <w:b/>
                <w:bCs/>
                <w:color w:val="333333"/>
                <w:sz w:val="24"/>
                <w:szCs w:val="24"/>
                <w:rtl/>
                <w:lang w:val="en-IL" w:eastAsia="en-IL"/>
              </w:rPr>
            </w:pPr>
            <w:r w:rsidRPr="006966E9">
              <w:rPr>
                <w:rFonts w:ascii="David" w:hAnsi="David" w:cs="David" w:hint="cs"/>
                <w:b/>
                <w:bCs/>
                <w:rtl/>
                <w:lang w:val="en-IL"/>
              </w:rPr>
              <w:t xml:space="preserve">14. </w:t>
            </w:r>
            <w:r w:rsidRPr="006966E9">
              <w:rPr>
                <w:rFonts w:ascii="David" w:hAnsi="David" w:cs="David" w:hint="cs"/>
                <w:b/>
                <w:bCs/>
                <w:rtl/>
              </w:rPr>
              <w:t xml:space="preserve"> </w:t>
            </w:r>
            <w:r w:rsidRPr="006966E9">
              <w:rPr>
                <w:rFonts w:ascii="David" w:eastAsia="Times New Roman" w:hAnsi="David" w:cs="David"/>
                <w:b/>
                <w:bCs/>
                <w:color w:val="333333"/>
                <w:sz w:val="24"/>
                <w:szCs w:val="24"/>
                <w:rtl/>
                <w:lang w:val="en-IL" w:eastAsia="en-IL"/>
              </w:rPr>
              <w:t xml:space="preserve">הצג את הזכות לחופש הביטוי והסבר את </w:t>
            </w:r>
            <w:r w:rsidR="004277FB" w:rsidRPr="006966E9">
              <w:rPr>
                <w:rFonts w:ascii="David" w:eastAsia="Times New Roman" w:hAnsi="David" w:cs="David" w:hint="cs"/>
                <w:b/>
                <w:bCs/>
                <w:color w:val="333333"/>
                <w:sz w:val="24"/>
                <w:szCs w:val="24"/>
                <w:rtl/>
                <w:lang w:val="en-IL" w:eastAsia="en-IL"/>
              </w:rPr>
              <w:t>עמדת</w:t>
            </w:r>
            <w:r w:rsidRPr="006966E9">
              <w:rPr>
                <w:rFonts w:ascii="David" w:eastAsia="Times New Roman" w:hAnsi="David" w:cs="David"/>
                <w:b/>
                <w:bCs/>
                <w:color w:val="333333"/>
                <w:sz w:val="24"/>
                <w:szCs w:val="24"/>
                <w:rtl/>
                <w:lang w:val="en-IL" w:eastAsia="en-IL"/>
              </w:rPr>
              <w:t xml:space="preserve"> הכותב ביחס לזכות </w:t>
            </w:r>
            <w:r w:rsidR="00847EFB" w:rsidRPr="006966E9">
              <w:rPr>
                <w:rFonts w:ascii="David" w:eastAsia="Times New Roman" w:hAnsi="David" w:cs="David" w:hint="cs"/>
                <w:b/>
                <w:bCs/>
                <w:color w:val="333333"/>
                <w:sz w:val="24"/>
                <w:szCs w:val="24"/>
                <w:rtl/>
                <w:lang w:val="en-IL" w:eastAsia="en-IL"/>
              </w:rPr>
              <w:t>כפי שמופיע בקטע</w:t>
            </w:r>
          </w:p>
          <w:p w14:paraId="0CA8EE1D" w14:textId="77777777" w:rsidR="00847EFB" w:rsidRPr="006966E9" w:rsidRDefault="00847EFB" w:rsidP="001F0D5D">
            <w:pPr>
              <w:bidi/>
              <w:spacing w:line="360" w:lineRule="auto"/>
              <w:rPr>
                <w:rFonts w:ascii="David" w:hAnsi="David" w:cs="David"/>
                <w:b/>
                <w:bCs/>
                <w:rtl/>
              </w:rPr>
            </w:pPr>
          </w:p>
          <w:p w14:paraId="57218A63" w14:textId="09FFD5A0" w:rsidR="00695011" w:rsidRPr="006966E9" w:rsidRDefault="00695011" w:rsidP="001F0D5D">
            <w:pPr>
              <w:shd w:val="clear" w:color="auto" w:fill="FFFFFF"/>
              <w:bidi/>
              <w:spacing w:after="300" w:line="240" w:lineRule="auto"/>
              <w:textAlignment w:val="baseline"/>
              <w:rPr>
                <w:rFonts w:ascii="David" w:eastAsia="Times New Roman" w:hAnsi="David" w:cs="David"/>
                <w:b/>
                <w:bCs/>
                <w:color w:val="333333"/>
                <w:sz w:val="24"/>
                <w:szCs w:val="24"/>
                <w:rtl/>
                <w:lang w:val="en-IL" w:eastAsia="en-IL"/>
              </w:rPr>
            </w:pPr>
            <w:r w:rsidRPr="006966E9">
              <w:rPr>
                <w:rFonts w:ascii="David" w:eastAsia="Times New Roman" w:hAnsi="David" w:cs="David" w:hint="cs"/>
                <w:b/>
                <w:bCs/>
                <w:color w:val="333333"/>
                <w:sz w:val="24"/>
                <w:szCs w:val="24"/>
                <w:rtl/>
                <w:lang w:val="en-IL" w:eastAsia="en-IL"/>
              </w:rPr>
              <w:t xml:space="preserve">15. </w:t>
            </w:r>
            <w:r w:rsidRPr="006966E9">
              <w:rPr>
                <w:rFonts w:ascii="David" w:eastAsia="Times New Roman" w:hAnsi="David" w:cs="David"/>
                <w:b/>
                <w:bCs/>
                <w:color w:val="333333"/>
                <w:sz w:val="24"/>
                <w:szCs w:val="24"/>
                <w:rtl/>
                <w:lang w:val="en-IL" w:eastAsia="en-IL"/>
              </w:rPr>
              <w:t xml:space="preserve">הצג את העקרון הסובלנות הסבר </w:t>
            </w:r>
            <w:r w:rsidR="00847EFB" w:rsidRPr="006966E9">
              <w:rPr>
                <w:rFonts w:ascii="David" w:eastAsia="Times New Roman" w:hAnsi="David" w:cs="David" w:hint="cs"/>
                <w:b/>
                <w:bCs/>
                <w:color w:val="333333"/>
                <w:sz w:val="24"/>
                <w:szCs w:val="24"/>
                <w:rtl/>
                <w:lang w:val="en-IL" w:eastAsia="en-IL"/>
              </w:rPr>
              <w:t>כיצד בא לידי ביטוי בקטע</w:t>
            </w:r>
          </w:p>
          <w:p w14:paraId="4C4491C1" w14:textId="73FF9911" w:rsidR="00AB5923" w:rsidRPr="006966E9" w:rsidRDefault="00AB5923" w:rsidP="00695011">
            <w:pPr>
              <w:shd w:val="clear" w:color="auto" w:fill="FFFFFF"/>
              <w:spacing w:after="300" w:line="240" w:lineRule="auto"/>
              <w:jc w:val="right"/>
              <w:textAlignment w:val="baseline"/>
              <w:rPr>
                <w:rFonts w:ascii="David" w:hAnsi="David" w:cs="David"/>
                <w:b/>
                <w:bCs/>
                <w:sz w:val="24"/>
                <w:szCs w:val="24"/>
                <w:rtl/>
                <w:lang w:val="en-IL"/>
              </w:rPr>
            </w:pPr>
          </w:p>
        </w:tc>
      </w:tr>
    </w:tbl>
    <w:p w14:paraId="442CA182" w14:textId="77777777" w:rsidR="00AB5923" w:rsidRPr="006966E9" w:rsidRDefault="00AB5923" w:rsidP="003B7A84">
      <w:pPr>
        <w:bidi/>
        <w:spacing w:line="360" w:lineRule="auto"/>
        <w:jc w:val="center"/>
        <w:rPr>
          <w:rFonts w:ascii="David" w:eastAsia="Times New Roman" w:hAnsi="David" w:cs="David"/>
          <w:b/>
          <w:bCs/>
          <w:sz w:val="24"/>
          <w:szCs w:val="24"/>
        </w:rPr>
      </w:pPr>
      <w:r w:rsidRPr="006966E9">
        <w:rPr>
          <w:rFonts w:ascii="David" w:eastAsia="Times New Roman" w:hAnsi="David" w:cs="David"/>
          <w:b/>
          <w:bCs/>
          <w:sz w:val="32"/>
          <w:szCs w:val="32"/>
          <w:rtl/>
        </w:rPr>
        <w:lastRenderedPageBreak/>
        <w:t>פרק רביעי</w:t>
      </w:r>
      <w:r w:rsidRPr="006966E9">
        <w:rPr>
          <w:rFonts w:ascii="David" w:eastAsia="Times New Roman" w:hAnsi="David" w:cs="David"/>
          <w:b/>
          <w:bCs/>
          <w:sz w:val="24"/>
          <w:szCs w:val="24"/>
        </w:rPr>
        <w:t xml:space="preserve"> </w:t>
      </w:r>
      <w:r w:rsidRPr="006966E9">
        <w:rPr>
          <w:rFonts w:ascii="David" w:eastAsia="Times New Roman" w:hAnsi="David" w:cs="David"/>
          <w:b/>
          <w:bCs/>
          <w:sz w:val="24"/>
          <w:szCs w:val="24"/>
          <w:rtl/>
        </w:rPr>
        <w:t>(22 נקודות)</w:t>
      </w:r>
    </w:p>
    <w:tbl>
      <w:tblPr>
        <w:tblW w:w="4560"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tblGrid>
      <w:tr w:rsidR="00AB5923" w:rsidRPr="006966E9" w14:paraId="0B97D967" w14:textId="77777777" w:rsidTr="002A31D6">
        <w:tc>
          <w:tcPr>
            <w:tcW w:w="4560" w:type="dxa"/>
            <w:tcMar>
              <w:top w:w="100" w:type="dxa"/>
              <w:left w:w="100" w:type="dxa"/>
              <w:bottom w:w="100" w:type="dxa"/>
              <w:right w:w="100" w:type="dxa"/>
            </w:tcMar>
          </w:tcPr>
          <w:p w14:paraId="7F3CE22C"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בפרק זה עליך לענות על </w:t>
            </w:r>
            <w:r w:rsidRPr="006966E9">
              <w:rPr>
                <w:rFonts w:ascii="David" w:eastAsia="Times New Roman" w:hAnsi="David" w:cs="David"/>
                <w:b/>
                <w:bCs/>
                <w:sz w:val="24"/>
                <w:szCs w:val="24"/>
                <w:u w:val="single"/>
                <w:rtl/>
              </w:rPr>
              <w:t>שתי</w:t>
            </w:r>
            <w:r w:rsidRPr="006966E9">
              <w:rPr>
                <w:rFonts w:ascii="David" w:eastAsia="Times New Roman" w:hAnsi="David" w:cs="David"/>
                <w:b/>
                <w:bCs/>
                <w:sz w:val="24"/>
                <w:szCs w:val="24"/>
                <w:rtl/>
              </w:rPr>
              <w:t xml:space="preserve"> שאלות:</w:t>
            </w:r>
          </w:p>
          <w:p w14:paraId="5DBDAC0B" w14:textId="77777777" w:rsidR="00AB5923" w:rsidRPr="006966E9" w:rsidRDefault="00AB5923" w:rsidP="002A31D6">
            <w:pPr>
              <w:widowControl w:val="0"/>
              <w:bidi/>
              <w:spacing w:line="240" w:lineRule="auto"/>
              <w:rPr>
                <w:rFonts w:ascii="David" w:eastAsia="Times New Roman" w:hAnsi="David" w:cs="David"/>
                <w:b/>
                <w:bCs/>
                <w:sz w:val="24"/>
                <w:szCs w:val="24"/>
                <w:rtl/>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16-19 (11 נקודות)</w:t>
            </w:r>
          </w:p>
          <w:p w14:paraId="507DF7CA" w14:textId="77777777" w:rsidR="00AB5923" w:rsidRPr="006966E9" w:rsidRDefault="00AB5923" w:rsidP="002A31D6">
            <w:pPr>
              <w:widowControl w:val="0"/>
              <w:bidi/>
              <w:spacing w:line="240" w:lineRule="auto"/>
              <w:rPr>
                <w:rFonts w:ascii="David" w:hAnsi="David" w:cs="David"/>
                <w:b/>
                <w:bCs/>
              </w:rPr>
            </w:pPr>
            <w:r w:rsidRPr="006966E9">
              <w:rPr>
                <w:rFonts w:ascii="David" w:eastAsia="Times New Roman" w:hAnsi="David" w:cs="David"/>
                <w:b/>
                <w:bCs/>
                <w:sz w:val="24"/>
                <w:szCs w:val="24"/>
                <w:rtl/>
              </w:rPr>
              <w:t xml:space="preserve">ועל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20-21 (11 נקודות)</w:t>
            </w:r>
          </w:p>
        </w:tc>
      </w:tr>
    </w:tbl>
    <w:p w14:paraId="5B7BEFCD" w14:textId="77777777" w:rsidR="00AB5923" w:rsidRPr="006966E9" w:rsidRDefault="00AB5923" w:rsidP="00AB5923">
      <w:pPr>
        <w:bidi/>
        <w:spacing w:line="360" w:lineRule="auto"/>
        <w:rPr>
          <w:rFonts w:ascii="David" w:eastAsia="Times New Roman" w:hAnsi="David" w:cs="David"/>
          <w:b/>
          <w:bCs/>
          <w:sz w:val="24"/>
          <w:szCs w:val="24"/>
          <w:rtl/>
        </w:rPr>
      </w:pPr>
    </w:p>
    <w:p w14:paraId="3CAB6BD5" w14:textId="77777777" w:rsidR="00AB5923" w:rsidRPr="006966E9" w:rsidRDefault="00AB5923" w:rsidP="00AB5923">
      <w:pPr>
        <w:bidi/>
        <w:spacing w:line="360" w:lineRule="auto"/>
        <w:rPr>
          <w:rFonts w:ascii="David" w:eastAsia="Times New Roman" w:hAnsi="David" w:cs="David"/>
          <w:b/>
          <w:bCs/>
          <w:sz w:val="24"/>
          <w:szCs w:val="24"/>
          <w:rtl/>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הבאות 16 - 19:</w:t>
      </w:r>
    </w:p>
    <w:p w14:paraId="1754947C" w14:textId="77777777" w:rsidR="00AB5923" w:rsidRPr="006966E9" w:rsidRDefault="00AB5923" w:rsidP="00AB5923">
      <w:pPr>
        <w:bidi/>
        <w:spacing w:line="360" w:lineRule="auto"/>
        <w:rPr>
          <w:rFonts w:ascii="David" w:eastAsia="Times New Roman" w:hAnsi="David" w:cs="David"/>
          <w:b/>
          <w:bCs/>
          <w:sz w:val="24"/>
          <w:szCs w:val="24"/>
        </w:rPr>
      </w:pPr>
    </w:p>
    <w:tbl>
      <w:tblPr>
        <w:bidiVisual/>
        <w:tblW w:w="8295" w:type="dxa"/>
        <w:tblInd w:w="100" w:type="dxa"/>
        <w:tblLayout w:type="fixed"/>
        <w:tblLook w:val="0600" w:firstRow="0" w:lastRow="0" w:firstColumn="0" w:lastColumn="0" w:noHBand="1" w:noVBand="1"/>
      </w:tblPr>
      <w:tblGrid>
        <w:gridCol w:w="570"/>
        <w:gridCol w:w="360"/>
        <w:gridCol w:w="7365"/>
      </w:tblGrid>
      <w:tr w:rsidR="00AB5923" w:rsidRPr="006966E9" w14:paraId="30AE661D" w14:textId="77777777" w:rsidTr="002A31D6">
        <w:trPr>
          <w:trHeight w:val="440"/>
        </w:trPr>
        <w:tc>
          <w:tcPr>
            <w:tcW w:w="570" w:type="dxa"/>
            <w:tcMar>
              <w:top w:w="100" w:type="dxa"/>
              <w:left w:w="100" w:type="dxa"/>
              <w:bottom w:w="100" w:type="dxa"/>
              <w:right w:w="100" w:type="dxa"/>
            </w:tcMar>
          </w:tcPr>
          <w:p w14:paraId="22D1252D" w14:textId="77777777" w:rsidR="00AB5923" w:rsidRPr="006966E9" w:rsidRDefault="00AB5923" w:rsidP="002A31D6">
            <w:pPr>
              <w:widowControl w:val="0"/>
              <w:bidi/>
              <w:spacing w:line="360" w:lineRule="auto"/>
              <w:rPr>
                <w:rFonts w:ascii="David" w:hAnsi="David" w:cs="David"/>
                <w:b/>
                <w:bCs/>
              </w:rPr>
            </w:pPr>
            <w:r w:rsidRPr="006966E9">
              <w:rPr>
                <w:rFonts w:ascii="David" w:hAnsi="David" w:cs="David"/>
                <w:b/>
                <w:bCs/>
                <w:rtl/>
              </w:rPr>
              <w:t>16.</w:t>
            </w:r>
          </w:p>
        </w:tc>
        <w:tc>
          <w:tcPr>
            <w:tcW w:w="7725" w:type="dxa"/>
            <w:gridSpan w:val="2"/>
            <w:tcMar>
              <w:top w:w="100" w:type="dxa"/>
              <w:left w:w="100" w:type="dxa"/>
              <w:bottom w:w="100" w:type="dxa"/>
              <w:right w:w="100" w:type="dxa"/>
            </w:tcMar>
          </w:tcPr>
          <w:p w14:paraId="4C8BF7CE"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במרשם האוכלוסין של ישראל רשומה דתו של כל אחד מן האזרחים. אחד מחברי הכנסת ביקש לשנות את כללי הרישום, כך שכל אזרח יוכל לבחור להירשם כחסר דת. התומכים בהצעה הסבירו שדתו של אדם היא עניין אישי והוא לא צריך להיות מעניינה של המדינה. לדבריהם, המדינה צריכה לדבוק רק בעקרונות הדמוקרטיים המשותפים לכל, בדגש על חירות ושוויון, ולהימנע ממתן יחס שונה לאנשים לפי דתם.</w:t>
            </w:r>
          </w:p>
        </w:tc>
      </w:tr>
      <w:tr w:rsidR="00AB5923" w:rsidRPr="006966E9" w14:paraId="6818CA19" w14:textId="77777777" w:rsidTr="002A31D6">
        <w:tc>
          <w:tcPr>
            <w:tcW w:w="570" w:type="dxa"/>
            <w:tcMar>
              <w:top w:w="100" w:type="dxa"/>
              <w:left w:w="100" w:type="dxa"/>
              <w:bottom w:w="100" w:type="dxa"/>
              <w:right w:w="100" w:type="dxa"/>
            </w:tcMar>
          </w:tcPr>
          <w:p w14:paraId="2D903CEE" w14:textId="77777777" w:rsidR="00AB5923" w:rsidRPr="006966E9" w:rsidRDefault="00AB5923" w:rsidP="002A31D6">
            <w:pPr>
              <w:widowControl w:val="0"/>
              <w:bidi/>
              <w:spacing w:line="360" w:lineRule="auto"/>
              <w:rPr>
                <w:rFonts w:ascii="David" w:hAnsi="David" w:cs="David"/>
                <w:b/>
                <w:bCs/>
              </w:rPr>
            </w:pPr>
          </w:p>
        </w:tc>
        <w:tc>
          <w:tcPr>
            <w:tcW w:w="360" w:type="dxa"/>
            <w:tcMar>
              <w:top w:w="100" w:type="dxa"/>
              <w:left w:w="100" w:type="dxa"/>
              <w:bottom w:w="100" w:type="dxa"/>
              <w:right w:w="100" w:type="dxa"/>
            </w:tcMar>
          </w:tcPr>
          <w:p w14:paraId="117E3A80" w14:textId="77777777" w:rsidR="00AB5923" w:rsidRPr="006966E9" w:rsidRDefault="00AB5923" w:rsidP="002A31D6">
            <w:pPr>
              <w:widowControl w:val="0"/>
              <w:bidi/>
              <w:spacing w:line="360" w:lineRule="auto"/>
              <w:jc w:val="both"/>
              <w:rPr>
                <w:rFonts w:ascii="David" w:hAnsi="David" w:cs="David"/>
                <w:b/>
                <w:bCs/>
                <w:sz w:val="24"/>
                <w:szCs w:val="24"/>
              </w:rPr>
            </w:pPr>
            <w:r w:rsidRPr="006966E9">
              <w:rPr>
                <w:rFonts w:ascii="David" w:eastAsia="Arial Unicode MS" w:hAnsi="David" w:cs="David"/>
                <w:b/>
                <w:bCs/>
                <w:sz w:val="24"/>
                <w:szCs w:val="24"/>
                <w:rtl/>
              </w:rPr>
              <w:t>-</w:t>
            </w:r>
            <w:r w:rsidRPr="006966E9">
              <w:rPr>
                <w:rFonts w:ascii="David" w:eastAsia="Arial Unicode MS" w:hAnsi="David" w:cs="David"/>
                <w:b/>
                <w:bCs/>
                <w:sz w:val="24"/>
                <w:szCs w:val="24"/>
              </w:rPr>
              <w:t xml:space="preserve"> </w:t>
            </w:r>
          </w:p>
        </w:tc>
        <w:tc>
          <w:tcPr>
            <w:tcW w:w="7365" w:type="dxa"/>
            <w:tcMar>
              <w:top w:w="100" w:type="dxa"/>
              <w:left w:w="100" w:type="dxa"/>
              <w:bottom w:w="100" w:type="dxa"/>
              <w:right w:w="100" w:type="dxa"/>
            </w:tcMar>
          </w:tcPr>
          <w:p w14:paraId="3296F148"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 xml:space="preserve">ציין והצג את העמדה ("החלום") בנוגע </w:t>
            </w:r>
            <w:proofErr w:type="spellStart"/>
            <w:r w:rsidRPr="006966E9">
              <w:rPr>
                <w:rFonts w:ascii="David" w:hAnsi="David" w:cs="David"/>
                <w:b/>
                <w:bCs/>
                <w:sz w:val="24"/>
                <w:szCs w:val="24"/>
                <w:rtl/>
              </w:rPr>
              <w:t>לאופיה</w:t>
            </w:r>
            <w:proofErr w:type="spellEnd"/>
            <w:r w:rsidRPr="006966E9">
              <w:rPr>
                <w:rFonts w:ascii="David" w:hAnsi="David" w:cs="David"/>
                <w:b/>
                <w:bCs/>
                <w:sz w:val="24"/>
                <w:szCs w:val="24"/>
                <w:rtl/>
              </w:rPr>
              <w:t xml:space="preserve"> הדתי-תרבותי של המדינה, אשר באה לידי ביטוי בדברי התומכים בהצעה.</w:t>
            </w:r>
          </w:p>
          <w:p w14:paraId="63B31425"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הסבר כיצד עמדה זו באה לידי ביטוי בקטע.</w:t>
            </w:r>
          </w:p>
        </w:tc>
      </w:tr>
      <w:tr w:rsidR="00AB5923" w:rsidRPr="006966E9" w14:paraId="2DD202D2" w14:textId="77777777" w:rsidTr="002A31D6">
        <w:trPr>
          <w:trHeight w:val="440"/>
        </w:trPr>
        <w:tc>
          <w:tcPr>
            <w:tcW w:w="570" w:type="dxa"/>
            <w:tcMar>
              <w:top w:w="100" w:type="dxa"/>
              <w:left w:w="100" w:type="dxa"/>
              <w:bottom w:w="100" w:type="dxa"/>
              <w:right w:w="100" w:type="dxa"/>
            </w:tcMar>
          </w:tcPr>
          <w:p w14:paraId="1A0E0830" w14:textId="77777777" w:rsidR="00AB5923" w:rsidRPr="006966E9" w:rsidRDefault="00AB5923" w:rsidP="002A31D6">
            <w:pPr>
              <w:widowControl w:val="0"/>
              <w:bidi/>
              <w:spacing w:line="360" w:lineRule="auto"/>
              <w:rPr>
                <w:rFonts w:ascii="David" w:hAnsi="David" w:cs="David"/>
                <w:b/>
                <w:bCs/>
              </w:rPr>
            </w:pPr>
            <w:r w:rsidRPr="006966E9">
              <w:rPr>
                <w:rFonts w:ascii="David" w:hAnsi="David" w:cs="David"/>
                <w:b/>
                <w:bCs/>
                <w:rtl/>
              </w:rPr>
              <w:t>17.</w:t>
            </w:r>
          </w:p>
        </w:tc>
        <w:tc>
          <w:tcPr>
            <w:tcW w:w="7725" w:type="dxa"/>
            <w:gridSpan w:val="2"/>
            <w:tcMar>
              <w:top w:w="100" w:type="dxa"/>
              <w:left w:w="100" w:type="dxa"/>
              <w:bottom w:w="100" w:type="dxa"/>
              <w:right w:w="100" w:type="dxa"/>
            </w:tcMar>
          </w:tcPr>
          <w:p w14:paraId="275CCA84" w14:textId="77777777" w:rsidR="00AB5923" w:rsidRPr="006966E9" w:rsidRDefault="00AB5923" w:rsidP="002A31D6">
            <w:pPr>
              <w:bidi/>
              <w:spacing w:line="360" w:lineRule="auto"/>
              <w:rPr>
                <w:rFonts w:ascii="David" w:hAnsi="David" w:cs="David"/>
                <w:b/>
                <w:bCs/>
                <w:sz w:val="24"/>
                <w:szCs w:val="24"/>
                <w:highlight w:val="white"/>
              </w:rPr>
            </w:pPr>
            <w:r w:rsidRPr="006966E9">
              <w:rPr>
                <w:rFonts w:ascii="David" w:hAnsi="David" w:cs="David"/>
                <w:b/>
                <w:bCs/>
                <w:sz w:val="24"/>
                <w:szCs w:val="24"/>
                <w:rtl/>
              </w:rPr>
              <w:t>מדינת ישראל משקיעה משאבים רבים בטיפוח הקשר עם התפוצות: נציגים של המוסדות הלאומיים נשלחים לקהילות בחו"ל, המדינה לוקחת חלק בהבאת צעירים יהודים לביקורים בישראל ומפתחות תוכניות חינוכיות להיכרות עם יהודי התפוצות. יש שמתנגדים להיקף פעילות נרחב זה, בטענה שניתן לצמצם אותן ולהקצות חלק מן המשאבים לאזרחים הלא יהודים בישראל. לדבריהם, המדינה כבר משקיעה ממון רב ביהודים בארץ ובתפוצות, ויש לאזן זאת עם השקעה במיעוטים בארץ</w:t>
            </w:r>
            <w:r w:rsidRPr="006966E9">
              <w:rPr>
                <w:rFonts w:ascii="David" w:hAnsi="David" w:cs="David"/>
                <w:b/>
                <w:bCs/>
                <w:sz w:val="24"/>
                <w:szCs w:val="24"/>
              </w:rPr>
              <w:t>.</w:t>
            </w:r>
          </w:p>
        </w:tc>
      </w:tr>
      <w:tr w:rsidR="00AB5923" w:rsidRPr="006966E9" w14:paraId="755B2627" w14:textId="77777777" w:rsidTr="002A31D6">
        <w:tc>
          <w:tcPr>
            <w:tcW w:w="570" w:type="dxa"/>
            <w:tcMar>
              <w:top w:w="100" w:type="dxa"/>
              <w:left w:w="100" w:type="dxa"/>
              <w:bottom w:w="100" w:type="dxa"/>
              <w:right w:w="100" w:type="dxa"/>
            </w:tcMar>
          </w:tcPr>
          <w:p w14:paraId="6CC2F619" w14:textId="77777777" w:rsidR="00AB5923" w:rsidRPr="006966E9" w:rsidRDefault="00AB5923" w:rsidP="002A31D6">
            <w:pPr>
              <w:widowControl w:val="0"/>
              <w:bidi/>
              <w:spacing w:line="360" w:lineRule="auto"/>
              <w:rPr>
                <w:rFonts w:ascii="David" w:hAnsi="David" w:cs="David"/>
                <w:b/>
                <w:bCs/>
              </w:rPr>
            </w:pPr>
          </w:p>
        </w:tc>
        <w:tc>
          <w:tcPr>
            <w:tcW w:w="360" w:type="dxa"/>
            <w:tcMar>
              <w:top w:w="100" w:type="dxa"/>
              <w:left w:w="100" w:type="dxa"/>
              <w:bottom w:w="100" w:type="dxa"/>
              <w:right w:w="100" w:type="dxa"/>
            </w:tcMar>
          </w:tcPr>
          <w:p w14:paraId="0E6805AF" w14:textId="77777777" w:rsidR="00AB5923" w:rsidRPr="006966E9" w:rsidRDefault="00AB5923" w:rsidP="002A31D6">
            <w:pPr>
              <w:widowControl w:val="0"/>
              <w:bidi/>
              <w:spacing w:line="360" w:lineRule="auto"/>
              <w:rPr>
                <w:rFonts w:ascii="David" w:hAnsi="David" w:cs="David"/>
                <w:b/>
                <w:bCs/>
                <w:sz w:val="24"/>
                <w:szCs w:val="24"/>
                <w:rtl/>
              </w:rPr>
            </w:pPr>
            <w:r w:rsidRPr="006966E9">
              <w:rPr>
                <w:rFonts w:ascii="David" w:eastAsia="Arial Unicode MS" w:hAnsi="David" w:cs="David"/>
                <w:b/>
                <w:bCs/>
                <w:sz w:val="24"/>
                <w:szCs w:val="24"/>
                <w:rtl/>
              </w:rPr>
              <w:t>-</w:t>
            </w:r>
            <w:r w:rsidRPr="006966E9">
              <w:rPr>
                <w:rFonts w:ascii="David" w:eastAsia="Arial Unicode MS" w:hAnsi="David" w:cs="David"/>
                <w:b/>
                <w:bCs/>
                <w:sz w:val="24"/>
                <w:szCs w:val="24"/>
              </w:rPr>
              <w:t xml:space="preserve"> </w:t>
            </w:r>
          </w:p>
        </w:tc>
        <w:tc>
          <w:tcPr>
            <w:tcW w:w="7365" w:type="dxa"/>
            <w:tcMar>
              <w:top w:w="100" w:type="dxa"/>
              <w:left w:w="100" w:type="dxa"/>
              <w:bottom w:w="100" w:type="dxa"/>
              <w:right w:w="100" w:type="dxa"/>
            </w:tcMar>
          </w:tcPr>
          <w:p w14:paraId="47AED3EE" w14:textId="77777777" w:rsidR="00AB5923" w:rsidRPr="006966E9" w:rsidRDefault="00AB5923" w:rsidP="002A31D6">
            <w:pPr>
              <w:bidi/>
              <w:spacing w:line="360" w:lineRule="auto"/>
              <w:rPr>
                <w:rFonts w:ascii="David" w:hAnsi="David" w:cs="David"/>
                <w:b/>
                <w:bCs/>
                <w:sz w:val="24"/>
                <w:szCs w:val="24"/>
                <w:highlight w:val="white"/>
              </w:rPr>
            </w:pPr>
            <w:r w:rsidRPr="006966E9">
              <w:rPr>
                <w:rFonts w:ascii="David" w:hAnsi="David" w:cs="David"/>
                <w:b/>
                <w:bCs/>
                <w:sz w:val="24"/>
                <w:szCs w:val="24"/>
                <w:highlight w:val="white"/>
                <w:rtl/>
              </w:rPr>
              <w:t xml:space="preserve">ציין והצג את העמדה ("החלום") בנוגע </w:t>
            </w:r>
            <w:proofErr w:type="spellStart"/>
            <w:r w:rsidRPr="006966E9">
              <w:rPr>
                <w:rFonts w:ascii="David" w:hAnsi="David" w:cs="David"/>
                <w:b/>
                <w:bCs/>
                <w:sz w:val="24"/>
                <w:szCs w:val="24"/>
                <w:highlight w:val="white"/>
                <w:rtl/>
              </w:rPr>
              <w:t>לאופיה</w:t>
            </w:r>
            <w:proofErr w:type="spellEnd"/>
            <w:r w:rsidRPr="006966E9">
              <w:rPr>
                <w:rFonts w:ascii="David" w:hAnsi="David" w:cs="David"/>
                <w:b/>
                <w:bCs/>
                <w:sz w:val="24"/>
                <w:szCs w:val="24"/>
                <w:highlight w:val="white"/>
                <w:rtl/>
              </w:rPr>
              <w:t xml:space="preserve"> הלאומי של המדינה אותה מבקשים לממש המתנגדים. </w:t>
            </w:r>
          </w:p>
          <w:p w14:paraId="190524A2" w14:textId="77777777" w:rsidR="00AB5923" w:rsidRPr="006966E9" w:rsidRDefault="00AB5923" w:rsidP="002A31D6">
            <w:pPr>
              <w:bidi/>
              <w:spacing w:line="360" w:lineRule="auto"/>
              <w:rPr>
                <w:rFonts w:ascii="David" w:hAnsi="David" w:cs="David"/>
                <w:b/>
                <w:bCs/>
                <w:sz w:val="24"/>
                <w:szCs w:val="24"/>
                <w:highlight w:val="white"/>
              </w:rPr>
            </w:pPr>
            <w:r w:rsidRPr="006966E9">
              <w:rPr>
                <w:rFonts w:ascii="David" w:hAnsi="David" w:cs="David"/>
                <w:b/>
                <w:bCs/>
                <w:sz w:val="24"/>
                <w:szCs w:val="24"/>
                <w:highlight w:val="white"/>
                <w:rtl/>
              </w:rPr>
              <w:t>הסבר כיצד עמדה זו באה לידי ביטוי בקטע.</w:t>
            </w:r>
          </w:p>
        </w:tc>
      </w:tr>
      <w:tr w:rsidR="00AB5923" w:rsidRPr="006966E9" w14:paraId="1C2DC3B9" w14:textId="77777777" w:rsidTr="002A31D6">
        <w:trPr>
          <w:trHeight w:val="440"/>
        </w:trPr>
        <w:tc>
          <w:tcPr>
            <w:tcW w:w="570" w:type="dxa"/>
            <w:tcMar>
              <w:top w:w="100" w:type="dxa"/>
              <w:left w:w="100" w:type="dxa"/>
              <w:bottom w:w="100" w:type="dxa"/>
              <w:right w:w="100" w:type="dxa"/>
            </w:tcMar>
          </w:tcPr>
          <w:p w14:paraId="44D39510"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18.</w:t>
            </w:r>
          </w:p>
        </w:tc>
        <w:tc>
          <w:tcPr>
            <w:tcW w:w="7725" w:type="dxa"/>
            <w:gridSpan w:val="2"/>
            <w:tcMar>
              <w:top w:w="100" w:type="dxa"/>
              <w:left w:w="100" w:type="dxa"/>
              <w:bottom w:w="100" w:type="dxa"/>
              <w:right w:w="100" w:type="dxa"/>
            </w:tcMar>
          </w:tcPr>
          <w:p w14:paraId="040A5A10"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 xml:space="preserve">רשות המיסים בישראל טוענת כבר שנים רבות שחלק מהפעילות הכלכלית במדינה אינה מדווחת לרשויות ולא נרשמת בבנקים. חוק חדש שהתקבל לאחרונה אוסר על ביצוע עסקאות במזומן בסכום העולה על 11 אלף ש"ח. לחוק זה קמו מבקרים שטענו </w:t>
            </w:r>
            <w:r w:rsidRPr="006966E9">
              <w:rPr>
                <w:rFonts w:ascii="David" w:hAnsi="David" w:cs="David"/>
                <w:b/>
                <w:bCs/>
                <w:sz w:val="24"/>
                <w:szCs w:val="24"/>
                <w:rtl/>
              </w:rPr>
              <w:lastRenderedPageBreak/>
              <w:t xml:space="preserve">שיש </w:t>
            </w:r>
            <w:proofErr w:type="spellStart"/>
            <w:r w:rsidRPr="006966E9">
              <w:rPr>
                <w:rFonts w:ascii="David" w:hAnsi="David" w:cs="David"/>
                <w:b/>
                <w:bCs/>
                <w:sz w:val="24"/>
                <w:szCs w:val="24"/>
                <w:rtl/>
              </w:rPr>
              <w:t>להחריג</w:t>
            </w:r>
            <w:proofErr w:type="spellEnd"/>
            <w:r w:rsidRPr="006966E9">
              <w:rPr>
                <w:rFonts w:ascii="David" w:hAnsi="David" w:cs="David"/>
                <w:b/>
                <w:bCs/>
                <w:sz w:val="24"/>
                <w:szCs w:val="24"/>
                <w:rtl/>
              </w:rPr>
              <w:t xml:space="preserve"> ממנו אזרחים ותיקים, שכן חלקם אינם מורגלים בשימוש באמצעי תשלום שאינם מזומן, וזאת למשך תקופה של 10 השנים הראשונות ליישומו. מנגד טענו נציגי המדינה שהחוק נועד למנוע התחמקות של אזרחים מחובת תשלום המסים, ללא הבדלי גיל.</w:t>
            </w:r>
          </w:p>
        </w:tc>
      </w:tr>
      <w:tr w:rsidR="00AB5923" w:rsidRPr="006966E9" w14:paraId="7AFF1AF5" w14:textId="77777777" w:rsidTr="002A31D6">
        <w:tc>
          <w:tcPr>
            <w:tcW w:w="570" w:type="dxa"/>
            <w:tcMar>
              <w:top w:w="100" w:type="dxa"/>
              <w:left w:w="100" w:type="dxa"/>
              <w:bottom w:w="100" w:type="dxa"/>
              <w:right w:w="100" w:type="dxa"/>
            </w:tcMar>
          </w:tcPr>
          <w:p w14:paraId="22BA549E" w14:textId="77777777" w:rsidR="00AB5923" w:rsidRPr="006966E9" w:rsidRDefault="00AB5923" w:rsidP="002A31D6">
            <w:pPr>
              <w:widowControl w:val="0"/>
              <w:bidi/>
              <w:spacing w:line="240" w:lineRule="auto"/>
              <w:rPr>
                <w:rFonts w:ascii="David" w:hAnsi="David" w:cs="David"/>
                <w:b/>
                <w:bCs/>
              </w:rPr>
            </w:pPr>
          </w:p>
        </w:tc>
        <w:tc>
          <w:tcPr>
            <w:tcW w:w="360" w:type="dxa"/>
            <w:tcMar>
              <w:top w:w="100" w:type="dxa"/>
              <w:left w:w="100" w:type="dxa"/>
              <w:bottom w:w="100" w:type="dxa"/>
              <w:right w:w="100" w:type="dxa"/>
            </w:tcMar>
          </w:tcPr>
          <w:p w14:paraId="614D0504" w14:textId="77777777" w:rsidR="00AB5923" w:rsidRPr="006966E9" w:rsidRDefault="00AB5923" w:rsidP="002A31D6">
            <w:pPr>
              <w:widowControl w:val="0"/>
              <w:bidi/>
              <w:spacing w:line="360" w:lineRule="auto"/>
              <w:jc w:val="both"/>
              <w:rPr>
                <w:rFonts w:ascii="David" w:hAnsi="David" w:cs="David"/>
                <w:b/>
                <w:bCs/>
              </w:rPr>
            </w:pPr>
            <w:r w:rsidRPr="006966E9">
              <w:rPr>
                <w:rFonts w:ascii="David" w:eastAsia="Arial Unicode MS" w:hAnsi="David" w:cs="David"/>
                <w:b/>
                <w:bCs/>
                <w:sz w:val="24"/>
                <w:szCs w:val="24"/>
                <w:rtl/>
              </w:rPr>
              <w:t>-</w:t>
            </w:r>
            <w:r w:rsidRPr="006966E9">
              <w:rPr>
                <w:rFonts w:ascii="David" w:eastAsia="Arial Unicode MS" w:hAnsi="David" w:cs="David"/>
                <w:b/>
                <w:bCs/>
                <w:sz w:val="24"/>
                <w:szCs w:val="24"/>
              </w:rPr>
              <w:t xml:space="preserve"> </w:t>
            </w:r>
          </w:p>
        </w:tc>
        <w:tc>
          <w:tcPr>
            <w:tcW w:w="7365" w:type="dxa"/>
            <w:tcMar>
              <w:top w:w="100" w:type="dxa"/>
              <w:left w:w="100" w:type="dxa"/>
              <w:bottom w:w="100" w:type="dxa"/>
              <w:right w:w="100" w:type="dxa"/>
            </w:tcMar>
          </w:tcPr>
          <w:p w14:paraId="62C65F90"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ציין והצג את סוג המדיניות (אפליה פסולה, הבחנה או העדפה מתקנת) אותו דורשים מבקרי החוק ליישם.</w:t>
            </w:r>
          </w:p>
          <w:p w14:paraId="6F4D13D7" w14:textId="77777777" w:rsidR="00AB5923" w:rsidRPr="006966E9" w:rsidRDefault="00AB5923" w:rsidP="002A31D6">
            <w:pPr>
              <w:pStyle w:val="NormalWeb"/>
              <w:bidi/>
              <w:spacing w:before="0" w:beforeAutospacing="0" w:after="0" w:afterAutospacing="0" w:line="360" w:lineRule="auto"/>
              <w:rPr>
                <w:rFonts w:ascii="David" w:hAnsi="David" w:cs="David"/>
                <w:b/>
                <w:bCs/>
              </w:rPr>
            </w:pPr>
            <w:r w:rsidRPr="006966E9">
              <w:rPr>
                <w:rFonts w:ascii="David" w:hAnsi="David" w:cs="David"/>
                <w:b/>
                <w:bCs/>
                <w:rtl/>
              </w:rPr>
              <w:t>הסבר כיצד סוג מדיניות זה בא לידי ביטוי בקטע.</w:t>
            </w:r>
          </w:p>
        </w:tc>
      </w:tr>
      <w:tr w:rsidR="00AB5923" w:rsidRPr="006966E9" w14:paraId="3EBAAE25" w14:textId="77777777" w:rsidTr="002A31D6">
        <w:trPr>
          <w:trHeight w:val="440"/>
        </w:trPr>
        <w:tc>
          <w:tcPr>
            <w:tcW w:w="570" w:type="dxa"/>
            <w:tcMar>
              <w:top w:w="100" w:type="dxa"/>
              <w:left w:w="100" w:type="dxa"/>
              <w:bottom w:w="100" w:type="dxa"/>
              <w:right w:w="100" w:type="dxa"/>
            </w:tcMar>
          </w:tcPr>
          <w:p w14:paraId="27BA32F3"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19.</w:t>
            </w:r>
          </w:p>
        </w:tc>
        <w:tc>
          <w:tcPr>
            <w:tcW w:w="7725" w:type="dxa"/>
            <w:gridSpan w:val="2"/>
            <w:tcMar>
              <w:top w:w="100" w:type="dxa"/>
              <w:left w:w="100" w:type="dxa"/>
              <w:bottom w:w="100" w:type="dxa"/>
              <w:right w:w="100" w:type="dxa"/>
            </w:tcMar>
          </w:tcPr>
          <w:p w14:paraId="2D415731" w14:textId="46460DDF" w:rsidR="00AB5923" w:rsidRPr="006966E9" w:rsidRDefault="00701B83" w:rsidP="002A31D6">
            <w:pPr>
              <w:widowControl w:val="0"/>
              <w:bidi/>
              <w:spacing w:line="360" w:lineRule="auto"/>
              <w:jc w:val="both"/>
              <w:rPr>
                <w:rFonts w:ascii="David" w:eastAsia="Times New Roman" w:hAnsi="David" w:cs="David"/>
                <w:b/>
                <w:bCs/>
                <w:sz w:val="24"/>
                <w:szCs w:val="24"/>
              </w:rPr>
            </w:pPr>
            <w:r w:rsidRPr="006966E9">
              <w:rPr>
                <w:rFonts w:ascii="David" w:hAnsi="David" w:cs="David" w:hint="cs"/>
                <w:b/>
                <w:bCs/>
                <w:sz w:val="24"/>
                <w:szCs w:val="24"/>
                <w:rtl/>
              </w:rPr>
              <w:t>בבחירות לכנסת ה-21 של מדינת ישראל מתמודדות כ-45 רשימות המבקשות להיכנס לכנסת ולשמש כנציגות של אזרחי ישראל. בשל ריבוי הרשימות נאלצה וועדת הבחירות המרכזית נערכה לסדר את פתקי ההצבעה הנמצאים מאחורי כל פרגוד בתבניות גדולות יותר ממה שיהיה מקובל עד כה, וזאת בכדי שיכילו את פתקי כל הרשימות.</w:t>
            </w:r>
          </w:p>
        </w:tc>
      </w:tr>
      <w:tr w:rsidR="00AB5923" w:rsidRPr="006966E9" w14:paraId="3F7779E9" w14:textId="77777777" w:rsidTr="002A31D6">
        <w:tc>
          <w:tcPr>
            <w:tcW w:w="570" w:type="dxa"/>
            <w:tcMar>
              <w:top w:w="100" w:type="dxa"/>
              <w:left w:w="100" w:type="dxa"/>
              <w:bottom w:w="100" w:type="dxa"/>
              <w:right w:w="100" w:type="dxa"/>
            </w:tcMar>
          </w:tcPr>
          <w:p w14:paraId="1AB795E3" w14:textId="77777777" w:rsidR="00AB5923" w:rsidRPr="006966E9" w:rsidRDefault="00AB5923" w:rsidP="002A31D6">
            <w:pPr>
              <w:widowControl w:val="0"/>
              <w:bidi/>
              <w:spacing w:line="240" w:lineRule="auto"/>
              <w:rPr>
                <w:rFonts w:ascii="David" w:hAnsi="David" w:cs="David"/>
                <w:b/>
                <w:bCs/>
              </w:rPr>
            </w:pPr>
          </w:p>
        </w:tc>
        <w:tc>
          <w:tcPr>
            <w:tcW w:w="360" w:type="dxa"/>
            <w:tcMar>
              <w:top w:w="100" w:type="dxa"/>
              <w:left w:w="100" w:type="dxa"/>
              <w:bottom w:w="100" w:type="dxa"/>
              <w:right w:w="100" w:type="dxa"/>
            </w:tcMar>
          </w:tcPr>
          <w:p w14:paraId="0FFDF425" w14:textId="77777777" w:rsidR="00AB5923" w:rsidRPr="006966E9" w:rsidRDefault="00AB5923" w:rsidP="002A31D6">
            <w:pPr>
              <w:widowControl w:val="0"/>
              <w:bidi/>
              <w:spacing w:line="360" w:lineRule="auto"/>
              <w:jc w:val="both"/>
              <w:rPr>
                <w:rFonts w:ascii="David" w:hAnsi="David" w:cs="David"/>
                <w:b/>
                <w:bCs/>
              </w:rPr>
            </w:pPr>
            <w:r w:rsidRPr="006966E9">
              <w:rPr>
                <w:rFonts w:ascii="David" w:eastAsia="Arial Unicode MS" w:hAnsi="David" w:cs="David"/>
                <w:b/>
                <w:bCs/>
                <w:sz w:val="24"/>
                <w:szCs w:val="24"/>
                <w:rtl/>
              </w:rPr>
              <w:t>-</w:t>
            </w:r>
            <w:r w:rsidRPr="006966E9">
              <w:rPr>
                <w:rFonts w:ascii="David" w:eastAsia="Arial Unicode MS" w:hAnsi="David" w:cs="David"/>
                <w:b/>
                <w:bCs/>
                <w:sz w:val="24"/>
                <w:szCs w:val="24"/>
              </w:rPr>
              <w:t xml:space="preserve"> </w:t>
            </w:r>
          </w:p>
        </w:tc>
        <w:tc>
          <w:tcPr>
            <w:tcW w:w="7365" w:type="dxa"/>
            <w:tcMar>
              <w:top w:w="100" w:type="dxa"/>
              <w:left w:w="100" w:type="dxa"/>
              <w:bottom w:w="100" w:type="dxa"/>
              <w:right w:w="100" w:type="dxa"/>
            </w:tcMar>
          </w:tcPr>
          <w:p w14:paraId="1C8BD848" w14:textId="0D64056F"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 xml:space="preserve">ציין והצג את </w:t>
            </w:r>
            <w:r w:rsidR="00701B83" w:rsidRPr="006966E9">
              <w:rPr>
                <w:rFonts w:ascii="David" w:hAnsi="David" w:cs="David" w:hint="cs"/>
                <w:b/>
                <w:bCs/>
                <w:sz w:val="24"/>
                <w:szCs w:val="24"/>
                <w:rtl/>
              </w:rPr>
              <w:t xml:space="preserve">העקרון הדמוקרטי </w:t>
            </w:r>
            <w:r w:rsidRPr="006966E9">
              <w:rPr>
                <w:rFonts w:ascii="David" w:hAnsi="David" w:cs="David"/>
                <w:b/>
                <w:bCs/>
                <w:sz w:val="24"/>
                <w:szCs w:val="24"/>
                <w:rtl/>
              </w:rPr>
              <w:t xml:space="preserve">עליו </w:t>
            </w:r>
            <w:r w:rsidR="00701B83" w:rsidRPr="006966E9">
              <w:rPr>
                <w:rFonts w:ascii="David" w:hAnsi="David" w:cs="David" w:hint="cs"/>
                <w:b/>
                <w:bCs/>
                <w:sz w:val="24"/>
                <w:szCs w:val="24"/>
                <w:rtl/>
              </w:rPr>
              <w:t xml:space="preserve">התבססה וועדת הבחירות המרכזית בהיערכותה </w:t>
            </w:r>
          </w:p>
          <w:p w14:paraId="3BF4F568" w14:textId="77777777" w:rsidR="00AB5923" w:rsidRPr="006966E9" w:rsidRDefault="00AB5923" w:rsidP="002A31D6">
            <w:pPr>
              <w:pStyle w:val="NormalWeb"/>
              <w:bidi/>
              <w:spacing w:before="0" w:beforeAutospacing="0" w:after="0" w:afterAutospacing="0" w:line="360" w:lineRule="auto"/>
              <w:rPr>
                <w:rFonts w:ascii="David" w:hAnsi="David" w:cs="David"/>
                <w:b/>
                <w:bCs/>
              </w:rPr>
            </w:pPr>
            <w:r w:rsidRPr="006966E9">
              <w:rPr>
                <w:rFonts w:ascii="David" w:hAnsi="David" w:cs="David"/>
                <w:b/>
                <w:bCs/>
                <w:rtl/>
              </w:rPr>
              <w:t>הסבר כיצד חוק זה בא לידי ביטוי בקטע.</w:t>
            </w:r>
          </w:p>
        </w:tc>
      </w:tr>
    </w:tbl>
    <w:p w14:paraId="658CC565" w14:textId="77777777" w:rsidR="00AB5923" w:rsidRPr="006966E9" w:rsidRDefault="00AB5923" w:rsidP="00AB5923">
      <w:pPr>
        <w:bidi/>
        <w:spacing w:line="360" w:lineRule="auto"/>
        <w:rPr>
          <w:rFonts w:ascii="David" w:eastAsia="Times New Roman" w:hAnsi="David" w:cs="David"/>
          <w:b/>
          <w:bCs/>
          <w:sz w:val="24"/>
          <w:szCs w:val="24"/>
          <w:rtl/>
        </w:rPr>
      </w:pPr>
    </w:p>
    <w:p w14:paraId="647DA727" w14:textId="77777777" w:rsidR="00AB5923" w:rsidRPr="006966E9" w:rsidRDefault="00AB5923" w:rsidP="00AB5923">
      <w:pPr>
        <w:bidi/>
        <w:spacing w:line="360" w:lineRule="auto"/>
        <w:rPr>
          <w:rFonts w:ascii="David" w:eastAsia="Times New Roman" w:hAnsi="David" w:cs="David"/>
          <w:b/>
          <w:bCs/>
          <w:sz w:val="24"/>
          <w:szCs w:val="24"/>
          <w:rtl/>
        </w:rPr>
      </w:pPr>
      <w:r w:rsidRPr="006966E9">
        <w:rPr>
          <w:rFonts w:ascii="David" w:eastAsia="Times New Roman" w:hAnsi="David" w:cs="David"/>
          <w:b/>
          <w:bCs/>
          <w:sz w:val="24"/>
          <w:szCs w:val="24"/>
          <w:rtl/>
        </w:rPr>
        <w:t xml:space="preserve">ענה על </w:t>
      </w:r>
      <w:r w:rsidRPr="006966E9">
        <w:rPr>
          <w:rFonts w:ascii="David" w:eastAsia="Times New Roman" w:hAnsi="David" w:cs="David"/>
          <w:b/>
          <w:bCs/>
          <w:sz w:val="24"/>
          <w:szCs w:val="24"/>
          <w:u w:val="single"/>
          <w:rtl/>
        </w:rPr>
        <w:t>אחת</w:t>
      </w:r>
      <w:r w:rsidRPr="006966E9">
        <w:rPr>
          <w:rFonts w:ascii="David" w:eastAsia="Times New Roman" w:hAnsi="David" w:cs="David"/>
          <w:b/>
          <w:bCs/>
          <w:sz w:val="24"/>
          <w:szCs w:val="24"/>
          <w:rtl/>
        </w:rPr>
        <w:t xml:space="preserve"> מן השאלות הבאות 20 - 21:</w:t>
      </w:r>
    </w:p>
    <w:p w14:paraId="43827FD9" w14:textId="77777777" w:rsidR="00AB5923" w:rsidRPr="006966E9" w:rsidRDefault="00AB5923" w:rsidP="00AB5923">
      <w:pPr>
        <w:bidi/>
        <w:ind w:right="360"/>
        <w:rPr>
          <w:rFonts w:ascii="David" w:hAnsi="David" w:cs="David"/>
          <w:b/>
          <w:bCs/>
          <w:rtl/>
        </w:rPr>
      </w:pPr>
    </w:p>
    <w:tbl>
      <w:tblPr>
        <w:bidiVisual/>
        <w:tblW w:w="8295" w:type="dxa"/>
        <w:tblInd w:w="100" w:type="dxa"/>
        <w:tblLayout w:type="fixed"/>
        <w:tblLook w:val="0600" w:firstRow="0" w:lastRow="0" w:firstColumn="0" w:lastColumn="0" w:noHBand="1" w:noVBand="1"/>
      </w:tblPr>
      <w:tblGrid>
        <w:gridCol w:w="600"/>
        <w:gridCol w:w="7695"/>
      </w:tblGrid>
      <w:tr w:rsidR="00AB5923" w:rsidRPr="006966E9" w14:paraId="0C954962" w14:textId="77777777" w:rsidTr="002A31D6">
        <w:trPr>
          <w:trHeight w:val="440"/>
        </w:trPr>
        <w:tc>
          <w:tcPr>
            <w:tcW w:w="600" w:type="dxa"/>
            <w:tcMar>
              <w:top w:w="100" w:type="dxa"/>
              <w:left w:w="100" w:type="dxa"/>
              <w:bottom w:w="100" w:type="dxa"/>
              <w:right w:w="100" w:type="dxa"/>
            </w:tcMar>
          </w:tcPr>
          <w:p w14:paraId="006F8B44"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20.</w:t>
            </w:r>
          </w:p>
        </w:tc>
        <w:tc>
          <w:tcPr>
            <w:tcW w:w="7695" w:type="dxa"/>
            <w:tcMar>
              <w:top w:w="100" w:type="dxa"/>
              <w:left w:w="100" w:type="dxa"/>
              <w:bottom w:w="100" w:type="dxa"/>
              <w:right w:w="100" w:type="dxa"/>
            </w:tcMar>
          </w:tcPr>
          <w:p w14:paraId="523E649A" w14:textId="77777777" w:rsidR="00AB5923" w:rsidRPr="006966E9" w:rsidRDefault="00AB5923" w:rsidP="002A31D6">
            <w:pPr>
              <w:pStyle w:val="NormalWeb"/>
              <w:bidi/>
              <w:spacing w:before="0" w:beforeAutospacing="0" w:after="0" w:afterAutospacing="0" w:line="360" w:lineRule="auto"/>
              <w:rPr>
                <w:rFonts w:ascii="David" w:hAnsi="David" w:cs="David"/>
                <w:b/>
                <w:bCs/>
                <w:color w:val="000000"/>
                <w:rtl/>
              </w:rPr>
            </w:pPr>
            <w:r w:rsidRPr="006966E9">
              <w:rPr>
                <w:rFonts w:ascii="David" w:hAnsi="David" w:cs="David"/>
                <w:b/>
                <w:bCs/>
                <w:color w:val="000000"/>
                <w:rtl/>
              </w:rPr>
              <w:t xml:space="preserve">לשם קבלת </w:t>
            </w:r>
            <w:proofErr w:type="spellStart"/>
            <w:r w:rsidRPr="006966E9">
              <w:rPr>
                <w:rFonts w:ascii="David" w:hAnsi="David" w:cs="David"/>
                <w:b/>
                <w:bCs/>
                <w:color w:val="000000"/>
                <w:rtl/>
              </w:rPr>
              <w:t>רשיון</w:t>
            </w:r>
            <w:proofErr w:type="spellEnd"/>
            <w:r w:rsidRPr="006966E9">
              <w:rPr>
                <w:rFonts w:ascii="David" w:hAnsi="David" w:cs="David"/>
                <w:b/>
                <w:bCs/>
                <w:color w:val="000000"/>
                <w:rtl/>
              </w:rPr>
              <w:t xml:space="preserve"> נהיגה, מוטלת בישראל חובה ללמוד נהיגה אצל מורים מוסמכים ולהיבחן במבחן רשמי. </w:t>
            </w:r>
          </w:p>
          <w:p w14:paraId="3EA64AED" w14:textId="77777777" w:rsidR="00AB5923" w:rsidRPr="006966E9" w:rsidRDefault="00AB5923" w:rsidP="002A31D6">
            <w:pPr>
              <w:pStyle w:val="NormalWeb"/>
              <w:bidi/>
              <w:spacing w:before="0" w:beforeAutospacing="0" w:after="0" w:afterAutospacing="0" w:line="360" w:lineRule="auto"/>
              <w:rPr>
                <w:rFonts w:ascii="David" w:hAnsi="David" w:cs="David"/>
                <w:b/>
                <w:bCs/>
              </w:rPr>
            </w:pPr>
            <w:r w:rsidRPr="006966E9">
              <w:rPr>
                <w:rFonts w:ascii="David" w:hAnsi="David" w:cs="David"/>
                <w:b/>
                <w:bCs/>
                <w:color w:val="000000"/>
                <w:rtl/>
              </w:rPr>
              <w:t xml:space="preserve">יש הטוענים ששיעורי הנהיגה יכולים להינתן ע"י כל מבוגר עם </w:t>
            </w:r>
            <w:proofErr w:type="spellStart"/>
            <w:r w:rsidRPr="006966E9">
              <w:rPr>
                <w:rFonts w:ascii="David" w:hAnsi="David" w:cs="David"/>
                <w:b/>
                <w:bCs/>
                <w:color w:val="000000"/>
                <w:rtl/>
              </w:rPr>
              <w:t>רשיון</w:t>
            </w:r>
            <w:proofErr w:type="spellEnd"/>
            <w:r w:rsidRPr="006966E9">
              <w:rPr>
                <w:rFonts w:ascii="David" w:hAnsi="David" w:cs="David"/>
                <w:b/>
                <w:bCs/>
                <w:color w:val="000000"/>
                <w:rtl/>
              </w:rPr>
              <w:t xml:space="preserve"> בתוקף, ואילו אחרים מתנגדים לכך.</w:t>
            </w:r>
          </w:p>
        </w:tc>
      </w:tr>
      <w:tr w:rsidR="00AB5923" w:rsidRPr="006966E9" w14:paraId="4AA09867" w14:textId="77777777" w:rsidTr="002A31D6">
        <w:trPr>
          <w:trHeight w:val="440"/>
        </w:trPr>
        <w:tc>
          <w:tcPr>
            <w:tcW w:w="600" w:type="dxa"/>
            <w:tcMar>
              <w:top w:w="100" w:type="dxa"/>
              <w:left w:w="100" w:type="dxa"/>
              <w:bottom w:w="100" w:type="dxa"/>
              <w:right w:w="100" w:type="dxa"/>
            </w:tcMar>
          </w:tcPr>
          <w:p w14:paraId="562CDB90" w14:textId="77777777" w:rsidR="00AB5923" w:rsidRPr="006966E9" w:rsidRDefault="00AB5923" w:rsidP="002A31D6">
            <w:pPr>
              <w:widowControl w:val="0"/>
              <w:bidi/>
              <w:spacing w:line="240" w:lineRule="auto"/>
              <w:rPr>
                <w:rFonts w:ascii="David" w:hAnsi="David" w:cs="David"/>
                <w:b/>
                <w:bCs/>
              </w:rPr>
            </w:pPr>
          </w:p>
        </w:tc>
        <w:tc>
          <w:tcPr>
            <w:tcW w:w="7695" w:type="dxa"/>
            <w:tcMar>
              <w:top w:w="100" w:type="dxa"/>
              <w:left w:w="100" w:type="dxa"/>
              <w:bottom w:w="100" w:type="dxa"/>
              <w:right w:w="100" w:type="dxa"/>
            </w:tcMar>
          </w:tcPr>
          <w:p w14:paraId="11F00E8A"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 xml:space="preserve">הבע עמדתך בעניין זה. </w:t>
            </w:r>
          </w:p>
          <w:p w14:paraId="416A74D6"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 xml:space="preserve">הצג </w:t>
            </w:r>
            <w:r w:rsidRPr="006966E9">
              <w:rPr>
                <w:rFonts w:ascii="David" w:eastAsia="David" w:hAnsi="David" w:cs="David"/>
                <w:b/>
                <w:bCs/>
                <w:sz w:val="24"/>
                <w:szCs w:val="24"/>
                <w:u w:val="single"/>
                <w:rtl/>
              </w:rPr>
              <w:t>שני</w:t>
            </w:r>
            <w:r w:rsidRPr="006966E9">
              <w:rPr>
                <w:rFonts w:ascii="David" w:eastAsia="David" w:hAnsi="David" w:cs="David"/>
                <w:b/>
                <w:bCs/>
                <w:sz w:val="24"/>
                <w:szCs w:val="24"/>
                <w:rtl/>
              </w:rPr>
              <w:t xml:space="preserve"> נימוקים המתבססים על מושגים מתחום האזרחות ­– נימוק </w:t>
            </w:r>
            <w:r w:rsidRPr="006966E9">
              <w:rPr>
                <w:rFonts w:ascii="David" w:eastAsia="David" w:hAnsi="David" w:cs="David"/>
                <w:b/>
                <w:bCs/>
                <w:sz w:val="24"/>
                <w:szCs w:val="24"/>
                <w:u w:val="single"/>
                <w:rtl/>
              </w:rPr>
              <w:t>אחד</w:t>
            </w:r>
            <w:r w:rsidRPr="006966E9">
              <w:rPr>
                <w:rFonts w:ascii="David" w:eastAsia="David" w:hAnsi="David" w:cs="David"/>
                <w:b/>
                <w:bCs/>
                <w:sz w:val="24"/>
                <w:szCs w:val="24"/>
              </w:rPr>
              <w:t xml:space="preserve"> </w:t>
            </w:r>
            <w:r w:rsidRPr="006966E9">
              <w:rPr>
                <w:rFonts w:ascii="David" w:eastAsia="David" w:hAnsi="David" w:cs="David"/>
                <w:b/>
                <w:bCs/>
                <w:sz w:val="24"/>
                <w:szCs w:val="24"/>
                <w:rtl/>
              </w:rPr>
              <w:t xml:space="preserve">לעמדתך ונימוק </w:t>
            </w:r>
            <w:r w:rsidRPr="006966E9">
              <w:rPr>
                <w:rFonts w:ascii="David" w:eastAsia="David" w:hAnsi="David" w:cs="David"/>
                <w:b/>
                <w:bCs/>
                <w:sz w:val="24"/>
                <w:szCs w:val="24"/>
                <w:u w:val="single"/>
                <w:rtl/>
              </w:rPr>
              <w:t>אחד</w:t>
            </w:r>
            <w:r w:rsidRPr="006966E9">
              <w:rPr>
                <w:rFonts w:ascii="David" w:eastAsia="David" w:hAnsi="David" w:cs="David"/>
                <w:b/>
                <w:bCs/>
                <w:sz w:val="24"/>
                <w:szCs w:val="24"/>
              </w:rPr>
              <w:t xml:space="preserve"> </w:t>
            </w:r>
            <w:r w:rsidRPr="006966E9">
              <w:rPr>
                <w:rFonts w:ascii="David" w:eastAsia="David" w:hAnsi="David" w:cs="David"/>
                <w:b/>
                <w:bCs/>
                <w:sz w:val="24"/>
                <w:szCs w:val="24"/>
                <w:rtl/>
              </w:rPr>
              <w:t xml:space="preserve">לעמדה המנוגדת </w:t>
            </w:r>
            <w:proofErr w:type="spellStart"/>
            <w:r w:rsidRPr="006966E9">
              <w:rPr>
                <w:rFonts w:ascii="David" w:eastAsia="David" w:hAnsi="David" w:cs="David"/>
                <w:b/>
                <w:bCs/>
                <w:sz w:val="24"/>
                <w:szCs w:val="24"/>
                <w:rtl/>
              </w:rPr>
              <w:t>לשלך</w:t>
            </w:r>
            <w:proofErr w:type="spellEnd"/>
            <w:r w:rsidRPr="006966E9">
              <w:rPr>
                <w:rFonts w:ascii="David" w:eastAsia="David" w:hAnsi="David" w:cs="David"/>
                <w:b/>
                <w:bCs/>
                <w:sz w:val="24"/>
                <w:szCs w:val="24"/>
                <w:rtl/>
              </w:rPr>
              <w:t>.</w:t>
            </w:r>
          </w:p>
          <w:p w14:paraId="2C111221"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א.</w:t>
            </w:r>
            <w:r w:rsidRPr="006966E9">
              <w:rPr>
                <w:rFonts w:ascii="David" w:eastAsia="David" w:hAnsi="David" w:cs="David"/>
                <w:b/>
                <w:bCs/>
                <w:sz w:val="24"/>
                <w:szCs w:val="24"/>
              </w:rPr>
              <w:t xml:space="preserve"> </w:t>
            </w:r>
            <w:r w:rsidRPr="006966E9">
              <w:rPr>
                <w:rFonts w:ascii="David" w:eastAsia="David" w:hAnsi="David" w:cs="David"/>
                <w:b/>
                <w:bCs/>
                <w:sz w:val="24"/>
                <w:szCs w:val="24"/>
                <w:rtl/>
              </w:rPr>
              <w:t>טענה - הצגת עמדתך באופן ברור.</w:t>
            </w:r>
          </w:p>
          <w:p w14:paraId="25F15468"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ב. הנמקת עמדתך –הצג נימוק לעמדתך המבוסס על מושגים וידע מלימודי האזרחות.</w:t>
            </w:r>
          </w:p>
          <w:p w14:paraId="363FDA25" w14:textId="77777777" w:rsidR="00AB5923" w:rsidRPr="006966E9" w:rsidRDefault="00AB5923" w:rsidP="002A31D6">
            <w:pPr>
              <w:widowControl w:val="0"/>
              <w:bidi/>
              <w:spacing w:line="360" w:lineRule="auto"/>
              <w:jc w:val="both"/>
              <w:rPr>
                <w:rFonts w:ascii="David" w:hAnsi="David" w:cs="David"/>
                <w:b/>
                <w:bCs/>
              </w:rPr>
            </w:pPr>
            <w:r w:rsidRPr="006966E9">
              <w:rPr>
                <w:rFonts w:ascii="David" w:eastAsia="David" w:hAnsi="David" w:cs="David"/>
                <w:b/>
                <w:bCs/>
                <w:sz w:val="24"/>
                <w:szCs w:val="24"/>
                <w:rtl/>
              </w:rPr>
              <w:t>ג. הנמקת העמדה המנוגדת – הצג נימוק לעמדה המנוגדת לעמדתך, המבוסס על מושגים וידע מלימודי האזרחות.</w:t>
            </w:r>
          </w:p>
        </w:tc>
      </w:tr>
    </w:tbl>
    <w:p w14:paraId="0E0394E4" w14:textId="77777777" w:rsidR="00AB5923" w:rsidRPr="006966E9" w:rsidRDefault="00AB5923" w:rsidP="00AB5923">
      <w:pPr>
        <w:bidi/>
        <w:spacing w:line="360" w:lineRule="auto"/>
        <w:jc w:val="center"/>
        <w:rPr>
          <w:rFonts w:ascii="David" w:hAnsi="David" w:cs="David"/>
          <w:b/>
          <w:bCs/>
          <w:rtl/>
        </w:rPr>
      </w:pPr>
    </w:p>
    <w:tbl>
      <w:tblPr>
        <w:bidiVisual/>
        <w:tblW w:w="8295" w:type="dxa"/>
        <w:tblInd w:w="100" w:type="dxa"/>
        <w:tblLayout w:type="fixed"/>
        <w:tblLook w:val="0600" w:firstRow="0" w:lastRow="0" w:firstColumn="0" w:lastColumn="0" w:noHBand="1" w:noVBand="1"/>
      </w:tblPr>
      <w:tblGrid>
        <w:gridCol w:w="600"/>
        <w:gridCol w:w="7695"/>
      </w:tblGrid>
      <w:tr w:rsidR="00AB5923" w:rsidRPr="006966E9" w14:paraId="5ABA6703" w14:textId="77777777" w:rsidTr="002A31D6">
        <w:trPr>
          <w:trHeight w:val="440"/>
        </w:trPr>
        <w:tc>
          <w:tcPr>
            <w:tcW w:w="600" w:type="dxa"/>
            <w:tcMar>
              <w:top w:w="100" w:type="dxa"/>
              <w:left w:w="100" w:type="dxa"/>
              <w:bottom w:w="100" w:type="dxa"/>
              <w:right w:w="100" w:type="dxa"/>
            </w:tcMar>
          </w:tcPr>
          <w:p w14:paraId="3A73B0C4" w14:textId="77777777" w:rsidR="00AB5923" w:rsidRPr="006966E9" w:rsidRDefault="00AB5923" w:rsidP="002A31D6">
            <w:pPr>
              <w:widowControl w:val="0"/>
              <w:bidi/>
              <w:spacing w:line="240" w:lineRule="auto"/>
              <w:rPr>
                <w:rFonts w:ascii="David" w:hAnsi="David" w:cs="David"/>
                <w:b/>
                <w:bCs/>
              </w:rPr>
            </w:pPr>
            <w:r w:rsidRPr="006966E9">
              <w:rPr>
                <w:rFonts w:ascii="David" w:hAnsi="David" w:cs="David"/>
                <w:b/>
                <w:bCs/>
                <w:rtl/>
              </w:rPr>
              <w:t>21.</w:t>
            </w:r>
          </w:p>
        </w:tc>
        <w:tc>
          <w:tcPr>
            <w:tcW w:w="7695" w:type="dxa"/>
            <w:tcMar>
              <w:top w:w="100" w:type="dxa"/>
              <w:left w:w="100" w:type="dxa"/>
              <w:bottom w:w="100" w:type="dxa"/>
              <w:right w:w="100" w:type="dxa"/>
            </w:tcMar>
          </w:tcPr>
          <w:p w14:paraId="0351230D" w14:textId="77777777" w:rsidR="00AB5923" w:rsidRPr="006966E9" w:rsidRDefault="00AB5923" w:rsidP="002A31D6">
            <w:pPr>
              <w:bidi/>
              <w:spacing w:line="360" w:lineRule="auto"/>
              <w:rPr>
                <w:rFonts w:ascii="David" w:hAnsi="David" w:cs="David"/>
                <w:b/>
                <w:bCs/>
                <w:sz w:val="24"/>
                <w:szCs w:val="24"/>
              </w:rPr>
            </w:pPr>
            <w:r w:rsidRPr="006966E9">
              <w:rPr>
                <w:rFonts w:ascii="David" w:hAnsi="David" w:cs="David"/>
                <w:b/>
                <w:bCs/>
                <w:sz w:val="24"/>
                <w:szCs w:val="24"/>
                <w:rtl/>
              </w:rPr>
              <w:t>לפי החוק, לאחר הבחירות הנשיא יכול להטיל את הקמת הממשלה על כל חבר כנסת שהסכים לכך.</w:t>
            </w:r>
            <w:r w:rsidRPr="006966E9">
              <w:rPr>
                <w:rFonts w:ascii="David" w:hAnsi="David" w:cs="David"/>
                <w:b/>
                <w:bCs/>
                <w:sz w:val="24"/>
                <w:szCs w:val="24"/>
              </w:rPr>
              <w:br/>
            </w:r>
            <w:r w:rsidRPr="006966E9">
              <w:rPr>
                <w:rFonts w:ascii="David" w:hAnsi="David" w:cs="David"/>
                <w:b/>
                <w:bCs/>
                <w:sz w:val="24"/>
                <w:szCs w:val="24"/>
                <w:rtl/>
              </w:rPr>
              <w:t>יש המבקשים לשנות את החוק כך שהנשיא יהיה חייב להטיל את הקמת הממשלה על ראש הסיעה הגדולה ביותר. אחרים טוענים שאין לעשות זאת</w:t>
            </w:r>
            <w:r w:rsidRPr="006966E9">
              <w:rPr>
                <w:rFonts w:ascii="David" w:hAnsi="David" w:cs="David"/>
                <w:b/>
                <w:bCs/>
                <w:sz w:val="24"/>
                <w:szCs w:val="24"/>
              </w:rPr>
              <w:t>.</w:t>
            </w:r>
          </w:p>
        </w:tc>
      </w:tr>
      <w:tr w:rsidR="00AB5923" w:rsidRPr="006966E9" w14:paraId="4E2448CB" w14:textId="77777777" w:rsidTr="002A31D6">
        <w:trPr>
          <w:trHeight w:val="440"/>
        </w:trPr>
        <w:tc>
          <w:tcPr>
            <w:tcW w:w="600" w:type="dxa"/>
            <w:tcMar>
              <w:top w:w="100" w:type="dxa"/>
              <w:left w:w="100" w:type="dxa"/>
              <w:bottom w:w="100" w:type="dxa"/>
              <w:right w:w="100" w:type="dxa"/>
            </w:tcMar>
          </w:tcPr>
          <w:p w14:paraId="3C0ECE43" w14:textId="77777777" w:rsidR="00AB5923" w:rsidRPr="006966E9" w:rsidRDefault="00AB5923" w:rsidP="002A31D6">
            <w:pPr>
              <w:widowControl w:val="0"/>
              <w:bidi/>
              <w:spacing w:line="240" w:lineRule="auto"/>
              <w:rPr>
                <w:rFonts w:ascii="David" w:hAnsi="David" w:cs="David"/>
                <w:b/>
                <w:bCs/>
              </w:rPr>
            </w:pPr>
          </w:p>
        </w:tc>
        <w:tc>
          <w:tcPr>
            <w:tcW w:w="7695" w:type="dxa"/>
            <w:tcMar>
              <w:top w:w="100" w:type="dxa"/>
              <w:left w:w="100" w:type="dxa"/>
              <w:bottom w:w="100" w:type="dxa"/>
              <w:right w:w="100" w:type="dxa"/>
            </w:tcMar>
          </w:tcPr>
          <w:p w14:paraId="1F0BA799"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 xml:space="preserve">הבע עמדתך בעניין זה. </w:t>
            </w:r>
          </w:p>
          <w:p w14:paraId="1D296875"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 xml:space="preserve">הצג </w:t>
            </w:r>
            <w:r w:rsidRPr="006966E9">
              <w:rPr>
                <w:rFonts w:ascii="David" w:eastAsia="David" w:hAnsi="David" w:cs="David"/>
                <w:b/>
                <w:bCs/>
                <w:sz w:val="24"/>
                <w:szCs w:val="24"/>
                <w:u w:val="single"/>
                <w:rtl/>
              </w:rPr>
              <w:t>שני</w:t>
            </w:r>
            <w:r w:rsidRPr="006966E9">
              <w:rPr>
                <w:rFonts w:ascii="David" w:eastAsia="David" w:hAnsi="David" w:cs="David"/>
                <w:b/>
                <w:bCs/>
                <w:sz w:val="24"/>
                <w:szCs w:val="24"/>
                <w:rtl/>
              </w:rPr>
              <w:t xml:space="preserve"> נימוקים המתבססים על מושגים מתחום האזרחות ­– נימוק </w:t>
            </w:r>
            <w:r w:rsidRPr="006966E9">
              <w:rPr>
                <w:rFonts w:ascii="David" w:eastAsia="David" w:hAnsi="David" w:cs="David"/>
                <w:b/>
                <w:bCs/>
                <w:sz w:val="24"/>
                <w:szCs w:val="24"/>
                <w:u w:val="single"/>
                <w:rtl/>
              </w:rPr>
              <w:t>אחד</w:t>
            </w:r>
            <w:r w:rsidRPr="006966E9">
              <w:rPr>
                <w:rFonts w:ascii="David" w:eastAsia="David" w:hAnsi="David" w:cs="David"/>
                <w:b/>
                <w:bCs/>
                <w:sz w:val="24"/>
                <w:szCs w:val="24"/>
              </w:rPr>
              <w:t xml:space="preserve"> </w:t>
            </w:r>
            <w:r w:rsidRPr="006966E9">
              <w:rPr>
                <w:rFonts w:ascii="David" w:eastAsia="David" w:hAnsi="David" w:cs="David"/>
                <w:b/>
                <w:bCs/>
                <w:sz w:val="24"/>
                <w:szCs w:val="24"/>
                <w:rtl/>
              </w:rPr>
              <w:t xml:space="preserve">לעמדתך ונימוק </w:t>
            </w:r>
            <w:r w:rsidRPr="006966E9">
              <w:rPr>
                <w:rFonts w:ascii="David" w:eastAsia="David" w:hAnsi="David" w:cs="David"/>
                <w:b/>
                <w:bCs/>
                <w:sz w:val="24"/>
                <w:szCs w:val="24"/>
                <w:u w:val="single"/>
                <w:rtl/>
              </w:rPr>
              <w:t>אחד</w:t>
            </w:r>
            <w:r w:rsidRPr="006966E9">
              <w:rPr>
                <w:rFonts w:ascii="David" w:eastAsia="David" w:hAnsi="David" w:cs="David"/>
                <w:b/>
                <w:bCs/>
                <w:sz w:val="24"/>
                <w:szCs w:val="24"/>
              </w:rPr>
              <w:t xml:space="preserve"> </w:t>
            </w:r>
            <w:r w:rsidRPr="006966E9">
              <w:rPr>
                <w:rFonts w:ascii="David" w:eastAsia="David" w:hAnsi="David" w:cs="David"/>
                <w:b/>
                <w:bCs/>
                <w:sz w:val="24"/>
                <w:szCs w:val="24"/>
                <w:rtl/>
              </w:rPr>
              <w:t xml:space="preserve">לעמדה המנוגדת </w:t>
            </w:r>
            <w:proofErr w:type="spellStart"/>
            <w:r w:rsidRPr="006966E9">
              <w:rPr>
                <w:rFonts w:ascii="David" w:eastAsia="David" w:hAnsi="David" w:cs="David"/>
                <w:b/>
                <w:bCs/>
                <w:sz w:val="24"/>
                <w:szCs w:val="24"/>
                <w:rtl/>
              </w:rPr>
              <w:t>לשלך</w:t>
            </w:r>
            <w:proofErr w:type="spellEnd"/>
            <w:r w:rsidRPr="006966E9">
              <w:rPr>
                <w:rFonts w:ascii="David" w:eastAsia="David" w:hAnsi="David" w:cs="David"/>
                <w:b/>
                <w:bCs/>
                <w:sz w:val="24"/>
                <w:szCs w:val="24"/>
                <w:rtl/>
              </w:rPr>
              <w:t>.</w:t>
            </w:r>
          </w:p>
          <w:p w14:paraId="58991C1B"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א.</w:t>
            </w:r>
            <w:r w:rsidRPr="006966E9">
              <w:rPr>
                <w:rFonts w:ascii="David" w:eastAsia="David" w:hAnsi="David" w:cs="David"/>
                <w:b/>
                <w:bCs/>
                <w:sz w:val="24"/>
                <w:szCs w:val="24"/>
              </w:rPr>
              <w:t xml:space="preserve"> </w:t>
            </w:r>
            <w:r w:rsidRPr="006966E9">
              <w:rPr>
                <w:rFonts w:ascii="David" w:eastAsia="David" w:hAnsi="David" w:cs="David"/>
                <w:b/>
                <w:bCs/>
                <w:sz w:val="24"/>
                <w:szCs w:val="24"/>
                <w:rtl/>
              </w:rPr>
              <w:t>טענה - הצגת עמדתך באופן ברור.</w:t>
            </w:r>
          </w:p>
          <w:p w14:paraId="04D81C37" w14:textId="77777777" w:rsidR="00AB5923" w:rsidRPr="006966E9" w:rsidRDefault="00AB5923" w:rsidP="002A31D6">
            <w:pPr>
              <w:bidi/>
              <w:spacing w:line="360" w:lineRule="auto"/>
              <w:rPr>
                <w:rFonts w:ascii="David" w:eastAsia="David" w:hAnsi="David" w:cs="David"/>
                <w:b/>
                <w:bCs/>
                <w:sz w:val="24"/>
                <w:szCs w:val="24"/>
              </w:rPr>
            </w:pPr>
            <w:r w:rsidRPr="006966E9">
              <w:rPr>
                <w:rFonts w:ascii="David" w:eastAsia="David" w:hAnsi="David" w:cs="David"/>
                <w:b/>
                <w:bCs/>
                <w:sz w:val="24"/>
                <w:szCs w:val="24"/>
                <w:rtl/>
              </w:rPr>
              <w:t>ב. הנמקת עמדתך –הצג נימוק לעמדתך המבוסס על מושגים וידע מלימודי האזרחות.</w:t>
            </w:r>
          </w:p>
          <w:p w14:paraId="71BF2CBD" w14:textId="77777777" w:rsidR="00AB5923" w:rsidRPr="006966E9" w:rsidRDefault="00AB5923" w:rsidP="002A31D6">
            <w:pPr>
              <w:widowControl w:val="0"/>
              <w:bidi/>
              <w:spacing w:line="360" w:lineRule="auto"/>
              <w:jc w:val="both"/>
              <w:rPr>
                <w:rFonts w:ascii="David" w:hAnsi="David" w:cs="David"/>
                <w:b/>
                <w:bCs/>
              </w:rPr>
            </w:pPr>
            <w:r w:rsidRPr="006966E9">
              <w:rPr>
                <w:rFonts w:ascii="David" w:eastAsia="David" w:hAnsi="David" w:cs="David"/>
                <w:b/>
                <w:bCs/>
                <w:sz w:val="24"/>
                <w:szCs w:val="24"/>
                <w:rtl/>
              </w:rPr>
              <w:lastRenderedPageBreak/>
              <w:t>ג. הנמקת העמדה המנוגדת – הצג נימוק לעמדה המנוגדת לעמדתך, המבוסס על מושגים וידע מלימודי האזרחות.</w:t>
            </w:r>
          </w:p>
        </w:tc>
      </w:tr>
    </w:tbl>
    <w:p w14:paraId="4230DFFE" w14:textId="77777777" w:rsidR="0057057E" w:rsidRPr="006966E9" w:rsidRDefault="0057057E">
      <w:pPr>
        <w:rPr>
          <w:rFonts w:ascii="David" w:hAnsi="David" w:cs="David"/>
          <w:b/>
          <w:bCs/>
        </w:rPr>
      </w:pPr>
    </w:p>
    <w:sectPr w:rsidR="0057057E" w:rsidRPr="006966E9" w:rsidSect="003A3035">
      <w:pgSz w:w="11906" w:h="16838"/>
      <w:pgMar w:top="851" w:right="1416"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03A8C"/>
    <w:multiLevelType w:val="hybridMultilevel"/>
    <w:tmpl w:val="7F185BB2"/>
    <w:lvl w:ilvl="0" w:tplc="079411AE">
      <w:start w:val="1"/>
      <w:numFmt w:val="decimal"/>
      <w:lvlText w:val="%1."/>
      <w:lvlJc w:val="left"/>
      <w:pPr>
        <w:ind w:left="8150" w:hanging="77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23"/>
    <w:rsid w:val="001D1B86"/>
    <w:rsid w:val="001F0D5D"/>
    <w:rsid w:val="002E4640"/>
    <w:rsid w:val="003B333E"/>
    <w:rsid w:val="003B7A84"/>
    <w:rsid w:val="004277FB"/>
    <w:rsid w:val="004A1F16"/>
    <w:rsid w:val="00507568"/>
    <w:rsid w:val="0057057E"/>
    <w:rsid w:val="00660324"/>
    <w:rsid w:val="00695011"/>
    <w:rsid w:val="006966E9"/>
    <w:rsid w:val="00701B83"/>
    <w:rsid w:val="00847EFB"/>
    <w:rsid w:val="0088728B"/>
    <w:rsid w:val="008D2E4B"/>
    <w:rsid w:val="008E1EB1"/>
    <w:rsid w:val="009F6F03"/>
    <w:rsid w:val="00A703F7"/>
    <w:rsid w:val="00AB5923"/>
    <w:rsid w:val="00CA626A"/>
    <w:rsid w:val="00CF64D3"/>
    <w:rsid w:val="00DD1A7D"/>
    <w:rsid w:val="00F104FD"/>
    <w:rsid w:val="00F97BE5"/>
    <w:rsid w:val="00FA1E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17A3"/>
  <w15:chartTrackingRefBased/>
  <w15:docId w15:val="{8026D7F6-A34A-4A79-85A0-F5A49609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5923"/>
    <w:pPr>
      <w:spacing w:after="0" w:line="276" w:lineRule="auto"/>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B5923"/>
    <w:pPr>
      <w:spacing w:after="0" w:line="276" w:lineRule="auto"/>
    </w:pPr>
    <w:rPr>
      <w:rFonts w:ascii="Arial" w:eastAsia="Arial" w:hAnsi="Arial" w:cs="Arial"/>
      <w:color w:val="000000"/>
    </w:rPr>
    <w:tblPr>
      <w:tblCellMar>
        <w:top w:w="0" w:type="dxa"/>
        <w:left w:w="0" w:type="dxa"/>
        <w:bottom w:w="0" w:type="dxa"/>
        <w:right w:w="0" w:type="dxa"/>
      </w:tblCellMar>
    </w:tblPr>
  </w:style>
  <w:style w:type="paragraph" w:styleId="NormalWeb">
    <w:name w:val="Normal (Web)"/>
    <w:basedOn w:val="a"/>
    <w:uiPriority w:val="99"/>
    <w:unhideWhenUsed/>
    <w:rsid w:val="00AB59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3">
    <w:name w:val="List Paragraph"/>
    <w:basedOn w:val="a"/>
    <w:uiPriority w:val="34"/>
    <w:qFormat/>
    <w:rsid w:val="0069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1482</Words>
  <Characters>8451</Characters>
  <Application>Microsoft Office Word</Application>
  <DocSecurity>0</DocSecurity>
  <Lines>70</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Elad Rozen</cp:lastModifiedBy>
  <cp:revision>3</cp:revision>
  <dcterms:created xsi:type="dcterms:W3CDTF">2019-04-07T11:38:00Z</dcterms:created>
  <dcterms:modified xsi:type="dcterms:W3CDTF">2019-04-28T10:00:00Z</dcterms:modified>
</cp:coreProperties>
</file>