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48A2" w14:textId="5D070FA2" w:rsidR="00D74511" w:rsidRPr="00D74511" w:rsidRDefault="00D74511" w:rsidP="00D74511">
      <w:pPr>
        <w:spacing w:before="20" w:after="20" w:line="360" w:lineRule="auto"/>
        <w:jc w:val="center"/>
        <w:rPr>
          <w:rFonts w:ascii="Times New Roman" w:eastAsia="Times New Roman" w:hAnsi="Times New Roman" w:cs="David"/>
          <w:bCs/>
          <w:sz w:val="28"/>
          <w:szCs w:val="32"/>
          <w:rtl/>
          <w:lang w:eastAsia="he-IL"/>
        </w:rPr>
      </w:pPr>
      <w:r w:rsidRPr="00D74511">
        <w:rPr>
          <w:rFonts w:ascii="Times New Roman" w:eastAsia="Times New Roman" w:hAnsi="Times New Roman" w:cs="David" w:hint="cs"/>
          <w:bCs/>
          <w:sz w:val="28"/>
          <w:szCs w:val="32"/>
          <w:rtl/>
          <w:lang w:eastAsia="he-IL"/>
        </w:rPr>
        <w:t>מתכונת באזרחות תשפ"ג</w:t>
      </w:r>
    </w:p>
    <w:p w14:paraId="17A07579" w14:textId="6DB6AB50" w:rsidR="00D74511" w:rsidRPr="00C906A5" w:rsidRDefault="00D74511" w:rsidP="00D74511">
      <w:pPr>
        <w:tabs>
          <w:tab w:val="left" w:pos="5156"/>
          <w:tab w:val="center" w:pos="5233"/>
          <w:tab w:val="left" w:pos="5771"/>
        </w:tabs>
        <w:spacing w:after="0" w:line="360" w:lineRule="auto"/>
        <w:jc w:val="center"/>
        <w:rPr>
          <w:rFonts w:ascii="David" w:hAnsi="David" w:cs="David" w:hint="cs"/>
          <w:b/>
          <w:bCs/>
          <w:sz w:val="28"/>
          <w:szCs w:val="28"/>
          <w:rtl/>
        </w:rPr>
      </w:pPr>
      <w:r w:rsidRPr="00C906A5">
        <w:rPr>
          <w:rFonts w:ascii="David" w:hAnsi="David" w:cs="David" w:hint="cs"/>
          <w:b/>
          <w:bCs/>
          <w:sz w:val="28"/>
          <w:szCs w:val="28"/>
          <w:rtl/>
        </w:rPr>
        <w:t>חובה לצרף את השאלון לבחינה</w:t>
      </w:r>
    </w:p>
    <w:p w14:paraId="1F3A38C4" w14:textId="0D07ACF2" w:rsidR="00D74511" w:rsidRPr="00D74511" w:rsidRDefault="00D74511" w:rsidP="00D74511">
      <w:pPr>
        <w:tabs>
          <w:tab w:val="left" w:pos="5156"/>
          <w:tab w:val="center" w:pos="5233"/>
          <w:tab w:val="left" w:pos="5771"/>
        </w:tabs>
        <w:spacing w:line="360" w:lineRule="auto"/>
        <w:jc w:val="center"/>
        <w:rPr>
          <w:rFonts w:cs="David"/>
          <w:b/>
          <w:bCs/>
          <w:sz w:val="28"/>
          <w:szCs w:val="28"/>
          <w:rtl/>
        </w:rPr>
      </w:pPr>
      <w:r w:rsidRPr="00C906A5">
        <w:rPr>
          <w:rFonts w:ascii="David" w:hAnsi="David" w:cs="David" w:hint="cs"/>
          <w:b/>
          <w:bCs/>
          <w:sz w:val="28"/>
          <w:szCs w:val="28"/>
          <w:rtl/>
        </w:rPr>
        <w:t>בהצלחה רבה</w:t>
      </w:r>
      <w:r>
        <w:rPr>
          <w:rFonts w:cs="David" w:hint="cs"/>
          <w:b/>
          <w:bCs/>
          <w:sz w:val="28"/>
          <w:szCs w:val="28"/>
          <w:rtl/>
        </w:rPr>
        <w:t>!</w:t>
      </w:r>
    </w:p>
    <w:p w14:paraId="4D737FD2" w14:textId="364F65E1" w:rsidR="00B043E5" w:rsidRPr="00D74511" w:rsidRDefault="00B043E5" w:rsidP="00D74511">
      <w:pPr>
        <w:pStyle w:val="af3"/>
        <w:spacing w:line="336" w:lineRule="auto"/>
        <w:ind w:right="-851"/>
        <w:jc w:val="both"/>
        <w:rPr>
          <w:rFonts w:ascii="David" w:hAnsi="David"/>
          <w:sz w:val="32"/>
          <w:szCs w:val="32"/>
          <w:u w:val="single"/>
          <w:rtl/>
        </w:rPr>
      </w:pPr>
      <w:r w:rsidRPr="00D74511">
        <w:rPr>
          <w:rFonts w:ascii="David" w:hAnsi="David"/>
          <w:sz w:val="32"/>
          <w:szCs w:val="32"/>
          <w:u w:val="single"/>
          <w:rtl/>
        </w:rPr>
        <w:t>פרק ראשון</w:t>
      </w:r>
      <w:r w:rsidR="00D74511">
        <w:rPr>
          <w:rFonts w:ascii="David" w:hAnsi="David" w:hint="cs"/>
          <w:b/>
          <w:bCs w:val="0"/>
          <w:sz w:val="28"/>
          <w:szCs w:val="28"/>
          <w:rtl/>
        </w:rPr>
        <w:t xml:space="preserve">  </w:t>
      </w:r>
      <w:r w:rsidR="00473CC0" w:rsidRPr="00D74511">
        <w:rPr>
          <w:rFonts w:ascii="David" w:hAnsi="David" w:hint="cs"/>
          <w:b/>
          <w:bCs w:val="0"/>
          <w:sz w:val="28"/>
          <w:szCs w:val="28"/>
          <w:rtl/>
        </w:rPr>
        <w:t>(</w:t>
      </w:r>
      <w:r w:rsidR="00D74511">
        <w:rPr>
          <w:rFonts w:ascii="David" w:hAnsi="David" w:hint="cs"/>
          <w:b/>
          <w:bCs w:val="0"/>
          <w:sz w:val="28"/>
          <w:szCs w:val="28"/>
          <w:rtl/>
        </w:rPr>
        <w:t xml:space="preserve"> </w:t>
      </w:r>
      <w:r w:rsidR="003C555C">
        <w:rPr>
          <w:rFonts w:ascii="David" w:hAnsi="David" w:hint="cs"/>
          <w:b/>
          <w:bCs w:val="0"/>
          <w:sz w:val="28"/>
          <w:szCs w:val="28"/>
          <w:rtl/>
        </w:rPr>
        <w:t>15</w:t>
      </w:r>
      <w:r w:rsidR="00473CC0" w:rsidRPr="00D74511">
        <w:rPr>
          <w:rFonts w:ascii="David" w:hAnsi="David" w:hint="cs"/>
          <w:b/>
          <w:bCs w:val="0"/>
          <w:sz w:val="28"/>
          <w:szCs w:val="28"/>
          <w:rtl/>
        </w:rPr>
        <w:t xml:space="preserve"> נקודות)</w:t>
      </w:r>
    </w:p>
    <w:p w14:paraId="42686361" w14:textId="0E9C8021" w:rsidR="00D74511" w:rsidRPr="00D74511" w:rsidRDefault="00D74511" w:rsidP="00D74511">
      <w:pPr>
        <w:rPr>
          <w:rFonts w:ascii="David" w:hAnsi="David" w:cs="David"/>
          <w:b/>
          <w:bCs/>
          <w:sz w:val="24"/>
          <w:szCs w:val="24"/>
          <w:rtl/>
        </w:rPr>
      </w:pPr>
      <w:r w:rsidRPr="00D74511">
        <w:rPr>
          <w:rFonts w:ascii="David" w:hAnsi="David" w:cs="David"/>
          <w:b/>
          <w:bCs/>
          <w:sz w:val="24"/>
          <w:szCs w:val="24"/>
          <w:rtl/>
        </w:rPr>
        <w:t>ענ</w:t>
      </w:r>
      <w:r w:rsidRPr="00D74511">
        <w:rPr>
          <w:rFonts w:ascii="David" w:hAnsi="David" w:cs="David"/>
          <w:b/>
          <w:bCs/>
          <w:sz w:val="24"/>
          <w:szCs w:val="24"/>
          <w:rtl/>
        </w:rPr>
        <w:t>י</w:t>
      </w:r>
      <w:r w:rsidRPr="00D74511">
        <w:rPr>
          <w:rFonts w:ascii="David" w:hAnsi="David" w:cs="David"/>
          <w:b/>
          <w:bCs/>
          <w:sz w:val="24"/>
          <w:szCs w:val="24"/>
          <w:rtl/>
        </w:rPr>
        <w:t xml:space="preserve"> על שאלה </w:t>
      </w:r>
      <w:r w:rsidRPr="00D74511">
        <w:rPr>
          <w:rFonts w:ascii="David" w:hAnsi="David" w:cs="David"/>
          <w:b/>
          <w:bCs/>
          <w:sz w:val="24"/>
          <w:szCs w:val="24"/>
          <w:u w:val="single"/>
          <w:rtl/>
        </w:rPr>
        <w:t>אחת</w:t>
      </w:r>
      <w:r w:rsidRPr="00D74511">
        <w:rPr>
          <w:rFonts w:ascii="David" w:hAnsi="David" w:cs="David"/>
          <w:b/>
          <w:bCs/>
          <w:sz w:val="24"/>
          <w:szCs w:val="24"/>
          <w:rtl/>
        </w:rPr>
        <w:t xml:space="preserve"> משאלות 1-2. </w:t>
      </w:r>
    </w:p>
    <w:p w14:paraId="01DA234A" w14:textId="77777777" w:rsidR="00B043E5" w:rsidRDefault="00B043E5" w:rsidP="00B043E5">
      <w:pPr>
        <w:pStyle w:val="a3"/>
        <w:spacing w:line="276" w:lineRule="auto"/>
        <w:ind w:left="502"/>
        <w:rPr>
          <w:rFonts w:ascii="David" w:hAnsi="David" w:cs="David"/>
          <w:rtl/>
        </w:rPr>
      </w:pPr>
    </w:p>
    <w:p w14:paraId="1AB116B7" w14:textId="77777777" w:rsidR="00CB6221" w:rsidRDefault="00CB6221" w:rsidP="00CB6221">
      <w:pPr>
        <w:pStyle w:val="a3"/>
        <w:numPr>
          <w:ilvl w:val="0"/>
          <w:numId w:val="1"/>
        </w:numPr>
        <w:spacing w:line="360" w:lineRule="auto"/>
        <w:rPr>
          <w:rFonts w:ascii="David" w:hAnsi="David" w:cs="David"/>
          <w:sz w:val="24"/>
          <w:szCs w:val="24"/>
        </w:rPr>
      </w:pPr>
      <w:r>
        <w:rPr>
          <w:rFonts w:ascii="David" w:hAnsi="David" w:cs="David" w:hint="cs"/>
          <w:sz w:val="24"/>
          <w:szCs w:val="24"/>
          <w:rtl/>
        </w:rPr>
        <w:t xml:space="preserve">אישה מבוגרת שברחה </w:t>
      </w:r>
      <w:proofErr w:type="spellStart"/>
      <w:r>
        <w:rPr>
          <w:rFonts w:ascii="David" w:hAnsi="David" w:cs="David" w:hint="cs"/>
          <w:sz w:val="24"/>
          <w:szCs w:val="24"/>
          <w:rtl/>
        </w:rPr>
        <w:t>מאוקריאנה</w:t>
      </w:r>
      <w:proofErr w:type="spellEnd"/>
      <w:r w:rsidRPr="00884FA6">
        <w:rPr>
          <w:rFonts w:ascii="David" w:hAnsi="David" w:cs="David"/>
          <w:sz w:val="24"/>
          <w:szCs w:val="24"/>
          <w:rtl/>
        </w:rPr>
        <w:t xml:space="preserve"> </w:t>
      </w:r>
      <w:r>
        <w:rPr>
          <w:rFonts w:ascii="David" w:hAnsi="David" w:cs="David" w:hint="cs"/>
          <w:sz w:val="24"/>
          <w:szCs w:val="24"/>
          <w:rtl/>
        </w:rPr>
        <w:t>ו</w:t>
      </w:r>
      <w:r w:rsidRPr="00884FA6">
        <w:rPr>
          <w:rFonts w:ascii="David" w:hAnsi="David" w:cs="David"/>
          <w:sz w:val="24"/>
          <w:szCs w:val="24"/>
          <w:rtl/>
        </w:rPr>
        <w:t xml:space="preserve">אינה יהודייה הגיעה </w:t>
      </w:r>
      <w:r>
        <w:rPr>
          <w:rFonts w:ascii="David" w:hAnsi="David" w:cs="David" w:hint="cs"/>
          <w:sz w:val="24"/>
          <w:szCs w:val="24"/>
          <w:rtl/>
        </w:rPr>
        <w:t xml:space="preserve">לישראל </w:t>
      </w:r>
      <w:r w:rsidRPr="00884FA6">
        <w:rPr>
          <w:rFonts w:ascii="David" w:hAnsi="David" w:cs="David"/>
          <w:sz w:val="24"/>
          <w:szCs w:val="24"/>
          <w:rtl/>
        </w:rPr>
        <w:t>והגישה למשרד הפנים בקשה לקבל מעמד של עולה חדשה. הסיבה לבקשתה זו היא שבעלה, שנפטר, היה זכאי למעמד עולה חדש משום שאביו היה יהודי. לטענתה, עקב כך גם היא רשאית לקבל מעמד זה</w:t>
      </w:r>
      <w:r w:rsidRPr="00884FA6">
        <w:rPr>
          <w:rFonts w:ascii="David" w:hAnsi="David" w:cs="David"/>
          <w:sz w:val="24"/>
          <w:szCs w:val="24"/>
        </w:rPr>
        <w:t xml:space="preserve">. </w:t>
      </w:r>
      <w:r w:rsidRPr="00884FA6">
        <w:rPr>
          <w:rFonts w:ascii="David" w:hAnsi="David" w:cs="David"/>
          <w:sz w:val="24"/>
          <w:szCs w:val="24"/>
          <w:rtl/>
        </w:rPr>
        <w:t>משרד הפנים סירב לבקשתה, והתיירת עתרה לבג"ץ. בג"ץ דן בעתירה בהרכב של שלושה שופטים. בעקבות הדיון פסקו השופטים על מתן צו המורה למשרד הפנים להעניק לתיירת מעמד של עולה חדשה</w:t>
      </w:r>
      <w:r w:rsidRPr="00884FA6">
        <w:rPr>
          <w:rFonts w:ascii="David" w:hAnsi="David" w:cs="David"/>
          <w:sz w:val="24"/>
          <w:szCs w:val="24"/>
        </w:rPr>
        <w:t xml:space="preserve">. </w:t>
      </w:r>
    </w:p>
    <w:p w14:paraId="16C132A4" w14:textId="77777777" w:rsidR="00CB6221" w:rsidRDefault="00CB6221" w:rsidP="00CB6221">
      <w:pPr>
        <w:pStyle w:val="a3"/>
        <w:spacing w:line="360" w:lineRule="auto"/>
        <w:ind w:left="502"/>
        <w:rPr>
          <w:rFonts w:ascii="David" w:hAnsi="David" w:cs="David"/>
          <w:sz w:val="24"/>
          <w:szCs w:val="24"/>
        </w:rPr>
      </w:pPr>
    </w:p>
    <w:p w14:paraId="0CC06DFC" w14:textId="77777777" w:rsidR="00CB6221" w:rsidRDefault="00CB6221" w:rsidP="00CB6221">
      <w:pPr>
        <w:pStyle w:val="a3"/>
        <w:numPr>
          <w:ilvl w:val="0"/>
          <w:numId w:val="26"/>
        </w:numPr>
        <w:spacing w:line="360" w:lineRule="auto"/>
        <w:rPr>
          <w:rFonts w:ascii="David" w:hAnsi="David" w:cs="David"/>
          <w:sz w:val="24"/>
          <w:szCs w:val="24"/>
          <w:rtl/>
        </w:rPr>
      </w:pPr>
      <w:r w:rsidRPr="00884FA6">
        <w:rPr>
          <w:rFonts w:ascii="David" w:hAnsi="David" w:cs="David"/>
          <w:sz w:val="24"/>
          <w:szCs w:val="24"/>
          <w:rtl/>
        </w:rPr>
        <w:t xml:space="preserve">ציין והצג את </w:t>
      </w:r>
      <w:r w:rsidRPr="00186F7E">
        <w:rPr>
          <w:rFonts w:ascii="David" w:hAnsi="David" w:cs="David"/>
          <w:b/>
          <w:bCs/>
          <w:sz w:val="24"/>
          <w:szCs w:val="24"/>
          <w:rtl/>
        </w:rPr>
        <w:t>החוק</w:t>
      </w:r>
      <w:r w:rsidRPr="00884FA6">
        <w:rPr>
          <w:rFonts w:ascii="David" w:hAnsi="David" w:cs="David"/>
          <w:sz w:val="24"/>
          <w:szCs w:val="24"/>
          <w:rtl/>
        </w:rPr>
        <w:t xml:space="preserve"> שעליו התבססה התיירת בבקשתה לקבל מעמד של עולה חדשה</w:t>
      </w:r>
      <w:r w:rsidRPr="00884FA6">
        <w:rPr>
          <w:rFonts w:ascii="David" w:hAnsi="David" w:cs="David"/>
          <w:sz w:val="24"/>
          <w:szCs w:val="24"/>
        </w:rPr>
        <w:t xml:space="preserve">. </w:t>
      </w:r>
      <w:r w:rsidRPr="00884FA6">
        <w:rPr>
          <w:rFonts w:ascii="David" w:hAnsi="David" w:cs="David"/>
          <w:sz w:val="24"/>
          <w:szCs w:val="24"/>
          <w:rtl/>
        </w:rPr>
        <w:t>הסבר כיצד חוק זה בא לידי ביטוי בקטע</w:t>
      </w:r>
      <w:r w:rsidRPr="00884FA6">
        <w:rPr>
          <w:rFonts w:ascii="David" w:hAnsi="David" w:cs="David"/>
          <w:sz w:val="24"/>
          <w:szCs w:val="24"/>
        </w:rPr>
        <w:t xml:space="preserve">. </w:t>
      </w:r>
    </w:p>
    <w:p w14:paraId="4D481D0F" w14:textId="628FB159" w:rsidR="00CB6221" w:rsidRDefault="00CB6221" w:rsidP="00CB6221">
      <w:pPr>
        <w:pStyle w:val="a3"/>
        <w:numPr>
          <w:ilvl w:val="0"/>
          <w:numId w:val="26"/>
        </w:numPr>
        <w:spacing w:line="360" w:lineRule="auto"/>
        <w:rPr>
          <w:rFonts w:ascii="David" w:hAnsi="David" w:cs="David"/>
          <w:sz w:val="24"/>
          <w:szCs w:val="24"/>
        </w:rPr>
      </w:pPr>
      <w:r w:rsidRPr="00884FA6">
        <w:rPr>
          <w:rFonts w:ascii="David" w:hAnsi="David" w:cs="David"/>
          <w:sz w:val="24"/>
          <w:szCs w:val="24"/>
          <w:rtl/>
        </w:rPr>
        <w:t xml:space="preserve">ציין והצג את סוג </w:t>
      </w:r>
      <w:r w:rsidRPr="00186F7E">
        <w:rPr>
          <w:rFonts w:ascii="David" w:hAnsi="David" w:cs="David"/>
          <w:b/>
          <w:bCs/>
          <w:sz w:val="24"/>
          <w:szCs w:val="24"/>
          <w:rtl/>
        </w:rPr>
        <w:t>מנגנון הפיקוח והביקורת</w:t>
      </w:r>
      <w:r w:rsidRPr="00884FA6">
        <w:rPr>
          <w:rFonts w:ascii="David" w:hAnsi="David" w:cs="David"/>
          <w:sz w:val="24"/>
          <w:szCs w:val="24"/>
          <w:rtl/>
        </w:rPr>
        <w:t xml:space="preserve"> שבו נעזרה התיירת כדי להשיג את מטרתה</w:t>
      </w:r>
      <w:r w:rsidRPr="00884FA6">
        <w:rPr>
          <w:rFonts w:ascii="David" w:hAnsi="David" w:cs="David"/>
          <w:sz w:val="24"/>
          <w:szCs w:val="24"/>
        </w:rPr>
        <w:t xml:space="preserve">. </w:t>
      </w:r>
      <w:r>
        <w:rPr>
          <w:rFonts w:ascii="David" w:hAnsi="David" w:cs="David" w:hint="cs"/>
          <w:sz w:val="24"/>
          <w:szCs w:val="24"/>
          <w:rtl/>
        </w:rPr>
        <w:t xml:space="preserve"> </w:t>
      </w:r>
      <w:r w:rsidRPr="00186F7E">
        <w:rPr>
          <w:rFonts w:ascii="David" w:hAnsi="David" w:cs="David"/>
          <w:sz w:val="24"/>
          <w:szCs w:val="24"/>
          <w:rtl/>
        </w:rPr>
        <w:t>הסבר כיצד סוג מנגנון זה בא לידי ביטוי בקטע</w:t>
      </w:r>
      <w:r w:rsidRPr="00186F7E">
        <w:rPr>
          <w:rFonts w:ascii="David" w:hAnsi="David" w:cs="David"/>
          <w:sz w:val="24"/>
          <w:szCs w:val="24"/>
        </w:rPr>
        <w:t>.</w:t>
      </w:r>
    </w:p>
    <w:p w14:paraId="3D938890" w14:textId="77777777" w:rsidR="00CB6221" w:rsidRPr="00186F7E" w:rsidRDefault="00CB6221" w:rsidP="00CB6221">
      <w:pPr>
        <w:pStyle w:val="a3"/>
        <w:spacing w:line="360" w:lineRule="auto"/>
        <w:ind w:left="862"/>
        <w:rPr>
          <w:rFonts w:ascii="David" w:hAnsi="David" w:cs="David"/>
          <w:sz w:val="24"/>
          <w:szCs w:val="24"/>
        </w:rPr>
      </w:pPr>
    </w:p>
    <w:p w14:paraId="12BC2042" w14:textId="06A2C3A2" w:rsidR="0097531D" w:rsidRPr="0097531D" w:rsidRDefault="0097531D" w:rsidP="0097531D">
      <w:pPr>
        <w:pStyle w:val="a3"/>
        <w:numPr>
          <w:ilvl w:val="0"/>
          <w:numId w:val="1"/>
        </w:numPr>
        <w:spacing w:line="360" w:lineRule="auto"/>
        <w:rPr>
          <w:rFonts w:ascii="David" w:hAnsi="David" w:cs="David"/>
        </w:rPr>
      </w:pPr>
      <w:r w:rsidRPr="0097531D">
        <w:rPr>
          <w:rFonts w:ascii="David" w:hAnsi="David" w:cs="David"/>
          <w:sz w:val="24"/>
          <w:szCs w:val="24"/>
          <w:rtl/>
        </w:rPr>
        <w:t>באחד העיתונים הכלכליים פורסמה ידיעה על  תוכנת הריגול של חברת סייבר ישראלית היכולה להפוך מכשירי סלולאריים לכלי ריגול מתוחכמים: מי שמפעיל אותה יכול לשלוף קבצים, לגשת למיקום של הטלפון ואפ</w:t>
      </w:r>
      <w:r>
        <w:rPr>
          <w:rFonts w:ascii="David" w:hAnsi="David" w:cs="David"/>
          <w:sz w:val="24"/>
          <w:szCs w:val="24"/>
          <w:rtl/>
        </w:rPr>
        <w:t>ילו להפעיל את המצלמה והמיקרופון</w:t>
      </w:r>
      <w:r w:rsidR="00D10522">
        <w:rPr>
          <w:rFonts w:ascii="David" w:hAnsi="David" w:cs="David" w:hint="cs"/>
          <w:sz w:val="24"/>
          <w:szCs w:val="24"/>
          <w:rtl/>
        </w:rPr>
        <w:t>.</w:t>
      </w:r>
    </w:p>
    <w:p w14:paraId="41BC0E46" w14:textId="17883FA3" w:rsidR="00213D1F" w:rsidRDefault="00213D1F" w:rsidP="0097531D">
      <w:pPr>
        <w:pStyle w:val="a3"/>
        <w:spacing w:line="360" w:lineRule="auto"/>
        <w:ind w:left="502"/>
        <w:rPr>
          <w:rFonts w:ascii="David" w:hAnsi="David" w:cs="David"/>
        </w:rPr>
      </w:pPr>
      <w:r w:rsidRPr="00213D1F">
        <w:rPr>
          <w:rFonts w:ascii="David" w:hAnsi="David" w:cs="David"/>
          <w:sz w:val="24"/>
          <w:szCs w:val="24"/>
          <w:rtl/>
        </w:rPr>
        <w:t xml:space="preserve">בעקבות תלונות </w:t>
      </w:r>
      <w:r w:rsidR="0097531D">
        <w:rPr>
          <w:rFonts w:ascii="David" w:hAnsi="David" w:cs="David" w:hint="cs"/>
          <w:sz w:val="24"/>
          <w:szCs w:val="24"/>
          <w:rtl/>
        </w:rPr>
        <w:t>הועמדו לדין מפעילי התוכנה .</w:t>
      </w:r>
      <w:r w:rsidR="0097531D">
        <w:rPr>
          <w:rFonts w:ascii="David" w:hAnsi="David" w:cs="David"/>
          <w:sz w:val="24"/>
          <w:szCs w:val="24"/>
          <w:rtl/>
        </w:rPr>
        <w:t xml:space="preserve"> אח</w:t>
      </w:r>
      <w:r w:rsidR="0097531D">
        <w:rPr>
          <w:rFonts w:ascii="David" w:hAnsi="David" w:cs="David" w:hint="cs"/>
          <w:sz w:val="24"/>
          <w:szCs w:val="24"/>
          <w:rtl/>
        </w:rPr>
        <w:t>ת</w:t>
      </w:r>
      <w:r w:rsidR="0097531D">
        <w:rPr>
          <w:rFonts w:ascii="David" w:hAnsi="David" w:cs="David"/>
          <w:sz w:val="24"/>
          <w:szCs w:val="24"/>
          <w:rtl/>
        </w:rPr>
        <w:t xml:space="preserve"> ממנהל</w:t>
      </w:r>
      <w:r w:rsidR="0097531D">
        <w:rPr>
          <w:rFonts w:ascii="David" w:hAnsi="David" w:cs="David" w:hint="cs"/>
          <w:sz w:val="24"/>
          <w:szCs w:val="24"/>
          <w:rtl/>
        </w:rPr>
        <w:t xml:space="preserve">י חברת הסייבר </w:t>
      </w:r>
      <w:r w:rsidR="0097531D">
        <w:rPr>
          <w:rFonts w:ascii="David" w:hAnsi="David" w:cs="David"/>
          <w:sz w:val="24"/>
          <w:szCs w:val="24"/>
          <w:rtl/>
        </w:rPr>
        <w:t xml:space="preserve"> ביקש</w:t>
      </w:r>
      <w:r w:rsidR="0097531D">
        <w:rPr>
          <w:rFonts w:ascii="David" w:hAnsi="David" w:cs="David" w:hint="cs"/>
          <w:sz w:val="24"/>
          <w:szCs w:val="24"/>
          <w:rtl/>
        </w:rPr>
        <w:t>ה</w:t>
      </w:r>
      <w:r w:rsidRPr="00213D1F">
        <w:rPr>
          <w:rFonts w:ascii="David" w:hAnsi="David" w:cs="David"/>
          <w:sz w:val="24"/>
          <w:szCs w:val="24"/>
          <w:rtl/>
        </w:rPr>
        <w:t xml:space="preserve"> למסור את עדותה בדלתיים סגורות (ללא קהל) </w:t>
      </w:r>
      <w:r w:rsidR="0097531D">
        <w:rPr>
          <w:rFonts w:ascii="David" w:hAnsi="David" w:cs="David" w:hint="cs"/>
          <w:sz w:val="24"/>
          <w:szCs w:val="24"/>
          <w:rtl/>
        </w:rPr>
        <w:t>.</w:t>
      </w:r>
      <w:r w:rsidRPr="00213D1F">
        <w:rPr>
          <w:rFonts w:ascii="David" w:hAnsi="David" w:cs="David"/>
          <w:sz w:val="24"/>
          <w:szCs w:val="24"/>
          <w:rtl/>
        </w:rPr>
        <w:t>לדבריה, בעקבות האיומים שהיא ובני משפחתה קיבלו, היא חוששת מפני התנכלויות נוספות</w:t>
      </w:r>
      <w:r w:rsidRPr="00213D1F">
        <w:rPr>
          <w:rFonts w:ascii="David" w:hAnsi="David" w:cs="David"/>
          <w:sz w:val="24"/>
          <w:szCs w:val="24"/>
        </w:rPr>
        <w:t xml:space="preserve">. </w:t>
      </w:r>
      <w:r w:rsidRPr="00213D1F">
        <w:rPr>
          <w:rFonts w:ascii="David" w:hAnsi="David" w:cs="David"/>
          <w:sz w:val="24"/>
          <w:szCs w:val="24"/>
          <w:rtl/>
        </w:rPr>
        <w:t>השופט דחה את בקשתה וחייב אותה להעיד בבית המשפט עצמו, והסביר שעל המנהלת לנהוג לפי הכללים המחייבים את כל העדים. הוא הוסיף שמשמר בתי המשפט יוכל לשמור על הסדר להבטיח את שלומה</w:t>
      </w:r>
      <w:r w:rsidRPr="00213D1F">
        <w:rPr>
          <w:rFonts w:ascii="David" w:hAnsi="David" w:cs="David"/>
          <w:sz w:val="24"/>
          <w:szCs w:val="24"/>
        </w:rPr>
        <w:t xml:space="preserve">. </w:t>
      </w:r>
    </w:p>
    <w:p w14:paraId="6E79781F" w14:textId="77777777" w:rsidR="00213D1F" w:rsidRPr="00213D1F" w:rsidRDefault="00213D1F" w:rsidP="00186F7E">
      <w:pPr>
        <w:pStyle w:val="a3"/>
        <w:spacing w:line="360" w:lineRule="auto"/>
        <w:ind w:left="502"/>
        <w:rPr>
          <w:rFonts w:ascii="David" w:hAnsi="David" w:cs="David"/>
        </w:rPr>
      </w:pPr>
    </w:p>
    <w:p w14:paraId="4BEF1EF7" w14:textId="4BC1E8EC" w:rsidR="00213D1F" w:rsidRDefault="00213D1F" w:rsidP="0097531D">
      <w:pPr>
        <w:pStyle w:val="a3"/>
        <w:numPr>
          <w:ilvl w:val="0"/>
          <w:numId w:val="25"/>
        </w:numPr>
        <w:spacing w:line="360" w:lineRule="auto"/>
        <w:rPr>
          <w:rFonts w:ascii="David" w:hAnsi="David" w:cs="David"/>
          <w:sz w:val="24"/>
          <w:szCs w:val="24"/>
          <w:rtl/>
        </w:rPr>
      </w:pPr>
      <w:r w:rsidRPr="00213D1F">
        <w:rPr>
          <w:rFonts w:ascii="David" w:hAnsi="David" w:cs="David"/>
          <w:sz w:val="24"/>
          <w:szCs w:val="24"/>
          <w:rtl/>
        </w:rPr>
        <w:t xml:space="preserve">ציין והצג </w:t>
      </w:r>
      <w:r w:rsidR="0097531D" w:rsidRPr="0097531D">
        <w:rPr>
          <w:rFonts w:ascii="David" w:hAnsi="David" w:cs="David"/>
          <w:sz w:val="24"/>
          <w:szCs w:val="24"/>
          <w:rtl/>
        </w:rPr>
        <w:t xml:space="preserve">את </w:t>
      </w:r>
      <w:r w:rsidR="0097531D" w:rsidRPr="0097531D">
        <w:rPr>
          <w:rFonts w:ascii="David" w:hAnsi="David" w:cs="David"/>
          <w:b/>
          <w:bCs/>
          <w:sz w:val="24"/>
          <w:szCs w:val="24"/>
          <w:rtl/>
        </w:rPr>
        <w:t xml:space="preserve">הזכות </w:t>
      </w:r>
      <w:r w:rsidR="0097531D" w:rsidRPr="0097531D">
        <w:rPr>
          <w:rFonts w:ascii="David" w:hAnsi="David" w:cs="David"/>
          <w:sz w:val="24"/>
          <w:szCs w:val="24"/>
          <w:rtl/>
        </w:rPr>
        <w:t xml:space="preserve">של המשתמשים שעלולה להיפגע עם השתלת התוכנה במכשיר הסלולארי שלהם, הסבר כיצד </w:t>
      </w:r>
      <w:r w:rsidR="0097531D">
        <w:rPr>
          <w:rFonts w:ascii="David" w:hAnsi="David" w:cs="David" w:hint="cs"/>
          <w:sz w:val="24"/>
          <w:szCs w:val="24"/>
          <w:rtl/>
        </w:rPr>
        <w:t xml:space="preserve">זה </w:t>
      </w:r>
      <w:r w:rsidR="0097531D" w:rsidRPr="0097531D">
        <w:rPr>
          <w:rFonts w:ascii="David" w:hAnsi="David" w:cs="David"/>
          <w:sz w:val="24"/>
          <w:szCs w:val="24"/>
          <w:rtl/>
        </w:rPr>
        <w:t xml:space="preserve">בא לידי ביטוי </w:t>
      </w:r>
    </w:p>
    <w:p w14:paraId="25D63A74" w14:textId="56B7CFE2" w:rsidR="00186F7E" w:rsidRDefault="00213D1F" w:rsidP="00186F7E">
      <w:pPr>
        <w:pStyle w:val="a3"/>
        <w:numPr>
          <w:ilvl w:val="0"/>
          <w:numId w:val="25"/>
        </w:numPr>
        <w:spacing w:line="360" w:lineRule="auto"/>
        <w:rPr>
          <w:rFonts w:ascii="David" w:hAnsi="David" w:cs="David"/>
          <w:sz w:val="24"/>
          <w:szCs w:val="24"/>
          <w:rtl/>
        </w:rPr>
      </w:pPr>
      <w:r w:rsidRPr="00213D1F">
        <w:rPr>
          <w:rFonts w:ascii="David" w:hAnsi="David" w:cs="David"/>
          <w:sz w:val="24"/>
          <w:szCs w:val="24"/>
          <w:rtl/>
        </w:rPr>
        <w:t xml:space="preserve">ציין והצג את </w:t>
      </w:r>
      <w:r w:rsidRPr="00213D1F">
        <w:rPr>
          <w:rFonts w:ascii="David" w:hAnsi="David" w:cs="David"/>
          <w:b/>
          <w:bCs/>
          <w:sz w:val="24"/>
          <w:szCs w:val="24"/>
          <w:rtl/>
        </w:rPr>
        <w:t xml:space="preserve">העיקרון </w:t>
      </w:r>
      <w:r w:rsidRPr="00213D1F">
        <w:rPr>
          <w:rFonts w:ascii="David" w:hAnsi="David" w:cs="David"/>
          <w:sz w:val="24"/>
          <w:szCs w:val="24"/>
          <w:rtl/>
        </w:rPr>
        <w:t>בשמו דחה השופט את בקשתה של מנהלת ה</w:t>
      </w:r>
      <w:r w:rsidR="00186F7E">
        <w:rPr>
          <w:rFonts w:ascii="David" w:hAnsi="David" w:cs="David" w:hint="cs"/>
          <w:sz w:val="24"/>
          <w:szCs w:val="24"/>
          <w:rtl/>
        </w:rPr>
        <w:t>בנק.</w:t>
      </w:r>
      <w:r w:rsidRPr="00213D1F">
        <w:rPr>
          <w:rFonts w:ascii="David" w:hAnsi="David" w:cs="David"/>
          <w:sz w:val="24"/>
          <w:szCs w:val="24"/>
        </w:rPr>
        <w:t xml:space="preserve"> </w:t>
      </w:r>
    </w:p>
    <w:p w14:paraId="2E86B563" w14:textId="23B65B38" w:rsidR="00903777" w:rsidRPr="00213D1F" w:rsidRDefault="00213D1F" w:rsidP="00186F7E">
      <w:pPr>
        <w:pStyle w:val="a3"/>
        <w:spacing w:line="360" w:lineRule="auto"/>
        <w:ind w:left="862"/>
        <w:rPr>
          <w:rFonts w:ascii="David" w:hAnsi="David" w:cs="David"/>
        </w:rPr>
      </w:pPr>
      <w:r w:rsidRPr="00213D1F">
        <w:rPr>
          <w:rFonts w:ascii="David" w:hAnsi="David" w:cs="David"/>
          <w:sz w:val="24"/>
          <w:szCs w:val="24"/>
          <w:rtl/>
        </w:rPr>
        <w:t>הסבר כיצד עיקרון זה בא לידי ביטוי בקטע</w:t>
      </w:r>
      <w:r>
        <w:rPr>
          <w:rFonts w:ascii="David" w:hAnsi="David" w:cs="David" w:hint="cs"/>
          <w:sz w:val="24"/>
          <w:szCs w:val="24"/>
          <w:rtl/>
        </w:rPr>
        <w:t>.</w:t>
      </w:r>
    </w:p>
    <w:p w14:paraId="1675F56C" w14:textId="77777777" w:rsidR="00213D1F" w:rsidRDefault="00213D1F" w:rsidP="00186F7E">
      <w:pPr>
        <w:pStyle w:val="a3"/>
        <w:spacing w:line="360" w:lineRule="auto"/>
        <w:ind w:left="502"/>
        <w:rPr>
          <w:rFonts w:ascii="David" w:hAnsi="David" w:cs="David"/>
          <w:sz w:val="24"/>
          <w:szCs w:val="24"/>
          <w:rtl/>
        </w:rPr>
      </w:pPr>
    </w:p>
    <w:p w14:paraId="4E4613BE"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71703AAF"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28D75630" w14:textId="77777777" w:rsidR="00D74511" w:rsidRDefault="00D74511">
      <w:pPr>
        <w:bidi w:val="0"/>
        <w:rPr>
          <w:rFonts w:ascii="David" w:eastAsiaTheme="majorEastAsia" w:hAnsi="David" w:cs="David"/>
          <w:bCs/>
          <w:spacing w:val="-10"/>
          <w:kern w:val="28"/>
          <w:sz w:val="28"/>
          <w:szCs w:val="28"/>
          <w:u w:val="single"/>
          <w:rtl/>
        </w:rPr>
      </w:pPr>
      <w:r>
        <w:rPr>
          <w:rFonts w:ascii="David" w:hAnsi="David"/>
          <w:sz w:val="28"/>
          <w:szCs w:val="28"/>
          <w:u w:val="single"/>
          <w:rtl/>
        </w:rPr>
        <w:br w:type="page"/>
      </w:r>
    </w:p>
    <w:p w14:paraId="072AA078" w14:textId="74C7F1BE" w:rsidR="00554962" w:rsidRPr="00D74511" w:rsidRDefault="00554962" w:rsidP="00D74511">
      <w:pPr>
        <w:pStyle w:val="af3"/>
        <w:spacing w:line="336" w:lineRule="auto"/>
        <w:ind w:right="-851"/>
        <w:jc w:val="both"/>
        <w:rPr>
          <w:rFonts w:ascii="David" w:hAnsi="David"/>
          <w:b/>
          <w:bCs w:val="0"/>
          <w:sz w:val="28"/>
          <w:szCs w:val="28"/>
          <w:rtl/>
        </w:rPr>
      </w:pPr>
      <w:r w:rsidRPr="00D74511">
        <w:rPr>
          <w:rFonts w:ascii="David" w:hAnsi="David" w:hint="cs"/>
          <w:sz w:val="32"/>
          <w:szCs w:val="32"/>
          <w:u w:val="single"/>
          <w:rtl/>
        </w:rPr>
        <w:lastRenderedPageBreak/>
        <w:t>פרק שני</w:t>
      </w:r>
      <w:r w:rsidRPr="00D74511">
        <w:rPr>
          <w:rFonts w:ascii="David" w:hAnsi="David" w:hint="cs"/>
          <w:b/>
          <w:bCs w:val="0"/>
          <w:sz w:val="32"/>
          <w:szCs w:val="32"/>
          <w:rtl/>
        </w:rPr>
        <w:t xml:space="preserve"> </w:t>
      </w:r>
      <w:r w:rsidR="00D74511" w:rsidRPr="00D74511">
        <w:rPr>
          <w:rFonts w:ascii="David" w:hAnsi="David" w:hint="cs"/>
          <w:b/>
          <w:bCs w:val="0"/>
          <w:sz w:val="32"/>
          <w:szCs w:val="32"/>
          <w:rtl/>
        </w:rPr>
        <w:t xml:space="preserve"> </w:t>
      </w:r>
      <w:r w:rsidRPr="00D74511">
        <w:rPr>
          <w:rFonts w:ascii="David" w:hAnsi="David" w:hint="cs"/>
          <w:b/>
          <w:bCs w:val="0"/>
          <w:sz w:val="28"/>
          <w:szCs w:val="28"/>
          <w:rtl/>
        </w:rPr>
        <w:t>(</w:t>
      </w:r>
      <w:r w:rsidR="004B514F">
        <w:rPr>
          <w:rFonts w:ascii="David" w:hAnsi="David" w:hint="cs"/>
          <w:b/>
          <w:bCs w:val="0"/>
          <w:sz w:val="28"/>
          <w:szCs w:val="28"/>
          <w:rtl/>
        </w:rPr>
        <w:t xml:space="preserve"> 30</w:t>
      </w:r>
      <w:r w:rsidRPr="00D74511">
        <w:rPr>
          <w:rFonts w:ascii="David" w:hAnsi="David" w:hint="cs"/>
          <w:b/>
          <w:bCs w:val="0"/>
          <w:sz w:val="28"/>
          <w:szCs w:val="28"/>
          <w:rtl/>
        </w:rPr>
        <w:t xml:space="preserve"> נקודות)</w:t>
      </w:r>
    </w:p>
    <w:p w14:paraId="4CFF4E75" w14:textId="3591EA81" w:rsidR="004B514F" w:rsidRDefault="00B22800" w:rsidP="00D74511">
      <w:pPr>
        <w:rPr>
          <w:rFonts w:ascii="David" w:hAnsi="David" w:cs="David"/>
          <w:b/>
          <w:bCs/>
          <w:sz w:val="24"/>
          <w:szCs w:val="24"/>
          <w:rtl/>
        </w:rPr>
      </w:pPr>
      <w:r w:rsidRPr="00D74511">
        <w:rPr>
          <w:rFonts w:ascii="David" w:hAnsi="David" w:cs="David"/>
          <w:b/>
          <w:bCs/>
          <w:sz w:val="24"/>
          <w:szCs w:val="24"/>
          <w:rtl/>
        </w:rPr>
        <w:t>ענ</w:t>
      </w:r>
      <w:r w:rsidR="00186F7E" w:rsidRPr="00D74511">
        <w:rPr>
          <w:rFonts w:ascii="David" w:hAnsi="David" w:cs="David" w:hint="cs"/>
          <w:b/>
          <w:bCs/>
          <w:sz w:val="24"/>
          <w:szCs w:val="24"/>
          <w:rtl/>
        </w:rPr>
        <w:t>י</w:t>
      </w:r>
      <w:r w:rsidRPr="00D74511">
        <w:rPr>
          <w:rFonts w:ascii="David" w:hAnsi="David" w:cs="David"/>
          <w:b/>
          <w:bCs/>
          <w:sz w:val="24"/>
          <w:szCs w:val="24"/>
          <w:rtl/>
        </w:rPr>
        <w:t xml:space="preserve"> על </w:t>
      </w:r>
      <w:r w:rsidRPr="004B514F">
        <w:rPr>
          <w:rFonts w:ascii="David" w:hAnsi="David" w:cs="David" w:hint="cs"/>
          <w:b/>
          <w:bCs/>
          <w:sz w:val="24"/>
          <w:szCs w:val="24"/>
          <w:u w:val="single"/>
          <w:rtl/>
        </w:rPr>
        <w:t>שתיים</w:t>
      </w:r>
      <w:r w:rsidRPr="00D74511">
        <w:rPr>
          <w:rFonts w:ascii="David" w:hAnsi="David" w:cs="David" w:hint="cs"/>
          <w:b/>
          <w:bCs/>
          <w:sz w:val="24"/>
          <w:szCs w:val="24"/>
          <w:rtl/>
        </w:rPr>
        <w:t xml:space="preserve"> </w:t>
      </w:r>
      <w:r w:rsidRPr="00D74511">
        <w:rPr>
          <w:rFonts w:ascii="David" w:hAnsi="David" w:cs="David"/>
          <w:b/>
          <w:bCs/>
          <w:sz w:val="24"/>
          <w:szCs w:val="24"/>
          <w:rtl/>
        </w:rPr>
        <w:t>מהשאלות 3-7</w:t>
      </w:r>
      <w:r w:rsidR="004B514F">
        <w:rPr>
          <w:rFonts w:ascii="David" w:hAnsi="David" w:cs="David" w:hint="cs"/>
          <w:b/>
          <w:bCs/>
          <w:sz w:val="24"/>
          <w:szCs w:val="24"/>
          <w:rtl/>
        </w:rPr>
        <w:t xml:space="preserve">, </w:t>
      </w:r>
      <w:r w:rsidR="004B514F" w:rsidRPr="004B514F">
        <w:rPr>
          <w:rFonts w:ascii="David" w:hAnsi="David" w:cs="David" w:hint="cs"/>
          <w:b/>
          <w:bCs/>
          <w:sz w:val="24"/>
          <w:szCs w:val="24"/>
          <w:u w:val="single"/>
          <w:rtl/>
        </w:rPr>
        <w:t>ואחת</w:t>
      </w:r>
      <w:r w:rsidR="004B514F">
        <w:rPr>
          <w:rFonts w:ascii="David" w:hAnsi="David" w:cs="David" w:hint="cs"/>
          <w:b/>
          <w:bCs/>
          <w:sz w:val="24"/>
          <w:szCs w:val="24"/>
          <w:rtl/>
        </w:rPr>
        <w:t xml:space="preserve"> משאלות 8-9</w:t>
      </w:r>
    </w:p>
    <w:p w14:paraId="39DE20AB" w14:textId="77777777" w:rsidR="004B514F" w:rsidRDefault="004B514F" w:rsidP="00D74511">
      <w:pPr>
        <w:rPr>
          <w:rFonts w:ascii="David" w:hAnsi="David" w:cs="David"/>
          <w:b/>
          <w:bCs/>
          <w:sz w:val="24"/>
          <w:szCs w:val="24"/>
          <w:rtl/>
        </w:rPr>
      </w:pPr>
    </w:p>
    <w:p w14:paraId="759E2FA7" w14:textId="70DE203E" w:rsidR="00CB6221" w:rsidRDefault="00CB6221" w:rsidP="00CB6221">
      <w:pPr>
        <w:pStyle w:val="a3"/>
        <w:numPr>
          <w:ilvl w:val="0"/>
          <w:numId w:val="1"/>
        </w:numPr>
        <w:spacing w:line="360" w:lineRule="auto"/>
        <w:rPr>
          <w:rFonts w:ascii="David" w:hAnsi="David" w:cs="David"/>
          <w:sz w:val="24"/>
          <w:szCs w:val="24"/>
        </w:rPr>
      </w:pPr>
      <w:r w:rsidRPr="00CB6221">
        <w:rPr>
          <w:rFonts w:ascii="David" w:hAnsi="David" w:cs="David"/>
          <w:sz w:val="24"/>
          <w:szCs w:val="24"/>
          <w:rtl/>
        </w:rPr>
        <w:t>הציג</w:t>
      </w:r>
      <w:r>
        <w:rPr>
          <w:rFonts w:ascii="David" w:hAnsi="David" w:cs="David" w:hint="cs"/>
          <w:sz w:val="24"/>
          <w:szCs w:val="24"/>
          <w:rtl/>
        </w:rPr>
        <w:t>י</w:t>
      </w:r>
      <w:r w:rsidRPr="00CB6221">
        <w:rPr>
          <w:rFonts w:ascii="David" w:hAnsi="David" w:cs="David"/>
          <w:sz w:val="24"/>
          <w:szCs w:val="24"/>
          <w:rtl/>
        </w:rPr>
        <w:t xml:space="preserve"> ביטוי אחד למחויבות ולאחריות של מדינת ישראל כלפי יהודי התפוצות וביטוי אחד למחויבות ולאחריות של יהודי התפוצות כלפי מדינת ישראל</w:t>
      </w:r>
      <w:r w:rsidRPr="00CB6221">
        <w:rPr>
          <w:rFonts w:ascii="David" w:hAnsi="David" w:cs="David"/>
          <w:sz w:val="24"/>
          <w:szCs w:val="24"/>
        </w:rPr>
        <w:t>.</w:t>
      </w:r>
    </w:p>
    <w:p w14:paraId="64635B4D" w14:textId="6332FC13" w:rsidR="00DF4734" w:rsidRPr="00B22800" w:rsidRDefault="00884FA6" w:rsidP="003D1BAE">
      <w:pPr>
        <w:pStyle w:val="a3"/>
        <w:numPr>
          <w:ilvl w:val="0"/>
          <w:numId w:val="1"/>
        </w:numPr>
        <w:spacing w:line="360" w:lineRule="auto"/>
        <w:rPr>
          <w:rFonts w:ascii="David" w:hAnsi="David" w:cs="David"/>
          <w:sz w:val="24"/>
          <w:szCs w:val="24"/>
        </w:rPr>
      </w:pPr>
      <w:r>
        <w:rPr>
          <w:rFonts w:ascii="David" w:hAnsi="David" w:cs="David" w:hint="cs"/>
          <w:sz w:val="24"/>
          <w:szCs w:val="24"/>
          <w:rtl/>
        </w:rPr>
        <w:t>הצ</w:t>
      </w:r>
      <w:r w:rsidR="00186F7E">
        <w:rPr>
          <w:rFonts w:ascii="David" w:hAnsi="David" w:cs="David" w:hint="cs"/>
          <w:sz w:val="24"/>
          <w:szCs w:val="24"/>
          <w:rtl/>
        </w:rPr>
        <w:t>י</w:t>
      </w:r>
      <w:r>
        <w:rPr>
          <w:rFonts w:ascii="David" w:hAnsi="David" w:cs="David" w:hint="cs"/>
          <w:sz w:val="24"/>
          <w:szCs w:val="24"/>
          <w:rtl/>
        </w:rPr>
        <w:t>גי מהי קואל</w:t>
      </w:r>
      <w:r w:rsidR="00CB6221">
        <w:rPr>
          <w:rFonts w:ascii="David" w:hAnsi="David" w:cs="David" w:hint="cs"/>
          <w:sz w:val="24"/>
          <w:szCs w:val="24"/>
          <w:rtl/>
        </w:rPr>
        <w:t>י</w:t>
      </w:r>
      <w:r>
        <w:rPr>
          <w:rFonts w:ascii="David" w:hAnsi="David" w:cs="David" w:hint="cs"/>
          <w:sz w:val="24"/>
          <w:szCs w:val="24"/>
          <w:rtl/>
        </w:rPr>
        <w:t>ציה ומהי אופוז</w:t>
      </w:r>
      <w:r w:rsidR="00361C69">
        <w:rPr>
          <w:rFonts w:ascii="David" w:hAnsi="David" w:cs="David" w:hint="cs"/>
          <w:sz w:val="24"/>
          <w:szCs w:val="24"/>
          <w:rtl/>
        </w:rPr>
        <w:t>י</w:t>
      </w:r>
      <w:r>
        <w:rPr>
          <w:rFonts w:ascii="David" w:hAnsi="David" w:cs="David" w:hint="cs"/>
          <w:sz w:val="24"/>
          <w:szCs w:val="24"/>
          <w:rtl/>
        </w:rPr>
        <w:t>ציה</w:t>
      </w:r>
    </w:p>
    <w:p w14:paraId="5F7133CE" w14:textId="77777777" w:rsidR="00CB6221" w:rsidRDefault="00CB6221" w:rsidP="00A87373">
      <w:pPr>
        <w:pStyle w:val="a3"/>
        <w:numPr>
          <w:ilvl w:val="0"/>
          <w:numId w:val="1"/>
        </w:numPr>
        <w:spacing w:line="360" w:lineRule="auto"/>
        <w:rPr>
          <w:rFonts w:ascii="David" w:hAnsi="David" w:cs="David"/>
          <w:sz w:val="24"/>
          <w:szCs w:val="24"/>
        </w:rPr>
      </w:pPr>
      <w:r w:rsidRPr="00CB6221">
        <w:rPr>
          <w:rFonts w:ascii="David" w:hAnsi="David" w:cs="David"/>
          <w:sz w:val="24"/>
          <w:szCs w:val="24"/>
          <w:rtl/>
        </w:rPr>
        <w:t>הציג</w:t>
      </w:r>
      <w:r w:rsidRPr="00CB6221">
        <w:rPr>
          <w:rFonts w:ascii="David" w:hAnsi="David" w:cs="David" w:hint="cs"/>
          <w:sz w:val="24"/>
          <w:szCs w:val="24"/>
          <w:rtl/>
        </w:rPr>
        <w:t xml:space="preserve">י </w:t>
      </w:r>
      <w:r w:rsidRPr="00CB6221">
        <w:rPr>
          <w:rFonts w:ascii="David" w:hAnsi="David" w:cs="David"/>
          <w:sz w:val="24"/>
          <w:szCs w:val="24"/>
          <w:rtl/>
        </w:rPr>
        <w:t>את המושג דמוקרטיה מתגוננת</w:t>
      </w:r>
      <w:r w:rsidRPr="00CB6221">
        <w:rPr>
          <w:rFonts w:ascii="David" w:hAnsi="David" w:cs="David"/>
          <w:sz w:val="24"/>
          <w:szCs w:val="24"/>
        </w:rPr>
        <w:t xml:space="preserve">. </w:t>
      </w:r>
    </w:p>
    <w:p w14:paraId="3E131601" w14:textId="77777777" w:rsidR="00361C69" w:rsidRDefault="00CB6221" w:rsidP="00361C69">
      <w:pPr>
        <w:pStyle w:val="a3"/>
        <w:numPr>
          <w:ilvl w:val="0"/>
          <w:numId w:val="1"/>
        </w:numPr>
        <w:spacing w:line="360" w:lineRule="auto"/>
        <w:rPr>
          <w:rFonts w:ascii="David" w:hAnsi="David" w:cs="David"/>
          <w:sz w:val="24"/>
          <w:szCs w:val="24"/>
        </w:rPr>
      </w:pPr>
      <w:r w:rsidRPr="00CB6221">
        <w:rPr>
          <w:rFonts w:ascii="David" w:hAnsi="David" w:cs="David"/>
          <w:sz w:val="24"/>
          <w:szCs w:val="24"/>
          <w:rtl/>
        </w:rPr>
        <w:t>הציג</w:t>
      </w:r>
      <w:r w:rsidRPr="00CB6221">
        <w:rPr>
          <w:rFonts w:ascii="David" w:hAnsi="David" w:cs="David" w:hint="cs"/>
          <w:sz w:val="24"/>
          <w:szCs w:val="24"/>
          <w:rtl/>
        </w:rPr>
        <w:t>י</w:t>
      </w:r>
      <w:r w:rsidRPr="00CB6221">
        <w:rPr>
          <w:rFonts w:ascii="David" w:hAnsi="David" w:cs="David"/>
          <w:sz w:val="24"/>
          <w:szCs w:val="24"/>
          <w:rtl/>
        </w:rPr>
        <w:t xml:space="preserve"> נקודת דמיון אחת והבדל אחד בין לאומיות </w:t>
      </w:r>
      <w:proofErr w:type="spellStart"/>
      <w:r w:rsidRPr="00CB6221">
        <w:rPr>
          <w:rFonts w:ascii="David" w:hAnsi="David" w:cs="David"/>
          <w:sz w:val="24"/>
          <w:szCs w:val="24"/>
          <w:rtl/>
        </w:rPr>
        <w:t>אתנית־תרבותית</w:t>
      </w:r>
      <w:proofErr w:type="spellEnd"/>
      <w:r w:rsidRPr="00CB6221">
        <w:rPr>
          <w:rFonts w:ascii="David" w:hAnsi="David" w:cs="David"/>
          <w:sz w:val="24"/>
          <w:szCs w:val="24"/>
          <w:rtl/>
        </w:rPr>
        <w:t xml:space="preserve"> ובין לאומיות אזרחית</w:t>
      </w:r>
      <w:r w:rsidRPr="00CB6221">
        <w:rPr>
          <w:rFonts w:ascii="David" w:hAnsi="David" w:cs="David" w:hint="cs"/>
          <w:sz w:val="24"/>
          <w:szCs w:val="24"/>
          <w:rtl/>
        </w:rPr>
        <w:t xml:space="preserve"> (</w:t>
      </w:r>
      <w:r w:rsidRPr="00CB6221">
        <w:rPr>
          <w:rFonts w:ascii="David" w:hAnsi="David" w:cs="David"/>
          <w:sz w:val="24"/>
          <w:szCs w:val="24"/>
          <w:rtl/>
        </w:rPr>
        <w:t>פוליטית/מדינתית</w:t>
      </w:r>
      <w:r w:rsidRPr="00CB6221">
        <w:rPr>
          <w:rFonts w:ascii="David" w:hAnsi="David" w:cs="David"/>
          <w:sz w:val="24"/>
          <w:szCs w:val="24"/>
        </w:rPr>
        <w:t>(.</w:t>
      </w:r>
    </w:p>
    <w:p w14:paraId="44C4C0DE" w14:textId="0FB06801" w:rsidR="00B22800" w:rsidRDefault="00D74511" w:rsidP="004B514F">
      <w:pPr>
        <w:pStyle w:val="a3"/>
        <w:numPr>
          <w:ilvl w:val="0"/>
          <w:numId w:val="1"/>
        </w:numPr>
        <w:spacing w:line="360" w:lineRule="auto"/>
        <w:rPr>
          <w:sz w:val="16"/>
          <w:szCs w:val="16"/>
        </w:rPr>
      </w:pPr>
      <w:r w:rsidRPr="00D74511">
        <w:rPr>
          <w:rFonts w:ascii="David" w:hAnsi="David" w:cs="David"/>
          <w:sz w:val="24"/>
          <w:szCs w:val="24"/>
          <w:rtl/>
        </w:rPr>
        <w:t>הצ</w:t>
      </w:r>
      <w:r>
        <w:rPr>
          <w:rFonts w:ascii="David" w:hAnsi="David" w:cs="David" w:hint="cs"/>
          <w:sz w:val="24"/>
          <w:szCs w:val="24"/>
          <w:rtl/>
        </w:rPr>
        <w:t>י</w:t>
      </w:r>
      <w:r w:rsidRPr="00D74511">
        <w:rPr>
          <w:rFonts w:ascii="David" w:hAnsi="David" w:cs="David"/>
          <w:sz w:val="24"/>
          <w:szCs w:val="24"/>
          <w:rtl/>
        </w:rPr>
        <w:t>ג</w:t>
      </w:r>
      <w:r w:rsidRPr="00D74511">
        <w:rPr>
          <w:rFonts w:ascii="David" w:hAnsi="David" w:cs="David" w:hint="cs"/>
          <w:sz w:val="24"/>
          <w:szCs w:val="24"/>
          <w:rtl/>
        </w:rPr>
        <w:t xml:space="preserve">י  את עקרון הגבלת השלטון </w:t>
      </w:r>
      <w:r>
        <w:rPr>
          <w:rFonts w:ascii="David" w:hAnsi="David" w:cs="David" w:hint="cs"/>
          <w:sz w:val="24"/>
          <w:szCs w:val="24"/>
          <w:rtl/>
        </w:rPr>
        <w:t>ושתי</w:t>
      </w:r>
      <w:r w:rsidRPr="00D74511">
        <w:rPr>
          <w:rFonts w:ascii="David" w:hAnsi="David" w:cs="David" w:hint="cs"/>
          <w:sz w:val="24"/>
          <w:szCs w:val="24"/>
          <w:rtl/>
        </w:rPr>
        <w:t xml:space="preserve"> דרכים להגביל את השלטון</w:t>
      </w:r>
    </w:p>
    <w:p w14:paraId="7D929E04" w14:textId="77777777" w:rsidR="004B514F" w:rsidRDefault="004B514F" w:rsidP="004B514F">
      <w:pPr>
        <w:pStyle w:val="a3"/>
        <w:spacing w:line="360" w:lineRule="auto"/>
        <w:ind w:left="502"/>
        <w:rPr>
          <w:sz w:val="16"/>
          <w:szCs w:val="16"/>
        </w:rPr>
      </w:pPr>
    </w:p>
    <w:p w14:paraId="17F594D2" w14:textId="77777777" w:rsidR="00D74511" w:rsidRDefault="00D74511" w:rsidP="004B514F">
      <w:pPr>
        <w:pStyle w:val="a3"/>
        <w:numPr>
          <w:ilvl w:val="0"/>
          <w:numId w:val="1"/>
        </w:numPr>
        <w:spacing w:line="360" w:lineRule="auto"/>
        <w:rPr>
          <w:sz w:val="16"/>
          <w:szCs w:val="16"/>
          <w:rtl/>
        </w:rPr>
      </w:pPr>
    </w:p>
    <w:p w14:paraId="2EDA0139" w14:textId="3C7CB734" w:rsidR="00FA028C" w:rsidRDefault="00FA028C" w:rsidP="00CB125E">
      <w:pPr>
        <w:pStyle w:val="a3"/>
        <w:spacing w:line="240" w:lineRule="auto"/>
        <w:ind w:left="360"/>
        <w:rPr>
          <w:rFonts w:ascii="David" w:hAnsi="David" w:cs="David"/>
          <w:b/>
          <w:bCs/>
          <w:sz w:val="24"/>
          <w:szCs w:val="24"/>
          <w:rtl/>
        </w:rPr>
      </w:pPr>
    </w:p>
    <w:p w14:paraId="0EDBA960" w14:textId="56D71CAE" w:rsidR="008675EB" w:rsidRPr="00CB125E" w:rsidRDefault="008675EB" w:rsidP="00CB125E">
      <w:pPr>
        <w:spacing w:line="240" w:lineRule="auto"/>
        <w:rPr>
          <w:rFonts w:ascii="David" w:hAnsi="David" w:cs="David"/>
          <w:b/>
          <w:bCs/>
          <w:sz w:val="16"/>
          <w:szCs w:val="16"/>
          <w:u w:val="single"/>
          <w:rtl/>
        </w:rPr>
      </w:pPr>
    </w:p>
    <w:p w14:paraId="4DA4122D" w14:textId="656539B5" w:rsidR="003808DE" w:rsidRDefault="003808DE" w:rsidP="004B514F">
      <w:pPr>
        <w:pStyle w:val="af3"/>
        <w:spacing w:line="336" w:lineRule="auto"/>
        <w:ind w:right="-851"/>
        <w:jc w:val="both"/>
        <w:rPr>
          <w:rFonts w:ascii="David" w:hAnsi="David"/>
          <w:sz w:val="32"/>
          <w:szCs w:val="32"/>
          <w:u w:val="single"/>
          <w:rtl/>
        </w:rPr>
      </w:pPr>
      <w:r w:rsidRPr="00375706">
        <w:rPr>
          <w:rFonts w:ascii="David" w:hAnsi="David"/>
          <w:sz w:val="32"/>
          <w:szCs w:val="32"/>
          <w:u w:val="single"/>
          <w:rtl/>
        </w:rPr>
        <w:t>פרק שלישי (</w:t>
      </w:r>
      <w:r w:rsidR="00D0019A">
        <w:rPr>
          <w:rFonts w:ascii="David" w:hAnsi="David" w:hint="cs"/>
          <w:sz w:val="32"/>
          <w:szCs w:val="32"/>
          <w:u w:val="single"/>
          <w:rtl/>
        </w:rPr>
        <w:t>25</w:t>
      </w:r>
      <w:r w:rsidRPr="00375706">
        <w:rPr>
          <w:rFonts w:ascii="David" w:hAnsi="David"/>
          <w:sz w:val="32"/>
          <w:szCs w:val="32"/>
          <w:u w:val="single"/>
          <w:rtl/>
        </w:rPr>
        <w:t xml:space="preserve"> נקודות)</w:t>
      </w:r>
    </w:p>
    <w:p w14:paraId="6F512CD6" w14:textId="77777777" w:rsidR="003C555C" w:rsidRDefault="003C555C" w:rsidP="00C900F1">
      <w:pPr>
        <w:rPr>
          <w:rFonts w:ascii="David" w:hAnsi="David" w:cs="David"/>
          <w:b/>
          <w:bCs/>
          <w:sz w:val="24"/>
          <w:szCs w:val="24"/>
          <w:rtl/>
        </w:rPr>
      </w:pPr>
    </w:p>
    <w:p w14:paraId="48688B5E" w14:textId="7DB6F7E6" w:rsidR="00D10522" w:rsidRPr="00D10522" w:rsidRDefault="00D10522" w:rsidP="00C900F1">
      <w:pPr>
        <w:rPr>
          <w:rFonts w:ascii="David" w:hAnsi="David" w:cs="David"/>
          <w:sz w:val="24"/>
          <w:szCs w:val="24"/>
          <w:rtl/>
        </w:rPr>
      </w:pPr>
      <w:r w:rsidRPr="00D10522">
        <w:rPr>
          <w:rFonts w:ascii="David" w:hAnsi="David" w:cs="David"/>
          <w:sz w:val="24"/>
          <w:szCs w:val="24"/>
          <w:rtl/>
        </w:rPr>
        <w:t>קרא את הקטע שלפניך, וענה על שתיים מן השאלות 13–15</w:t>
      </w:r>
    </w:p>
    <w:p w14:paraId="68AA3CAD" w14:textId="79C9E04C"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מדינת ישראל היא אבן שואבת למיליוני יהודים מכל העולם, שהחליטו לעלות לישראל כדי לחיות בה ולהחיות</w:t>
      </w:r>
      <w:r>
        <w:rPr>
          <w:rFonts w:ascii="David" w:hAnsi="David" w:cs="David" w:hint="cs"/>
          <w:sz w:val="24"/>
          <w:szCs w:val="24"/>
          <w:rtl/>
        </w:rPr>
        <w:t xml:space="preserve"> </w:t>
      </w:r>
      <w:r w:rsidRPr="00D10522">
        <w:rPr>
          <w:rFonts w:ascii="David" w:hAnsi="David" w:cs="David"/>
          <w:sz w:val="24"/>
          <w:szCs w:val="24"/>
          <w:rtl/>
        </w:rPr>
        <w:t>את שפתם העתיקה. בכך הפכו אותה למרכז היהודי הגדול ביותר בתבל, המהווה מרחב טריטוריאלי שבו הם</w:t>
      </w:r>
      <w:r>
        <w:rPr>
          <w:rFonts w:ascii="David" w:hAnsi="David" w:cs="David" w:hint="cs"/>
          <w:sz w:val="24"/>
          <w:szCs w:val="24"/>
          <w:rtl/>
        </w:rPr>
        <w:t xml:space="preserve"> </w:t>
      </w:r>
      <w:r w:rsidRPr="00D10522">
        <w:rPr>
          <w:rFonts w:ascii="David" w:hAnsi="David" w:cs="David"/>
          <w:sz w:val="24"/>
          <w:szCs w:val="24"/>
          <w:rtl/>
        </w:rPr>
        <w:t>מממשים את זכותם להיות עם עצמאי האחראי לגורלו. בשנות קיומה גדלה האוכלוסייה היהודית במדינה ביותר</w:t>
      </w:r>
      <w:r>
        <w:rPr>
          <w:rFonts w:ascii="David" w:hAnsi="David" w:cs="David" w:hint="cs"/>
          <w:sz w:val="24"/>
          <w:szCs w:val="24"/>
          <w:rtl/>
        </w:rPr>
        <w:t xml:space="preserve"> </w:t>
      </w:r>
      <w:r w:rsidRPr="00D10522">
        <w:rPr>
          <w:rFonts w:ascii="David" w:hAnsi="David" w:cs="David"/>
          <w:sz w:val="24"/>
          <w:szCs w:val="24"/>
          <w:rtl/>
        </w:rPr>
        <w:t>מפי עשרה. כאן מתרחשת הדרמה המרכזית של העם היהודי במאה ה־21 .החברה הישראלית אינה אחידה ויש</w:t>
      </w:r>
      <w:r>
        <w:rPr>
          <w:rFonts w:ascii="David" w:hAnsi="David" w:cs="David" w:hint="cs"/>
          <w:sz w:val="24"/>
          <w:szCs w:val="24"/>
          <w:rtl/>
        </w:rPr>
        <w:t xml:space="preserve"> </w:t>
      </w:r>
      <w:r w:rsidRPr="00D10522">
        <w:rPr>
          <w:rFonts w:ascii="David" w:hAnsi="David" w:cs="David"/>
          <w:sz w:val="24"/>
          <w:szCs w:val="24"/>
          <w:rtl/>
        </w:rPr>
        <w:t>בה קבוצות ומגזרים שונים. חילוניים, דתיים, יהודים וערבים – כולם אזרחי המדינה וזכאים לזכויות שוות.</w:t>
      </w:r>
      <w:r>
        <w:rPr>
          <w:rFonts w:ascii="David" w:hAnsi="David" w:cs="David" w:hint="cs"/>
          <w:sz w:val="24"/>
          <w:szCs w:val="24"/>
          <w:rtl/>
        </w:rPr>
        <w:t xml:space="preserve"> </w:t>
      </w:r>
      <w:r w:rsidRPr="00D10522">
        <w:rPr>
          <w:rFonts w:ascii="David" w:hAnsi="David" w:cs="David"/>
          <w:sz w:val="24"/>
          <w:szCs w:val="24"/>
          <w:rtl/>
        </w:rPr>
        <w:t>בין קבוצות אלה יש מחלוקות בנוגע לסוגיות שונות כגון מקומה של הדת במרחב הציבורי, השיטה הכלכלית</w:t>
      </w:r>
    </w:p>
    <w:p w14:paraId="65E69D06" w14:textId="77777777"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הרצויה ועוד עניינים הקשורים למשטר וחברה.</w:t>
      </w:r>
    </w:p>
    <w:p w14:paraId="647AD504" w14:textId="6D66568F"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אחת התוצאות של חוסר ההסכמה בין הקבוצות בחברה היא שלמדינת ישראל אין חוקה, והיעדר חוקה עלול</w:t>
      </w:r>
      <w:r>
        <w:rPr>
          <w:rFonts w:ascii="David" w:hAnsi="David" w:cs="David" w:hint="cs"/>
          <w:sz w:val="24"/>
          <w:szCs w:val="24"/>
          <w:rtl/>
        </w:rPr>
        <w:t xml:space="preserve"> </w:t>
      </w:r>
      <w:r w:rsidRPr="00D10522">
        <w:rPr>
          <w:rFonts w:ascii="David" w:hAnsi="David" w:cs="David"/>
          <w:sz w:val="24"/>
          <w:szCs w:val="24"/>
          <w:rtl/>
        </w:rPr>
        <w:t>להיות מסוכן לזכויות האדם בכלל ולזכויות המיעוטים בפרט. מכיוון שהמשטר במדינת ישראל אינו מעוגן</w:t>
      </w:r>
      <w:r>
        <w:rPr>
          <w:rFonts w:ascii="David" w:hAnsi="David" w:cs="David" w:hint="cs"/>
          <w:sz w:val="24"/>
          <w:szCs w:val="24"/>
          <w:rtl/>
        </w:rPr>
        <w:t xml:space="preserve"> </w:t>
      </w:r>
      <w:r w:rsidRPr="00D10522">
        <w:rPr>
          <w:rFonts w:ascii="David" w:hAnsi="David" w:cs="David"/>
          <w:sz w:val="24"/>
          <w:szCs w:val="24"/>
          <w:rtl/>
        </w:rPr>
        <w:t>בכללים חוקתיים, רוב רגיל בכנסת עלול לפגוע בסמכויות של רשויות השלטון האחרות ובראשן בית המשפט.</w:t>
      </w:r>
    </w:p>
    <w:p w14:paraId="4525F0C0" w14:textId="7ED8263D"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בעת האחרונה הועלתה הצעה לביטול הסמכות של בית המשפט העליון לפסול חוקים שהתקבלו בכנסת.</w:t>
      </w:r>
      <w:r>
        <w:rPr>
          <w:rFonts w:ascii="David" w:hAnsi="David" w:cs="David" w:hint="cs"/>
          <w:sz w:val="24"/>
          <w:szCs w:val="24"/>
          <w:rtl/>
        </w:rPr>
        <w:t xml:space="preserve"> </w:t>
      </w:r>
      <w:r w:rsidRPr="00D10522">
        <w:rPr>
          <w:rFonts w:ascii="David" w:hAnsi="David" w:cs="David"/>
          <w:sz w:val="24"/>
          <w:szCs w:val="24"/>
          <w:rtl/>
        </w:rPr>
        <w:t>משמעות הדבר היא שרוב קואליציוני – מימין או משמאל – יוכל לחוקק חוקים כאוות נפשו ולפגוע אפילו בכללי</w:t>
      </w:r>
      <w:r>
        <w:rPr>
          <w:rFonts w:ascii="David" w:hAnsi="David" w:cs="David" w:hint="cs"/>
          <w:sz w:val="24"/>
          <w:szCs w:val="24"/>
          <w:rtl/>
        </w:rPr>
        <w:t xml:space="preserve"> </w:t>
      </w:r>
      <w:r w:rsidRPr="00D10522">
        <w:rPr>
          <w:rFonts w:ascii="David" w:hAnsi="David" w:cs="David"/>
          <w:sz w:val="24"/>
          <w:szCs w:val="24"/>
          <w:rtl/>
        </w:rPr>
        <w:t>היסוד של הדמוקרטיה. ההצעה עוררה מחלוקת חריפה בציבור.</w:t>
      </w:r>
    </w:p>
    <w:p w14:paraId="1B1F181D" w14:textId="0486A679"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אמנם מחלוקת זו ואחרות, המתנהלות לעיתים בכוחניות וללא ריסון, יוצרות קיטוב בחברה, אך למרות זאת,</w:t>
      </w:r>
      <w:r>
        <w:rPr>
          <w:rFonts w:ascii="David" w:hAnsi="David" w:cs="David" w:hint="cs"/>
          <w:sz w:val="24"/>
          <w:szCs w:val="24"/>
          <w:rtl/>
        </w:rPr>
        <w:t xml:space="preserve"> </w:t>
      </w:r>
      <w:r w:rsidRPr="00D10522">
        <w:rPr>
          <w:rFonts w:ascii="David" w:hAnsi="David" w:cs="David"/>
          <w:sz w:val="24"/>
          <w:szCs w:val="24"/>
          <w:rtl/>
        </w:rPr>
        <w:t>אני חושב שלא צריך לחתור להכרעה בין הצדדים אלא ללמוד לחיות יחדיו ולנהל שיח המאפשר לכל אחד</w:t>
      </w:r>
      <w:r>
        <w:rPr>
          <w:rFonts w:ascii="David" w:hAnsi="David" w:cs="David" w:hint="cs"/>
          <w:sz w:val="24"/>
          <w:szCs w:val="24"/>
          <w:rtl/>
        </w:rPr>
        <w:t xml:space="preserve"> </w:t>
      </w:r>
      <w:r w:rsidRPr="00D10522">
        <w:rPr>
          <w:rFonts w:ascii="David" w:hAnsi="David" w:cs="David"/>
          <w:sz w:val="24"/>
          <w:szCs w:val="24"/>
          <w:rtl/>
        </w:rPr>
        <w:t>להביע את דעתו ללא חשש. מחלוקות רעיונית תורמות לחברה הישראלית ומעשירות אותה.</w:t>
      </w:r>
    </w:p>
    <w:p w14:paraId="21F74F72" w14:textId="58CACFC8"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 xml:space="preserve">האתגר שהחברה במדינת ישראל מתמודדת </w:t>
      </w:r>
      <w:proofErr w:type="spellStart"/>
      <w:r w:rsidRPr="00D10522">
        <w:rPr>
          <w:rFonts w:ascii="David" w:hAnsi="David" w:cs="David"/>
          <w:sz w:val="24"/>
          <w:szCs w:val="24"/>
          <w:rtl/>
        </w:rPr>
        <w:t>איתו</w:t>
      </w:r>
      <w:proofErr w:type="spellEnd"/>
      <w:r w:rsidRPr="00D10522">
        <w:rPr>
          <w:rFonts w:ascii="David" w:hAnsi="David" w:cs="David"/>
          <w:sz w:val="24"/>
          <w:szCs w:val="24"/>
          <w:rtl/>
        </w:rPr>
        <w:t xml:space="preserve"> כיום הוא קבלת אחריות – עלינו להתוות מדיניות ולהחליט</w:t>
      </w:r>
      <w:r>
        <w:rPr>
          <w:rFonts w:ascii="David" w:hAnsi="David" w:cs="David" w:hint="cs"/>
          <w:sz w:val="24"/>
          <w:szCs w:val="24"/>
          <w:rtl/>
        </w:rPr>
        <w:t xml:space="preserve"> </w:t>
      </w:r>
      <w:r w:rsidRPr="00D10522">
        <w:rPr>
          <w:rFonts w:ascii="David" w:hAnsi="David" w:cs="David"/>
          <w:sz w:val="24"/>
          <w:szCs w:val="24"/>
          <w:rtl/>
        </w:rPr>
        <w:t>החלטות מתוך הבנה שיש בחברה בעלי השקפות מגוונות שצריכים להמשיך לחיות זה בצד זה בכבוד הדדי.</w:t>
      </w:r>
    </w:p>
    <w:p w14:paraId="27AF7EC7" w14:textId="77777777"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lastRenderedPageBreak/>
        <w:t>האם נעמוד באתגר זה?</w:t>
      </w:r>
    </w:p>
    <w:p w14:paraId="05C713AF" w14:textId="37B30D44"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 xml:space="preserve">בשנות קיומה התפתחה מדינת ישראל ונהפכה למעצמה משגשגת, </w:t>
      </w:r>
      <w:proofErr w:type="spellStart"/>
      <w:r w:rsidRPr="00D10522">
        <w:rPr>
          <w:rFonts w:ascii="David" w:hAnsi="David" w:cs="David"/>
          <w:sz w:val="24"/>
          <w:szCs w:val="24"/>
          <w:rtl/>
        </w:rPr>
        <w:t>שכלכלתה</w:t>
      </w:r>
      <w:proofErr w:type="spellEnd"/>
      <w:r w:rsidRPr="00D10522">
        <w:rPr>
          <w:rFonts w:ascii="David" w:hAnsi="David" w:cs="David"/>
          <w:sz w:val="24"/>
          <w:szCs w:val="24"/>
          <w:rtl/>
        </w:rPr>
        <w:t xml:space="preserve"> היא מן המפותחות באזור המזרח</w:t>
      </w:r>
      <w:r>
        <w:rPr>
          <w:rFonts w:ascii="David" w:hAnsi="David" w:cs="David" w:hint="cs"/>
          <w:sz w:val="24"/>
          <w:szCs w:val="24"/>
          <w:rtl/>
        </w:rPr>
        <w:t xml:space="preserve"> </w:t>
      </w:r>
      <w:r w:rsidRPr="00D10522">
        <w:rPr>
          <w:rFonts w:ascii="David" w:hAnsi="David" w:cs="David"/>
          <w:sz w:val="24"/>
          <w:szCs w:val="24"/>
          <w:rtl/>
        </w:rPr>
        <w:t>התיכון ובעולם כולו. לאחר שהתבססנו בממדים הפיזיים – אוכלוסייה, ביטחון, כלכלה – הגיעה העת לעסוק</w:t>
      </w:r>
    </w:p>
    <w:p w14:paraId="6F21938B" w14:textId="7D587B18" w:rsidR="00D10522" w:rsidRPr="00D10522" w:rsidRDefault="00D10522" w:rsidP="00B84EFB">
      <w:pPr>
        <w:spacing w:line="360" w:lineRule="auto"/>
        <w:rPr>
          <w:rFonts w:ascii="David" w:hAnsi="David" w:cs="David"/>
          <w:sz w:val="24"/>
          <w:szCs w:val="24"/>
          <w:rtl/>
        </w:rPr>
      </w:pPr>
      <w:r w:rsidRPr="00D10522">
        <w:rPr>
          <w:rFonts w:ascii="David" w:hAnsi="David" w:cs="David"/>
          <w:sz w:val="24"/>
          <w:szCs w:val="24"/>
          <w:rtl/>
        </w:rPr>
        <w:t>באתגר הזהות של המדינה היהודית והדמוקרטית. במובן זה אנו עדיין מתהלכים בארץ לא זרועה והמשימה</w:t>
      </w:r>
      <w:r>
        <w:rPr>
          <w:rFonts w:ascii="David" w:hAnsi="David" w:cs="David" w:hint="cs"/>
          <w:sz w:val="24"/>
          <w:szCs w:val="24"/>
          <w:rtl/>
        </w:rPr>
        <w:t xml:space="preserve"> </w:t>
      </w:r>
      <w:r w:rsidRPr="00D10522">
        <w:rPr>
          <w:rFonts w:ascii="David" w:hAnsi="David" w:cs="David"/>
          <w:sz w:val="24"/>
          <w:szCs w:val="24"/>
          <w:rtl/>
        </w:rPr>
        <w:t>העיקרית של הדור הבא היא להפריח שממה זו.</w:t>
      </w:r>
    </w:p>
    <w:p w14:paraId="4EDE64C2" w14:textId="77777777" w:rsidR="00C900F1" w:rsidRPr="00B84EFB" w:rsidRDefault="00D10522" w:rsidP="00B84EFB">
      <w:pPr>
        <w:spacing w:line="360" w:lineRule="auto"/>
        <w:jc w:val="right"/>
        <w:rPr>
          <w:rFonts w:ascii="David" w:hAnsi="David" w:cs="David"/>
          <w:rtl/>
        </w:rPr>
      </w:pPr>
      <w:r w:rsidRPr="00B84EFB">
        <w:rPr>
          <w:rFonts w:ascii="David" w:hAnsi="David" w:cs="David" w:hint="cs"/>
          <w:rtl/>
        </w:rPr>
        <w:t>(</w:t>
      </w:r>
      <w:r w:rsidRPr="00B84EFB">
        <w:rPr>
          <w:rFonts w:ascii="David" w:hAnsi="David" w:cs="David"/>
          <w:rtl/>
        </w:rPr>
        <w:t>מעובד על פי ידידיה שטרן, "להפריח את שממת הזהות", מקור ראשון, ג' אייר ה'תשע"ח</w:t>
      </w:r>
      <w:r w:rsidRPr="00B84EFB">
        <w:rPr>
          <w:rFonts w:ascii="David" w:hAnsi="David" w:cs="David" w:hint="cs"/>
          <w:rtl/>
        </w:rPr>
        <w:t>)</w:t>
      </w:r>
    </w:p>
    <w:p w14:paraId="560EF6D4" w14:textId="171FF703" w:rsidR="00B84EFB" w:rsidRPr="00B84EFB" w:rsidRDefault="00C900F1" w:rsidP="00B84EFB">
      <w:pPr>
        <w:pStyle w:val="af3"/>
        <w:spacing w:after="160" w:line="600" w:lineRule="auto"/>
        <w:ind w:right="-851"/>
        <w:rPr>
          <w:rFonts w:ascii="David" w:hAnsi="David"/>
          <w:bCs w:val="0"/>
          <w:sz w:val="24"/>
          <w:szCs w:val="24"/>
          <w:rtl/>
        </w:rPr>
      </w:pPr>
      <w:r w:rsidRPr="00C900F1">
        <w:rPr>
          <w:rFonts w:ascii="David" w:hAnsi="David"/>
          <w:bCs w:val="0"/>
          <w:sz w:val="24"/>
          <w:szCs w:val="24"/>
          <w:rtl/>
        </w:rPr>
        <w:t xml:space="preserve">ענה על </w:t>
      </w:r>
      <w:r w:rsidRPr="00C900F1">
        <w:rPr>
          <w:rFonts w:ascii="David" w:hAnsi="David"/>
          <w:bCs w:val="0"/>
          <w:sz w:val="24"/>
          <w:szCs w:val="24"/>
          <w:u w:val="single"/>
          <w:rtl/>
        </w:rPr>
        <w:t>שתיים</w:t>
      </w:r>
      <w:r w:rsidRPr="00C900F1">
        <w:rPr>
          <w:rFonts w:ascii="David" w:hAnsi="David"/>
          <w:bCs w:val="0"/>
          <w:sz w:val="24"/>
          <w:szCs w:val="24"/>
          <w:rtl/>
        </w:rPr>
        <w:t xml:space="preserve"> מן השאלות 13–15</w:t>
      </w:r>
      <w:r>
        <w:rPr>
          <w:rFonts w:ascii="David" w:hAnsi="David"/>
          <w:bCs w:val="0"/>
          <w:sz w:val="24"/>
          <w:szCs w:val="24"/>
        </w:rPr>
        <w:t>.</w:t>
      </w:r>
    </w:p>
    <w:p w14:paraId="168ABB29" w14:textId="77777777" w:rsidR="003C555C" w:rsidRDefault="00C900F1" w:rsidP="003C555C">
      <w:pPr>
        <w:pStyle w:val="af3"/>
        <w:numPr>
          <w:ilvl w:val="0"/>
          <w:numId w:val="1"/>
        </w:numPr>
        <w:spacing w:after="160" w:line="600" w:lineRule="auto"/>
        <w:ind w:right="-851"/>
        <w:rPr>
          <w:rFonts w:ascii="David" w:hAnsi="David"/>
          <w:bCs w:val="0"/>
          <w:sz w:val="24"/>
          <w:szCs w:val="24"/>
        </w:rPr>
      </w:pPr>
      <w:r>
        <w:rPr>
          <w:rFonts w:ascii="David" w:hAnsi="David"/>
          <w:bCs w:val="0"/>
          <w:sz w:val="24"/>
          <w:szCs w:val="24"/>
        </w:rPr>
        <w:t>13</w:t>
      </w:r>
      <w:r w:rsidRPr="00C900F1">
        <w:rPr>
          <w:rFonts w:ascii="David" w:hAnsi="David"/>
          <w:bCs w:val="0"/>
          <w:sz w:val="24"/>
          <w:szCs w:val="24"/>
          <w:rtl/>
        </w:rPr>
        <w:t xml:space="preserve">הצג את סוג הלאומיות: </w:t>
      </w:r>
      <w:r w:rsidRPr="00C900F1">
        <w:rPr>
          <w:rFonts w:ascii="David" w:hAnsi="David"/>
          <w:b/>
          <w:sz w:val="24"/>
          <w:szCs w:val="24"/>
          <w:rtl/>
        </w:rPr>
        <w:t xml:space="preserve">לאומיות </w:t>
      </w:r>
      <w:proofErr w:type="spellStart"/>
      <w:r w:rsidRPr="00C900F1">
        <w:rPr>
          <w:rFonts w:ascii="David" w:hAnsi="David"/>
          <w:b/>
          <w:sz w:val="24"/>
          <w:szCs w:val="24"/>
          <w:rtl/>
        </w:rPr>
        <w:t>אתנית־תרבותית</w:t>
      </w:r>
      <w:proofErr w:type="spellEnd"/>
      <w:r w:rsidRPr="00C900F1">
        <w:rPr>
          <w:rFonts w:ascii="David" w:hAnsi="David"/>
          <w:b/>
          <w:sz w:val="24"/>
          <w:szCs w:val="24"/>
        </w:rPr>
        <w:t>.</w:t>
      </w:r>
      <w:r w:rsidRPr="00C900F1">
        <w:rPr>
          <w:rFonts w:ascii="David" w:hAnsi="David"/>
          <w:bCs w:val="0"/>
          <w:sz w:val="24"/>
          <w:szCs w:val="24"/>
        </w:rPr>
        <w:t xml:space="preserve"> </w:t>
      </w:r>
      <w:r w:rsidRPr="00C900F1">
        <w:rPr>
          <w:rFonts w:ascii="David" w:hAnsi="David"/>
          <w:bCs w:val="0"/>
          <w:sz w:val="24"/>
          <w:szCs w:val="24"/>
          <w:rtl/>
        </w:rPr>
        <w:t>הסבר כיצד לאומיות זו באה לידי ביטוי בקטע</w:t>
      </w:r>
      <w:r w:rsidRPr="00C900F1">
        <w:rPr>
          <w:rFonts w:ascii="David" w:hAnsi="David"/>
          <w:bCs w:val="0"/>
          <w:sz w:val="24"/>
          <w:szCs w:val="24"/>
        </w:rPr>
        <w:t xml:space="preserve">. </w:t>
      </w:r>
    </w:p>
    <w:p w14:paraId="6F8296B2" w14:textId="77777777" w:rsidR="003C555C" w:rsidRDefault="00C900F1" w:rsidP="003C555C">
      <w:pPr>
        <w:pStyle w:val="af3"/>
        <w:numPr>
          <w:ilvl w:val="0"/>
          <w:numId w:val="1"/>
        </w:numPr>
        <w:spacing w:after="160" w:line="600" w:lineRule="auto"/>
        <w:ind w:right="-851"/>
        <w:rPr>
          <w:rFonts w:ascii="David" w:hAnsi="David"/>
          <w:bCs w:val="0"/>
          <w:sz w:val="24"/>
          <w:szCs w:val="24"/>
        </w:rPr>
      </w:pPr>
      <w:r w:rsidRPr="003C555C">
        <w:rPr>
          <w:rFonts w:ascii="David" w:hAnsi="David"/>
          <w:bCs w:val="0"/>
          <w:sz w:val="24"/>
          <w:szCs w:val="24"/>
          <w:rtl/>
        </w:rPr>
        <w:t xml:space="preserve">הצג את </w:t>
      </w:r>
      <w:r w:rsidRPr="003C555C">
        <w:rPr>
          <w:rFonts w:ascii="David" w:hAnsi="David"/>
          <w:b/>
          <w:sz w:val="24"/>
          <w:szCs w:val="24"/>
          <w:rtl/>
        </w:rPr>
        <w:t>עקרון הגבלת השלטון</w:t>
      </w:r>
      <w:r w:rsidRPr="003C555C">
        <w:rPr>
          <w:rFonts w:ascii="David" w:hAnsi="David"/>
          <w:b/>
          <w:sz w:val="24"/>
          <w:szCs w:val="24"/>
        </w:rPr>
        <w:t>.</w:t>
      </w:r>
      <w:r w:rsidRPr="003C555C">
        <w:rPr>
          <w:rFonts w:ascii="David" w:hAnsi="David"/>
          <w:bCs w:val="0"/>
          <w:sz w:val="24"/>
          <w:szCs w:val="24"/>
        </w:rPr>
        <w:t xml:space="preserve"> </w:t>
      </w:r>
      <w:r w:rsidRPr="003C555C">
        <w:rPr>
          <w:rFonts w:ascii="David" w:hAnsi="David"/>
          <w:bCs w:val="0"/>
          <w:sz w:val="24"/>
          <w:szCs w:val="24"/>
          <w:rtl/>
        </w:rPr>
        <w:t>הסבר את טענת הכותב בנוגע למימוש עיקרון זה במדינת ישראל, כפי שהיא באה לידי ביטוי בקטע</w:t>
      </w:r>
      <w:r w:rsidRPr="003C555C">
        <w:rPr>
          <w:rFonts w:ascii="David" w:hAnsi="David"/>
          <w:bCs w:val="0"/>
          <w:sz w:val="24"/>
          <w:szCs w:val="24"/>
        </w:rPr>
        <w:t>.</w:t>
      </w:r>
    </w:p>
    <w:p w14:paraId="13415252" w14:textId="10964285" w:rsidR="00C900F1" w:rsidRPr="003C555C" w:rsidRDefault="00C900F1" w:rsidP="003C555C">
      <w:pPr>
        <w:pStyle w:val="af3"/>
        <w:numPr>
          <w:ilvl w:val="0"/>
          <w:numId w:val="1"/>
        </w:numPr>
        <w:spacing w:after="160" w:line="600" w:lineRule="auto"/>
        <w:ind w:right="-851"/>
        <w:rPr>
          <w:rFonts w:ascii="David" w:hAnsi="David"/>
          <w:bCs w:val="0"/>
          <w:sz w:val="24"/>
          <w:szCs w:val="24"/>
          <w:rtl/>
        </w:rPr>
      </w:pPr>
      <w:r w:rsidRPr="003C555C">
        <w:rPr>
          <w:rFonts w:ascii="David" w:hAnsi="David"/>
          <w:bCs w:val="0"/>
          <w:sz w:val="24"/>
          <w:szCs w:val="24"/>
          <w:rtl/>
        </w:rPr>
        <w:t xml:space="preserve">הצג את </w:t>
      </w:r>
      <w:r w:rsidRPr="003C555C">
        <w:rPr>
          <w:rFonts w:ascii="David" w:hAnsi="David"/>
          <w:b/>
          <w:sz w:val="24"/>
          <w:szCs w:val="24"/>
          <w:rtl/>
        </w:rPr>
        <w:t>עקרון הסובלנות</w:t>
      </w:r>
      <w:r w:rsidRPr="003C555C">
        <w:rPr>
          <w:rFonts w:ascii="David" w:hAnsi="David"/>
          <w:bCs w:val="0"/>
          <w:sz w:val="24"/>
          <w:szCs w:val="24"/>
        </w:rPr>
        <w:t xml:space="preserve">. </w:t>
      </w:r>
      <w:r w:rsidRPr="003C555C">
        <w:rPr>
          <w:rFonts w:ascii="David" w:hAnsi="David"/>
          <w:bCs w:val="0"/>
          <w:sz w:val="24"/>
          <w:szCs w:val="24"/>
          <w:rtl/>
        </w:rPr>
        <w:t>הסבר כיצד עיקרון זה בא לידי ביטוי בקטע</w:t>
      </w:r>
    </w:p>
    <w:p w14:paraId="19ECC5BD" w14:textId="77777777" w:rsidR="003C555C" w:rsidRDefault="003C555C" w:rsidP="003C555C">
      <w:pPr>
        <w:pStyle w:val="af3"/>
        <w:spacing w:line="336" w:lineRule="auto"/>
        <w:ind w:right="-851"/>
        <w:rPr>
          <w:rFonts w:ascii="David" w:hAnsi="David"/>
          <w:bCs w:val="0"/>
          <w:sz w:val="24"/>
          <w:szCs w:val="24"/>
          <w:rtl/>
        </w:rPr>
      </w:pPr>
    </w:p>
    <w:p w14:paraId="268F8D18" w14:textId="2961809A" w:rsidR="00792382" w:rsidRDefault="00792382" w:rsidP="003C555C">
      <w:pPr>
        <w:pStyle w:val="af3"/>
        <w:spacing w:line="336" w:lineRule="auto"/>
        <w:ind w:right="-851"/>
        <w:rPr>
          <w:rFonts w:ascii="David" w:hAnsi="David"/>
          <w:sz w:val="32"/>
          <w:szCs w:val="32"/>
          <w:u w:val="single"/>
          <w:rtl/>
        </w:rPr>
      </w:pPr>
      <w:r w:rsidRPr="00F326A5">
        <w:rPr>
          <w:rFonts w:ascii="David" w:hAnsi="David"/>
          <w:sz w:val="32"/>
          <w:szCs w:val="32"/>
          <w:u w:val="single"/>
          <w:rtl/>
        </w:rPr>
        <w:t>פרק רביעי</w:t>
      </w:r>
      <w:r w:rsidR="003C555C" w:rsidRPr="003C555C">
        <w:rPr>
          <w:rFonts w:ascii="David" w:hAnsi="David" w:hint="cs"/>
          <w:b/>
          <w:bCs w:val="0"/>
          <w:sz w:val="32"/>
          <w:szCs w:val="32"/>
          <w:rtl/>
        </w:rPr>
        <w:t xml:space="preserve">  </w:t>
      </w:r>
      <w:r w:rsidRPr="003C555C">
        <w:rPr>
          <w:rFonts w:ascii="David" w:hAnsi="David"/>
          <w:b/>
          <w:bCs w:val="0"/>
          <w:sz w:val="28"/>
          <w:szCs w:val="28"/>
          <w:rtl/>
        </w:rPr>
        <w:t xml:space="preserve"> ( </w:t>
      </w:r>
      <w:r w:rsidR="00D0019A">
        <w:rPr>
          <w:rFonts w:ascii="David" w:hAnsi="David" w:hint="cs"/>
          <w:b/>
          <w:bCs w:val="0"/>
          <w:sz w:val="28"/>
          <w:szCs w:val="28"/>
          <w:rtl/>
        </w:rPr>
        <w:t>30</w:t>
      </w:r>
      <w:r w:rsidRPr="003C555C">
        <w:rPr>
          <w:rFonts w:ascii="David" w:hAnsi="David"/>
          <w:b/>
          <w:bCs w:val="0"/>
          <w:sz w:val="28"/>
          <w:szCs w:val="28"/>
          <w:rtl/>
        </w:rPr>
        <w:t xml:space="preserve"> נקודות)</w:t>
      </w:r>
    </w:p>
    <w:p w14:paraId="12DDF63E" w14:textId="69466E3F" w:rsidR="003C555C" w:rsidRPr="003C555C" w:rsidRDefault="003C555C" w:rsidP="003C555C">
      <w:pPr>
        <w:rPr>
          <w:rFonts w:ascii="David" w:hAnsi="David" w:cs="David"/>
          <w:b/>
          <w:bCs/>
          <w:sz w:val="24"/>
          <w:szCs w:val="24"/>
          <w:rtl/>
        </w:rPr>
      </w:pPr>
      <w:r w:rsidRPr="003C555C">
        <w:rPr>
          <w:rFonts w:ascii="David" w:hAnsi="David" w:cs="David"/>
          <w:b/>
          <w:bCs/>
          <w:sz w:val="24"/>
          <w:szCs w:val="24"/>
          <w:rtl/>
        </w:rPr>
        <w:t>ענ</w:t>
      </w:r>
      <w:r w:rsidRPr="003C555C">
        <w:rPr>
          <w:rFonts w:ascii="David" w:hAnsi="David" w:cs="David" w:hint="cs"/>
          <w:b/>
          <w:bCs/>
          <w:sz w:val="24"/>
          <w:szCs w:val="24"/>
          <w:rtl/>
        </w:rPr>
        <w:t>י</w:t>
      </w:r>
      <w:r w:rsidRPr="003C555C">
        <w:rPr>
          <w:rFonts w:ascii="David" w:hAnsi="David" w:cs="David"/>
          <w:b/>
          <w:bCs/>
          <w:sz w:val="24"/>
          <w:szCs w:val="24"/>
          <w:rtl/>
        </w:rPr>
        <w:t xml:space="preserve"> על </w:t>
      </w:r>
      <w:r w:rsidRPr="003C555C">
        <w:rPr>
          <w:rFonts w:ascii="David" w:hAnsi="David" w:cs="David"/>
          <w:b/>
          <w:bCs/>
          <w:sz w:val="24"/>
          <w:szCs w:val="24"/>
          <w:u w:val="single"/>
          <w:rtl/>
        </w:rPr>
        <w:t xml:space="preserve">אחת </w:t>
      </w:r>
      <w:r w:rsidRPr="003C555C">
        <w:rPr>
          <w:rFonts w:ascii="David" w:hAnsi="David" w:cs="David"/>
          <w:b/>
          <w:bCs/>
          <w:sz w:val="24"/>
          <w:szCs w:val="24"/>
          <w:rtl/>
        </w:rPr>
        <w:t xml:space="preserve">מן השאלות  </w:t>
      </w:r>
      <w:r w:rsidRPr="003C555C">
        <w:rPr>
          <w:rFonts w:ascii="David" w:hAnsi="David" w:cs="David" w:hint="cs"/>
          <w:b/>
          <w:bCs/>
          <w:sz w:val="24"/>
          <w:szCs w:val="24"/>
          <w:rtl/>
        </w:rPr>
        <w:t xml:space="preserve">13-15 </w:t>
      </w:r>
      <w:r w:rsidRPr="003C555C">
        <w:rPr>
          <w:rFonts w:ascii="David" w:hAnsi="David" w:cs="David"/>
          <w:b/>
          <w:bCs/>
          <w:sz w:val="24"/>
          <w:szCs w:val="24"/>
          <w:rtl/>
        </w:rPr>
        <w:t xml:space="preserve"> ועל  </w:t>
      </w:r>
      <w:r w:rsidRPr="003C555C">
        <w:rPr>
          <w:rFonts w:ascii="David" w:hAnsi="David" w:cs="David"/>
          <w:b/>
          <w:bCs/>
          <w:sz w:val="24"/>
          <w:szCs w:val="24"/>
          <w:u w:val="single"/>
          <w:rtl/>
        </w:rPr>
        <w:t>אחת</w:t>
      </w:r>
      <w:r w:rsidRPr="003C555C">
        <w:rPr>
          <w:rFonts w:ascii="David" w:hAnsi="David" w:cs="David"/>
          <w:b/>
          <w:bCs/>
          <w:sz w:val="24"/>
          <w:szCs w:val="24"/>
          <w:rtl/>
        </w:rPr>
        <w:t xml:space="preserve"> מן השאלות </w:t>
      </w:r>
      <w:r w:rsidRPr="003C555C">
        <w:rPr>
          <w:rFonts w:ascii="David" w:hAnsi="David" w:cs="David" w:hint="cs"/>
          <w:b/>
          <w:bCs/>
          <w:sz w:val="24"/>
          <w:szCs w:val="24"/>
          <w:rtl/>
        </w:rPr>
        <w:t xml:space="preserve">16-17 </w:t>
      </w:r>
    </w:p>
    <w:p w14:paraId="54699E8A" w14:textId="77777777" w:rsidR="003C555C" w:rsidRDefault="003C555C" w:rsidP="003C555C">
      <w:pPr>
        <w:rPr>
          <w:rFonts w:ascii="David" w:hAnsi="David" w:cs="David"/>
          <w:sz w:val="24"/>
          <w:szCs w:val="24"/>
        </w:rPr>
      </w:pPr>
    </w:p>
    <w:p w14:paraId="579EFE46" w14:textId="32D14CD8" w:rsidR="000A30E9" w:rsidRPr="000A30E9" w:rsidRDefault="000A30E9" w:rsidP="00361C69">
      <w:pPr>
        <w:pStyle w:val="a3"/>
        <w:numPr>
          <w:ilvl w:val="0"/>
          <w:numId w:val="1"/>
        </w:numPr>
        <w:spacing w:line="360" w:lineRule="auto"/>
        <w:rPr>
          <w:rFonts w:ascii="David" w:hAnsi="David" w:cs="David"/>
          <w:sz w:val="24"/>
          <w:szCs w:val="24"/>
          <w:rtl/>
        </w:rPr>
      </w:pPr>
      <w:r w:rsidRPr="000A30E9">
        <w:rPr>
          <w:rFonts w:ascii="David" w:hAnsi="David" w:cs="David"/>
          <w:sz w:val="24"/>
          <w:szCs w:val="24"/>
          <w:rtl/>
        </w:rPr>
        <w:t xml:space="preserve">בכל שנה מתכנסת ועדת סל התרופות במימון ממשלתי לקבוע מהן התרופות אשר יכללו בסל התרופות וכך הציבור יקבל אותן בחינם או בעלות סמלית. </w:t>
      </w:r>
    </w:p>
    <w:p w14:paraId="098DA79D" w14:textId="77777777" w:rsidR="000A30E9" w:rsidRPr="000A30E9" w:rsidRDefault="000A30E9" w:rsidP="00662B14">
      <w:pPr>
        <w:pStyle w:val="a3"/>
        <w:spacing w:line="360" w:lineRule="auto"/>
        <w:ind w:left="368"/>
        <w:rPr>
          <w:rFonts w:ascii="David" w:hAnsi="David" w:cs="David"/>
          <w:sz w:val="24"/>
          <w:szCs w:val="24"/>
          <w:rtl/>
        </w:rPr>
      </w:pPr>
      <w:r w:rsidRPr="000A30E9">
        <w:rPr>
          <w:rFonts w:ascii="David" w:hAnsi="David" w:cs="David"/>
          <w:sz w:val="24"/>
          <w:szCs w:val="24"/>
          <w:rtl/>
        </w:rPr>
        <w:t>קבוצת מפגינים אשר תרופותיה לא נכנסו לסל טוענת שזהו תפקיד המדינה לדאוג לאזרחיה החולים במחלות שונות ובנכויות שונות ,בפרט שאלו החולים והנכים לא תמיד יכולים לממן בעצמם זאת.</w:t>
      </w:r>
    </w:p>
    <w:p w14:paraId="00DD085C" w14:textId="4BC7B453" w:rsidR="000478CF" w:rsidRDefault="000A30E9" w:rsidP="004B514F">
      <w:pPr>
        <w:pStyle w:val="a3"/>
        <w:spacing w:line="360" w:lineRule="auto"/>
        <w:ind w:left="368"/>
        <w:rPr>
          <w:rFonts w:ascii="David" w:hAnsi="David" w:cs="David"/>
          <w:sz w:val="24"/>
          <w:szCs w:val="24"/>
          <w:rtl/>
        </w:rPr>
      </w:pPr>
      <w:r w:rsidRPr="000A30E9">
        <w:rPr>
          <w:rFonts w:ascii="David" w:hAnsi="David" w:cs="David"/>
          <w:sz w:val="24"/>
          <w:szCs w:val="24"/>
          <w:rtl/>
        </w:rPr>
        <w:t xml:space="preserve">- ציין והצג את </w:t>
      </w:r>
      <w:r w:rsidRPr="00B857F4">
        <w:rPr>
          <w:rFonts w:ascii="David" w:hAnsi="David" w:cs="David"/>
          <w:b/>
          <w:bCs/>
          <w:sz w:val="24"/>
          <w:szCs w:val="24"/>
          <w:rtl/>
        </w:rPr>
        <w:t>הגישה הכלכלית חברתית</w:t>
      </w:r>
      <w:r w:rsidRPr="000A30E9">
        <w:rPr>
          <w:rFonts w:ascii="David" w:hAnsi="David" w:cs="David"/>
          <w:sz w:val="24"/>
          <w:szCs w:val="24"/>
          <w:rtl/>
        </w:rPr>
        <w:t xml:space="preserve"> עליה מתבססת קבוצת המפגינים שתרופותיה לא נכנסו לסל התרופות בטענתה. הסבר תשובתך על פי הקטע.</w:t>
      </w:r>
    </w:p>
    <w:p w14:paraId="475DADFE" w14:textId="77777777" w:rsidR="004B514F" w:rsidRPr="00EC7BC8" w:rsidRDefault="004B514F" w:rsidP="004B514F">
      <w:pPr>
        <w:pStyle w:val="a3"/>
        <w:spacing w:line="360" w:lineRule="auto"/>
        <w:ind w:left="368"/>
        <w:rPr>
          <w:rFonts w:ascii="David" w:hAnsi="David" w:cs="David"/>
          <w:sz w:val="24"/>
          <w:szCs w:val="24"/>
          <w:rtl/>
        </w:rPr>
      </w:pPr>
    </w:p>
    <w:p w14:paraId="4E58AF4E" w14:textId="77777777" w:rsidR="004B514F" w:rsidRDefault="004B514F" w:rsidP="004B514F">
      <w:pPr>
        <w:pStyle w:val="a3"/>
        <w:numPr>
          <w:ilvl w:val="0"/>
          <w:numId w:val="1"/>
        </w:numPr>
        <w:spacing w:line="360" w:lineRule="auto"/>
        <w:rPr>
          <w:rFonts w:ascii="David" w:hAnsi="David" w:cs="David"/>
          <w:sz w:val="24"/>
          <w:szCs w:val="24"/>
        </w:rPr>
      </w:pPr>
      <w:r w:rsidRPr="004B514F">
        <w:rPr>
          <w:rFonts w:ascii="David" w:hAnsi="David" w:cs="David"/>
          <w:sz w:val="24"/>
          <w:szCs w:val="24"/>
          <w:rtl/>
        </w:rPr>
        <w:t>ממשלת ישראל חתמה בזמן האחרון עם לבנון על הסכם הקובע את מיקומו של הגבול הימי הכלכלי בין שתי המדינות</w:t>
      </w:r>
      <w:r w:rsidRPr="004B514F">
        <w:rPr>
          <w:rFonts w:ascii="David" w:hAnsi="David" w:cs="David"/>
          <w:sz w:val="24"/>
          <w:szCs w:val="24"/>
        </w:rPr>
        <w:t xml:space="preserve">. </w:t>
      </w:r>
      <w:r w:rsidRPr="004B514F">
        <w:rPr>
          <w:rFonts w:ascii="David" w:hAnsi="David" w:cs="David"/>
          <w:sz w:val="24"/>
          <w:szCs w:val="24"/>
          <w:rtl/>
        </w:rPr>
        <w:t>הממשלה חתמה על ההסכם בלי להביאו לדיון במליאת הכנסת. בתגובה על כך טענו חברי כנסת מן האופוזיציה כי ההימנעות מהבאת ההסכם לדיון במליאת הכנסת פגעה באפשרות שלהם להביע את דעתם על ההסכם, ובכך נפגע מימוש של אחד התפקידים של הכנסת</w:t>
      </w:r>
      <w:r w:rsidRPr="004B514F">
        <w:rPr>
          <w:rFonts w:ascii="David" w:hAnsi="David" w:cs="David"/>
          <w:sz w:val="24"/>
          <w:szCs w:val="24"/>
        </w:rPr>
        <w:t xml:space="preserve">. – </w:t>
      </w:r>
    </w:p>
    <w:p w14:paraId="23936CF0" w14:textId="6277C412" w:rsidR="004B514F" w:rsidRDefault="004B514F" w:rsidP="004B514F">
      <w:pPr>
        <w:pStyle w:val="a3"/>
        <w:spacing w:line="360" w:lineRule="auto"/>
        <w:ind w:left="502"/>
        <w:rPr>
          <w:rFonts w:ascii="David" w:hAnsi="David" w:cs="David"/>
          <w:sz w:val="24"/>
          <w:szCs w:val="24"/>
          <w:rtl/>
        </w:rPr>
      </w:pPr>
      <w:r w:rsidRPr="004B514F">
        <w:rPr>
          <w:rFonts w:ascii="David" w:hAnsi="David" w:cs="David"/>
          <w:b/>
          <w:bCs/>
          <w:sz w:val="24"/>
          <w:szCs w:val="24"/>
          <w:rtl/>
        </w:rPr>
        <w:t>ציינ</w:t>
      </w:r>
      <w:r w:rsidRPr="004B514F">
        <w:rPr>
          <w:rFonts w:ascii="David" w:hAnsi="David" w:cs="David" w:hint="cs"/>
          <w:b/>
          <w:bCs/>
          <w:sz w:val="24"/>
          <w:szCs w:val="24"/>
          <w:rtl/>
        </w:rPr>
        <w:t>י</w:t>
      </w:r>
      <w:r w:rsidRPr="004B514F">
        <w:rPr>
          <w:rFonts w:ascii="David" w:hAnsi="David" w:cs="David"/>
          <w:b/>
          <w:bCs/>
          <w:sz w:val="24"/>
          <w:szCs w:val="24"/>
          <w:rtl/>
        </w:rPr>
        <w:t xml:space="preserve"> והציג</w:t>
      </w:r>
      <w:r w:rsidRPr="004B514F">
        <w:rPr>
          <w:rFonts w:ascii="David" w:hAnsi="David" w:cs="David" w:hint="cs"/>
          <w:b/>
          <w:bCs/>
          <w:sz w:val="24"/>
          <w:szCs w:val="24"/>
          <w:rtl/>
        </w:rPr>
        <w:t>י</w:t>
      </w:r>
      <w:r w:rsidRPr="004B514F">
        <w:rPr>
          <w:rFonts w:ascii="David" w:hAnsi="David" w:cs="David"/>
          <w:sz w:val="24"/>
          <w:szCs w:val="24"/>
          <w:rtl/>
        </w:rPr>
        <w:t xml:space="preserve"> את תפקיד הכנסת שנפגע, לטענת חברי הכנסת מן האופוזיציה</w:t>
      </w:r>
      <w:r w:rsidRPr="004B514F">
        <w:rPr>
          <w:rFonts w:ascii="David" w:hAnsi="David" w:cs="David"/>
          <w:sz w:val="24"/>
          <w:szCs w:val="24"/>
        </w:rPr>
        <w:t xml:space="preserve">. </w:t>
      </w:r>
    </w:p>
    <w:p w14:paraId="0F89EC9C" w14:textId="60FA3FE7" w:rsidR="00D9053C" w:rsidRDefault="004B514F" w:rsidP="004B514F">
      <w:pPr>
        <w:pStyle w:val="a3"/>
        <w:spacing w:line="360" w:lineRule="auto"/>
        <w:ind w:left="502"/>
        <w:rPr>
          <w:rFonts w:ascii="David" w:hAnsi="David" w:cs="David"/>
          <w:sz w:val="24"/>
          <w:szCs w:val="24"/>
          <w:rtl/>
        </w:rPr>
      </w:pPr>
      <w:r w:rsidRPr="004B514F">
        <w:rPr>
          <w:rFonts w:ascii="David" w:hAnsi="David" w:cs="David"/>
          <w:b/>
          <w:bCs/>
          <w:sz w:val="24"/>
          <w:szCs w:val="24"/>
          <w:rtl/>
        </w:rPr>
        <w:t>הסביר</w:t>
      </w:r>
      <w:r w:rsidRPr="004B514F">
        <w:rPr>
          <w:rFonts w:ascii="David" w:hAnsi="David" w:cs="David" w:hint="cs"/>
          <w:b/>
          <w:bCs/>
          <w:sz w:val="24"/>
          <w:szCs w:val="24"/>
          <w:rtl/>
        </w:rPr>
        <w:t>י</w:t>
      </w:r>
      <w:r w:rsidRPr="004B514F">
        <w:rPr>
          <w:rFonts w:ascii="David" w:hAnsi="David" w:cs="David"/>
          <w:sz w:val="24"/>
          <w:szCs w:val="24"/>
          <w:rtl/>
        </w:rPr>
        <w:t xml:space="preserve"> כיצד תפקיד זה בא לידי ביטוי בקטע</w:t>
      </w:r>
      <w:r w:rsidRPr="004B514F">
        <w:rPr>
          <w:rFonts w:ascii="David" w:hAnsi="David" w:cs="David"/>
          <w:sz w:val="24"/>
          <w:szCs w:val="24"/>
        </w:rPr>
        <w:t>.</w:t>
      </w:r>
    </w:p>
    <w:p w14:paraId="7B725E80" w14:textId="6FDF5D1D" w:rsidR="003C555C" w:rsidRDefault="003C555C" w:rsidP="004B514F">
      <w:pPr>
        <w:pStyle w:val="a3"/>
        <w:spacing w:line="360" w:lineRule="auto"/>
        <w:ind w:left="502"/>
        <w:rPr>
          <w:rFonts w:ascii="David" w:hAnsi="David" w:cs="David"/>
          <w:sz w:val="24"/>
          <w:szCs w:val="24"/>
          <w:rtl/>
        </w:rPr>
      </w:pPr>
    </w:p>
    <w:p w14:paraId="0BCBBA88" w14:textId="77777777" w:rsidR="003C555C" w:rsidRPr="003C555C" w:rsidRDefault="003C555C" w:rsidP="003C555C">
      <w:pPr>
        <w:pStyle w:val="a3"/>
        <w:numPr>
          <w:ilvl w:val="0"/>
          <w:numId w:val="1"/>
        </w:numPr>
        <w:spacing w:line="360" w:lineRule="auto"/>
        <w:rPr>
          <w:rFonts w:ascii="David" w:hAnsi="David" w:cs="David"/>
          <w:sz w:val="24"/>
          <w:szCs w:val="24"/>
        </w:rPr>
      </w:pPr>
      <w:r w:rsidRPr="003C555C">
        <w:rPr>
          <w:rFonts w:ascii="David" w:hAnsi="David" w:cs="David"/>
          <w:sz w:val="24"/>
          <w:szCs w:val="24"/>
          <w:rtl/>
        </w:rPr>
        <w:t>לשירותי הביטחון הגיע מידע על קבוצה קיצונית המתכננת לעשות מעשים שיפגעו בשלום הציבור. כדי למנוע פגיעה זו, הורה שר הביטחון לעצור את מנהיגי הקבוצה בלי משפט למשך שישה חדשים. העצורים עתרו לבג”ץ בטענה שהמעצר אינו חוקי, אולם בג”ץ דחה את העתירה וקבע ששר הביטחון פעל בהתאם לסמכותו.</w:t>
      </w:r>
    </w:p>
    <w:p w14:paraId="275B8AAB" w14:textId="77777777" w:rsidR="003C555C" w:rsidRDefault="003C555C" w:rsidP="003C555C">
      <w:pPr>
        <w:pStyle w:val="a3"/>
        <w:spacing w:line="360" w:lineRule="auto"/>
        <w:ind w:left="502"/>
        <w:rPr>
          <w:rFonts w:ascii="David" w:hAnsi="David" w:cs="David"/>
          <w:sz w:val="24"/>
          <w:szCs w:val="24"/>
          <w:rtl/>
        </w:rPr>
      </w:pPr>
      <w:r>
        <w:rPr>
          <w:rFonts w:ascii="David" w:hAnsi="David" w:cs="David" w:hint="cs"/>
          <w:sz w:val="24"/>
          <w:szCs w:val="24"/>
          <w:rtl/>
        </w:rPr>
        <w:t>צייני והציגי</w:t>
      </w:r>
      <w:r w:rsidRPr="003C555C">
        <w:rPr>
          <w:rFonts w:ascii="David" w:hAnsi="David" w:cs="David" w:hint="cs"/>
          <w:sz w:val="24"/>
          <w:szCs w:val="24"/>
          <w:rtl/>
        </w:rPr>
        <w:t xml:space="preserve"> </w:t>
      </w:r>
      <w:r w:rsidRPr="003C555C">
        <w:rPr>
          <w:rFonts w:ascii="David" w:hAnsi="David" w:cs="David"/>
          <w:sz w:val="24"/>
          <w:szCs w:val="24"/>
          <w:rtl/>
        </w:rPr>
        <w:t xml:space="preserve">את </w:t>
      </w:r>
      <w:r w:rsidRPr="003C555C">
        <w:rPr>
          <w:rFonts w:ascii="David" w:hAnsi="David" w:cs="David"/>
          <w:b/>
          <w:bCs/>
          <w:sz w:val="24"/>
          <w:szCs w:val="24"/>
          <w:rtl/>
        </w:rPr>
        <w:t>האמצעי ששר הביטחון הורה על הפעלתו</w:t>
      </w:r>
      <w:r w:rsidRPr="003C555C">
        <w:rPr>
          <w:rFonts w:ascii="David" w:hAnsi="David" w:cs="David"/>
          <w:sz w:val="24"/>
          <w:szCs w:val="24"/>
          <w:rtl/>
        </w:rPr>
        <w:t>.</w:t>
      </w:r>
      <w:r w:rsidRPr="003C555C">
        <w:rPr>
          <w:rFonts w:ascii="David" w:hAnsi="David" w:cs="David" w:hint="cs"/>
          <w:sz w:val="24"/>
          <w:szCs w:val="24"/>
          <w:rtl/>
        </w:rPr>
        <w:t xml:space="preserve"> </w:t>
      </w:r>
    </w:p>
    <w:p w14:paraId="33D4E334" w14:textId="523CD1BE" w:rsidR="006B3D3C" w:rsidRDefault="003C555C" w:rsidP="003C555C">
      <w:pPr>
        <w:pStyle w:val="a3"/>
        <w:spacing w:line="360" w:lineRule="auto"/>
        <w:ind w:left="502"/>
        <w:rPr>
          <w:rFonts w:ascii="David" w:hAnsi="David" w:cs="David"/>
          <w:sz w:val="24"/>
          <w:szCs w:val="24"/>
          <w:rtl/>
        </w:rPr>
      </w:pPr>
      <w:r w:rsidRPr="003C555C">
        <w:rPr>
          <w:rFonts w:ascii="David" w:hAnsi="David" w:cs="David" w:hint="cs"/>
          <w:sz w:val="24"/>
          <w:szCs w:val="24"/>
          <w:rtl/>
        </w:rPr>
        <w:t>הסבירי זאת ע"פ הקטע.</w:t>
      </w:r>
    </w:p>
    <w:p w14:paraId="024754B2" w14:textId="0588EF02" w:rsidR="003C555C" w:rsidRDefault="003C555C" w:rsidP="003C555C">
      <w:pPr>
        <w:pStyle w:val="a3"/>
        <w:spacing w:line="360" w:lineRule="auto"/>
        <w:ind w:left="502"/>
        <w:rPr>
          <w:rFonts w:ascii="David" w:hAnsi="David" w:cs="David"/>
          <w:sz w:val="24"/>
          <w:szCs w:val="24"/>
          <w:rtl/>
        </w:rPr>
      </w:pPr>
    </w:p>
    <w:p w14:paraId="7145D7FF" w14:textId="4F6288DE" w:rsidR="003C555C" w:rsidRPr="003C555C" w:rsidRDefault="003C555C" w:rsidP="003C555C">
      <w:pPr>
        <w:pStyle w:val="a3"/>
        <w:spacing w:line="360" w:lineRule="auto"/>
        <w:ind w:left="0"/>
        <w:rPr>
          <w:rFonts w:ascii="David" w:hAnsi="David" w:cs="David"/>
          <w:b/>
          <w:bCs/>
          <w:sz w:val="24"/>
          <w:szCs w:val="24"/>
          <w:rtl/>
        </w:rPr>
      </w:pPr>
      <w:r w:rsidRPr="003C555C">
        <w:rPr>
          <w:rFonts w:ascii="David" w:hAnsi="David" w:cs="David" w:hint="cs"/>
          <w:b/>
          <w:bCs/>
          <w:sz w:val="24"/>
          <w:szCs w:val="24"/>
          <w:rtl/>
        </w:rPr>
        <w:lastRenderedPageBreak/>
        <w:t>שאלות עמדה:</w:t>
      </w:r>
    </w:p>
    <w:p w14:paraId="21C2C6A2" w14:textId="2FC0C514" w:rsidR="00792382" w:rsidRPr="00EC7BC8" w:rsidRDefault="00792382" w:rsidP="000B707F">
      <w:pPr>
        <w:pStyle w:val="a3"/>
        <w:spacing w:after="0" w:line="360" w:lineRule="auto"/>
        <w:ind w:left="502"/>
        <w:jc w:val="both"/>
        <w:rPr>
          <w:rFonts w:ascii="David" w:hAnsi="David" w:cs="David"/>
          <w:sz w:val="24"/>
          <w:szCs w:val="24"/>
          <w:rtl/>
        </w:rPr>
      </w:pPr>
    </w:p>
    <w:p w14:paraId="659F0E68" w14:textId="77777777" w:rsidR="002A008C" w:rsidRDefault="002A008C" w:rsidP="00745AB8">
      <w:pPr>
        <w:rPr>
          <w:rFonts w:ascii="David" w:hAnsi="David" w:cs="David"/>
          <w:sz w:val="24"/>
          <w:szCs w:val="24"/>
          <w:rtl/>
        </w:rPr>
      </w:pPr>
    </w:p>
    <w:p w14:paraId="21F88C2E" w14:textId="77777777" w:rsidR="002A008C" w:rsidRDefault="002A008C" w:rsidP="00745AB8">
      <w:pPr>
        <w:rPr>
          <w:rFonts w:ascii="David" w:hAnsi="David" w:cs="David"/>
          <w:sz w:val="24"/>
          <w:szCs w:val="24"/>
          <w:rtl/>
        </w:rPr>
      </w:pPr>
    </w:p>
    <w:p w14:paraId="57267B27" w14:textId="77777777" w:rsidR="002A008C" w:rsidRDefault="002A008C" w:rsidP="00745AB8">
      <w:pPr>
        <w:rPr>
          <w:rFonts w:ascii="David" w:hAnsi="David" w:cs="David"/>
          <w:sz w:val="24"/>
          <w:szCs w:val="24"/>
          <w:rtl/>
        </w:rPr>
      </w:pPr>
    </w:p>
    <w:p w14:paraId="7A4F7B14" w14:textId="77777777" w:rsidR="002A008C" w:rsidRPr="00EC7BC8" w:rsidRDefault="002A008C" w:rsidP="00745AB8">
      <w:pPr>
        <w:rPr>
          <w:rFonts w:ascii="David" w:hAnsi="David" w:cs="David"/>
          <w:sz w:val="24"/>
          <w:szCs w:val="24"/>
          <w:rtl/>
        </w:rPr>
      </w:pPr>
    </w:p>
    <w:p w14:paraId="6B99AA4A" w14:textId="6B3363AB" w:rsidR="003E1498" w:rsidRPr="00EC7BC8" w:rsidRDefault="003E1498" w:rsidP="00745AB8">
      <w:pPr>
        <w:rPr>
          <w:rFonts w:ascii="David" w:hAnsi="David" w:cs="David"/>
          <w:sz w:val="24"/>
          <w:szCs w:val="24"/>
          <w:rtl/>
        </w:rPr>
      </w:pPr>
    </w:p>
    <w:p w14:paraId="2D839A06" w14:textId="77777777" w:rsidR="003E1498" w:rsidRPr="00EC7BC8" w:rsidRDefault="003E1498" w:rsidP="00745AB8">
      <w:pPr>
        <w:rPr>
          <w:rFonts w:ascii="David" w:hAnsi="David" w:cs="David"/>
          <w:sz w:val="24"/>
          <w:szCs w:val="24"/>
          <w:rtl/>
        </w:rPr>
      </w:pPr>
    </w:p>
    <w:p w14:paraId="6D65432A" w14:textId="77777777" w:rsidR="000E69DF" w:rsidRPr="00EC7BC8" w:rsidRDefault="000E69DF" w:rsidP="000E69DF">
      <w:pPr>
        <w:rPr>
          <w:rFonts w:ascii="David" w:hAnsi="David" w:cs="David"/>
          <w:sz w:val="24"/>
          <w:szCs w:val="24"/>
        </w:rPr>
      </w:pPr>
    </w:p>
    <w:p w14:paraId="378B600B" w14:textId="77777777" w:rsidR="003808DE" w:rsidRPr="003808DE" w:rsidRDefault="003808DE" w:rsidP="003808DE"/>
    <w:sectPr w:rsidR="003808DE" w:rsidRPr="003808DE" w:rsidSect="00B84EFB">
      <w:footerReference w:type="default" r:id="rId8"/>
      <w:pgSz w:w="11906" w:h="16838"/>
      <w:pgMar w:top="1440" w:right="1080" w:bottom="1440" w:left="108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03758" w14:textId="77777777" w:rsidR="00436173" w:rsidRDefault="00436173" w:rsidP="000B1090">
      <w:pPr>
        <w:spacing w:after="0" w:line="240" w:lineRule="auto"/>
      </w:pPr>
      <w:r>
        <w:separator/>
      </w:r>
    </w:p>
  </w:endnote>
  <w:endnote w:type="continuationSeparator" w:id="0">
    <w:p w14:paraId="7691701D" w14:textId="77777777" w:rsidR="00436173" w:rsidRDefault="00436173" w:rsidP="000B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03556685"/>
      <w:docPartObj>
        <w:docPartGallery w:val="Page Numbers (Bottom of Page)"/>
        <w:docPartUnique/>
      </w:docPartObj>
    </w:sdtPr>
    <w:sdtContent>
      <w:p w14:paraId="091D060D" w14:textId="175268EC" w:rsidR="000B1090" w:rsidRDefault="000B1090">
        <w:pPr>
          <w:pStyle w:val="a7"/>
          <w:jc w:val="right"/>
        </w:pPr>
        <w:r>
          <w:fldChar w:fldCharType="begin"/>
        </w:r>
        <w:r>
          <w:instrText>PAGE   \* MERGEFORMAT</w:instrText>
        </w:r>
        <w:r>
          <w:fldChar w:fldCharType="separate"/>
        </w:r>
        <w:r w:rsidR="00316E98" w:rsidRPr="00316E98">
          <w:rPr>
            <w:noProof/>
            <w:rtl/>
            <w:lang w:val="he-IL"/>
          </w:rPr>
          <w:t>1</w:t>
        </w:r>
        <w:r>
          <w:fldChar w:fldCharType="end"/>
        </w:r>
      </w:p>
    </w:sdtContent>
  </w:sdt>
  <w:p w14:paraId="397DE50F" w14:textId="77777777" w:rsidR="000B1090" w:rsidRDefault="000B10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A00F8" w14:textId="77777777" w:rsidR="00436173" w:rsidRDefault="00436173" w:rsidP="000B1090">
      <w:pPr>
        <w:spacing w:after="0" w:line="240" w:lineRule="auto"/>
      </w:pPr>
      <w:r>
        <w:separator/>
      </w:r>
    </w:p>
  </w:footnote>
  <w:footnote w:type="continuationSeparator" w:id="0">
    <w:p w14:paraId="458A995E" w14:textId="77777777" w:rsidR="00436173" w:rsidRDefault="00436173" w:rsidP="000B1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6BC"/>
    <w:multiLevelType w:val="hybridMultilevel"/>
    <w:tmpl w:val="6226BD4E"/>
    <w:lvl w:ilvl="0" w:tplc="1F24EC02">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85F5F71"/>
    <w:multiLevelType w:val="hybridMultilevel"/>
    <w:tmpl w:val="53347446"/>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0B474E21"/>
    <w:multiLevelType w:val="hybridMultilevel"/>
    <w:tmpl w:val="D62AB490"/>
    <w:lvl w:ilvl="0" w:tplc="E3B05D90">
      <w:start w:val="15"/>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3332B"/>
    <w:multiLevelType w:val="hybridMultilevel"/>
    <w:tmpl w:val="559A81D0"/>
    <w:lvl w:ilvl="0" w:tplc="031CCCE0">
      <w:start w:val="1"/>
      <w:numFmt w:val="decimal"/>
      <w:lvlText w:val="%1."/>
      <w:lvlJc w:val="left"/>
      <w:pPr>
        <w:ind w:left="502" w:hanging="360"/>
      </w:pPr>
      <w:rPr>
        <w:rFonts w:ascii="David" w:hAnsi="David" w:cs="David"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F0873"/>
    <w:multiLevelType w:val="hybridMultilevel"/>
    <w:tmpl w:val="A4B06828"/>
    <w:lvl w:ilvl="0" w:tplc="1F24EC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C0297"/>
    <w:multiLevelType w:val="hybridMultilevel"/>
    <w:tmpl w:val="A740EF68"/>
    <w:lvl w:ilvl="0" w:tplc="84B45692">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76C23BB"/>
    <w:multiLevelType w:val="hybridMultilevel"/>
    <w:tmpl w:val="56601F84"/>
    <w:lvl w:ilvl="0" w:tplc="1F6E4004">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34671C02"/>
    <w:multiLevelType w:val="hybridMultilevel"/>
    <w:tmpl w:val="C276A3F8"/>
    <w:lvl w:ilvl="0" w:tplc="0DF81FD0">
      <w:start w:val="16"/>
      <w:numFmt w:val="bullet"/>
      <w:lvlText w:val="-"/>
      <w:lvlJc w:val="left"/>
      <w:pPr>
        <w:ind w:left="804" w:hanging="360"/>
      </w:pPr>
      <w:rPr>
        <w:rFonts w:ascii="David" w:eastAsia="Times New Roman" w:hAnsi="David" w:cs="David"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 w15:restartNumberingAfterBreak="0">
    <w:nsid w:val="34C34CAB"/>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D7051"/>
    <w:multiLevelType w:val="hybridMultilevel"/>
    <w:tmpl w:val="A4F27638"/>
    <w:lvl w:ilvl="0" w:tplc="13E80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14A8A"/>
    <w:multiLevelType w:val="hybridMultilevel"/>
    <w:tmpl w:val="F5C8A69E"/>
    <w:lvl w:ilvl="0" w:tplc="0B6EBCF0">
      <w:start w:val="2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E241E32"/>
    <w:multiLevelType w:val="hybridMultilevel"/>
    <w:tmpl w:val="DAA8DB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4456B"/>
    <w:multiLevelType w:val="hybridMultilevel"/>
    <w:tmpl w:val="18ACECA8"/>
    <w:lvl w:ilvl="0" w:tplc="68EC8100">
      <w:start w:val="2"/>
      <w:numFmt w:val="hebrew1"/>
      <w:lvlText w:val="%1."/>
      <w:lvlJc w:val="left"/>
      <w:pPr>
        <w:ind w:left="36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3D283E"/>
    <w:multiLevelType w:val="hybridMultilevel"/>
    <w:tmpl w:val="FA4E06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712DC"/>
    <w:multiLevelType w:val="hybridMultilevel"/>
    <w:tmpl w:val="9DD8E188"/>
    <w:lvl w:ilvl="0" w:tplc="0764090E">
      <w:start w:val="1"/>
      <w:numFmt w:val="hebrew1"/>
      <w:lvlText w:val="%1."/>
      <w:lvlJc w:val="left"/>
      <w:pPr>
        <w:ind w:left="13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FCA4047"/>
    <w:multiLevelType w:val="hybridMultilevel"/>
    <w:tmpl w:val="FBC0A4C8"/>
    <w:lvl w:ilvl="0" w:tplc="8AEC1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D46A9"/>
    <w:multiLevelType w:val="hybridMultilevel"/>
    <w:tmpl w:val="2AB01512"/>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87EB7"/>
    <w:multiLevelType w:val="hybridMultilevel"/>
    <w:tmpl w:val="349A84D2"/>
    <w:lvl w:ilvl="0" w:tplc="6FD227DA">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FB2CAB"/>
    <w:multiLevelType w:val="hybridMultilevel"/>
    <w:tmpl w:val="B3AC3A28"/>
    <w:lvl w:ilvl="0" w:tplc="D6F2BEC8">
      <w:start w:val="1"/>
      <w:numFmt w:val="decimal"/>
      <w:lvlText w:val="%1."/>
      <w:lvlJc w:val="left"/>
      <w:pPr>
        <w:ind w:left="870" w:hanging="360"/>
      </w:pPr>
      <w:rPr>
        <w:rFonts w:hint="default"/>
        <w:b/>
        <w:bCs/>
        <w:sz w:val="28"/>
        <w:szCs w:val="28"/>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9" w15:restartNumberingAfterBreak="0">
    <w:nsid w:val="5F4B01CD"/>
    <w:multiLevelType w:val="hybridMultilevel"/>
    <w:tmpl w:val="8B98C260"/>
    <w:lvl w:ilvl="0" w:tplc="C4DA7F48">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68E020CC"/>
    <w:multiLevelType w:val="hybridMultilevel"/>
    <w:tmpl w:val="5956D41C"/>
    <w:lvl w:ilvl="0" w:tplc="1DD866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76486"/>
    <w:multiLevelType w:val="hybridMultilevel"/>
    <w:tmpl w:val="8B248434"/>
    <w:lvl w:ilvl="0" w:tplc="7DF4860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F6B9D"/>
    <w:multiLevelType w:val="hybridMultilevel"/>
    <w:tmpl w:val="C8641CEA"/>
    <w:lvl w:ilvl="0" w:tplc="3C782A36">
      <w:start w:val="17"/>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6B956F1D"/>
    <w:multiLevelType w:val="hybridMultilevel"/>
    <w:tmpl w:val="CAA0D2D4"/>
    <w:lvl w:ilvl="0" w:tplc="6054E806">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6C98421C"/>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54D47"/>
    <w:multiLevelType w:val="hybridMultilevel"/>
    <w:tmpl w:val="CD8C136C"/>
    <w:lvl w:ilvl="0" w:tplc="031CCCE0">
      <w:start w:val="1"/>
      <w:numFmt w:val="decimal"/>
      <w:lvlText w:val="%1."/>
      <w:lvlJc w:val="left"/>
      <w:pPr>
        <w:ind w:left="502" w:hanging="360"/>
      </w:pPr>
      <w:rPr>
        <w:rFonts w:ascii="David" w:hAnsi="David" w:cs="David"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45F7B"/>
    <w:multiLevelType w:val="hybridMultilevel"/>
    <w:tmpl w:val="E75A06E0"/>
    <w:lvl w:ilvl="0" w:tplc="12D00938">
      <w:start w:val="1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789E2306"/>
    <w:multiLevelType w:val="hybridMultilevel"/>
    <w:tmpl w:val="9A66DB4E"/>
    <w:lvl w:ilvl="0" w:tplc="A844AA88">
      <w:start w:val="1"/>
      <w:numFmt w:val="hebrew1"/>
      <w:lvlText w:val="%1."/>
      <w:lvlJc w:val="left"/>
      <w:pPr>
        <w:ind w:left="1355" w:hanging="360"/>
      </w:pPr>
      <w:rPr>
        <w:rFonts w:hint="default"/>
      </w:rPr>
    </w:lvl>
    <w:lvl w:ilvl="1" w:tplc="04090019" w:tentative="1">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tentative="1">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28" w15:restartNumberingAfterBreak="0">
    <w:nsid w:val="79690E41"/>
    <w:multiLevelType w:val="hybridMultilevel"/>
    <w:tmpl w:val="7260407A"/>
    <w:lvl w:ilvl="0" w:tplc="FFFFFFFF">
      <w:start w:val="1"/>
      <w:numFmt w:val="decimal"/>
      <w:lvlText w:val="%1."/>
      <w:lvlJc w:val="left"/>
      <w:pPr>
        <w:ind w:left="502"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984E72"/>
    <w:multiLevelType w:val="hybridMultilevel"/>
    <w:tmpl w:val="D6D0AB66"/>
    <w:lvl w:ilvl="0" w:tplc="7390E3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13018"/>
    <w:multiLevelType w:val="hybridMultilevel"/>
    <w:tmpl w:val="F586E04C"/>
    <w:lvl w:ilvl="0" w:tplc="BE2AC690">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31504533">
    <w:abstractNumId w:val="25"/>
  </w:num>
  <w:num w:numId="2" w16cid:durableId="965089463">
    <w:abstractNumId w:val="20"/>
  </w:num>
  <w:num w:numId="3" w16cid:durableId="994801446">
    <w:abstractNumId w:val="9"/>
  </w:num>
  <w:num w:numId="4" w16cid:durableId="429157104">
    <w:abstractNumId w:val="24"/>
  </w:num>
  <w:num w:numId="5" w16cid:durableId="58528719">
    <w:abstractNumId w:val="15"/>
  </w:num>
  <w:num w:numId="6" w16cid:durableId="732460934">
    <w:abstractNumId w:val="13"/>
  </w:num>
  <w:num w:numId="7" w16cid:durableId="330179252">
    <w:abstractNumId w:val="17"/>
  </w:num>
  <w:num w:numId="8" w16cid:durableId="1162086202">
    <w:abstractNumId w:val="8"/>
  </w:num>
  <w:num w:numId="9" w16cid:durableId="528179639">
    <w:abstractNumId w:val="26"/>
  </w:num>
  <w:num w:numId="10" w16cid:durableId="20501805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6707430">
    <w:abstractNumId w:val="27"/>
  </w:num>
  <w:num w:numId="12" w16cid:durableId="676931669">
    <w:abstractNumId w:val="21"/>
  </w:num>
  <w:num w:numId="13" w16cid:durableId="1179849845">
    <w:abstractNumId w:val="10"/>
  </w:num>
  <w:num w:numId="14" w16cid:durableId="1269390006">
    <w:abstractNumId w:val="7"/>
  </w:num>
  <w:num w:numId="15" w16cid:durableId="685134631">
    <w:abstractNumId w:val="5"/>
  </w:num>
  <w:num w:numId="16" w16cid:durableId="338310129">
    <w:abstractNumId w:val="6"/>
  </w:num>
  <w:num w:numId="17" w16cid:durableId="736633582">
    <w:abstractNumId w:val="4"/>
  </w:num>
  <w:num w:numId="18" w16cid:durableId="1255551324">
    <w:abstractNumId w:val="0"/>
  </w:num>
  <w:num w:numId="19" w16cid:durableId="2124037862">
    <w:abstractNumId w:val="29"/>
  </w:num>
  <w:num w:numId="20" w16cid:durableId="105389351">
    <w:abstractNumId w:val="11"/>
  </w:num>
  <w:num w:numId="21" w16cid:durableId="425274627">
    <w:abstractNumId w:val="30"/>
  </w:num>
  <w:num w:numId="22" w16cid:durableId="125126982">
    <w:abstractNumId w:val="12"/>
  </w:num>
  <w:num w:numId="23" w16cid:durableId="332610942">
    <w:abstractNumId w:val="23"/>
  </w:num>
  <w:num w:numId="24" w16cid:durableId="2128309388">
    <w:abstractNumId w:val="2"/>
  </w:num>
  <w:num w:numId="25" w16cid:durableId="1250969251">
    <w:abstractNumId w:val="19"/>
  </w:num>
  <w:num w:numId="26" w16cid:durableId="1304893497">
    <w:abstractNumId w:val="1"/>
  </w:num>
  <w:num w:numId="27" w16cid:durableId="1076174244">
    <w:abstractNumId w:val="22"/>
  </w:num>
  <w:num w:numId="28" w16cid:durableId="745685151">
    <w:abstractNumId w:val="16"/>
  </w:num>
  <w:num w:numId="29" w16cid:durableId="2070155518">
    <w:abstractNumId w:val="18"/>
  </w:num>
  <w:num w:numId="30" w16cid:durableId="2092654284">
    <w:abstractNumId w:val="28"/>
  </w:num>
  <w:num w:numId="31" w16cid:durableId="1471167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62"/>
    <w:rsid w:val="00004283"/>
    <w:rsid w:val="00014C29"/>
    <w:rsid w:val="000338F1"/>
    <w:rsid w:val="000478CF"/>
    <w:rsid w:val="00074245"/>
    <w:rsid w:val="000813DA"/>
    <w:rsid w:val="00095499"/>
    <w:rsid w:val="000A30E9"/>
    <w:rsid w:val="000B1090"/>
    <w:rsid w:val="000B6220"/>
    <w:rsid w:val="000B707F"/>
    <w:rsid w:val="000C42BE"/>
    <w:rsid w:val="000C5B68"/>
    <w:rsid w:val="000D55CD"/>
    <w:rsid w:val="000E69DF"/>
    <w:rsid w:val="000F1AAE"/>
    <w:rsid w:val="00123251"/>
    <w:rsid w:val="00123A58"/>
    <w:rsid w:val="001242FA"/>
    <w:rsid w:val="0012434B"/>
    <w:rsid w:val="0018596F"/>
    <w:rsid w:val="00186F7E"/>
    <w:rsid w:val="001A413E"/>
    <w:rsid w:val="001C3B15"/>
    <w:rsid w:val="001D372C"/>
    <w:rsid w:val="001E2D6A"/>
    <w:rsid w:val="001E5EF6"/>
    <w:rsid w:val="001F3487"/>
    <w:rsid w:val="00202B36"/>
    <w:rsid w:val="00213D1F"/>
    <w:rsid w:val="00297F80"/>
    <w:rsid w:val="002A008C"/>
    <w:rsid w:val="002A5D06"/>
    <w:rsid w:val="002C0B6A"/>
    <w:rsid w:val="002D108B"/>
    <w:rsid w:val="002E6C8C"/>
    <w:rsid w:val="002F0B82"/>
    <w:rsid w:val="00316E98"/>
    <w:rsid w:val="0032344D"/>
    <w:rsid w:val="00337126"/>
    <w:rsid w:val="00356C19"/>
    <w:rsid w:val="00361C69"/>
    <w:rsid w:val="003670DA"/>
    <w:rsid w:val="00375706"/>
    <w:rsid w:val="003808DE"/>
    <w:rsid w:val="003861C7"/>
    <w:rsid w:val="003C555C"/>
    <w:rsid w:val="003D1BAE"/>
    <w:rsid w:val="003E1498"/>
    <w:rsid w:val="004163D3"/>
    <w:rsid w:val="00434B81"/>
    <w:rsid w:val="00436173"/>
    <w:rsid w:val="00441C12"/>
    <w:rsid w:val="00473CC0"/>
    <w:rsid w:val="00477EFB"/>
    <w:rsid w:val="00494C52"/>
    <w:rsid w:val="00495FB8"/>
    <w:rsid w:val="004A6792"/>
    <w:rsid w:val="004B514F"/>
    <w:rsid w:val="004C746B"/>
    <w:rsid w:val="004E58F6"/>
    <w:rsid w:val="004E7EC9"/>
    <w:rsid w:val="00517AF9"/>
    <w:rsid w:val="0052115A"/>
    <w:rsid w:val="005331BC"/>
    <w:rsid w:val="00534603"/>
    <w:rsid w:val="00554962"/>
    <w:rsid w:val="005600AA"/>
    <w:rsid w:val="00560D86"/>
    <w:rsid w:val="00567666"/>
    <w:rsid w:val="00576B15"/>
    <w:rsid w:val="00597DC1"/>
    <w:rsid w:val="005B4E95"/>
    <w:rsid w:val="005C13C0"/>
    <w:rsid w:val="005C27EA"/>
    <w:rsid w:val="005C67E4"/>
    <w:rsid w:val="005E28F7"/>
    <w:rsid w:val="006106AC"/>
    <w:rsid w:val="006147DD"/>
    <w:rsid w:val="00620C6B"/>
    <w:rsid w:val="00630A28"/>
    <w:rsid w:val="00662B14"/>
    <w:rsid w:val="006759A7"/>
    <w:rsid w:val="0068035A"/>
    <w:rsid w:val="006B3D3C"/>
    <w:rsid w:val="006D3A37"/>
    <w:rsid w:val="006E562B"/>
    <w:rsid w:val="006F43DB"/>
    <w:rsid w:val="006F48A1"/>
    <w:rsid w:val="007152B6"/>
    <w:rsid w:val="007246B5"/>
    <w:rsid w:val="00745AB8"/>
    <w:rsid w:val="007475A8"/>
    <w:rsid w:val="0075588E"/>
    <w:rsid w:val="007817AF"/>
    <w:rsid w:val="00792382"/>
    <w:rsid w:val="00797C8E"/>
    <w:rsid w:val="007B5B9D"/>
    <w:rsid w:val="007F0E76"/>
    <w:rsid w:val="008104FC"/>
    <w:rsid w:val="00816CA8"/>
    <w:rsid w:val="0082791C"/>
    <w:rsid w:val="00831861"/>
    <w:rsid w:val="00834E0C"/>
    <w:rsid w:val="00837DC1"/>
    <w:rsid w:val="008520A7"/>
    <w:rsid w:val="008675EB"/>
    <w:rsid w:val="00884FA6"/>
    <w:rsid w:val="00892890"/>
    <w:rsid w:val="008D5EA7"/>
    <w:rsid w:val="008F20B5"/>
    <w:rsid w:val="008F5C98"/>
    <w:rsid w:val="00903777"/>
    <w:rsid w:val="00914518"/>
    <w:rsid w:val="0093635D"/>
    <w:rsid w:val="00950920"/>
    <w:rsid w:val="00952699"/>
    <w:rsid w:val="0097531D"/>
    <w:rsid w:val="009A2FEB"/>
    <w:rsid w:val="009E79DD"/>
    <w:rsid w:val="00A03023"/>
    <w:rsid w:val="00A11CD6"/>
    <w:rsid w:val="00A53299"/>
    <w:rsid w:val="00A62C17"/>
    <w:rsid w:val="00A71C3A"/>
    <w:rsid w:val="00AF5407"/>
    <w:rsid w:val="00B043E5"/>
    <w:rsid w:val="00B0506D"/>
    <w:rsid w:val="00B14E37"/>
    <w:rsid w:val="00B22800"/>
    <w:rsid w:val="00B3636A"/>
    <w:rsid w:val="00B479F5"/>
    <w:rsid w:val="00B64034"/>
    <w:rsid w:val="00B64293"/>
    <w:rsid w:val="00B664E0"/>
    <w:rsid w:val="00B831D8"/>
    <w:rsid w:val="00B84EFB"/>
    <w:rsid w:val="00B857F4"/>
    <w:rsid w:val="00B8595C"/>
    <w:rsid w:val="00B879F0"/>
    <w:rsid w:val="00B92E7D"/>
    <w:rsid w:val="00B95AD8"/>
    <w:rsid w:val="00BA02A9"/>
    <w:rsid w:val="00BE7989"/>
    <w:rsid w:val="00BF068E"/>
    <w:rsid w:val="00C00B7E"/>
    <w:rsid w:val="00C41837"/>
    <w:rsid w:val="00C61315"/>
    <w:rsid w:val="00C67290"/>
    <w:rsid w:val="00C811C8"/>
    <w:rsid w:val="00C840F2"/>
    <w:rsid w:val="00C900F1"/>
    <w:rsid w:val="00CA2979"/>
    <w:rsid w:val="00CA5799"/>
    <w:rsid w:val="00CB125E"/>
    <w:rsid w:val="00CB6221"/>
    <w:rsid w:val="00CC6485"/>
    <w:rsid w:val="00D0019A"/>
    <w:rsid w:val="00D075DE"/>
    <w:rsid w:val="00D10522"/>
    <w:rsid w:val="00D6122E"/>
    <w:rsid w:val="00D667B7"/>
    <w:rsid w:val="00D66DAB"/>
    <w:rsid w:val="00D74511"/>
    <w:rsid w:val="00D8646F"/>
    <w:rsid w:val="00D9053C"/>
    <w:rsid w:val="00DA209C"/>
    <w:rsid w:val="00DA611E"/>
    <w:rsid w:val="00DB0BC3"/>
    <w:rsid w:val="00DE1DD2"/>
    <w:rsid w:val="00DF3424"/>
    <w:rsid w:val="00DF4734"/>
    <w:rsid w:val="00DF7976"/>
    <w:rsid w:val="00E37BDE"/>
    <w:rsid w:val="00E80EAB"/>
    <w:rsid w:val="00E934C8"/>
    <w:rsid w:val="00EC05AD"/>
    <w:rsid w:val="00EC7BC8"/>
    <w:rsid w:val="00EE1BC2"/>
    <w:rsid w:val="00F326A5"/>
    <w:rsid w:val="00F37698"/>
    <w:rsid w:val="00F45E1A"/>
    <w:rsid w:val="00F80E91"/>
    <w:rsid w:val="00FA028C"/>
    <w:rsid w:val="00FC3E15"/>
    <w:rsid w:val="00FC40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5B5B"/>
  <w15:chartTrackingRefBased/>
  <w15:docId w15:val="{DBC354D4-2803-40EE-9F14-ED4A6797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962"/>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962"/>
    <w:pPr>
      <w:ind w:left="720"/>
      <w:contextualSpacing/>
    </w:pPr>
  </w:style>
  <w:style w:type="table" w:styleId="a4">
    <w:name w:val="Table Grid"/>
    <w:basedOn w:val="a1"/>
    <w:uiPriority w:val="39"/>
    <w:rsid w:val="00EE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1090"/>
    <w:pPr>
      <w:tabs>
        <w:tab w:val="center" w:pos="4153"/>
        <w:tab w:val="right" w:pos="8306"/>
      </w:tabs>
      <w:spacing w:after="0" w:line="240" w:lineRule="auto"/>
    </w:pPr>
  </w:style>
  <w:style w:type="character" w:customStyle="1" w:styleId="a6">
    <w:name w:val="כותרת עליונה תו"/>
    <w:basedOn w:val="a0"/>
    <w:link w:val="a5"/>
    <w:uiPriority w:val="99"/>
    <w:rsid w:val="000B1090"/>
  </w:style>
  <w:style w:type="paragraph" w:styleId="a7">
    <w:name w:val="footer"/>
    <w:basedOn w:val="a"/>
    <w:link w:val="a8"/>
    <w:uiPriority w:val="99"/>
    <w:unhideWhenUsed/>
    <w:rsid w:val="000B1090"/>
    <w:pPr>
      <w:tabs>
        <w:tab w:val="center" w:pos="4153"/>
        <w:tab w:val="right" w:pos="8306"/>
      </w:tabs>
      <w:spacing w:after="0" w:line="240" w:lineRule="auto"/>
    </w:pPr>
  </w:style>
  <w:style w:type="character" w:customStyle="1" w:styleId="a8">
    <w:name w:val="כותרת תחתונה תו"/>
    <w:basedOn w:val="a0"/>
    <w:link w:val="a7"/>
    <w:uiPriority w:val="99"/>
    <w:rsid w:val="000B1090"/>
  </w:style>
  <w:style w:type="character" w:styleId="a9">
    <w:name w:val="annotation reference"/>
    <w:basedOn w:val="a0"/>
    <w:uiPriority w:val="99"/>
    <w:semiHidden/>
    <w:unhideWhenUsed/>
    <w:rsid w:val="00B95AD8"/>
    <w:rPr>
      <w:sz w:val="16"/>
      <w:szCs w:val="16"/>
    </w:rPr>
  </w:style>
  <w:style w:type="paragraph" w:styleId="aa">
    <w:name w:val="annotation text"/>
    <w:basedOn w:val="a"/>
    <w:link w:val="ab"/>
    <w:uiPriority w:val="99"/>
    <w:semiHidden/>
    <w:unhideWhenUsed/>
    <w:rsid w:val="00B95AD8"/>
    <w:pPr>
      <w:spacing w:line="240" w:lineRule="auto"/>
    </w:pPr>
    <w:rPr>
      <w:sz w:val="20"/>
      <w:szCs w:val="20"/>
    </w:rPr>
  </w:style>
  <w:style w:type="character" w:customStyle="1" w:styleId="ab">
    <w:name w:val="טקסט הערה תו"/>
    <w:basedOn w:val="a0"/>
    <w:link w:val="aa"/>
    <w:uiPriority w:val="99"/>
    <w:semiHidden/>
    <w:rsid w:val="00B95AD8"/>
    <w:rPr>
      <w:sz w:val="20"/>
      <w:szCs w:val="20"/>
    </w:rPr>
  </w:style>
  <w:style w:type="paragraph" w:styleId="ac">
    <w:name w:val="annotation subject"/>
    <w:basedOn w:val="aa"/>
    <w:next w:val="aa"/>
    <w:link w:val="ad"/>
    <w:uiPriority w:val="99"/>
    <w:semiHidden/>
    <w:unhideWhenUsed/>
    <w:rsid w:val="00B95AD8"/>
    <w:rPr>
      <w:b/>
      <w:bCs/>
    </w:rPr>
  </w:style>
  <w:style w:type="character" w:customStyle="1" w:styleId="ad">
    <w:name w:val="נושא הערה תו"/>
    <w:basedOn w:val="ab"/>
    <w:link w:val="ac"/>
    <w:uiPriority w:val="99"/>
    <w:semiHidden/>
    <w:rsid w:val="00B95AD8"/>
    <w:rPr>
      <w:b/>
      <w:bCs/>
      <w:sz w:val="20"/>
      <w:szCs w:val="20"/>
    </w:rPr>
  </w:style>
  <w:style w:type="paragraph" w:styleId="ae">
    <w:name w:val="Balloon Text"/>
    <w:basedOn w:val="a"/>
    <w:link w:val="af"/>
    <w:uiPriority w:val="99"/>
    <w:semiHidden/>
    <w:unhideWhenUsed/>
    <w:rsid w:val="00B95AD8"/>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B95AD8"/>
    <w:rPr>
      <w:rFonts w:ascii="Tahoma" w:hAnsi="Tahoma" w:cs="Tahoma"/>
      <w:sz w:val="18"/>
      <w:szCs w:val="18"/>
    </w:rPr>
  </w:style>
  <w:style w:type="paragraph" w:styleId="af0">
    <w:name w:val="footnote text"/>
    <w:basedOn w:val="a"/>
    <w:link w:val="af1"/>
    <w:uiPriority w:val="99"/>
    <w:semiHidden/>
    <w:unhideWhenUsed/>
    <w:rsid w:val="001C3B15"/>
    <w:pPr>
      <w:spacing w:after="0" w:line="240" w:lineRule="auto"/>
    </w:pPr>
    <w:rPr>
      <w:sz w:val="20"/>
      <w:szCs w:val="20"/>
    </w:rPr>
  </w:style>
  <w:style w:type="character" w:customStyle="1" w:styleId="af1">
    <w:name w:val="טקסט הערת שוליים תו"/>
    <w:basedOn w:val="a0"/>
    <w:link w:val="af0"/>
    <w:uiPriority w:val="99"/>
    <w:semiHidden/>
    <w:rsid w:val="001C3B15"/>
    <w:rPr>
      <w:sz w:val="20"/>
      <w:szCs w:val="20"/>
    </w:rPr>
  </w:style>
  <w:style w:type="character" w:styleId="af2">
    <w:name w:val="footnote reference"/>
    <w:basedOn w:val="a0"/>
    <w:uiPriority w:val="99"/>
    <w:semiHidden/>
    <w:unhideWhenUsed/>
    <w:rsid w:val="001C3B15"/>
    <w:rPr>
      <w:vertAlign w:val="superscript"/>
    </w:rPr>
  </w:style>
  <w:style w:type="paragraph" w:styleId="af3">
    <w:name w:val="Title"/>
    <w:basedOn w:val="a"/>
    <w:next w:val="a"/>
    <w:link w:val="af4"/>
    <w:uiPriority w:val="10"/>
    <w:qFormat/>
    <w:rsid w:val="008F5C98"/>
    <w:pPr>
      <w:spacing w:after="0" w:line="240" w:lineRule="auto"/>
      <w:contextualSpacing/>
    </w:pPr>
    <w:rPr>
      <w:rFonts w:asciiTheme="majorHAnsi" w:eastAsiaTheme="majorEastAsia" w:hAnsiTheme="majorHAnsi" w:cs="David"/>
      <w:bCs/>
      <w:spacing w:val="-10"/>
      <w:kern w:val="28"/>
      <w:sz w:val="56"/>
      <w:szCs w:val="36"/>
    </w:rPr>
  </w:style>
  <w:style w:type="character" w:customStyle="1" w:styleId="af4">
    <w:name w:val="כותרת טקסט תו"/>
    <w:basedOn w:val="a0"/>
    <w:link w:val="af3"/>
    <w:uiPriority w:val="10"/>
    <w:rsid w:val="008F5C98"/>
    <w:rPr>
      <w:rFonts w:asciiTheme="majorHAnsi" w:eastAsiaTheme="majorEastAsia" w:hAnsiTheme="majorHAnsi" w:cs="David"/>
      <w:bCs/>
      <w:spacing w:val="-10"/>
      <w:kern w:val="28"/>
      <w:sz w:val="5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3059">
      <w:bodyDiv w:val="1"/>
      <w:marLeft w:val="0"/>
      <w:marRight w:val="0"/>
      <w:marTop w:val="0"/>
      <w:marBottom w:val="0"/>
      <w:divBdr>
        <w:top w:val="none" w:sz="0" w:space="0" w:color="auto"/>
        <w:left w:val="none" w:sz="0" w:space="0" w:color="auto"/>
        <w:bottom w:val="none" w:sz="0" w:space="0" w:color="auto"/>
        <w:right w:val="none" w:sz="0" w:space="0" w:color="auto"/>
      </w:divBdr>
      <w:divsChild>
        <w:div w:id="2106800862">
          <w:marLeft w:val="0"/>
          <w:marRight w:val="0"/>
          <w:marTop w:val="0"/>
          <w:marBottom w:val="0"/>
          <w:divBdr>
            <w:top w:val="none" w:sz="0" w:space="0" w:color="auto"/>
            <w:left w:val="none" w:sz="0" w:space="0" w:color="auto"/>
            <w:bottom w:val="none" w:sz="0" w:space="0" w:color="auto"/>
            <w:right w:val="none" w:sz="0" w:space="0" w:color="auto"/>
          </w:divBdr>
        </w:div>
      </w:divsChild>
    </w:div>
    <w:div w:id="6240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65F5-4A14-440E-B975-46FDD41B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934</Words>
  <Characters>4671</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dc:creator>
  <cp:keywords/>
  <dc:description/>
  <cp:lastModifiedBy>חביבה ברמן</cp:lastModifiedBy>
  <cp:revision>3</cp:revision>
  <dcterms:created xsi:type="dcterms:W3CDTF">2023-03-18T18:12:00Z</dcterms:created>
  <dcterms:modified xsi:type="dcterms:W3CDTF">2023-03-18T19:19:00Z</dcterms:modified>
</cp:coreProperties>
</file>