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448A2" w14:textId="5D070FA2" w:rsidR="00D74511" w:rsidRPr="00D74511" w:rsidRDefault="00D74511" w:rsidP="00D74511">
      <w:pPr>
        <w:spacing w:before="20" w:after="20" w:line="360" w:lineRule="auto"/>
        <w:jc w:val="center"/>
        <w:rPr>
          <w:rFonts w:ascii="Times New Roman" w:eastAsia="Times New Roman" w:hAnsi="Times New Roman" w:cs="David"/>
          <w:bCs/>
          <w:sz w:val="28"/>
          <w:szCs w:val="32"/>
          <w:rtl/>
          <w:lang w:eastAsia="he-IL"/>
        </w:rPr>
      </w:pPr>
      <w:r w:rsidRPr="00D74511">
        <w:rPr>
          <w:rFonts w:ascii="Times New Roman" w:eastAsia="Times New Roman" w:hAnsi="Times New Roman" w:cs="David" w:hint="cs"/>
          <w:bCs/>
          <w:sz w:val="28"/>
          <w:szCs w:val="32"/>
          <w:rtl/>
          <w:lang w:eastAsia="he-IL"/>
        </w:rPr>
        <w:t>מתכונת באזרחות תשפ"ג</w:t>
      </w:r>
    </w:p>
    <w:p w14:paraId="17A07579" w14:textId="6DB6AB50" w:rsidR="00D74511" w:rsidRPr="00C906A5" w:rsidRDefault="00D74511" w:rsidP="00D74511">
      <w:pPr>
        <w:tabs>
          <w:tab w:val="left" w:pos="5156"/>
          <w:tab w:val="center" w:pos="5233"/>
          <w:tab w:val="left" w:pos="5771"/>
        </w:tabs>
        <w:spacing w:after="0" w:line="360" w:lineRule="auto"/>
        <w:jc w:val="center"/>
        <w:rPr>
          <w:rFonts w:ascii="David" w:hAnsi="David" w:cs="David"/>
          <w:b/>
          <w:bCs/>
          <w:sz w:val="28"/>
          <w:szCs w:val="28"/>
          <w:rtl/>
        </w:rPr>
      </w:pPr>
      <w:r w:rsidRPr="00C906A5">
        <w:rPr>
          <w:rFonts w:ascii="David" w:hAnsi="David" w:cs="David" w:hint="cs"/>
          <w:b/>
          <w:bCs/>
          <w:sz w:val="28"/>
          <w:szCs w:val="28"/>
          <w:rtl/>
        </w:rPr>
        <w:t>חובה לצרף את השאלון לבחינה</w:t>
      </w:r>
    </w:p>
    <w:p w14:paraId="1F3A38C4" w14:textId="0D07ACF2" w:rsidR="00D74511" w:rsidRPr="00D74511" w:rsidRDefault="00D74511" w:rsidP="00D74511">
      <w:pPr>
        <w:tabs>
          <w:tab w:val="left" w:pos="5156"/>
          <w:tab w:val="center" w:pos="5233"/>
          <w:tab w:val="left" w:pos="5771"/>
        </w:tabs>
        <w:spacing w:line="360" w:lineRule="auto"/>
        <w:jc w:val="center"/>
        <w:rPr>
          <w:rFonts w:cs="David"/>
          <w:b/>
          <w:bCs/>
          <w:sz w:val="28"/>
          <w:szCs w:val="28"/>
          <w:rtl/>
        </w:rPr>
      </w:pPr>
      <w:r w:rsidRPr="00C906A5">
        <w:rPr>
          <w:rFonts w:ascii="David" w:hAnsi="David" w:cs="David" w:hint="cs"/>
          <w:b/>
          <w:bCs/>
          <w:sz w:val="28"/>
          <w:szCs w:val="28"/>
          <w:rtl/>
        </w:rPr>
        <w:t>בהצלחה רבה</w:t>
      </w:r>
      <w:r>
        <w:rPr>
          <w:rFonts w:cs="David" w:hint="cs"/>
          <w:b/>
          <w:bCs/>
          <w:sz w:val="28"/>
          <w:szCs w:val="28"/>
          <w:rtl/>
        </w:rPr>
        <w:t>!</w:t>
      </w:r>
    </w:p>
    <w:p w14:paraId="4D737FD2" w14:textId="24366D84" w:rsidR="00B043E5" w:rsidRPr="00D74511" w:rsidRDefault="00B043E5" w:rsidP="008A6755">
      <w:pPr>
        <w:pStyle w:val="af3"/>
        <w:spacing w:line="336" w:lineRule="auto"/>
        <w:ind w:right="-851"/>
        <w:jc w:val="both"/>
        <w:rPr>
          <w:rFonts w:ascii="David" w:hAnsi="David"/>
          <w:sz w:val="32"/>
          <w:szCs w:val="32"/>
          <w:u w:val="single"/>
          <w:rtl/>
        </w:rPr>
      </w:pPr>
      <w:r w:rsidRPr="00D74511">
        <w:rPr>
          <w:rFonts w:ascii="David" w:hAnsi="David"/>
          <w:sz w:val="32"/>
          <w:szCs w:val="32"/>
          <w:u w:val="single"/>
          <w:rtl/>
        </w:rPr>
        <w:t>פרק ראשון</w:t>
      </w:r>
      <w:r w:rsidR="00D74511">
        <w:rPr>
          <w:rFonts w:ascii="David" w:hAnsi="David" w:hint="cs"/>
          <w:b/>
          <w:bCs w:val="0"/>
          <w:sz w:val="28"/>
          <w:szCs w:val="28"/>
          <w:rtl/>
        </w:rPr>
        <w:t xml:space="preserve">  </w:t>
      </w:r>
      <w:r w:rsidR="00473CC0" w:rsidRPr="00D74511">
        <w:rPr>
          <w:rFonts w:ascii="David" w:hAnsi="David" w:hint="cs"/>
          <w:b/>
          <w:bCs w:val="0"/>
          <w:sz w:val="28"/>
          <w:szCs w:val="28"/>
          <w:rtl/>
        </w:rPr>
        <w:t>(</w:t>
      </w:r>
      <w:r w:rsidR="008A6755">
        <w:rPr>
          <w:rFonts w:ascii="David" w:hAnsi="David" w:hint="cs"/>
          <w:b/>
          <w:bCs w:val="0"/>
          <w:sz w:val="28"/>
          <w:szCs w:val="28"/>
          <w:rtl/>
        </w:rPr>
        <w:t xml:space="preserve"> 20</w:t>
      </w:r>
      <w:r w:rsidR="00473CC0" w:rsidRPr="00D74511">
        <w:rPr>
          <w:rFonts w:ascii="David" w:hAnsi="David" w:hint="cs"/>
          <w:b/>
          <w:bCs w:val="0"/>
          <w:sz w:val="28"/>
          <w:szCs w:val="28"/>
          <w:rtl/>
        </w:rPr>
        <w:t>נקודות)</w:t>
      </w:r>
    </w:p>
    <w:p w14:paraId="42686361" w14:textId="0E9C8021" w:rsidR="00D74511" w:rsidRPr="00D74511" w:rsidRDefault="00D74511" w:rsidP="00D74511">
      <w:pPr>
        <w:rPr>
          <w:rFonts w:ascii="David" w:hAnsi="David" w:cs="David"/>
          <w:b/>
          <w:bCs/>
          <w:sz w:val="24"/>
          <w:szCs w:val="24"/>
          <w:rtl/>
        </w:rPr>
      </w:pPr>
      <w:r w:rsidRPr="00D74511">
        <w:rPr>
          <w:rFonts w:ascii="David" w:hAnsi="David" w:cs="David"/>
          <w:b/>
          <w:bCs/>
          <w:sz w:val="24"/>
          <w:szCs w:val="24"/>
          <w:rtl/>
        </w:rPr>
        <w:t xml:space="preserve">עני על שאלה </w:t>
      </w:r>
      <w:r w:rsidRPr="00D74511">
        <w:rPr>
          <w:rFonts w:ascii="David" w:hAnsi="David" w:cs="David"/>
          <w:b/>
          <w:bCs/>
          <w:sz w:val="24"/>
          <w:szCs w:val="24"/>
          <w:u w:val="single"/>
          <w:rtl/>
        </w:rPr>
        <w:t>אחת</w:t>
      </w:r>
      <w:r w:rsidRPr="00D74511">
        <w:rPr>
          <w:rFonts w:ascii="David" w:hAnsi="David" w:cs="David"/>
          <w:b/>
          <w:bCs/>
          <w:sz w:val="24"/>
          <w:szCs w:val="24"/>
          <w:rtl/>
        </w:rPr>
        <w:t xml:space="preserve"> משאלות 1-2. </w:t>
      </w:r>
    </w:p>
    <w:p w14:paraId="01DA234A" w14:textId="77777777" w:rsidR="00B043E5" w:rsidRDefault="00B043E5" w:rsidP="00B043E5">
      <w:pPr>
        <w:pStyle w:val="a3"/>
        <w:spacing w:line="276" w:lineRule="auto"/>
        <w:ind w:left="502"/>
        <w:rPr>
          <w:rFonts w:ascii="David" w:hAnsi="David" w:cs="David"/>
          <w:rtl/>
        </w:rPr>
      </w:pPr>
    </w:p>
    <w:p w14:paraId="18317E77" w14:textId="77777777" w:rsidR="002851AD" w:rsidRDefault="002851AD" w:rsidP="002851AD">
      <w:pPr>
        <w:pStyle w:val="a3"/>
        <w:numPr>
          <w:ilvl w:val="0"/>
          <w:numId w:val="1"/>
        </w:numPr>
        <w:spacing w:line="360" w:lineRule="auto"/>
        <w:rPr>
          <w:rFonts w:ascii="David" w:hAnsi="David" w:cs="David"/>
          <w:sz w:val="24"/>
          <w:szCs w:val="24"/>
        </w:rPr>
      </w:pPr>
      <w:r w:rsidRPr="002851AD">
        <w:rPr>
          <w:rFonts w:ascii="David" w:hAnsi="David" w:cs="David"/>
          <w:sz w:val="24"/>
          <w:szCs w:val="24"/>
          <w:rtl/>
        </w:rPr>
        <w:t>בשל משבר האקלים בעולם תכנן משרד החקלאות בהולנד להטיל מגבלות על שימוש בחומרי הדברה הגורמים לזיהום האוויר</w:t>
      </w:r>
      <w:r w:rsidRPr="002851AD">
        <w:rPr>
          <w:rFonts w:ascii="David" w:hAnsi="David" w:cs="David"/>
          <w:sz w:val="24"/>
          <w:szCs w:val="24"/>
        </w:rPr>
        <w:t xml:space="preserve">. </w:t>
      </w:r>
      <w:r w:rsidRPr="002851AD">
        <w:rPr>
          <w:rFonts w:ascii="David" w:hAnsi="David" w:cs="David"/>
          <w:sz w:val="24"/>
          <w:szCs w:val="24"/>
          <w:rtl/>
        </w:rPr>
        <w:t>בעקבות זאת פרץגל מחאות של חקלאים נגד התוכנית, והם חסמו כבישים מהירים בטרקטורים, במשאיות ובחבילות חציר. החקלאים טענו כי משרד החקלאות לא הציע חלופות לשימוש בחומרי הדברה. לטענתם המגבלות המתוכננות יצמצמו את היכולת של החקלאים להתפרנס, ורבים מהם ייאלצו לסגור את המשקים ולמכור את האדמות. בעקבות גל המחאות לא יושמה התוכנית הזאת</w:t>
      </w:r>
      <w:r w:rsidRPr="002851AD">
        <w:rPr>
          <w:rFonts w:ascii="David" w:hAnsi="David" w:cs="David"/>
          <w:sz w:val="24"/>
          <w:szCs w:val="24"/>
        </w:rPr>
        <w:t xml:space="preserve">. </w:t>
      </w:r>
      <w:r w:rsidRPr="002851AD">
        <w:rPr>
          <w:rFonts w:ascii="David" w:hAnsi="David" w:cs="David"/>
          <w:sz w:val="24"/>
          <w:szCs w:val="24"/>
          <w:rtl/>
        </w:rPr>
        <w:t>בגלל כישלון יישום התוכנית הגיש שר החקלאות את התפטרותו. לדברי השר, הוא החליט להתפטר משום שלא הצליח לממש את התוכנית של משרדו, מאחר שלא הצליח לתת לחקלאים מענה הולם לבעיות שהציגו</w:t>
      </w:r>
      <w:r w:rsidRPr="002851AD">
        <w:rPr>
          <w:rFonts w:ascii="David" w:hAnsi="David" w:cs="David"/>
          <w:sz w:val="24"/>
          <w:szCs w:val="24"/>
        </w:rPr>
        <w:t>.</w:t>
      </w:r>
    </w:p>
    <w:p w14:paraId="538A04B1" w14:textId="77777777" w:rsidR="002851AD" w:rsidRDefault="002851AD" w:rsidP="002851AD">
      <w:pPr>
        <w:pStyle w:val="a3"/>
        <w:spacing w:line="360" w:lineRule="auto"/>
        <w:ind w:left="502"/>
        <w:rPr>
          <w:rFonts w:ascii="David" w:hAnsi="David" w:cs="David"/>
          <w:sz w:val="24"/>
          <w:szCs w:val="24"/>
        </w:rPr>
      </w:pPr>
    </w:p>
    <w:p w14:paraId="0B64E3FE" w14:textId="77777777" w:rsidR="002851AD" w:rsidRDefault="002851AD" w:rsidP="002851AD">
      <w:pPr>
        <w:pStyle w:val="a3"/>
        <w:spacing w:line="360" w:lineRule="auto"/>
        <w:ind w:left="502"/>
        <w:rPr>
          <w:rFonts w:ascii="David" w:hAnsi="David" w:cs="David"/>
          <w:sz w:val="24"/>
          <w:szCs w:val="24"/>
          <w:rtl/>
        </w:rPr>
      </w:pPr>
      <w:r w:rsidRPr="002851AD">
        <w:rPr>
          <w:rFonts w:ascii="David" w:hAnsi="David" w:cs="David"/>
          <w:sz w:val="24"/>
          <w:szCs w:val="24"/>
        </w:rPr>
        <w:t xml:space="preserve"> </w:t>
      </w:r>
      <w:r w:rsidRPr="002851AD">
        <w:rPr>
          <w:rFonts w:ascii="David" w:hAnsi="David" w:cs="David"/>
          <w:sz w:val="24"/>
          <w:szCs w:val="24"/>
          <w:rtl/>
        </w:rPr>
        <w:t>א</w:t>
      </w:r>
      <w:r w:rsidRPr="002851AD">
        <w:rPr>
          <w:rFonts w:ascii="David" w:hAnsi="David" w:cs="David"/>
          <w:sz w:val="24"/>
          <w:szCs w:val="24"/>
        </w:rPr>
        <w:t xml:space="preserve">. </w:t>
      </w:r>
      <w:r w:rsidRPr="002851AD">
        <w:rPr>
          <w:rFonts w:ascii="David" w:hAnsi="David" w:cs="David"/>
          <w:sz w:val="24"/>
          <w:szCs w:val="24"/>
          <w:rtl/>
        </w:rPr>
        <w:t>ציינו והציגו את סוג מנגנון הפיקוח והביקורת שבא לידי ביטוי בפעולות של החקלאים</w:t>
      </w:r>
      <w:r w:rsidRPr="002851AD">
        <w:rPr>
          <w:rFonts w:ascii="David" w:hAnsi="David" w:cs="David"/>
          <w:sz w:val="24"/>
          <w:szCs w:val="24"/>
        </w:rPr>
        <w:t xml:space="preserve">. </w:t>
      </w:r>
      <w:r w:rsidRPr="002851AD">
        <w:rPr>
          <w:rFonts w:ascii="David" w:hAnsi="David" w:cs="David"/>
          <w:sz w:val="24"/>
          <w:szCs w:val="24"/>
          <w:rtl/>
        </w:rPr>
        <w:t>הסבירו כיצד סוג מנגנון זה בא לידי ביטוי בקטע</w:t>
      </w:r>
      <w:r w:rsidRPr="002851AD">
        <w:rPr>
          <w:rFonts w:ascii="David" w:hAnsi="David" w:cs="David"/>
          <w:sz w:val="24"/>
          <w:szCs w:val="24"/>
        </w:rPr>
        <w:t xml:space="preserve">. </w:t>
      </w:r>
    </w:p>
    <w:p w14:paraId="3D938890" w14:textId="7558922E" w:rsidR="00CB6221" w:rsidRDefault="002851AD" w:rsidP="002851AD">
      <w:pPr>
        <w:pStyle w:val="a3"/>
        <w:spacing w:line="360" w:lineRule="auto"/>
        <w:ind w:left="502"/>
        <w:rPr>
          <w:rFonts w:ascii="David" w:hAnsi="David" w:cs="David"/>
          <w:sz w:val="24"/>
          <w:szCs w:val="24"/>
        </w:rPr>
      </w:pPr>
      <w:r w:rsidRPr="002851AD">
        <w:rPr>
          <w:rFonts w:ascii="David" w:hAnsi="David" w:cs="David"/>
          <w:sz w:val="24"/>
          <w:szCs w:val="24"/>
          <w:rtl/>
        </w:rPr>
        <w:t>ב</w:t>
      </w:r>
      <w:r w:rsidRPr="002851AD">
        <w:rPr>
          <w:rFonts w:ascii="David" w:hAnsi="David" w:cs="David"/>
          <w:sz w:val="24"/>
          <w:szCs w:val="24"/>
        </w:rPr>
        <w:t xml:space="preserve">. </w:t>
      </w:r>
      <w:r w:rsidRPr="002851AD">
        <w:rPr>
          <w:rFonts w:ascii="David" w:hAnsi="David" w:cs="David"/>
          <w:sz w:val="24"/>
          <w:szCs w:val="24"/>
          <w:rtl/>
        </w:rPr>
        <w:t xml:space="preserve">ציינו והציגו את סוג האחריות הממשלתית </w:t>
      </w:r>
      <w:r>
        <w:rPr>
          <w:rFonts w:ascii="David" w:hAnsi="David" w:cs="David" w:hint="cs"/>
          <w:sz w:val="24"/>
          <w:szCs w:val="24"/>
          <w:rtl/>
        </w:rPr>
        <w:t>(</w:t>
      </w:r>
      <w:r w:rsidRPr="002851AD">
        <w:rPr>
          <w:rFonts w:ascii="David" w:hAnsi="David" w:cs="David"/>
          <w:sz w:val="24"/>
          <w:szCs w:val="24"/>
          <w:rtl/>
        </w:rPr>
        <w:t>משותפת או מיניסטריאלית</w:t>
      </w:r>
      <w:r>
        <w:rPr>
          <w:rFonts w:ascii="David" w:hAnsi="David" w:cs="David" w:hint="cs"/>
          <w:sz w:val="24"/>
          <w:szCs w:val="24"/>
          <w:rtl/>
        </w:rPr>
        <w:t>)</w:t>
      </w:r>
      <w:r w:rsidRPr="002851AD">
        <w:rPr>
          <w:rFonts w:ascii="David" w:hAnsi="David" w:cs="David"/>
          <w:sz w:val="24"/>
          <w:szCs w:val="24"/>
          <w:rtl/>
        </w:rPr>
        <w:t xml:space="preserve"> המתממשת בהחלטתו של שר החקלאות</w:t>
      </w:r>
      <w:r w:rsidRPr="002851AD">
        <w:rPr>
          <w:rFonts w:ascii="David" w:hAnsi="David" w:cs="David"/>
          <w:sz w:val="24"/>
          <w:szCs w:val="24"/>
        </w:rPr>
        <w:t xml:space="preserve">. </w:t>
      </w:r>
      <w:r w:rsidRPr="002851AD">
        <w:rPr>
          <w:rFonts w:ascii="David" w:hAnsi="David" w:cs="David"/>
          <w:sz w:val="24"/>
          <w:szCs w:val="24"/>
          <w:rtl/>
        </w:rPr>
        <w:t>הסבירו כיצד סוג אחריות זה בא לידי ביטוי בקטע</w:t>
      </w:r>
      <w:r w:rsidRPr="002851AD">
        <w:rPr>
          <w:rFonts w:ascii="David" w:hAnsi="David" w:cs="David"/>
          <w:sz w:val="24"/>
          <w:szCs w:val="24"/>
        </w:rPr>
        <w:t>.</w:t>
      </w:r>
      <w:r w:rsidRPr="00186F7E">
        <w:rPr>
          <w:rFonts w:ascii="David" w:hAnsi="David" w:cs="David"/>
          <w:sz w:val="24"/>
          <w:szCs w:val="24"/>
        </w:rPr>
        <w:t xml:space="preserve"> </w:t>
      </w:r>
    </w:p>
    <w:p w14:paraId="3EAD44B4" w14:textId="77777777" w:rsidR="002851AD" w:rsidRPr="00186F7E" w:rsidRDefault="002851AD" w:rsidP="002851AD">
      <w:pPr>
        <w:pStyle w:val="a3"/>
        <w:spacing w:line="360" w:lineRule="auto"/>
        <w:ind w:left="502"/>
        <w:rPr>
          <w:rFonts w:ascii="David" w:hAnsi="David" w:cs="David"/>
          <w:sz w:val="24"/>
          <w:szCs w:val="24"/>
        </w:rPr>
      </w:pPr>
    </w:p>
    <w:p w14:paraId="2976021E" w14:textId="1FE258F5" w:rsidR="0069239B" w:rsidRPr="0069239B" w:rsidRDefault="0069239B" w:rsidP="0069239B">
      <w:pPr>
        <w:pStyle w:val="a3"/>
        <w:numPr>
          <w:ilvl w:val="0"/>
          <w:numId w:val="1"/>
        </w:numPr>
        <w:spacing w:line="360" w:lineRule="auto"/>
        <w:rPr>
          <w:rFonts w:ascii="David" w:hAnsi="David" w:cs="David"/>
          <w:sz w:val="24"/>
          <w:szCs w:val="24"/>
          <w:rtl/>
        </w:rPr>
      </w:pPr>
      <w:r w:rsidRPr="0069239B">
        <w:rPr>
          <w:rFonts w:ascii="David" w:hAnsi="David" w:cs="David"/>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p>
    <w:p w14:paraId="29638AFD" w14:textId="6F762E74" w:rsidR="0069239B" w:rsidRPr="0069239B" w:rsidRDefault="0069239B" w:rsidP="0069239B">
      <w:pPr>
        <w:pStyle w:val="a3"/>
        <w:spacing w:line="360" w:lineRule="auto"/>
        <w:ind w:left="502"/>
        <w:rPr>
          <w:rFonts w:ascii="David" w:hAnsi="David" w:cs="David"/>
          <w:sz w:val="24"/>
          <w:szCs w:val="24"/>
          <w:rtl/>
        </w:rPr>
      </w:pPr>
      <w:r w:rsidRPr="0069239B">
        <w:rPr>
          <w:rFonts w:ascii="David" w:hAnsi="David" w:cs="David"/>
          <w:sz w:val="24"/>
          <w:szCs w:val="24"/>
          <w:rtl/>
        </w:rPr>
        <w:t>בתגובה לדרישה זו הודיע משרד התחבורה כי התנאים הפיזיים במקום אינם מאפשרים כל שינוי בתכניות. התכנון המקורי של הכביש הכרחי לשמירה על שלום הנוסעים ועל זרימה יעילה של התחבורה, וכל שינוי עלול להקשות על הנוסעים ואף לסכן אותם. לכן הוחלט שהממצאים הארכאולוגיים יועברו למוזאון מתאים והכביש ייסלל כמתוכנן.</w:t>
      </w:r>
    </w:p>
    <w:p w14:paraId="5500F711" w14:textId="3D376188" w:rsidR="0069239B" w:rsidRPr="0069239B" w:rsidRDefault="0069239B" w:rsidP="0069239B">
      <w:pPr>
        <w:pStyle w:val="a3"/>
        <w:spacing w:line="360" w:lineRule="auto"/>
        <w:ind w:left="502"/>
        <w:rPr>
          <w:rFonts w:ascii="David" w:hAnsi="David" w:cs="David"/>
          <w:sz w:val="24"/>
          <w:szCs w:val="24"/>
          <w:rtl/>
        </w:rPr>
      </w:pPr>
      <w:r w:rsidRPr="0069239B">
        <w:rPr>
          <w:rFonts w:ascii="David" w:hAnsi="David" w:cs="David"/>
          <w:sz w:val="24"/>
          <w:szCs w:val="24"/>
          <w:rtl/>
        </w:rPr>
        <w:t>(א) ציין והצג את סוג הלאומיות (אתנית או פוליטית) שעליה התבססה דרישת הארכיאולוגים.</w:t>
      </w:r>
      <w:r>
        <w:rPr>
          <w:rFonts w:ascii="David" w:hAnsi="David" w:cs="David" w:hint="cs"/>
          <w:sz w:val="24"/>
          <w:szCs w:val="24"/>
          <w:rtl/>
        </w:rPr>
        <w:t xml:space="preserve">                 </w:t>
      </w:r>
      <w:r w:rsidRPr="0069239B">
        <w:rPr>
          <w:rFonts w:ascii="David" w:hAnsi="David" w:cs="David"/>
          <w:sz w:val="24"/>
          <w:szCs w:val="24"/>
          <w:rtl/>
        </w:rPr>
        <w:t>הסבר כיצד סוג לאומיות זה בא לידי ביטוי בקטע.</w:t>
      </w:r>
      <w:r>
        <w:rPr>
          <w:rFonts w:ascii="David" w:hAnsi="David" w:cs="David" w:hint="cs"/>
          <w:sz w:val="24"/>
          <w:szCs w:val="24"/>
          <w:rtl/>
        </w:rPr>
        <w:t xml:space="preserve">                                                                                                 </w:t>
      </w:r>
      <w:r w:rsidRPr="0069239B">
        <w:rPr>
          <w:rFonts w:ascii="David" w:hAnsi="David" w:cs="David"/>
          <w:sz w:val="24"/>
          <w:szCs w:val="24"/>
          <w:rtl/>
        </w:rPr>
        <w:t>(ב) ציין והצג את הזכות שמשרד התחבורה ביקש לממש בתכנון הכביש.</w:t>
      </w:r>
    </w:p>
    <w:p w14:paraId="1675F56C" w14:textId="21132DAE" w:rsidR="00213D1F" w:rsidRDefault="0069239B" w:rsidP="0069239B">
      <w:pPr>
        <w:pStyle w:val="a3"/>
        <w:spacing w:line="360" w:lineRule="auto"/>
        <w:ind w:left="502"/>
        <w:rPr>
          <w:rFonts w:ascii="David" w:hAnsi="David" w:cs="David"/>
          <w:sz w:val="24"/>
          <w:szCs w:val="24"/>
          <w:rtl/>
        </w:rPr>
      </w:pPr>
      <w:r w:rsidRPr="0069239B">
        <w:rPr>
          <w:rFonts w:ascii="David" w:hAnsi="David" w:cs="David"/>
          <w:sz w:val="24"/>
          <w:szCs w:val="24"/>
          <w:rtl/>
        </w:rPr>
        <w:t>הסבר כיצד זכות זו באה לידי ביטוי בקטע.</w:t>
      </w:r>
    </w:p>
    <w:p w14:paraId="4E4613BE"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1703AA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28D75630" w14:textId="77777777" w:rsidR="00D74511" w:rsidRDefault="00D74511">
      <w:pPr>
        <w:bidi w:val="0"/>
        <w:rPr>
          <w:rFonts w:ascii="David" w:eastAsiaTheme="majorEastAsia" w:hAnsi="David" w:cs="David"/>
          <w:bCs/>
          <w:spacing w:val="-10"/>
          <w:kern w:val="28"/>
          <w:sz w:val="28"/>
          <w:szCs w:val="28"/>
          <w:u w:val="single"/>
          <w:rtl/>
        </w:rPr>
      </w:pPr>
      <w:r>
        <w:rPr>
          <w:rFonts w:ascii="David" w:hAnsi="David"/>
          <w:sz w:val="28"/>
          <w:szCs w:val="28"/>
          <w:u w:val="single"/>
          <w:rtl/>
        </w:rPr>
        <w:br w:type="page"/>
      </w:r>
    </w:p>
    <w:p w14:paraId="072AA078" w14:textId="1C51279E" w:rsidR="00554962" w:rsidRPr="00D74511" w:rsidRDefault="00554962" w:rsidP="00023618">
      <w:pPr>
        <w:pStyle w:val="af3"/>
        <w:spacing w:line="336" w:lineRule="auto"/>
        <w:ind w:right="-851"/>
        <w:jc w:val="both"/>
        <w:rPr>
          <w:rFonts w:ascii="David" w:hAnsi="David"/>
          <w:b/>
          <w:bCs w:val="0"/>
          <w:sz w:val="28"/>
          <w:szCs w:val="28"/>
          <w:rtl/>
        </w:rPr>
      </w:pPr>
      <w:r w:rsidRPr="00D74511">
        <w:rPr>
          <w:rFonts w:ascii="David" w:hAnsi="David" w:hint="cs"/>
          <w:sz w:val="32"/>
          <w:szCs w:val="32"/>
          <w:u w:val="single"/>
          <w:rtl/>
        </w:rPr>
        <w:lastRenderedPageBreak/>
        <w:t>פרק שני</w:t>
      </w:r>
      <w:r w:rsidRPr="00D74511">
        <w:rPr>
          <w:rFonts w:ascii="David" w:hAnsi="David" w:hint="cs"/>
          <w:b/>
          <w:bCs w:val="0"/>
          <w:sz w:val="32"/>
          <w:szCs w:val="32"/>
          <w:rtl/>
        </w:rPr>
        <w:t xml:space="preserve"> </w:t>
      </w:r>
      <w:r w:rsidR="00D74511" w:rsidRPr="00D74511">
        <w:rPr>
          <w:rFonts w:ascii="David" w:hAnsi="David" w:hint="cs"/>
          <w:b/>
          <w:bCs w:val="0"/>
          <w:sz w:val="32"/>
          <w:szCs w:val="32"/>
          <w:rtl/>
        </w:rPr>
        <w:t xml:space="preserve"> </w:t>
      </w:r>
      <w:r w:rsidRPr="00D74511">
        <w:rPr>
          <w:rFonts w:ascii="David" w:hAnsi="David" w:hint="cs"/>
          <w:b/>
          <w:bCs w:val="0"/>
          <w:sz w:val="28"/>
          <w:szCs w:val="28"/>
          <w:rtl/>
        </w:rPr>
        <w:t>(</w:t>
      </w:r>
      <w:r w:rsidR="00023618">
        <w:rPr>
          <w:rFonts w:ascii="David" w:hAnsi="David" w:hint="cs"/>
          <w:b/>
          <w:bCs w:val="0"/>
          <w:sz w:val="28"/>
          <w:szCs w:val="28"/>
          <w:rtl/>
        </w:rPr>
        <w:t xml:space="preserve">28 </w:t>
      </w:r>
      <w:r w:rsidRPr="00D74511">
        <w:rPr>
          <w:rFonts w:ascii="David" w:hAnsi="David" w:hint="cs"/>
          <w:b/>
          <w:bCs w:val="0"/>
          <w:sz w:val="28"/>
          <w:szCs w:val="28"/>
          <w:rtl/>
        </w:rPr>
        <w:t>נקודות)</w:t>
      </w:r>
    </w:p>
    <w:p w14:paraId="4CFF4E75" w14:textId="6AE93F3D" w:rsidR="004B514F" w:rsidRDefault="00B22800" w:rsidP="00023618">
      <w:pPr>
        <w:rPr>
          <w:rFonts w:ascii="David" w:hAnsi="David" w:cs="David"/>
          <w:b/>
          <w:bCs/>
          <w:sz w:val="24"/>
          <w:szCs w:val="24"/>
          <w:rtl/>
        </w:rPr>
      </w:pPr>
      <w:r w:rsidRPr="00D74511">
        <w:rPr>
          <w:rFonts w:ascii="David" w:hAnsi="David" w:cs="David"/>
          <w:b/>
          <w:bCs/>
          <w:sz w:val="24"/>
          <w:szCs w:val="24"/>
          <w:rtl/>
        </w:rPr>
        <w:t>ענ</w:t>
      </w:r>
      <w:r w:rsidR="00186F7E" w:rsidRPr="00D74511">
        <w:rPr>
          <w:rFonts w:ascii="David" w:hAnsi="David" w:cs="David" w:hint="cs"/>
          <w:b/>
          <w:bCs/>
          <w:sz w:val="24"/>
          <w:szCs w:val="24"/>
          <w:rtl/>
        </w:rPr>
        <w:t>י</w:t>
      </w:r>
      <w:r w:rsidRPr="00D74511">
        <w:rPr>
          <w:rFonts w:ascii="David" w:hAnsi="David" w:cs="David"/>
          <w:b/>
          <w:bCs/>
          <w:sz w:val="24"/>
          <w:szCs w:val="24"/>
          <w:rtl/>
        </w:rPr>
        <w:t xml:space="preserve"> על </w:t>
      </w:r>
      <w:r w:rsidRPr="004B514F">
        <w:rPr>
          <w:rFonts w:ascii="David" w:hAnsi="David" w:cs="David" w:hint="cs"/>
          <w:b/>
          <w:bCs/>
          <w:sz w:val="24"/>
          <w:szCs w:val="24"/>
          <w:u w:val="single"/>
          <w:rtl/>
        </w:rPr>
        <w:t>שתיים</w:t>
      </w:r>
      <w:r w:rsidRPr="00D74511">
        <w:rPr>
          <w:rFonts w:ascii="David" w:hAnsi="David" w:cs="David" w:hint="cs"/>
          <w:b/>
          <w:bCs/>
          <w:sz w:val="24"/>
          <w:szCs w:val="24"/>
          <w:rtl/>
        </w:rPr>
        <w:t xml:space="preserve"> </w:t>
      </w:r>
      <w:r w:rsidRPr="00D74511">
        <w:rPr>
          <w:rFonts w:ascii="David" w:hAnsi="David" w:cs="David"/>
          <w:b/>
          <w:bCs/>
          <w:sz w:val="24"/>
          <w:szCs w:val="24"/>
          <w:rtl/>
        </w:rPr>
        <w:t>מהשאלות 3-7</w:t>
      </w:r>
    </w:p>
    <w:p w14:paraId="39DE20AB" w14:textId="77777777" w:rsidR="004B514F" w:rsidRDefault="004B514F" w:rsidP="00D74511">
      <w:pPr>
        <w:rPr>
          <w:rFonts w:ascii="David" w:hAnsi="David" w:cs="David"/>
          <w:b/>
          <w:bCs/>
          <w:sz w:val="24"/>
          <w:szCs w:val="24"/>
          <w:rtl/>
        </w:rPr>
      </w:pPr>
    </w:p>
    <w:p w14:paraId="759E2FA7" w14:textId="70DE203E" w:rsidR="00CB6221" w:rsidRDefault="00CB6221" w:rsidP="00CB6221">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Pr>
          <w:rFonts w:ascii="David" w:hAnsi="David" w:cs="David" w:hint="cs"/>
          <w:sz w:val="24"/>
          <w:szCs w:val="24"/>
          <w:rtl/>
        </w:rPr>
        <w:t>י</w:t>
      </w:r>
      <w:r w:rsidRPr="00CB6221">
        <w:rPr>
          <w:rFonts w:ascii="David" w:hAnsi="David" w:cs="David"/>
          <w:sz w:val="24"/>
          <w:szCs w:val="24"/>
          <w:rtl/>
        </w:rPr>
        <w:t xml:space="preserve"> ביטוי אחד למחויבות ולאחריות של מדינת ישראל כלפי יהודי התפוצות וביטוי אחד למחויבות ולאחריות של יהודי התפוצות כלפי מדינת ישראל</w:t>
      </w:r>
      <w:r w:rsidRPr="00CB6221">
        <w:rPr>
          <w:rFonts w:ascii="David" w:hAnsi="David" w:cs="David"/>
          <w:sz w:val="24"/>
          <w:szCs w:val="24"/>
        </w:rPr>
        <w:t>.</w:t>
      </w:r>
    </w:p>
    <w:p w14:paraId="64635B4D" w14:textId="6332FC13" w:rsidR="00DF4734" w:rsidRPr="00B22800" w:rsidRDefault="00884FA6" w:rsidP="003D1BAE">
      <w:pPr>
        <w:pStyle w:val="a3"/>
        <w:numPr>
          <w:ilvl w:val="0"/>
          <w:numId w:val="1"/>
        </w:numPr>
        <w:spacing w:line="360" w:lineRule="auto"/>
        <w:rPr>
          <w:rFonts w:ascii="David" w:hAnsi="David" w:cs="David"/>
          <w:sz w:val="24"/>
          <w:szCs w:val="24"/>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גי מהי קואל</w:t>
      </w:r>
      <w:r w:rsidR="00CB6221">
        <w:rPr>
          <w:rFonts w:ascii="David" w:hAnsi="David" w:cs="David" w:hint="cs"/>
          <w:sz w:val="24"/>
          <w:szCs w:val="24"/>
          <w:rtl/>
        </w:rPr>
        <w:t>י</w:t>
      </w:r>
      <w:r>
        <w:rPr>
          <w:rFonts w:ascii="David" w:hAnsi="David" w:cs="David" w:hint="cs"/>
          <w:sz w:val="24"/>
          <w:szCs w:val="24"/>
          <w:rtl/>
        </w:rPr>
        <w:t>ציה ומהי אופוז</w:t>
      </w:r>
      <w:r w:rsidR="00361C69">
        <w:rPr>
          <w:rFonts w:ascii="David" w:hAnsi="David" w:cs="David" w:hint="cs"/>
          <w:sz w:val="24"/>
          <w:szCs w:val="24"/>
          <w:rtl/>
        </w:rPr>
        <w:t>י</w:t>
      </w:r>
      <w:r>
        <w:rPr>
          <w:rFonts w:ascii="David" w:hAnsi="David" w:cs="David" w:hint="cs"/>
          <w:sz w:val="24"/>
          <w:szCs w:val="24"/>
          <w:rtl/>
        </w:rPr>
        <w:t>ציה</w:t>
      </w:r>
    </w:p>
    <w:p w14:paraId="5F7133CE" w14:textId="5847FDD5" w:rsidR="00CB6221" w:rsidRDefault="00CB6221" w:rsidP="00A87373">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sidRPr="00CB6221">
        <w:rPr>
          <w:rFonts w:ascii="David" w:hAnsi="David" w:cs="David" w:hint="cs"/>
          <w:sz w:val="24"/>
          <w:szCs w:val="24"/>
          <w:rtl/>
        </w:rPr>
        <w:t xml:space="preserve">י </w:t>
      </w:r>
      <w:r w:rsidR="008A6755">
        <w:rPr>
          <w:rFonts w:ascii="David" w:hAnsi="David" w:cs="David" w:hint="cs"/>
          <w:sz w:val="24"/>
          <w:szCs w:val="24"/>
          <w:rtl/>
        </w:rPr>
        <w:t>שלושה תנאים לבחירות</w:t>
      </w:r>
    </w:p>
    <w:p w14:paraId="3E131601" w14:textId="6D29F2B8" w:rsidR="00361C69" w:rsidRDefault="00CB6221" w:rsidP="008A6755">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sidRPr="00CB6221">
        <w:rPr>
          <w:rFonts w:ascii="David" w:hAnsi="David" w:cs="David" w:hint="cs"/>
          <w:sz w:val="24"/>
          <w:szCs w:val="24"/>
          <w:rtl/>
        </w:rPr>
        <w:t>י</w:t>
      </w:r>
      <w:r w:rsidRPr="00CB6221">
        <w:rPr>
          <w:rFonts w:ascii="David" w:hAnsi="David" w:cs="David"/>
          <w:sz w:val="24"/>
          <w:szCs w:val="24"/>
          <w:rtl/>
        </w:rPr>
        <w:t xml:space="preserve"> </w:t>
      </w:r>
      <w:r w:rsidR="008A6755" w:rsidRPr="008A6755">
        <w:rPr>
          <w:rFonts w:ascii="David" w:hAnsi="David" w:cs="David"/>
          <w:sz w:val="24"/>
          <w:szCs w:val="24"/>
          <w:rtl/>
        </w:rPr>
        <w:t>הצג אחד משני החוקים האלה: — חוק שעות עבודה ומנוחה או — חוק בתי הדין הרבניים</w:t>
      </w:r>
    </w:p>
    <w:p w14:paraId="44C4C0DE" w14:textId="589D8F3F" w:rsidR="00B22800" w:rsidRDefault="00D74511" w:rsidP="008A6755">
      <w:pPr>
        <w:pStyle w:val="a3"/>
        <w:numPr>
          <w:ilvl w:val="0"/>
          <w:numId w:val="1"/>
        </w:numPr>
        <w:spacing w:line="360" w:lineRule="auto"/>
        <w:rPr>
          <w:sz w:val="16"/>
          <w:szCs w:val="16"/>
        </w:rPr>
      </w:pPr>
      <w:r w:rsidRPr="00D74511">
        <w:rPr>
          <w:rFonts w:ascii="David" w:hAnsi="David" w:cs="David"/>
          <w:sz w:val="24"/>
          <w:szCs w:val="24"/>
          <w:rtl/>
        </w:rPr>
        <w:t>הצ</w:t>
      </w:r>
      <w:r>
        <w:rPr>
          <w:rFonts w:ascii="David" w:hAnsi="David" w:cs="David" w:hint="cs"/>
          <w:sz w:val="24"/>
          <w:szCs w:val="24"/>
          <w:rtl/>
        </w:rPr>
        <w:t>י</w:t>
      </w:r>
      <w:r w:rsidRPr="00D74511">
        <w:rPr>
          <w:rFonts w:ascii="David" w:hAnsi="David" w:cs="David"/>
          <w:sz w:val="24"/>
          <w:szCs w:val="24"/>
          <w:rtl/>
        </w:rPr>
        <w:t>ג</w:t>
      </w:r>
      <w:r w:rsidRPr="00D74511">
        <w:rPr>
          <w:rFonts w:ascii="David" w:hAnsi="David" w:cs="David" w:hint="cs"/>
          <w:sz w:val="24"/>
          <w:szCs w:val="24"/>
          <w:rtl/>
        </w:rPr>
        <w:t xml:space="preserve">י  את </w:t>
      </w:r>
      <w:r w:rsidR="008A6755">
        <w:rPr>
          <w:rFonts w:ascii="David" w:hAnsi="David" w:cs="David" w:hint="cs"/>
          <w:sz w:val="24"/>
          <w:szCs w:val="24"/>
          <w:rtl/>
        </w:rPr>
        <w:t>הזכות לקניין</w:t>
      </w:r>
    </w:p>
    <w:p w14:paraId="343B6941" w14:textId="74DA95B0" w:rsidR="00023618" w:rsidRDefault="00023618" w:rsidP="00023618">
      <w:pPr>
        <w:rPr>
          <w:rFonts w:ascii="David" w:hAnsi="David" w:cs="David"/>
          <w:b/>
          <w:bCs/>
          <w:sz w:val="24"/>
          <w:szCs w:val="24"/>
          <w:u w:val="single"/>
          <w:rtl/>
        </w:rPr>
      </w:pPr>
      <w:r>
        <w:rPr>
          <w:rFonts w:ascii="David" w:hAnsi="David" w:cs="David"/>
          <w:b/>
          <w:bCs/>
          <w:sz w:val="24"/>
          <w:szCs w:val="24"/>
          <w:u w:val="single"/>
          <w:rtl/>
        </w:rPr>
        <w:t xml:space="preserve">פרק </w:t>
      </w:r>
      <w:r>
        <w:rPr>
          <w:rFonts w:ascii="David" w:hAnsi="David" w:cs="David" w:hint="cs"/>
          <w:b/>
          <w:bCs/>
          <w:sz w:val="24"/>
          <w:szCs w:val="24"/>
          <w:u w:val="single"/>
          <w:rtl/>
        </w:rPr>
        <w:t>שלישי</w:t>
      </w:r>
      <w:r w:rsidRPr="00023618">
        <w:rPr>
          <w:rFonts w:ascii="David" w:hAnsi="David" w:cs="David" w:hint="cs"/>
          <w:b/>
          <w:bCs/>
          <w:sz w:val="24"/>
          <w:szCs w:val="24"/>
          <w:u w:val="single"/>
          <w:rtl/>
        </w:rPr>
        <w:t xml:space="preserve">  </w:t>
      </w:r>
      <w:r w:rsidRPr="00023618">
        <w:rPr>
          <w:rFonts w:ascii="David" w:hAnsi="David" w:cs="David"/>
          <w:b/>
          <w:bCs/>
          <w:sz w:val="24"/>
          <w:szCs w:val="24"/>
          <w:u w:val="single"/>
          <w:rtl/>
        </w:rPr>
        <w:t xml:space="preserve"> </w:t>
      </w:r>
      <w:r>
        <w:rPr>
          <w:rFonts w:ascii="David" w:hAnsi="David" w:cs="David" w:hint="cs"/>
          <w:b/>
          <w:bCs/>
          <w:sz w:val="24"/>
          <w:szCs w:val="24"/>
          <w:u w:val="single"/>
          <w:rtl/>
        </w:rPr>
        <w:t xml:space="preserve">( 12 נקודות ) </w:t>
      </w:r>
    </w:p>
    <w:p w14:paraId="22DA924E" w14:textId="373FE7F0" w:rsidR="00023618" w:rsidRDefault="00023618" w:rsidP="00023618">
      <w:pPr>
        <w:rPr>
          <w:rFonts w:ascii="David" w:hAnsi="David" w:cs="David"/>
          <w:b/>
          <w:bCs/>
          <w:sz w:val="24"/>
          <w:szCs w:val="24"/>
          <w:rtl/>
        </w:rPr>
      </w:pPr>
      <w:r>
        <w:rPr>
          <w:rFonts w:ascii="David" w:hAnsi="David" w:cs="David" w:hint="cs"/>
          <w:b/>
          <w:bCs/>
          <w:sz w:val="24"/>
          <w:szCs w:val="24"/>
          <w:u w:val="single"/>
          <w:rtl/>
        </w:rPr>
        <w:t xml:space="preserve">ענה על  </w:t>
      </w:r>
      <w:r w:rsidRPr="004B514F">
        <w:rPr>
          <w:rFonts w:ascii="David" w:hAnsi="David" w:cs="David" w:hint="cs"/>
          <w:b/>
          <w:bCs/>
          <w:sz w:val="24"/>
          <w:szCs w:val="24"/>
          <w:u w:val="single"/>
          <w:rtl/>
        </w:rPr>
        <w:t>אחת</w:t>
      </w:r>
      <w:r>
        <w:rPr>
          <w:rFonts w:ascii="David" w:hAnsi="David" w:cs="David" w:hint="cs"/>
          <w:b/>
          <w:bCs/>
          <w:sz w:val="24"/>
          <w:szCs w:val="24"/>
          <w:rtl/>
        </w:rPr>
        <w:t xml:space="preserve"> משאלות 8-9</w:t>
      </w:r>
    </w:p>
    <w:p w14:paraId="7D929E04" w14:textId="77777777" w:rsidR="004B514F" w:rsidRDefault="004B514F" w:rsidP="004B514F">
      <w:pPr>
        <w:pStyle w:val="a3"/>
        <w:spacing w:line="360" w:lineRule="auto"/>
        <w:ind w:left="502"/>
        <w:rPr>
          <w:sz w:val="16"/>
          <w:szCs w:val="16"/>
        </w:rPr>
      </w:pPr>
    </w:p>
    <w:p w14:paraId="17F594D2" w14:textId="181F3298" w:rsidR="00D74511" w:rsidRPr="003C4EDA" w:rsidRDefault="0069239B" w:rsidP="003C4EDA">
      <w:pPr>
        <w:pStyle w:val="a3"/>
        <w:numPr>
          <w:ilvl w:val="0"/>
          <w:numId w:val="1"/>
        </w:numPr>
        <w:spacing w:line="360" w:lineRule="auto"/>
        <w:rPr>
          <w:sz w:val="16"/>
          <w:szCs w:val="16"/>
        </w:rPr>
      </w:pPr>
      <w:r>
        <w:rPr>
          <w:rtl/>
        </w:rPr>
        <w:t>הציגו את המחלוקת בחברה הישראלית בסוגיית צביון השבת במרחב הציבורי</w:t>
      </w:r>
      <w:r>
        <w:t xml:space="preserve"> </w:t>
      </w:r>
      <w:r>
        <w:rPr>
          <w:rFonts w:hint="cs"/>
          <w:rtl/>
        </w:rPr>
        <w:t xml:space="preserve">                                               </w:t>
      </w:r>
      <w:r>
        <w:rPr>
          <w:rtl/>
        </w:rPr>
        <w:t>הציגו את עקרון ההסכמיות</w:t>
      </w:r>
      <w:r w:rsidR="003C4EDA">
        <w:t xml:space="preserve">                                                                                                                                 </w:t>
      </w:r>
      <w:r>
        <w:t xml:space="preserve"> </w:t>
      </w:r>
      <w:r>
        <w:rPr>
          <w:rtl/>
        </w:rPr>
        <w:t>הסבירו כיצד עקרון ההסכמיות יכול לסייע לפתרון המחלוקת בסוגיית צביון השבת במרחב הציבורי</w:t>
      </w:r>
      <w:r>
        <w:t>.</w:t>
      </w:r>
    </w:p>
    <w:p w14:paraId="5E347B33" w14:textId="77777777" w:rsidR="0069239B" w:rsidRPr="0069239B" w:rsidRDefault="0069239B" w:rsidP="0069239B">
      <w:pPr>
        <w:pStyle w:val="a3"/>
        <w:rPr>
          <w:rFonts w:hint="cs"/>
          <w:sz w:val="16"/>
          <w:szCs w:val="16"/>
          <w:rtl/>
        </w:rPr>
      </w:pPr>
    </w:p>
    <w:p w14:paraId="005BD62F" w14:textId="5C4E1E22" w:rsidR="0069239B" w:rsidRDefault="0069239B" w:rsidP="008A6755">
      <w:pPr>
        <w:pStyle w:val="a3"/>
        <w:numPr>
          <w:ilvl w:val="0"/>
          <w:numId w:val="1"/>
        </w:numPr>
        <w:spacing w:line="360" w:lineRule="auto"/>
        <w:rPr>
          <w:sz w:val="16"/>
          <w:szCs w:val="16"/>
          <w:rtl/>
        </w:rPr>
      </w:pPr>
      <w:r>
        <w:rPr>
          <w:rtl/>
        </w:rPr>
        <w:t>הציגו שני מאפיינים של החברה החרדית במדינת ישראלַ</w:t>
      </w:r>
      <w:r w:rsidR="008A6755">
        <w:rPr>
          <w:rFonts w:hint="cs"/>
          <w:rtl/>
        </w:rPr>
        <w:t xml:space="preserve">                                                                                 </w:t>
      </w:r>
      <w:r w:rsidR="008A6755">
        <w:rPr>
          <w:rtl/>
        </w:rPr>
        <w:t>הציגו את</w:t>
      </w:r>
      <w:r w:rsidR="008A6755">
        <w:rPr>
          <w:rFonts w:hint="cs"/>
          <w:rtl/>
        </w:rPr>
        <w:t xml:space="preserve"> </w:t>
      </w:r>
      <w:r w:rsidR="008A6755">
        <w:rPr>
          <w:rtl/>
        </w:rPr>
        <w:t>ֶהסדר הסטטוס</w:t>
      </w:r>
      <w:r w:rsidR="008A6755">
        <w:t xml:space="preserve">'  </w:t>
      </w:r>
      <w:r>
        <w:rPr>
          <w:rtl/>
        </w:rPr>
        <w:t>הסבירו כיצד הסדר הסטטוס קוו מאפשר לממש את אחד המאפיינים של החברה החרדית במדינת ישראל</w:t>
      </w:r>
    </w:p>
    <w:p w14:paraId="2EDA0139" w14:textId="3C7CB734" w:rsidR="00FA028C" w:rsidRDefault="00FA028C" w:rsidP="00CB125E">
      <w:pPr>
        <w:pStyle w:val="a3"/>
        <w:spacing w:line="240" w:lineRule="auto"/>
        <w:ind w:left="360"/>
        <w:rPr>
          <w:rFonts w:ascii="David" w:hAnsi="David" w:cs="David"/>
          <w:b/>
          <w:bCs/>
          <w:sz w:val="24"/>
          <w:szCs w:val="24"/>
          <w:rtl/>
        </w:rPr>
      </w:pPr>
    </w:p>
    <w:p w14:paraId="0EDBA960" w14:textId="56D71CAE" w:rsidR="008675EB" w:rsidRPr="00CB125E" w:rsidRDefault="008675EB" w:rsidP="00CB125E">
      <w:pPr>
        <w:spacing w:line="240" w:lineRule="auto"/>
        <w:rPr>
          <w:rFonts w:ascii="David" w:hAnsi="David" w:cs="David"/>
          <w:b/>
          <w:bCs/>
          <w:sz w:val="16"/>
          <w:szCs w:val="16"/>
          <w:u w:val="single"/>
          <w:rtl/>
        </w:rPr>
      </w:pPr>
    </w:p>
    <w:p w14:paraId="19ECC5BD" w14:textId="77777777" w:rsidR="003C555C" w:rsidRDefault="003C555C" w:rsidP="003C555C">
      <w:pPr>
        <w:pStyle w:val="af3"/>
        <w:spacing w:line="336" w:lineRule="auto"/>
        <w:ind w:right="-851"/>
        <w:rPr>
          <w:rFonts w:ascii="David" w:hAnsi="David"/>
          <w:bCs w:val="0"/>
          <w:sz w:val="24"/>
          <w:szCs w:val="24"/>
          <w:rtl/>
        </w:rPr>
      </w:pPr>
    </w:p>
    <w:p w14:paraId="268F8D18" w14:textId="2140FDA9" w:rsidR="00792382" w:rsidRDefault="00792382" w:rsidP="00023618">
      <w:pPr>
        <w:pStyle w:val="af3"/>
        <w:spacing w:line="336" w:lineRule="auto"/>
        <w:ind w:right="-851"/>
        <w:rPr>
          <w:rFonts w:ascii="David" w:hAnsi="David"/>
          <w:sz w:val="32"/>
          <w:szCs w:val="32"/>
          <w:u w:val="single"/>
          <w:rtl/>
        </w:rPr>
      </w:pPr>
      <w:r w:rsidRPr="00F326A5">
        <w:rPr>
          <w:rFonts w:ascii="David" w:hAnsi="David"/>
          <w:sz w:val="32"/>
          <w:szCs w:val="32"/>
          <w:u w:val="single"/>
          <w:rtl/>
        </w:rPr>
        <w:t>פרק רביעי</w:t>
      </w:r>
      <w:r w:rsidR="003C555C" w:rsidRPr="003C555C">
        <w:rPr>
          <w:rFonts w:ascii="David" w:hAnsi="David" w:hint="cs"/>
          <w:b/>
          <w:bCs w:val="0"/>
          <w:sz w:val="32"/>
          <w:szCs w:val="32"/>
          <w:rtl/>
        </w:rPr>
        <w:t xml:space="preserve">  </w:t>
      </w:r>
      <w:r w:rsidRPr="003C555C">
        <w:rPr>
          <w:rFonts w:ascii="David" w:hAnsi="David"/>
          <w:b/>
          <w:bCs w:val="0"/>
          <w:sz w:val="28"/>
          <w:szCs w:val="28"/>
          <w:rtl/>
        </w:rPr>
        <w:t xml:space="preserve"> (</w:t>
      </w:r>
      <w:r w:rsidR="00023618">
        <w:rPr>
          <w:rFonts w:ascii="David" w:hAnsi="David" w:hint="cs"/>
          <w:b/>
          <w:bCs w:val="0"/>
          <w:sz w:val="28"/>
          <w:szCs w:val="28"/>
          <w:rtl/>
        </w:rPr>
        <w:t xml:space="preserve"> 40 </w:t>
      </w:r>
      <w:r w:rsidRPr="003C555C">
        <w:rPr>
          <w:rFonts w:ascii="David" w:hAnsi="David"/>
          <w:b/>
          <w:bCs w:val="0"/>
          <w:sz w:val="28"/>
          <w:szCs w:val="28"/>
          <w:rtl/>
        </w:rPr>
        <w:t>נקודות)</w:t>
      </w:r>
    </w:p>
    <w:p w14:paraId="12DDF63E" w14:textId="586428CE" w:rsidR="003C555C" w:rsidRPr="003C555C" w:rsidRDefault="003C555C" w:rsidP="00023618">
      <w:pPr>
        <w:rPr>
          <w:rFonts w:ascii="David" w:hAnsi="David" w:cs="David"/>
          <w:b/>
          <w:bCs/>
          <w:sz w:val="24"/>
          <w:szCs w:val="24"/>
          <w:rtl/>
        </w:rPr>
      </w:pPr>
      <w:r w:rsidRPr="003C555C">
        <w:rPr>
          <w:rFonts w:ascii="David" w:hAnsi="David" w:cs="David"/>
          <w:b/>
          <w:bCs/>
          <w:sz w:val="24"/>
          <w:szCs w:val="24"/>
          <w:rtl/>
        </w:rPr>
        <w:t>ענ</w:t>
      </w:r>
      <w:r w:rsidRPr="003C555C">
        <w:rPr>
          <w:rFonts w:ascii="David" w:hAnsi="David" w:cs="David" w:hint="cs"/>
          <w:b/>
          <w:bCs/>
          <w:sz w:val="24"/>
          <w:szCs w:val="24"/>
          <w:rtl/>
        </w:rPr>
        <w:t>י</w:t>
      </w:r>
      <w:r w:rsidRPr="003C555C">
        <w:rPr>
          <w:rFonts w:ascii="David" w:hAnsi="David" w:cs="David"/>
          <w:b/>
          <w:bCs/>
          <w:sz w:val="24"/>
          <w:szCs w:val="24"/>
          <w:rtl/>
        </w:rPr>
        <w:t xml:space="preserve"> על </w:t>
      </w:r>
      <w:r w:rsidR="00023618">
        <w:rPr>
          <w:rFonts w:ascii="David" w:hAnsi="David" w:cs="David" w:hint="cs"/>
          <w:b/>
          <w:bCs/>
          <w:sz w:val="24"/>
          <w:szCs w:val="24"/>
          <w:u w:val="single"/>
          <w:rtl/>
        </w:rPr>
        <w:t xml:space="preserve">שתיים </w:t>
      </w:r>
      <w:r w:rsidRPr="003C555C">
        <w:rPr>
          <w:rFonts w:ascii="David" w:hAnsi="David" w:cs="David"/>
          <w:b/>
          <w:bCs/>
          <w:sz w:val="24"/>
          <w:szCs w:val="24"/>
          <w:rtl/>
        </w:rPr>
        <w:t xml:space="preserve">מן השאלות  </w:t>
      </w:r>
      <w:r w:rsidR="00023618">
        <w:rPr>
          <w:rFonts w:ascii="David" w:hAnsi="David" w:cs="David" w:hint="cs"/>
          <w:b/>
          <w:bCs/>
          <w:sz w:val="24"/>
          <w:szCs w:val="24"/>
          <w:rtl/>
        </w:rPr>
        <w:t>10-12</w:t>
      </w:r>
      <w:r w:rsidRPr="003C555C">
        <w:rPr>
          <w:rFonts w:ascii="David" w:hAnsi="David" w:cs="David" w:hint="cs"/>
          <w:b/>
          <w:bCs/>
          <w:sz w:val="24"/>
          <w:szCs w:val="24"/>
          <w:rtl/>
        </w:rPr>
        <w:t xml:space="preserve"> </w:t>
      </w:r>
      <w:r w:rsidRPr="003C555C">
        <w:rPr>
          <w:rFonts w:ascii="David" w:hAnsi="David" w:cs="David"/>
          <w:b/>
          <w:bCs/>
          <w:sz w:val="24"/>
          <w:szCs w:val="24"/>
          <w:rtl/>
        </w:rPr>
        <w:t xml:space="preserve"> ועל  </w:t>
      </w:r>
      <w:r w:rsidRPr="003C555C">
        <w:rPr>
          <w:rFonts w:ascii="David" w:hAnsi="David" w:cs="David"/>
          <w:b/>
          <w:bCs/>
          <w:sz w:val="24"/>
          <w:szCs w:val="24"/>
          <w:u w:val="single"/>
          <w:rtl/>
        </w:rPr>
        <w:t>אחת</w:t>
      </w:r>
      <w:r w:rsidRPr="003C555C">
        <w:rPr>
          <w:rFonts w:ascii="David" w:hAnsi="David" w:cs="David"/>
          <w:b/>
          <w:bCs/>
          <w:sz w:val="24"/>
          <w:szCs w:val="24"/>
          <w:rtl/>
        </w:rPr>
        <w:t xml:space="preserve"> מן השאלות </w:t>
      </w:r>
      <w:r w:rsidR="00023618">
        <w:rPr>
          <w:rFonts w:ascii="David" w:hAnsi="David" w:cs="David" w:hint="cs"/>
          <w:b/>
          <w:bCs/>
          <w:sz w:val="24"/>
          <w:szCs w:val="24"/>
          <w:rtl/>
        </w:rPr>
        <w:t>13-14</w:t>
      </w:r>
    </w:p>
    <w:p w14:paraId="54699E8A" w14:textId="77777777" w:rsidR="003C555C" w:rsidRDefault="003C555C" w:rsidP="003C555C">
      <w:pPr>
        <w:rPr>
          <w:rFonts w:ascii="David" w:hAnsi="David" w:cs="David"/>
          <w:sz w:val="24"/>
          <w:szCs w:val="24"/>
        </w:rPr>
      </w:pPr>
    </w:p>
    <w:p w14:paraId="579EFE46" w14:textId="32D14CD8" w:rsidR="000A30E9" w:rsidRPr="000A30E9" w:rsidRDefault="000A30E9" w:rsidP="00361C69">
      <w:pPr>
        <w:pStyle w:val="a3"/>
        <w:numPr>
          <w:ilvl w:val="0"/>
          <w:numId w:val="1"/>
        </w:numPr>
        <w:spacing w:line="360" w:lineRule="auto"/>
        <w:rPr>
          <w:rFonts w:ascii="David" w:hAnsi="David" w:cs="David"/>
          <w:sz w:val="24"/>
          <w:szCs w:val="24"/>
          <w:rtl/>
        </w:rPr>
      </w:pPr>
      <w:r w:rsidRPr="000A30E9">
        <w:rPr>
          <w:rFonts w:ascii="David" w:hAnsi="David" w:cs="David"/>
          <w:sz w:val="24"/>
          <w:szCs w:val="24"/>
          <w:rtl/>
        </w:rPr>
        <w:t xml:space="preserve">בכל שנה מתכנסת ועדת סל התרופות במימון ממשלתי לקבוע מהן התרופות אשר יכללו בסל התרופות וכך הציבור יקבל אותן בחינם או בעלות סמלית. </w:t>
      </w:r>
    </w:p>
    <w:p w14:paraId="098DA79D" w14:textId="77777777" w:rsidR="000A30E9" w:rsidRPr="000A30E9" w:rsidRDefault="000A30E9" w:rsidP="00662B14">
      <w:pPr>
        <w:pStyle w:val="a3"/>
        <w:spacing w:line="360" w:lineRule="auto"/>
        <w:ind w:left="368"/>
        <w:rPr>
          <w:rFonts w:ascii="David" w:hAnsi="David" w:cs="David"/>
          <w:sz w:val="24"/>
          <w:szCs w:val="24"/>
          <w:rtl/>
        </w:rPr>
      </w:pPr>
      <w:r w:rsidRPr="000A30E9">
        <w:rPr>
          <w:rFonts w:ascii="David" w:hAnsi="David" w:cs="David"/>
          <w:sz w:val="24"/>
          <w:szCs w:val="24"/>
          <w:rtl/>
        </w:rPr>
        <w:t>קבוצת מפגינים אשר תרופותיה לא נכנסו לסל טוענת שזהו תפקיד המדינה לדאוג לאזרחיה החולים במחלות שונות ובנכויות שונות ,בפרט שאלו החולים והנכים לא תמיד יכולים לממן בעצמם זאת.</w:t>
      </w:r>
    </w:p>
    <w:p w14:paraId="00DD085C" w14:textId="4BC7B453" w:rsidR="000478CF" w:rsidRDefault="000A30E9" w:rsidP="004B514F">
      <w:pPr>
        <w:pStyle w:val="a3"/>
        <w:spacing w:line="360" w:lineRule="auto"/>
        <w:ind w:left="368"/>
        <w:rPr>
          <w:rFonts w:ascii="David" w:hAnsi="David" w:cs="David"/>
          <w:sz w:val="24"/>
          <w:szCs w:val="24"/>
          <w:rtl/>
        </w:rPr>
      </w:pPr>
      <w:r w:rsidRPr="000A30E9">
        <w:rPr>
          <w:rFonts w:ascii="David" w:hAnsi="David" w:cs="David"/>
          <w:sz w:val="24"/>
          <w:szCs w:val="24"/>
          <w:rtl/>
        </w:rPr>
        <w:t xml:space="preserve">- ציין והצג את </w:t>
      </w:r>
      <w:r w:rsidRPr="00B857F4">
        <w:rPr>
          <w:rFonts w:ascii="David" w:hAnsi="David" w:cs="David"/>
          <w:b/>
          <w:bCs/>
          <w:sz w:val="24"/>
          <w:szCs w:val="24"/>
          <w:rtl/>
        </w:rPr>
        <w:t>הגישה הכלכלית חברתית</w:t>
      </w:r>
      <w:r w:rsidRPr="000A30E9">
        <w:rPr>
          <w:rFonts w:ascii="David" w:hAnsi="David" w:cs="David"/>
          <w:sz w:val="24"/>
          <w:szCs w:val="24"/>
          <w:rtl/>
        </w:rPr>
        <w:t xml:space="preserve"> עליה מתבססת קבוצת המפגינים שתרופותיה לא נכנסו לסל התרופות בטענתה. הסבר תשובתך על פי הקטע.</w:t>
      </w:r>
    </w:p>
    <w:p w14:paraId="475DADFE" w14:textId="77777777" w:rsidR="004B514F" w:rsidRPr="00EC7BC8" w:rsidRDefault="004B514F" w:rsidP="004B514F">
      <w:pPr>
        <w:pStyle w:val="a3"/>
        <w:spacing w:line="360" w:lineRule="auto"/>
        <w:ind w:left="368"/>
        <w:rPr>
          <w:rFonts w:ascii="David" w:hAnsi="David" w:cs="David"/>
          <w:sz w:val="24"/>
          <w:szCs w:val="24"/>
          <w:rtl/>
        </w:rPr>
      </w:pPr>
    </w:p>
    <w:p w14:paraId="4E58AF4E" w14:textId="77777777" w:rsidR="004B514F" w:rsidRDefault="004B514F" w:rsidP="004B514F">
      <w:pPr>
        <w:pStyle w:val="a3"/>
        <w:numPr>
          <w:ilvl w:val="0"/>
          <w:numId w:val="1"/>
        </w:numPr>
        <w:spacing w:line="360" w:lineRule="auto"/>
        <w:rPr>
          <w:rFonts w:ascii="David" w:hAnsi="David" w:cs="David"/>
          <w:sz w:val="24"/>
          <w:szCs w:val="24"/>
        </w:rPr>
      </w:pPr>
      <w:r w:rsidRPr="004B514F">
        <w:rPr>
          <w:rFonts w:ascii="David" w:hAnsi="David" w:cs="David"/>
          <w:sz w:val="24"/>
          <w:szCs w:val="24"/>
          <w:rtl/>
        </w:rPr>
        <w:t>ממשלת ישראל חתמה בזמן האחרון עם לבנון על הסכם הקובע את מיקומו של הגבול הימי הכלכלי בין שתי המדינות</w:t>
      </w:r>
      <w:r w:rsidRPr="004B514F">
        <w:rPr>
          <w:rFonts w:ascii="David" w:hAnsi="David" w:cs="David"/>
          <w:sz w:val="24"/>
          <w:szCs w:val="24"/>
        </w:rPr>
        <w:t xml:space="preserve">. </w:t>
      </w:r>
      <w:r w:rsidRPr="004B514F">
        <w:rPr>
          <w:rFonts w:ascii="David" w:hAnsi="David" w:cs="David"/>
          <w:sz w:val="24"/>
          <w:szCs w:val="24"/>
          <w:rtl/>
        </w:rPr>
        <w:t>הממשלה חתמה על ההסכם בלי להביאו לדיון במליאת הכנסת. בתגובה על כך טענו חברי כנסת מן האופוזיציה כי ההימנעות מהבאת ההסכם לדיון במליאת הכנסת פגעה באפשרות שלהם להביע את דעתם על ההסכם, ובכך נפגע מימוש של אחד התפקידים של הכנסת</w:t>
      </w:r>
      <w:r w:rsidRPr="004B514F">
        <w:rPr>
          <w:rFonts w:ascii="David" w:hAnsi="David" w:cs="David"/>
          <w:sz w:val="24"/>
          <w:szCs w:val="24"/>
        </w:rPr>
        <w:t xml:space="preserve">. – </w:t>
      </w:r>
    </w:p>
    <w:p w14:paraId="23936CF0" w14:textId="6277C412" w:rsidR="004B514F" w:rsidRDefault="004B514F" w:rsidP="004B514F">
      <w:pPr>
        <w:pStyle w:val="a3"/>
        <w:spacing w:line="360" w:lineRule="auto"/>
        <w:ind w:left="502"/>
        <w:rPr>
          <w:rFonts w:ascii="David" w:hAnsi="David" w:cs="David"/>
          <w:sz w:val="24"/>
          <w:szCs w:val="24"/>
          <w:rtl/>
        </w:rPr>
      </w:pPr>
      <w:r w:rsidRPr="004B514F">
        <w:rPr>
          <w:rFonts w:ascii="David" w:hAnsi="David" w:cs="David"/>
          <w:b/>
          <w:bCs/>
          <w:sz w:val="24"/>
          <w:szCs w:val="24"/>
          <w:rtl/>
        </w:rPr>
        <w:t>ציינ</w:t>
      </w:r>
      <w:r w:rsidRPr="004B514F">
        <w:rPr>
          <w:rFonts w:ascii="David" w:hAnsi="David" w:cs="David" w:hint="cs"/>
          <w:b/>
          <w:bCs/>
          <w:sz w:val="24"/>
          <w:szCs w:val="24"/>
          <w:rtl/>
        </w:rPr>
        <w:t>י</w:t>
      </w:r>
      <w:r w:rsidRPr="004B514F">
        <w:rPr>
          <w:rFonts w:ascii="David" w:hAnsi="David" w:cs="David"/>
          <w:b/>
          <w:bCs/>
          <w:sz w:val="24"/>
          <w:szCs w:val="24"/>
          <w:rtl/>
        </w:rPr>
        <w:t xml:space="preserve"> והציג</w:t>
      </w:r>
      <w:r w:rsidRPr="004B514F">
        <w:rPr>
          <w:rFonts w:ascii="David" w:hAnsi="David" w:cs="David" w:hint="cs"/>
          <w:b/>
          <w:bCs/>
          <w:sz w:val="24"/>
          <w:szCs w:val="24"/>
          <w:rtl/>
        </w:rPr>
        <w:t>י</w:t>
      </w:r>
      <w:r w:rsidRPr="004B514F">
        <w:rPr>
          <w:rFonts w:ascii="David" w:hAnsi="David" w:cs="David"/>
          <w:sz w:val="24"/>
          <w:szCs w:val="24"/>
          <w:rtl/>
        </w:rPr>
        <w:t xml:space="preserve"> את תפקיד הכנסת שנפגע, לטענת חברי הכנסת מן האופוזיציה</w:t>
      </w:r>
      <w:r w:rsidRPr="004B514F">
        <w:rPr>
          <w:rFonts w:ascii="David" w:hAnsi="David" w:cs="David"/>
          <w:sz w:val="24"/>
          <w:szCs w:val="24"/>
        </w:rPr>
        <w:t xml:space="preserve">. </w:t>
      </w:r>
    </w:p>
    <w:p w14:paraId="0F89EC9C" w14:textId="60FA3FE7" w:rsidR="00D9053C" w:rsidRDefault="004B514F" w:rsidP="004B514F">
      <w:pPr>
        <w:pStyle w:val="a3"/>
        <w:spacing w:line="360" w:lineRule="auto"/>
        <w:ind w:left="502"/>
        <w:rPr>
          <w:rFonts w:ascii="David" w:hAnsi="David" w:cs="David"/>
          <w:sz w:val="24"/>
          <w:szCs w:val="24"/>
          <w:rtl/>
        </w:rPr>
      </w:pPr>
      <w:r w:rsidRPr="004B514F">
        <w:rPr>
          <w:rFonts w:ascii="David" w:hAnsi="David" w:cs="David"/>
          <w:b/>
          <w:bCs/>
          <w:sz w:val="24"/>
          <w:szCs w:val="24"/>
          <w:rtl/>
        </w:rPr>
        <w:lastRenderedPageBreak/>
        <w:t>הסביר</w:t>
      </w:r>
      <w:r w:rsidRPr="004B514F">
        <w:rPr>
          <w:rFonts w:ascii="David" w:hAnsi="David" w:cs="David" w:hint="cs"/>
          <w:b/>
          <w:bCs/>
          <w:sz w:val="24"/>
          <w:szCs w:val="24"/>
          <w:rtl/>
        </w:rPr>
        <w:t>י</w:t>
      </w:r>
      <w:r w:rsidRPr="004B514F">
        <w:rPr>
          <w:rFonts w:ascii="David" w:hAnsi="David" w:cs="David"/>
          <w:sz w:val="24"/>
          <w:szCs w:val="24"/>
          <w:rtl/>
        </w:rPr>
        <w:t xml:space="preserve"> כיצד תפקיד זה בא לידי ביטוי בקטע</w:t>
      </w:r>
      <w:r w:rsidRPr="004B514F">
        <w:rPr>
          <w:rFonts w:ascii="David" w:hAnsi="David" w:cs="David"/>
          <w:sz w:val="24"/>
          <w:szCs w:val="24"/>
        </w:rPr>
        <w:t>.</w:t>
      </w:r>
    </w:p>
    <w:p w14:paraId="7B725E80" w14:textId="6FDF5D1D" w:rsidR="003C555C" w:rsidRDefault="003C555C" w:rsidP="004B514F">
      <w:pPr>
        <w:pStyle w:val="a3"/>
        <w:spacing w:line="360" w:lineRule="auto"/>
        <w:ind w:left="502"/>
        <w:rPr>
          <w:rFonts w:ascii="David" w:hAnsi="David" w:cs="David"/>
          <w:sz w:val="24"/>
          <w:szCs w:val="24"/>
          <w:rtl/>
        </w:rPr>
      </w:pPr>
    </w:p>
    <w:p w14:paraId="019B5620" w14:textId="77777777" w:rsidR="002851AD" w:rsidRDefault="002851AD" w:rsidP="002851AD">
      <w:pPr>
        <w:pStyle w:val="a3"/>
        <w:numPr>
          <w:ilvl w:val="0"/>
          <w:numId w:val="1"/>
        </w:numPr>
        <w:rPr>
          <w:rFonts w:ascii="David" w:hAnsi="David" w:cs="David"/>
          <w:sz w:val="24"/>
          <w:szCs w:val="24"/>
        </w:rPr>
      </w:pPr>
      <w:r w:rsidRPr="002851AD">
        <w:rPr>
          <w:rFonts w:ascii="David" w:hAnsi="David" w:cs="David"/>
          <w:sz w:val="24"/>
          <w:szCs w:val="24"/>
          <w:rtl/>
        </w:rPr>
        <w:t>באחד העיתונים הכלכליים פורסמה ידיעה על  תוכנת הריגול של חברת סייבר ישראלית היכולה להפוך מכשירי סלולאריים לכלי ריגול מתוחכמים: מי שמפעיל אותה יכול לשלוף קבצים, לגשת למיקום של הטלפון ואפילו להפעיל את המצלמה והמיקרופון.</w:t>
      </w:r>
    </w:p>
    <w:p w14:paraId="157E5DE6" w14:textId="77777777" w:rsidR="00023618" w:rsidRDefault="00023618" w:rsidP="00023618">
      <w:pPr>
        <w:pStyle w:val="a3"/>
        <w:ind w:left="502"/>
        <w:rPr>
          <w:rFonts w:ascii="David" w:hAnsi="David" w:cs="David"/>
          <w:sz w:val="24"/>
          <w:szCs w:val="24"/>
        </w:rPr>
      </w:pPr>
    </w:p>
    <w:p w14:paraId="1018A573" w14:textId="7D5CEE6D" w:rsidR="002851AD" w:rsidRPr="002851AD" w:rsidRDefault="002851AD" w:rsidP="002851AD">
      <w:pPr>
        <w:pStyle w:val="a3"/>
        <w:ind w:left="502"/>
        <w:rPr>
          <w:rFonts w:ascii="David" w:hAnsi="David" w:cs="David"/>
          <w:sz w:val="24"/>
          <w:szCs w:val="24"/>
          <w:rtl/>
        </w:rPr>
      </w:pPr>
      <w:r w:rsidRPr="002851AD">
        <w:rPr>
          <w:rFonts w:ascii="David" w:hAnsi="David" w:cs="David"/>
          <w:b/>
          <w:bCs/>
          <w:sz w:val="24"/>
          <w:szCs w:val="24"/>
          <w:rtl/>
        </w:rPr>
        <w:t>ציי</w:t>
      </w:r>
      <w:r w:rsidRPr="002851AD">
        <w:rPr>
          <w:rFonts w:ascii="David" w:hAnsi="David" w:cs="David" w:hint="cs"/>
          <w:b/>
          <w:bCs/>
          <w:sz w:val="24"/>
          <w:szCs w:val="24"/>
          <w:rtl/>
        </w:rPr>
        <w:t>ני</w:t>
      </w:r>
      <w:r w:rsidRPr="002851AD">
        <w:rPr>
          <w:rFonts w:ascii="David" w:hAnsi="David" w:cs="David"/>
          <w:b/>
          <w:bCs/>
          <w:sz w:val="24"/>
          <w:szCs w:val="24"/>
          <w:rtl/>
        </w:rPr>
        <w:t xml:space="preserve"> והצג</w:t>
      </w:r>
      <w:r w:rsidRPr="002851AD">
        <w:rPr>
          <w:rFonts w:ascii="David" w:hAnsi="David" w:cs="David" w:hint="cs"/>
          <w:b/>
          <w:bCs/>
          <w:sz w:val="24"/>
          <w:szCs w:val="24"/>
          <w:rtl/>
        </w:rPr>
        <w:t>י</w:t>
      </w:r>
      <w:r w:rsidRPr="002851AD">
        <w:rPr>
          <w:rFonts w:ascii="David" w:hAnsi="David" w:cs="David"/>
          <w:sz w:val="24"/>
          <w:szCs w:val="24"/>
          <w:rtl/>
        </w:rPr>
        <w:t xml:space="preserve"> את הזכות של המשתמשים שעלולה להיפגע עם השתלת התוכנה במכשיר הסלולארי שלהם, הסבר</w:t>
      </w:r>
      <w:r>
        <w:rPr>
          <w:rFonts w:ascii="David" w:hAnsi="David" w:cs="David" w:hint="cs"/>
          <w:sz w:val="24"/>
          <w:szCs w:val="24"/>
          <w:rtl/>
        </w:rPr>
        <w:t>י</w:t>
      </w:r>
      <w:r w:rsidRPr="002851AD">
        <w:rPr>
          <w:rFonts w:ascii="David" w:hAnsi="David" w:cs="David"/>
          <w:sz w:val="24"/>
          <w:szCs w:val="24"/>
          <w:rtl/>
        </w:rPr>
        <w:t xml:space="preserve"> כיצד זה בא לידי ביטוי</w:t>
      </w:r>
    </w:p>
    <w:p w14:paraId="024754B2" w14:textId="0588EF02" w:rsidR="003C555C" w:rsidRDefault="003C555C" w:rsidP="003C555C">
      <w:pPr>
        <w:pStyle w:val="a3"/>
        <w:spacing w:line="360" w:lineRule="auto"/>
        <w:ind w:left="502"/>
        <w:rPr>
          <w:rFonts w:ascii="David" w:hAnsi="David" w:cs="David"/>
          <w:sz w:val="24"/>
          <w:szCs w:val="24"/>
          <w:rtl/>
        </w:rPr>
      </w:pPr>
    </w:p>
    <w:p w14:paraId="38BD8DED" w14:textId="77777777" w:rsidR="0069239B" w:rsidRDefault="0069239B" w:rsidP="003C555C">
      <w:pPr>
        <w:pStyle w:val="a3"/>
        <w:spacing w:line="360" w:lineRule="auto"/>
        <w:ind w:left="502"/>
        <w:rPr>
          <w:rFonts w:ascii="David" w:hAnsi="David" w:cs="David"/>
          <w:sz w:val="24"/>
          <w:szCs w:val="24"/>
          <w:rtl/>
        </w:rPr>
      </w:pPr>
    </w:p>
    <w:p w14:paraId="7145D7FF" w14:textId="797BEC0E" w:rsidR="003C555C" w:rsidRDefault="003C555C" w:rsidP="003C555C">
      <w:pPr>
        <w:pStyle w:val="a3"/>
        <w:spacing w:line="360" w:lineRule="auto"/>
        <w:ind w:left="0"/>
        <w:rPr>
          <w:rFonts w:ascii="David" w:hAnsi="David" w:cs="David"/>
          <w:b/>
          <w:bCs/>
          <w:sz w:val="24"/>
          <w:szCs w:val="24"/>
          <w:rtl/>
        </w:rPr>
      </w:pPr>
      <w:r w:rsidRPr="003C555C">
        <w:rPr>
          <w:rFonts w:ascii="David" w:hAnsi="David" w:cs="David" w:hint="cs"/>
          <w:b/>
          <w:bCs/>
          <w:sz w:val="24"/>
          <w:szCs w:val="24"/>
          <w:rtl/>
        </w:rPr>
        <w:t>שאלות עמדה:</w:t>
      </w:r>
      <w:r w:rsidR="005A34C0">
        <w:rPr>
          <w:rFonts w:ascii="David" w:hAnsi="David" w:cs="David" w:hint="cs"/>
          <w:b/>
          <w:bCs/>
          <w:sz w:val="24"/>
          <w:szCs w:val="24"/>
          <w:rtl/>
        </w:rPr>
        <w:t xml:space="preserve"> יש לענות על שאלה אחת מ13-14</w:t>
      </w:r>
    </w:p>
    <w:p w14:paraId="65415201" w14:textId="77777777" w:rsidR="008A6755" w:rsidRPr="003C555C" w:rsidRDefault="008A6755" w:rsidP="003C555C">
      <w:pPr>
        <w:pStyle w:val="a3"/>
        <w:spacing w:line="360" w:lineRule="auto"/>
        <w:ind w:left="0"/>
        <w:rPr>
          <w:rFonts w:ascii="David" w:hAnsi="David" w:cs="David"/>
          <w:b/>
          <w:bCs/>
          <w:sz w:val="24"/>
          <w:szCs w:val="24"/>
          <w:rtl/>
        </w:rPr>
      </w:pPr>
    </w:p>
    <w:p w14:paraId="46C01B8E" w14:textId="7B273C57" w:rsidR="00023618" w:rsidRPr="00023618" w:rsidRDefault="00023618" w:rsidP="00023618">
      <w:pPr>
        <w:pStyle w:val="a3"/>
        <w:numPr>
          <w:ilvl w:val="0"/>
          <w:numId w:val="1"/>
        </w:numPr>
        <w:spacing w:after="0" w:line="360" w:lineRule="auto"/>
        <w:rPr>
          <w:rFonts w:ascii="David" w:hAnsi="David" w:cs="David"/>
          <w:sz w:val="24"/>
          <w:szCs w:val="24"/>
          <w:rtl/>
        </w:rPr>
      </w:pPr>
      <w:r w:rsidRPr="00023618">
        <w:rPr>
          <w:rFonts w:ascii="David" w:hAnsi="David" w:cs="David"/>
          <w:sz w:val="24"/>
          <w:szCs w:val="24"/>
          <w:rtl/>
        </w:rPr>
        <w:t xml:space="preserve">במדינת ישראל מעל אלף חולים הממתינים להשתלת איבר שתציל את חייהם. חלק מן החולים נפטרים בתקופת ההמתנה בהעדר תורם מתאים. עם זאת, רק חמישית מהמשפחות המתבקשות לתרום את איברי יקיריהן נענות לבקשה בחיוב. יש הטוענים כי ניתן  לעודד תרומת איברים באמצעות  תשלום מצד מקבל התרומה למשפחות התורמים (נותני האיברים), ואילו אחרים מתנגדים לכך. </w:t>
      </w:r>
      <w:r w:rsidRPr="00023618">
        <w:rPr>
          <w:rFonts w:ascii="David" w:hAnsi="David" w:cs="David"/>
          <w:sz w:val="24"/>
          <w:szCs w:val="24"/>
          <w:rtl/>
        </w:rPr>
        <w:tab/>
      </w:r>
    </w:p>
    <w:p w14:paraId="52EDFCCA" w14:textId="77777777" w:rsidR="00023618" w:rsidRPr="00023618" w:rsidRDefault="00023618" w:rsidP="00023618">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הביעו עמדתכם בעניין זה. הציגו  שני נימוקים המתבססים על מושגים מתחום האזרחות — נימוק אחד לעמדתך ונימוק אחד (אחר) לעמדה המנוגדת לשלך. </w:t>
      </w:r>
    </w:p>
    <w:p w14:paraId="0F07A1EF" w14:textId="77777777" w:rsidR="00023618" w:rsidRPr="00023618" w:rsidRDefault="00023618" w:rsidP="00023618">
      <w:pPr>
        <w:pStyle w:val="a3"/>
        <w:spacing w:after="0" w:line="360" w:lineRule="auto"/>
        <w:ind w:left="502"/>
        <w:rPr>
          <w:rFonts w:ascii="David" w:hAnsi="David" w:cs="David"/>
          <w:sz w:val="24"/>
          <w:szCs w:val="24"/>
          <w:rtl/>
        </w:rPr>
      </w:pPr>
    </w:p>
    <w:p w14:paraId="32DC0B6B" w14:textId="77777777" w:rsidR="00023618" w:rsidRPr="00023618" w:rsidRDefault="00023618" w:rsidP="00023618">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בכתיבתך הקפד על הרכיבים האלה: </w:t>
      </w:r>
    </w:p>
    <w:p w14:paraId="3EAEC730" w14:textId="77777777" w:rsidR="00023618" w:rsidRPr="00023618" w:rsidRDefault="00023618" w:rsidP="00023618">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א. טענה — הצג את עמדתך באופן ברור. </w:t>
      </w:r>
    </w:p>
    <w:p w14:paraId="521C4292" w14:textId="77777777" w:rsidR="00023618" w:rsidRPr="00023618" w:rsidRDefault="00023618" w:rsidP="00023618">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ב. הנמקת עמדתך — הצג נימוק לעמדתך המבוסס על מושגים וידע מלימודי האזרחות. </w:t>
      </w:r>
    </w:p>
    <w:p w14:paraId="21C2C6A2" w14:textId="2132B57B" w:rsidR="00792382" w:rsidRDefault="00023618" w:rsidP="00023618">
      <w:pPr>
        <w:pStyle w:val="a3"/>
        <w:spacing w:after="0" w:line="360" w:lineRule="auto"/>
        <w:ind w:left="502"/>
        <w:jc w:val="both"/>
        <w:rPr>
          <w:rFonts w:ascii="David" w:hAnsi="David" w:cs="David"/>
          <w:sz w:val="24"/>
          <w:szCs w:val="24"/>
          <w:rtl/>
        </w:rPr>
      </w:pPr>
      <w:r w:rsidRPr="00023618">
        <w:rPr>
          <w:rFonts w:ascii="David" w:hAnsi="David" w:cs="David"/>
          <w:sz w:val="24"/>
          <w:szCs w:val="24"/>
          <w:rtl/>
        </w:rPr>
        <w:t>ג. הנמקת העמדה המנוגדת — הצג נימוק לעמדה המנוגדת לעמדתך, המבוסס על מושגים וידע מלימודי האזרחות.</w:t>
      </w:r>
    </w:p>
    <w:p w14:paraId="454A49A8" w14:textId="77777777" w:rsidR="005A34C0" w:rsidRPr="00EC7BC8" w:rsidRDefault="005A34C0" w:rsidP="00023618">
      <w:pPr>
        <w:pStyle w:val="a3"/>
        <w:spacing w:after="0" w:line="360" w:lineRule="auto"/>
        <w:ind w:left="502"/>
        <w:jc w:val="both"/>
        <w:rPr>
          <w:rFonts w:ascii="David" w:hAnsi="David" w:cs="David"/>
          <w:sz w:val="24"/>
          <w:szCs w:val="24"/>
          <w:rtl/>
        </w:rPr>
      </w:pPr>
      <w:bookmarkStart w:id="0" w:name="_GoBack"/>
      <w:bookmarkEnd w:id="0"/>
    </w:p>
    <w:p w14:paraId="2A7E46F1" w14:textId="32A51CE1" w:rsidR="005A34C0" w:rsidRPr="005A34C0" w:rsidRDefault="005A34C0" w:rsidP="005A34C0">
      <w:pPr>
        <w:ind w:left="390"/>
        <w:rPr>
          <w:rFonts w:ascii="David" w:hAnsi="David" w:cs="David"/>
          <w:sz w:val="24"/>
          <w:szCs w:val="24"/>
          <w:rtl/>
        </w:rPr>
      </w:pPr>
      <w:r>
        <w:rPr>
          <w:rFonts w:ascii="David" w:hAnsi="David" w:cs="David" w:hint="cs"/>
          <w:sz w:val="24"/>
          <w:szCs w:val="24"/>
          <w:rtl/>
        </w:rPr>
        <w:t xml:space="preserve">14 </w:t>
      </w:r>
      <w:r w:rsidRPr="005A34C0">
        <w:rPr>
          <w:rFonts w:ascii="David" w:hAnsi="David" w:cs="David"/>
          <w:sz w:val="24"/>
          <w:szCs w:val="24"/>
          <w:rtl/>
        </w:rPr>
        <w:t>.מדינות שונות בעולם פרסמו הנחיות ולפיהן חובה על עובדי מדינה כגון מורים, רופאים, נהגי תחבורה ציבורית</w:t>
      </w:r>
    </w:p>
    <w:p w14:paraId="497456DA"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וכדומה להתחסן נגד נגיף הקורונה או להיבדק להימצאות הנגיף בפרקי זמן קבועים.</w:t>
      </w:r>
    </w:p>
    <w:p w14:paraId="0F34D818"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עובד שיסרב לכך לא יוכל להמשיך בעבודתו וייאלץ לצאת לחופשה ללא תשלום.</w:t>
      </w:r>
    </w:p>
    <w:p w14:paraId="7952BD99"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יש התומכים בהנחיות אלה ויש המתנגדים להן.</w:t>
      </w:r>
    </w:p>
    <w:p w14:paraId="76408F37"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הבע את עמדתך בעניין זה. הצג שני נימוקים המתבססים על מושגים מתחום האזרחות – נימוק אחד לעמדתך</w:t>
      </w:r>
    </w:p>
    <w:p w14:paraId="25C31BE8"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ונימוק אחד )אחר( לעמדה המנוגדת לשלך.</w:t>
      </w:r>
    </w:p>
    <w:p w14:paraId="49124E8D"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בכתיבתך הקפד על הרכיבים האלה:</w:t>
      </w:r>
    </w:p>
    <w:p w14:paraId="5E5C44B2"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א. טענה – הצג את עמדתך באופן ברור.</w:t>
      </w:r>
    </w:p>
    <w:p w14:paraId="14C459D3"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ב. הנמקת עמדתך – הצג נימוק לעמדתך המבוסס על מושגים וידע מלימודי האזרחות.</w:t>
      </w:r>
    </w:p>
    <w:p w14:paraId="4BB6C27A"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ג. הנמקת העמדה המנוגדת – הצג נימוק לעמדה המנוגדת לעמדתך, המבוסס על מושגים וידע</w:t>
      </w:r>
    </w:p>
    <w:p w14:paraId="659F0E68" w14:textId="3D4F9F75" w:rsidR="002A008C" w:rsidRDefault="005A34C0" w:rsidP="005A34C0">
      <w:pPr>
        <w:ind w:left="390"/>
        <w:rPr>
          <w:rFonts w:ascii="David" w:hAnsi="David" w:cs="David"/>
          <w:sz w:val="24"/>
          <w:szCs w:val="24"/>
          <w:rtl/>
        </w:rPr>
      </w:pPr>
      <w:r w:rsidRPr="005A34C0">
        <w:rPr>
          <w:rFonts w:ascii="David" w:hAnsi="David" w:cs="David"/>
          <w:sz w:val="24"/>
          <w:szCs w:val="24"/>
          <w:rtl/>
        </w:rPr>
        <w:t>מלימודי האזרחות.</w:t>
      </w: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B84EFB">
      <w:footerReference w:type="default" r:id="rId8"/>
      <w:pgSz w:w="11906" w:h="16838"/>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84127" w14:textId="77777777" w:rsidR="008D650F" w:rsidRDefault="008D650F" w:rsidP="000B1090">
      <w:pPr>
        <w:spacing w:after="0" w:line="240" w:lineRule="auto"/>
      </w:pPr>
      <w:r>
        <w:separator/>
      </w:r>
    </w:p>
  </w:endnote>
  <w:endnote w:type="continuationSeparator" w:id="0">
    <w:p w14:paraId="35A71091" w14:textId="77777777" w:rsidR="008D650F" w:rsidRDefault="008D650F"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3556685"/>
      <w:docPartObj>
        <w:docPartGallery w:val="Page Numbers (Bottom of Page)"/>
        <w:docPartUnique/>
      </w:docPartObj>
    </w:sdtPr>
    <w:sdtEndPr/>
    <w:sdtContent>
      <w:p w14:paraId="091D060D" w14:textId="175268EC" w:rsidR="000B1090" w:rsidRDefault="000B1090">
        <w:pPr>
          <w:pStyle w:val="a7"/>
          <w:jc w:val="right"/>
        </w:pPr>
        <w:r>
          <w:fldChar w:fldCharType="begin"/>
        </w:r>
        <w:r>
          <w:instrText>PAGE   \* MERGEFORMAT</w:instrText>
        </w:r>
        <w:r>
          <w:fldChar w:fldCharType="separate"/>
        </w:r>
        <w:r w:rsidR="005A34C0" w:rsidRPr="005A34C0">
          <w:rPr>
            <w:noProof/>
            <w:rtl/>
            <w:lang w:val="he-IL"/>
          </w:rPr>
          <w:t>3</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7BF52" w14:textId="77777777" w:rsidR="008D650F" w:rsidRDefault="008D650F" w:rsidP="000B1090">
      <w:pPr>
        <w:spacing w:after="0" w:line="240" w:lineRule="auto"/>
      </w:pPr>
      <w:r>
        <w:separator/>
      </w:r>
    </w:p>
  </w:footnote>
  <w:footnote w:type="continuationSeparator" w:id="0">
    <w:p w14:paraId="1D0623D7" w14:textId="77777777" w:rsidR="008D650F" w:rsidRDefault="008D650F" w:rsidP="000B1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3332B"/>
    <w:multiLevelType w:val="hybridMultilevel"/>
    <w:tmpl w:val="559A81D0"/>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D46A9"/>
    <w:multiLevelType w:val="hybridMultilevel"/>
    <w:tmpl w:val="2AB01512"/>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B2CAB"/>
    <w:multiLevelType w:val="hybridMultilevel"/>
    <w:tmpl w:val="B3AC3A28"/>
    <w:lvl w:ilvl="0" w:tplc="D6F2BEC8">
      <w:start w:val="1"/>
      <w:numFmt w:val="decimal"/>
      <w:lvlText w:val="%1."/>
      <w:lvlJc w:val="left"/>
      <w:pPr>
        <w:ind w:left="870" w:hanging="360"/>
      </w:pPr>
      <w:rPr>
        <w:rFonts w:hint="default"/>
        <w:b/>
        <w:bCs/>
        <w:sz w:val="28"/>
        <w:szCs w:val="28"/>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9"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F6B9D"/>
    <w:multiLevelType w:val="hybridMultilevel"/>
    <w:tmpl w:val="C8641CEA"/>
    <w:lvl w:ilvl="0" w:tplc="3C782A36">
      <w:start w:val="1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54D47"/>
    <w:multiLevelType w:val="hybridMultilevel"/>
    <w:tmpl w:val="CD8C136C"/>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8" w15:restartNumberingAfterBreak="0">
    <w:nsid w:val="79690E41"/>
    <w:multiLevelType w:val="hybridMultilevel"/>
    <w:tmpl w:val="7260407A"/>
    <w:lvl w:ilvl="0" w:tplc="FFFFFFFF">
      <w:start w:val="1"/>
      <w:numFmt w:val="decimal"/>
      <w:lvlText w:val="%1."/>
      <w:lvlJc w:val="left"/>
      <w:pPr>
        <w:ind w:left="502"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5"/>
  </w:num>
  <w:num w:numId="2">
    <w:abstractNumId w:val="20"/>
  </w:num>
  <w:num w:numId="3">
    <w:abstractNumId w:val="9"/>
  </w:num>
  <w:num w:numId="4">
    <w:abstractNumId w:val="24"/>
  </w:num>
  <w:num w:numId="5">
    <w:abstractNumId w:val="15"/>
  </w:num>
  <w:num w:numId="6">
    <w:abstractNumId w:val="13"/>
  </w:num>
  <w:num w:numId="7">
    <w:abstractNumId w:val="17"/>
  </w:num>
  <w:num w:numId="8">
    <w:abstractNumId w:val="8"/>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num>
  <w:num w:numId="13">
    <w:abstractNumId w:val="10"/>
  </w:num>
  <w:num w:numId="14">
    <w:abstractNumId w:val="7"/>
  </w:num>
  <w:num w:numId="15">
    <w:abstractNumId w:val="5"/>
  </w:num>
  <w:num w:numId="16">
    <w:abstractNumId w:val="6"/>
  </w:num>
  <w:num w:numId="17">
    <w:abstractNumId w:val="4"/>
  </w:num>
  <w:num w:numId="18">
    <w:abstractNumId w:val="0"/>
  </w:num>
  <w:num w:numId="19">
    <w:abstractNumId w:val="29"/>
  </w:num>
  <w:num w:numId="20">
    <w:abstractNumId w:val="11"/>
  </w:num>
  <w:num w:numId="21">
    <w:abstractNumId w:val="30"/>
  </w:num>
  <w:num w:numId="22">
    <w:abstractNumId w:val="12"/>
  </w:num>
  <w:num w:numId="23">
    <w:abstractNumId w:val="23"/>
  </w:num>
  <w:num w:numId="24">
    <w:abstractNumId w:val="2"/>
  </w:num>
  <w:num w:numId="25">
    <w:abstractNumId w:val="19"/>
  </w:num>
  <w:num w:numId="26">
    <w:abstractNumId w:val="1"/>
  </w:num>
  <w:num w:numId="27">
    <w:abstractNumId w:val="22"/>
  </w:num>
  <w:num w:numId="28">
    <w:abstractNumId w:val="16"/>
  </w:num>
  <w:num w:numId="29">
    <w:abstractNumId w:val="18"/>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62"/>
    <w:rsid w:val="00004283"/>
    <w:rsid w:val="00014C29"/>
    <w:rsid w:val="00023618"/>
    <w:rsid w:val="000338F1"/>
    <w:rsid w:val="000478CF"/>
    <w:rsid w:val="00074245"/>
    <w:rsid w:val="000813DA"/>
    <w:rsid w:val="00095499"/>
    <w:rsid w:val="000A30E9"/>
    <w:rsid w:val="000B1090"/>
    <w:rsid w:val="000B6220"/>
    <w:rsid w:val="000B707F"/>
    <w:rsid w:val="000C42BE"/>
    <w:rsid w:val="000C5B68"/>
    <w:rsid w:val="000D55CD"/>
    <w:rsid w:val="000E69DF"/>
    <w:rsid w:val="000F1AAE"/>
    <w:rsid w:val="00123251"/>
    <w:rsid w:val="00123A58"/>
    <w:rsid w:val="001242FA"/>
    <w:rsid w:val="0012434B"/>
    <w:rsid w:val="0018596F"/>
    <w:rsid w:val="00186F7E"/>
    <w:rsid w:val="001A413E"/>
    <w:rsid w:val="001C3B15"/>
    <w:rsid w:val="001D372C"/>
    <w:rsid w:val="001E2D6A"/>
    <w:rsid w:val="001E5EF6"/>
    <w:rsid w:val="001F3487"/>
    <w:rsid w:val="00202B36"/>
    <w:rsid w:val="00213D1F"/>
    <w:rsid w:val="002851AD"/>
    <w:rsid w:val="00297F80"/>
    <w:rsid w:val="002A008C"/>
    <w:rsid w:val="002A5D06"/>
    <w:rsid w:val="002C0B6A"/>
    <w:rsid w:val="002D108B"/>
    <w:rsid w:val="002E6C8C"/>
    <w:rsid w:val="002F0B82"/>
    <w:rsid w:val="00316E98"/>
    <w:rsid w:val="0032344D"/>
    <w:rsid w:val="00337126"/>
    <w:rsid w:val="00356C19"/>
    <w:rsid w:val="00361C69"/>
    <w:rsid w:val="003670DA"/>
    <w:rsid w:val="00375706"/>
    <w:rsid w:val="003808DE"/>
    <w:rsid w:val="003861C7"/>
    <w:rsid w:val="003C4EDA"/>
    <w:rsid w:val="003C555C"/>
    <w:rsid w:val="003D1BAE"/>
    <w:rsid w:val="003E1498"/>
    <w:rsid w:val="004163D3"/>
    <w:rsid w:val="00434B81"/>
    <w:rsid w:val="00436173"/>
    <w:rsid w:val="00441C12"/>
    <w:rsid w:val="00473CC0"/>
    <w:rsid w:val="00477EFB"/>
    <w:rsid w:val="00494C52"/>
    <w:rsid w:val="00495FB8"/>
    <w:rsid w:val="004A6792"/>
    <w:rsid w:val="004B514F"/>
    <w:rsid w:val="004C746B"/>
    <w:rsid w:val="004E58F6"/>
    <w:rsid w:val="004E7EC9"/>
    <w:rsid w:val="00517AF9"/>
    <w:rsid w:val="0052115A"/>
    <w:rsid w:val="005331BC"/>
    <w:rsid w:val="00534603"/>
    <w:rsid w:val="00554962"/>
    <w:rsid w:val="005600AA"/>
    <w:rsid w:val="00560D86"/>
    <w:rsid w:val="00567666"/>
    <w:rsid w:val="00576B15"/>
    <w:rsid w:val="00597DC1"/>
    <w:rsid w:val="005A34C0"/>
    <w:rsid w:val="005B4E95"/>
    <w:rsid w:val="005C13C0"/>
    <w:rsid w:val="005C27EA"/>
    <w:rsid w:val="005C67E4"/>
    <w:rsid w:val="005E28F7"/>
    <w:rsid w:val="006106AC"/>
    <w:rsid w:val="006147DD"/>
    <w:rsid w:val="00620C6B"/>
    <w:rsid w:val="00630A28"/>
    <w:rsid w:val="00662B14"/>
    <w:rsid w:val="006759A7"/>
    <w:rsid w:val="0068035A"/>
    <w:rsid w:val="0069239B"/>
    <w:rsid w:val="006B3D3C"/>
    <w:rsid w:val="006D3A37"/>
    <w:rsid w:val="006E562B"/>
    <w:rsid w:val="006F43DB"/>
    <w:rsid w:val="006F48A1"/>
    <w:rsid w:val="007152B6"/>
    <w:rsid w:val="007246B5"/>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675EB"/>
    <w:rsid w:val="00884FA6"/>
    <w:rsid w:val="00892890"/>
    <w:rsid w:val="008A6755"/>
    <w:rsid w:val="008D5EA7"/>
    <w:rsid w:val="008D650F"/>
    <w:rsid w:val="008F20B5"/>
    <w:rsid w:val="008F5C98"/>
    <w:rsid w:val="00903777"/>
    <w:rsid w:val="00914518"/>
    <w:rsid w:val="0093635D"/>
    <w:rsid w:val="00950920"/>
    <w:rsid w:val="00952699"/>
    <w:rsid w:val="0097531D"/>
    <w:rsid w:val="009A2FEB"/>
    <w:rsid w:val="009E79DD"/>
    <w:rsid w:val="00A03023"/>
    <w:rsid w:val="00A11CD6"/>
    <w:rsid w:val="00A53299"/>
    <w:rsid w:val="00A62C17"/>
    <w:rsid w:val="00A71C3A"/>
    <w:rsid w:val="00AF5407"/>
    <w:rsid w:val="00B043E5"/>
    <w:rsid w:val="00B0506D"/>
    <w:rsid w:val="00B14E37"/>
    <w:rsid w:val="00B22800"/>
    <w:rsid w:val="00B3636A"/>
    <w:rsid w:val="00B479F5"/>
    <w:rsid w:val="00B64034"/>
    <w:rsid w:val="00B64293"/>
    <w:rsid w:val="00B664E0"/>
    <w:rsid w:val="00B831D8"/>
    <w:rsid w:val="00B84EFB"/>
    <w:rsid w:val="00B857F4"/>
    <w:rsid w:val="00B8595C"/>
    <w:rsid w:val="00B879F0"/>
    <w:rsid w:val="00B92E7D"/>
    <w:rsid w:val="00B95AD8"/>
    <w:rsid w:val="00BA02A9"/>
    <w:rsid w:val="00BE7989"/>
    <w:rsid w:val="00BF068E"/>
    <w:rsid w:val="00C00B7E"/>
    <w:rsid w:val="00C41837"/>
    <w:rsid w:val="00C61315"/>
    <w:rsid w:val="00C67290"/>
    <w:rsid w:val="00C811C8"/>
    <w:rsid w:val="00C840F2"/>
    <w:rsid w:val="00C900F1"/>
    <w:rsid w:val="00CA2979"/>
    <w:rsid w:val="00CA5799"/>
    <w:rsid w:val="00CB125E"/>
    <w:rsid w:val="00CB6221"/>
    <w:rsid w:val="00CC6485"/>
    <w:rsid w:val="00D0019A"/>
    <w:rsid w:val="00D075DE"/>
    <w:rsid w:val="00D10522"/>
    <w:rsid w:val="00D6122E"/>
    <w:rsid w:val="00D667B7"/>
    <w:rsid w:val="00D66DAB"/>
    <w:rsid w:val="00D74511"/>
    <w:rsid w:val="00D8646F"/>
    <w:rsid w:val="00D9053C"/>
    <w:rsid w:val="00DA209C"/>
    <w:rsid w:val="00DA611E"/>
    <w:rsid w:val="00DB0BC3"/>
    <w:rsid w:val="00DE1DD2"/>
    <w:rsid w:val="00DF3424"/>
    <w:rsid w:val="00DF4734"/>
    <w:rsid w:val="00DF7976"/>
    <w:rsid w:val="00E37BDE"/>
    <w:rsid w:val="00E80EAB"/>
    <w:rsid w:val="00E934C8"/>
    <w:rsid w:val="00EC05AD"/>
    <w:rsid w:val="00EC7BC8"/>
    <w:rsid w:val="00EE1BC2"/>
    <w:rsid w:val="00F326A5"/>
    <w:rsid w:val="00F37698"/>
    <w:rsid w:val="00F45E1A"/>
    <w:rsid w:val="00F80E91"/>
    <w:rsid w:val="00FA028C"/>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62"/>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 w:id="15637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94FE-AA56-466D-B442-273E6B50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4735</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Ronit</cp:lastModifiedBy>
  <cp:revision>2</cp:revision>
  <dcterms:created xsi:type="dcterms:W3CDTF">2023-03-18T20:40:00Z</dcterms:created>
  <dcterms:modified xsi:type="dcterms:W3CDTF">2023-03-18T20:40:00Z</dcterms:modified>
</cp:coreProperties>
</file>