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301" w:rsidRPr="00AB1707" w:rsidRDefault="00AB1707" w:rsidP="00F46D81">
      <w:pPr>
        <w:rPr>
          <w:sz w:val="32"/>
          <w:szCs w:val="32"/>
        </w:rPr>
      </w:pPr>
      <w:r>
        <w:rPr>
          <w:rFonts w:hint="cs"/>
          <w:sz w:val="32"/>
          <w:szCs w:val="32"/>
          <w:rtl/>
        </w:rPr>
        <w:t xml:space="preserve">            </w:t>
      </w:r>
      <w:r w:rsidR="00733301" w:rsidRPr="00AB1707">
        <w:rPr>
          <w:rFonts w:hint="cs"/>
          <w:sz w:val="32"/>
          <w:szCs w:val="32"/>
          <w:rtl/>
        </w:rPr>
        <w:t>"וירא ראשית לו, כי שם חלקת מחוקק ספון"</w:t>
      </w:r>
    </w:p>
    <w:p w:rsidR="000D2540" w:rsidRDefault="00DD25B0" w:rsidP="00733301">
      <w:pPr>
        <w:rPr>
          <w:sz w:val="28"/>
          <w:szCs w:val="28"/>
          <w:rtl/>
        </w:rPr>
      </w:pPr>
      <w:r>
        <w:rPr>
          <w:rFonts w:hint="cs"/>
          <w:sz w:val="28"/>
          <w:szCs w:val="28"/>
          <w:rtl/>
        </w:rPr>
        <w:t>בסוטה י"ג ב' "היכן משה מת?</w:t>
      </w:r>
      <w:r w:rsidR="000D2540">
        <w:rPr>
          <w:rFonts w:cs="Arial" w:hint="cs"/>
          <w:sz w:val="28"/>
          <w:szCs w:val="28"/>
          <w:rtl/>
        </w:rPr>
        <w:t xml:space="preserve"> </w:t>
      </w:r>
      <w:r w:rsidR="000D2540" w:rsidRPr="000D2540">
        <w:rPr>
          <w:rFonts w:cs="Arial"/>
          <w:sz w:val="28"/>
          <w:szCs w:val="28"/>
          <w:rtl/>
        </w:rPr>
        <w:t xml:space="preserve">בחלקו של ראובן, דכתיב: </w:t>
      </w:r>
      <w:r w:rsidR="000D2540">
        <w:rPr>
          <w:rFonts w:cs="Arial" w:hint="cs"/>
          <w:sz w:val="28"/>
          <w:szCs w:val="28"/>
          <w:rtl/>
        </w:rPr>
        <w:t>'</w:t>
      </w:r>
      <w:r w:rsidR="000D2540" w:rsidRPr="000D2540">
        <w:rPr>
          <w:rFonts w:cs="Arial"/>
          <w:sz w:val="28"/>
          <w:szCs w:val="28"/>
          <w:rtl/>
        </w:rPr>
        <w:t>ויעל משה מערבות מואב אל הר נבו</w:t>
      </w:r>
      <w:r w:rsidR="000D2540">
        <w:rPr>
          <w:rFonts w:cs="Arial" w:hint="cs"/>
          <w:sz w:val="28"/>
          <w:szCs w:val="28"/>
          <w:rtl/>
        </w:rPr>
        <w:t>'</w:t>
      </w:r>
      <w:r w:rsidR="000D2540" w:rsidRPr="000D2540">
        <w:rPr>
          <w:rFonts w:cs="Arial"/>
          <w:sz w:val="28"/>
          <w:szCs w:val="28"/>
          <w:rtl/>
        </w:rPr>
        <w:t xml:space="preserve">, ונבו בחלקו של ראובן קיימא, דכתיב: </w:t>
      </w:r>
      <w:r>
        <w:rPr>
          <w:rFonts w:cs="Arial" w:hint="cs"/>
          <w:sz w:val="28"/>
          <w:szCs w:val="28"/>
          <w:rtl/>
        </w:rPr>
        <w:t>'</w:t>
      </w:r>
      <w:r w:rsidR="000D2540" w:rsidRPr="000D2540">
        <w:rPr>
          <w:rFonts w:cs="Arial"/>
          <w:sz w:val="28"/>
          <w:szCs w:val="28"/>
          <w:rtl/>
        </w:rPr>
        <w:t>ובני ראובן בנו וגו' ואת נבו וגו'</w:t>
      </w:r>
      <w:r>
        <w:rPr>
          <w:rFonts w:cs="Arial" w:hint="cs"/>
          <w:sz w:val="28"/>
          <w:szCs w:val="28"/>
          <w:rtl/>
        </w:rPr>
        <w:t>'</w:t>
      </w:r>
      <w:r w:rsidR="000D2540" w:rsidRPr="000D2540">
        <w:rPr>
          <w:rFonts w:cs="Arial"/>
          <w:sz w:val="28"/>
          <w:szCs w:val="28"/>
          <w:rtl/>
        </w:rPr>
        <w:t xml:space="preserve">, והיכן משה קבור? בחלקו של גד, דכתיב: </w:t>
      </w:r>
      <w:r>
        <w:rPr>
          <w:rFonts w:cs="Arial" w:hint="cs"/>
          <w:sz w:val="28"/>
          <w:szCs w:val="28"/>
          <w:rtl/>
        </w:rPr>
        <w:t>'</w:t>
      </w:r>
      <w:r w:rsidR="000D2540" w:rsidRPr="000D2540">
        <w:rPr>
          <w:rFonts w:cs="Arial"/>
          <w:sz w:val="28"/>
          <w:szCs w:val="28"/>
          <w:rtl/>
        </w:rPr>
        <w:t xml:space="preserve">וירא ראשית לו </w:t>
      </w:r>
      <w:r>
        <w:rPr>
          <w:rFonts w:cs="Arial" w:hint="cs"/>
          <w:sz w:val="28"/>
          <w:szCs w:val="28"/>
          <w:rtl/>
        </w:rPr>
        <w:t>כי שם חלקת מחוקק ספון</w:t>
      </w:r>
      <w:r w:rsidR="000D2540" w:rsidRPr="000D2540">
        <w:rPr>
          <w:rFonts w:cs="Arial"/>
          <w:sz w:val="28"/>
          <w:szCs w:val="28"/>
          <w:rtl/>
        </w:rPr>
        <w:t>', ומחלקו של ראובן עד חלקו של גד כמה הוי? ארבעה מילין, אותן ארבעה מילין מי הוליכו? מלמד, שהיה משה מוטל בכנפי שכינה</w:t>
      </w:r>
      <w:r>
        <w:rPr>
          <w:rFonts w:hint="cs"/>
          <w:sz w:val="28"/>
          <w:szCs w:val="28"/>
          <w:rtl/>
        </w:rPr>
        <w:t>",</w:t>
      </w:r>
      <w:r w:rsidR="00733301">
        <w:rPr>
          <w:rFonts w:hint="cs"/>
          <w:sz w:val="28"/>
          <w:szCs w:val="28"/>
          <w:rtl/>
        </w:rPr>
        <w:t xml:space="preserve"> והעיר "סכינא חריפא" מה הפשט במה </w:t>
      </w:r>
      <w:r>
        <w:rPr>
          <w:rFonts w:hint="cs"/>
          <w:sz w:val="28"/>
          <w:szCs w:val="28"/>
          <w:rtl/>
        </w:rPr>
        <w:t>ש</w:t>
      </w:r>
      <w:r w:rsidR="00733301">
        <w:rPr>
          <w:rFonts w:hint="cs"/>
          <w:sz w:val="28"/>
          <w:szCs w:val="28"/>
          <w:rtl/>
        </w:rPr>
        <w:t>נקטו</w:t>
      </w:r>
      <w:r>
        <w:rPr>
          <w:rFonts w:hint="cs"/>
          <w:sz w:val="28"/>
          <w:szCs w:val="28"/>
          <w:rtl/>
        </w:rPr>
        <w:t xml:space="preserve"> שיש ד' מילין </w:t>
      </w:r>
      <w:r w:rsidRPr="000D2540">
        <w:rPr>
          <w:rFonts w:cs="Arial"/>
          <w:sz w:val="28"/>
          <w:szCs w:val="28"/>
          <w:rtl/>
        </w:rPr>
        <w:t>מחלקו של ראובן עד חלקו של גד</w:t>
      </w:r>
      <w:r>
        <w:rPr>
          <w:rFonts w:hint="cs"/>
          <w:sz w:val="28"/>
          <w:szCs w:val="28"/>
          <w:rtl/>
        </w:rPr>
        <w:t xml:space="preserve">, </w:t>
      </w:r>
      <w:r w:rsidR="00733301">
        <w:rPr>
          <w:rFonts w:hint="cs"/>
          <w:sz w:val="28"/>
          <w:szCs w:val="28"/>
          <w:rtl/>
        </w:rPr>
        <w:t>שמשמע מכך שהיה שטח מפריד בין שתי הנחלות שאינו של שניהם. ו</w:t>
      </w:r>
      <w:r>
        <w:rPr>
          <w:rFonts w:hint="cs"/>
          <w:sz w:val="28"/>
          <w:szCs w:val="28"/>
          <w:rtl/>
        </w:rPr>
        <w:t>הר נבו</w:t>
      </w:r>
      <w:r>
        <w:rPr>
          <w:rFonts w:hint="cs"/>
          <w:sz w:val="28"/>
          <w:szCs w:val="28"/>
          <w:rtl/>
        </w:rPr>
        <w:t xml:space="preserve"> הוא בקצה נחלת </w:t>
      </w:r>
      <w:r w:rsidRPr="000D2540">
        <w:rPr>
          <w:rFonts w:cs="Arial"/>
          <w:sz w:val="28"/>
          <w:szCs w:val="28"/>
          <w:rtl/>
        </w:rPr>
        <w:t>ראובן</w:t>
      </w:r>
      <w:r>
        <w:rPr>
          <w:rFonts w:cs="Arial" w:hint="cs"/>
          <w:sz w:val="28"/>
          <w:szCs w:val="28"/>
          <w:rtl/>
        </w:rPr>
        <w:t xml:space="preserve"> ויש </w:t>
      </w:r>
      <w:r w:rsidR="00733301">
        <w:rPr>
          <w:rFonts w:cs="Arial" w:hint="cs"/>
          <w:sz w:val="28"/>
          <w:szCs w:val="28"/>
          <w:rtl/>
        </w:rPr>
        <w:t xml:space="preserve">שטח של </w:t>
      </w:r>
      <w:r>
        <w:rPr>
          <w:rFonts w:hint="cs"/>
          <w:sz w:val="28"/>
          <w:szCs w:val="28"/>
          <w:rtl/>
        </w:rPr>
        <w:t>ד' מילין</w:t>
      </w:r>
      <w:r>
        <w:rPr>
          <w:rFonts w:hint="cs"/>
          <w:sz w:val="28"/>
          <w:szCs w:val="28"/>
          <w:rtl/>
        </w:rPr>
        <w:t xml:space="preserve"> </w:t>
      </w:r>
      <w:r w:rsidR="00733301">
        <w:rPr>
          <w:rFonts w:hint="cs"/>
          <w:sz w:val="28"/>
          <w:szCs w:val="28"/>
          <w:rtl/>
        </w:rPr>
        <w:t xml:space="preserve">שמפריד משם </w:t>
      </w:r>
      <w:r>
        <w:rPr>
          <w:rFonts w:hint="cs"/>
          <w:sz w:val="28"/>
          <w:szCs w:val="28"/>
          <w:rtl/>
        </w:rPr>
        <w:t>עד נחלת גד.</w:t>
      </w:r>
      <w:r w:rsidR="00733301">
        <w:rPr>
          <w:rFonts w:hint="cs"/>
          <w:sz w:val="28"/>
          <w:szCs w:val="28"/>
          <w:rtl/>
        </w:rPr>
        <w:t xml:space="preserve"> </w:t>
      </w:r>
      <w:r w:rsidR="00C0177F">
        <w:rPr>
          <w:rFonts w:hint="cs"/>
          <w:sz w:val="28"/>
          <w:szCs w:val="28"/>
          <w:rtl/>
        </w:rPr>
        <w:t xml:space="preserve">כי </w:t>
      </w:r>
      <w:r w:rsidR="00733301">
        <w:rPr>
          <w:rFonts w:hint="cs"/>
          <w:sz w:val="28"/>
          <w:szCs w:val="28"/>
          <w:rtl/>
        </w:rPr>
        <w:t xml:space="preserve">אם הכוונה היא שהר נבו הוא בקצה נחלת ראובן ומשם יש </w:t>
      </w:r>
      <w:r w:rsidR="00733301">
        <w:rPr>
          <w:rFonts w:hint="cs"/>
          <w:sz w:val="28"/>
          <w:szCs w:val="28"/>
          <w:rtl/>
        </w:rPr>
        <w:t>ד' מילין</w:t>
      </w:r>
      <w:r w:rsidR="00733301">
        <w:rPr>
          <w:rFonts w:hint="cs"/>
          <w:sz w:val="28"/>
          <w:szCs w:val="28"/>
          <w:rtl/>
        </w:rPr>
        <w:t xml:space="preserve"> </w:t>
      </w:r>
      <w:r w:rsidR="00733301">
        <w:rPr>
          <w:rFonts w:hint="cs"/>
          <w:sz w:val="28"/>
          <w:szCs w:val="28"/>
          <w:rtl/>
        </w:rPr>
        <w:t>עד נחלת גד</w:t>
      </w:r>
      <w:r w:rsidR="00733301">
        <w:rPr>
          <w:rFonts w:hint="cs"/>
          <w:sz w:val="28"/>
          <w:szCs w:val="28"/>
          <w:rtl/>
        </w:rPr>
        <w:t xml:space="preserve">, היה לחז"ל לנקוט שמהר נבו עד חלקו של גד </w:t>
      </w:r>
      <w:r w:rsidR="00733301">
        <w:rPr>
          <w:rFonts w:hint="cs"/>
          <w:sz w:val="28"/>
          <w:szCs w:val="28"/>
          <w:rtl/>
        </w:rPr>
        <w:t>יש ד' מילין</w:t>
      </w:r>
      <w:r w:rsidR="00733301">
        <w:rPr>
          <w:rFonts w:hint="cs"/>
          <w:sz w:val="28"/>
          <w:szCs w:val="28"/>
          <w:rtl/>
        </w:rPr>
        <w:t>.</w:t>
      </w:r>
    </w:p>
    <w:p w:rsidR="00F46D81" w:rsidRDefault="00F46D81" w:rsidP="00F46D81">
      <w:pPr>
        <w:rPr>
          <w:sz w:val="28"/>
          <w:szCs w:val="28"/>
          <w:rtl/>
        </w:rPr>
      </w:pPr>
      <w:r>
        <w:rPr>
          <w:rFonts w:hint="cs"/>
          <w:sz w:val="28"/>
          <w:szCs w:val="28"/>
          <w:rtl/>
        </w:rPr>
        <w:t xml:space="preserve">יל"פ עפ"י הירושלמי בסנהדרין פ"א ה"ג שמ"ש אין דנין את השבט אלא בע"א מיירי בחורש שבין שני שבטים, ר"ל שבמקום שהגבול בין </w:t>
      </w:r>
      <w:r>
        <w:rPr>
          <w:rFonts w:hint="cs"/>
          <w:sz w:val="28"/>
          <w:szCs w:val="28"/>
          <w:rtl/>
        </w:rPr>
        <w:t>שני שבטים</w:t>
      </w:r>
      <w:r>
        <w:rPr>
          <w:rFonts w:hint="cs"/>
          <w:sz w:val="28"/>
          <w:szCs w:val="28"/>
          <w:rtl/>
        </w:rPr>
        <w:t xml:space="preserve"> הוא בשדות וחורשים, היו משאירים רווח פנוי, שלא התחלק ליחידי השבטים ולא השתמשו בו למגורים ולנטיעות מאכל, ולכן הדו"ד על השטח הוא בין השבט כולו לבין השבט האחר, ולא בין יחידי השבטים, שא"כ היו דנים בג' כמו בכל </w:t>
      </w:r>
      <w:r>
        <w:rPr>
          <w:rFonts w:hint="cs"/>
          <w:sz w:val="28"/>
          <w:szCs w:val="28"/>
          <w:rtl/>
        </w:rPr>
        <w:t>דו"ד</w:t>
      </w:r>
      <w:r>
        <w:rPr>
          <w:rFonts w:hint="cs"/>
          <w:sz w:val="28"/>
          <w:szCs w:val="28"/>
          <w:rtl/>
        </w:rPr>
        <w:t xml:space="preserve"> שבין יחידים על שטח שחולק להם, עד היכן הוא, אע"פ שנפק"מ גם עד היכן גבול השבט.</w:t>
      </w:r>
    </w:p>
    <w:p w:rsidR="000D2540" w:rsidRDefault="00F46D81" w:rsidP="00F46D81">
      <w:pPr>
        <w:rPr>
          <w:sz w:val="28"/>
          <w:szCs w:val="28"/>
          <w:rtl/>
        </w:rPr>
      </w:pPr>
      <w:r>
        <w:rPr>
          <w:rFonts w:hint="cs"/>
          <w:sz w:val="28"/>
          <w:szCs w:val="28"/>
          <w:rtl/>
        </w:rPr>
        <w:t xml:space="preserve">[אמנם בבבלי (ט"ז א') אמרו דגם בכל </w:t>
      </w:r>
      <w:r>
        <w:rPr>
          <w:rFonts w:hint="cs"/>
          <w:sz w:val="28"/>
          <w:szCs w:val="28"/>
          <w:rtl/>
        </w:rPr>
        <w:t>דו"ד</w:t>
      </w:r>
      <w:r>
        <w:rPr>
          <w:rFonts w:hint="cs"/>
          <w:sz w:val="28"/>
          <w:szCs w:val="28"/>
          <w:rtl/>
        </w:rPr>
        <w:t xml:space="preserve"> יחידי השבט על שטח נחלתם דנים בע"א כתחילתה של א"י. כ"נ מרש"י. ויש לתלות הדברים, אם היה הגורל עפ"י בי"ד גם</w:t>
      </w:r>
      <w:r w:rsidR="000D2540">
        <w:rPr>
          <w:rFonts w:hint="cs"/>
          <w:sz w:val="28"/>
          <w:szCs w:val="28"/>
          <w:rtl/>
        </w:rPr>
        <w:t xml:space="preserve"> לחילוק למשפחות, עי' שטמ"ק ב"ב קי"ז א' בשם הראב"ד. ועיי"ש בשטמ"ק קכ"ב </w:t>
      </w:r>
      <w:r w:rsidR="000D2540">
        <w:rPr>
          <w:rFonts w:hint="cs"/>
          <w:sz w:val="28"/>
          <w:szCs w:val="28"/>
          <w:rtl/>
        </w:rPr>
        <w:t>בשם הראב"ד</w:t>
      </w:r>
      <w:r w:rsidR="000D2540">
        <w:rPr>
          <w:rFonts w:hint="cs"/>
          <w:sz w:val="28"/>
          <w:szCs w:val="28"/>
          <w:rtl/>
        </w:rPr>
        <w:t xml:space="preserve"> שס"ל שהיה הגורל גם למשפחות אבל לא או"ת. ובתוס' קדושין מ"ב א' ד"ה יתומים.]</w:t>
      </w:r>
    </w:p>
    <w:p w:rsidR="00F46D81" w:rsidRDefault="000D2540" w:rsidP="00C0177F">
      <w:pPr>
        <w:rPr>
          <w:sz w:val="28"/>
          <w:szCs w:val="28"/>
          <w:rtl/>
        </w:rPr>
      </w:pPr>
      <w:r>
        <w:rPr>
          <w:rFonts w:hint="cs"/>
          <w:sz w:val="28"/>
          <w:szCs w:val="28"/>
          <w:rtl/>
        </w:rPr>
        <w:t>ולענין תרו"מ אין</w:t>
      </w:r>
      <w:r w:rsidR="00F46D81">
        <w:rPr>
          <w:rFonts w:hint="cs"/>
          <w:sz w:val="28"/>
          <w:szCs w:val="28"/>
          <w:rtl/>
        </w:rPr>
        <w:t xml:space="preserve"> </w:t>
      </w:r>
      <w:r>
        <w:rPr>
          <w:rFonts w:hint="cs"/>
          <w:sz w:val="28"/>
          <w:szCs w:val="28"/>
          <w:rtl/>
        </w:rPr>
        <w:t>נפק"מ</w:t>
      </w:r>
      <w:r>
        <w:rPr>
          <w:rFonts w:hint="cs"/>
          <w:sz w:val="28"/>
          <w:szCs w:val="28"/>
          <w:rtl/>
        </w:rPr>
        <w:t xml:space="preserve"> בכך, דהוי כמו ירושלים. עי' מנחת אברהם</w:t>
      </w:r>
      <w:r w:rsidR="00C0177F">
        <w:rPr>
          <w:rFonts w:hint="cs"/>
          <w:sz w:val="28"/>
          <w:szCs w:val="28"/>
          <w:rtl/>
        </w:rPr>
        <w:t>,</w:t>
      </w:r>
      <w:r>
        <w:rPr>
          <w:rFonts w:hint="cs"/>
          <w:sz w:val="28"/>
          <w:szCs w:val="28"/>
          <w:rtl/>
        </w:rPr>
        <w:t xml:space="preserve"> ח"ד</w:t>
      </w:r>
      <w:r w:rsidR="00C0177F">
        <w:rPr>
          <w:rFonts w:hint="cs"/>
          <w:sz w:val="28"/>
          <w:szCs w:val="28"/>
          <w:rtl/>
        </w:rPr>
        <w:t>, סי' ח' עמ' ע"ח</w:t>
      </w:r>
      <w:r>
        <w:rPr>
          <w:rFonts w:hint="cs"/>
          <w:sz w:val="28"/>
          <w:szCs w:val="28"/>
          <w:rtl/>
        </w:rPr>
        <w:t>.</w:t>
      </w:r>
    </w:p>
    <w:p w:rsidR="000D2540" w:rsidRPr="00F46D81" w:rsidRDefault="000D2540" w:rsidP="00405E81">
      <w:pPr>
        <w:rPr>
          <w:rFonts w:hint="cs"/>
          <w:sz w:val="28"/>
          <w:szCs w:val="28"/>
          <w:rtl/>
        </w:rPr>
      </w:pPr>
      <w:r>
        <w:rPr>
          <w:rFonts w:hint="cs"/>
          <w:sz w:val="28"/>
          <w:szCs w:val="28"/>
          <w:rtl/>
        </w:rPr>
        <w:t xml:space="preserve">וכך מצינו בחניית השבטים במדבר שהיה מקום פנוי מישוב בין כל שבט ושבט, כמוש"כ </w:t>
      </w:r>
      <w:r w:rsidR="00733301">
        <w:rPr>
          <w:rFonts w:hint="cs"/>
          <w:sz w:val="28"/>
          <w:szCs w:val="28"/>
          <w:rtl/>
        </w:rPr>
        <w:t xml:space="preserve">רש"י </w:t>
      </w:r>
      <w:r>
        <w:rPr>
          <w:rFonts w:hint="cs"/>
          <w:sz w:val="28"/>
          <w:szCs w:val="28"/>
          <w:rtl/>
        </w:rPr>
        <w:t xml:space="preserve">בזבחים </w:t>
      </w:r>
      <w:r w:rsidR="00733301">
        <w:rPr>
          <w:rFonts w:hint="cs"/>
          <w:sz w:val="28"/>
          <w:szCs w:val="28"/>
          <w:rtl/>
        </w:rPr>
        <w:t xml:space="preserve">נ"ה א' ד"ה טהור </w:t>
      </w:r>
      <w:r>
        <w:rPr>
          <w:rFonts w:hint="cs"/>
          <w:sz w:val="28"/>
          <w:szCs w:val="28"/>
          <w:rtl/>
        </w:rPr>
        <w:t>[ורק במקום שהגבול בין השבטים היה בתוך העיר, כמו בירושלים, לא יכלו להשאיר מקום פנוי מישוב].</w:t>
      </w:r>
      <w:r w:rsidR="00DD25B0">
        <w:rPr>
          <w:rFonts w:hint="cs"/>
          <w:sz w:val="28"/>
          <w:szCs w:val="28"/>
          <w:rtl/>
        </w:rPr>
        <w:t xml:space="preserve"> </w:t>
      </w:r>
      <w:r>
        <w:rPr>
          <w:rFonts w:hint="cs"/>
          <w:sz w:val="28"/>
          <w:szCs w:val="28"/>
          <w:rtl/>
        </w:rPr>
        <w:t>וס"ל לגמ' ששיעור ההפסק בין מקום ה</w:t>
      </w:r>
      <w:r>
        <w:rPr>
          <w:rFonts w:hint="cs"/>
          <w:sz w:val="28"/>
          <w:szCs w:val="28"/>
          <w:rtl/>
        </w:rPr>
        <w:t>ישוב</w:t>
      </w:r>
      <w:r>
        <w:rPr>
          <w:rFonts w:hint="cs"/>
          <w:sz w:val="28"/>
          <w:szCs w:val="28"/>
          <w:rtl/>
        </w:rPr>
        <w:t xml:space="preserve"> של השבט, הוא </w:t>
      </w:r>
      <w:r w:rsidR="00733301">
        <w:rPr>
          <w:rFonts w:hint="cs"/>
          <w:sz w:val="28"/>
          <w:szCs w:val="28"/>
          <w:rtl/>
        </w:rPr>
        <w:t>לפחות ד' מילין, שה</w:t>
      </w:r>
      <w:r w:rsidR="00405E81">
        <w:rPr>
          <w:rFonts w:hint="cs"/>
          <w:sz w:val="28"/>
          <w:szCs w:val="28"/>
          <w:rtl/>
        </w:rPr>
        <w:t>ם</w:t>
      </w:r>
      <w:r w:rsidR="00733301">
        <w:rPr>
          <w:rFonts w:hint="cs"/>
          <w:sz w:val="28"/>
          <w:szCs w:val="28"/>
          <w:rtl/>
        </w:rPr>
        <w:t xml:space="preserve"> פרסה, </w:t>
      </w:r>
      <w:r w:rsidR="00733301">
        <w:rPr>
          <w:rFonts w:hint="cs"/>
          <w:sz w:val="28"/>
          <w:szCs w:val="28"/>
          <w:rtl/>
        </w:rPr>
        <w:lastRenderedPageBreak/>
        <w:t xml:space="preserve">השיעור המועט של </w:t>
      </w:r>
      <w:r w:rsidR="00C0177F">
        <w:rPr>
          <w:rFonts w:hint="cs"/>
          <w:sz w:val="28"/>
          <w:szCs w:val="28"/>
          <w:rtl/>
        </w:rPr>
        <w:t>הפסק והתרחקות מקום ממקום (ברכות ל' א' וב"ב כ"א ב'),</w:t>
      </w:r>
      <w:bookmarkStart w:id="0" w:name="_GoBack"/>
      <w:bookmarkEnd w:id="0"/>
      <w:r>
        <w:rPr>
          <w:rFonts w:hint="cs"/>
          <w:sz w:val="28"/>
          <w:szCs w:val="28"/>
          <w:rtl/>
        </w:rPr>
        <w:t xml:space="preserve"> וגם ס"ל שלא מסתבר שמקום קבורת משרע"ה יהיה במקום שאינו של ישוב כלל. </w:t>
      </w:r>
    </w:p>
    <w:sectPr w:rsidR="000D2540" w:rsidRPr="00F46D81" w:rsidSect="00E67D9D">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96B" w:rsidRDefault="00B6396B" w:rsidP="002B1C4A">
      <w:pPr>
        <w:spacing w:line="240" w:lineRule="auto"/>
      </w:pPr>
      <w:r>
        <w:separator/>
      </w:r>
    </w:p>
  </w:endnote>
  <w:endnote w:type="continuationSeparator" w:id="0">
    <w:p w:rsidR="00B6396B" w:rsidRDefault="00B6396B" w:rsidP="002B1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96B" w:rsidRDefault="00B6396B" w:rsidP="002B1C4A">
      <w:pPr>
        <w:spacing w:line="240" w:lineRule="auto"/>
      </w:pPr>
      <w:r>
        <w:separator/>
      </w:r>
    </w:p>
  </w:footnote>
  <w:footnote w:type="continuationSeparator" w:id="0">
    <w:p w:rsidR="00B6396B" w:rsidRDefault="00B6396B" w:rsidP="002B1C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30013354"/>
      <w:docPartObj>
        <w:docPartGallery w:val="Page Numbers (Top of Page)"/>
        <w:docPartUnique/>
      </w:docPartObj>
    </w:sdtPr>
    <w:sdtContent>
      <w:p w:rsidR="002B1C4A" w:rsidRDefault="002B1C4A">
        <w:pPr>
          <w:pStyle w:val="a5"/>
          <w:rPr>
            <w:cs/>
          </w:rPr>
        </w:pPr>
        <w:r>
          <w:fldChar w:fldCharType="begin"/>
        </w:r>
        <w:r>
          <w:rPr>
            <w:cs/>
          </w:rPr>
          <w:instrText>PAGE   \* MERGEFORMAT</w:instrText>
        </w:r>
        <w:r>
          <w:fldChar w:fldCharType="separate"/>
        </w:r>
        <w:r w:rsidR="00C0177F" w:rsidRPr="00C0177F">
          <w:rPr>
            <w:noProof/>
            <w:rtl/>
            <w:lang w:val="he-IL"/>
          </w:rPr>
          <w:t>2</w:t>
        </w:r>
        <w:r>
          <w:fldChar w:fldCharType="end"/>
        </w:r>
      </w:p>
    </w:sdtContent>
  </w:sdt>
  <w:p w:rsidR="002B1C4A" w:rsidRDefault="002B1C4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81"/>
    <w:rsid w:val="000D2540"/>
    <w:rsid w:val="002B1C4A"/>
    <w:rsid w:val="00326FD0"/>
    <w:rsid w:val="00405E81"/>
    <w:rsid w:val="00721E83"/>
    <w:rsid w:val="00733301"/>
    <w:rsid w:val="0086414F"/>
    <w:rsid w:val="00AB1707"/>
    <w:rsid w:val="00AC437A"/>
    <w:rsid w:val="00B6396B"/>
    <w:rsid w:val="00C0177F"/>
    <w:rsid w:val="00CA72B3"/>
    <w:rsid w:val="00DD25B0"/>
    <w:rsid w:val="00E67D9D"/>
    <w:rsid w:val="00F46D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B648"/>
  <w15:chartTrackingRefBased/>
  <w15:docId w15:val="{F9D7B880-1BE6-4CB6-9D24-0913C444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14F"/>
    <w:pPr>
      <w:bidi/>
      <w:spacing w:after="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301"/>
    <w:pPr>
      <w:spacing w:line="240" w:lineRule="auto"/>
    </w:pPr>
    <w:rPr>
      <w:rFonts w:ascii="Tahoma" w:hAnsi="Tahoma" w:cs="Tahoma"/>
      <w:sz w:val="18"/>
      <w:szCs w:val="18"/>
    </w:rPr>
  </w:style>
  <w:style w:type="character" w:customStyle="1" w:styleId="a4">
    <w:name w:val="טקסט בלונים תו"/>
    <w:basedOn w:val="a0"/>
    <w:link w:val="a3"/>
    <w:uiPriority w:val="99"/>
    <w:semiHidden/>
    <w:rsid w:val="00733301"/>
    <w:rPr>
      <w:rFonts w:ascii="Tahoma" w:hAnsi="Tahoma" w:cs="Tahoma"/>
      <w:sz w:val="18"/>
      <w:szCs w:val="18"/>
    </w:rPr>
  </w:style>
  <w:style w:type="paragraph" w:styleId="a5">
    <w:name w:val="header"/>
    <w:basedOn w:val="a"/>
    <w:link w:val="a6"/>
    <w:uiPriority w:val="99"/>
    <w:unhideWhenUsed/>
    <w:rsid w:val="002B1C4A"/>
    <w:pPr>
      <w:tabs>
        <w:tab w:val="center" w:pos="4153"/>
        <w:tab w:val="right" w:pos="8306"/>
      </w:tabs>
      <w:spacing w:line="240" w:lineRule="auto"/>
    </w:pPr>
  </w:style>
  <w:style w:type="character" w:customStyle="1" w:styleId="a6">
    <w:name w:val="כותרת עליונה תו"/>
    <w:basedOn w:val="a0"/>
    <w:link w:val="a5"/>
    <w:uiPriority w:val="99"/>
    <w:rsid w:val="002B1C4A"/>
  </w:style>
  <w:style w:type="paragraph" w:styleId="a7">
    <w:name w:val="footer"/>
    <w:basedOn w:val="a"/>
    <w:link w:val="a8"/>
    <w:uiPriority w:val="99"/>
    <w:unhideWhenUsed/>
    <w:rsid w:val="002B1C4A"/>
    <w:pPr>
      <w:tabs>
        <w:tab w:val="center" w:pos="4153"/>
        <w:tab w:val="right" w:pos="8306"/>
      </w:tabs>
      <w:spacing w:line="240" w:lineRule="auto"/>
    </w:pPr>
  </w:style>
  <w:style w:type="character" w:customStyle="1" w:styleId="a8">
    <w:name w:val="כותרת תחתונה תו"/>
    <w:basedOn w:val="a0"/>
    <w:link w:val="a7"/>
    <w:uiPriority w:val="99"/>
    <w:rsid w:val="002B1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321</Words>
  <Characters>1608</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2021-09-12T19:49:00Z</cp:lastPrinted>
  <dcterms:created xsi:type="dcterms:W3CDTF">2021-09-12T14:21:00Z</dcterms:created>
  <dcterms:modified xsi:type="dcterms:W3CDTF">2021-09-13T08:51:00Z</dcterms:modified>
</cp:coreProperties>
</file>