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D8" w:rsidRDefault="005774D8">
      <w:pPr>
        <w:rPr>
          <w:rFonts w:hint="cs"/>
        </w:rPr>
      </w:pPr>
    </w:p>
    <w:p w:rsidR="005774D8" w:rsidRDefault="005774D8">
      <w:pPr>
        <w:rPr>
          <w:rtl/>
        </w:rPr>
      </w:pPr>
      <w:r>
        <w:sym w:font="Symbol" w:char="F0A7"/>
      </w:r>
      <w:r>
        <w:t xml:space="preserve"> </w:t>
      </w:r>
      <w:r>
        <w:rPr>
          <w:rtl/>
        </w:rPr>
        <w:t>גורלו של האדם נתון בידיו</w:t>
      </w:r>
    </w:p>
    <w:p w:rsidR="005774D8" w:rsidRDefault="005774D8">
      <w:pPr>
        <w:rPr>
          <w:rtl/>
        </w:rPr>
      </w:pPr>
      <w:r>
        <w:rPr>
          <w:rtl/>
        </w:rPr>
        <w:t xml:space="preserve"> </w:t>
      </w:r>
      <w:r>
        <w:sym w:font="Symbol" w:char="F0A7"/>
      </w:r>
      <w:r>
        <w:t xml:space="preserve"> </w:t>
      </w:r>
      <w:r>
        <w:rPr>
          <w:rtl/>
        </w:rPr>
        <w:t>פסימיות</w:t>
      </w:r>
    </w:p>
    <w:p w:rsidR="005774D8" w:rsidRDefault="005774D8">
      <w:pPr>
        <w:rPr>
          <w:rtl/>
        </w:rPr>
      </w:pPr>
      <w:r>
        <w:rPr>
          <w:rtl/>
        </w:rPr>
        <w:t xml:space="preserve"> </w:t>
      </w:r>
      <w:r>
        <w:sym w:font="Symbol" w:char="F0A7"/>
      </w:r>
      <w:r>
        <w:t xml:space="preserve"> </w:t>
      </w:r>
      <w:r>
        <w:rPr>
          <w:rtl/>
        </w:rPr>
        <w:t>האדם חושב בעצמו</w:t>
      </w:r>
    </w:p>
    <w:p w:rsidR="005774D8" w:rsidRDefault="005774D8">
      <w:pPr>
        <w:rPr>
          <w:rtl/>
        </w:rPr>
      </w:pPr>
      <w:r>
        <w:rPr>
          <w:rtl/>
        </w:rPr>
        <w:t xml:space="preserve"> </w:t>
      </w:r>
      <w:r>
        <w:sym w:font="Symbol" w:char="F0A7"/>
      </w:r>
      <w:r>
        <w:t xml:space="preserve"> </w:t>
      </w:r>
      <w:r>
        <w:rPr>
          <w:rtl/>
        </w:rPr>
        <w:t>האדם מעלה שאלות על הטבע ועל הדת</w:t>
      </w:r>
    </w:p>
    <w:p w:rsidR="005774D8" w:rsidRDefault="005774D8">
      <w:pPr>
        <w:rPr>
          <w:rtl/>
        </w:rPr>
      </w:pPr>
      <w:r>
        <w:rPr>
          <w:rtl/>
        </w:rPr>
        <w:t xml:space="preserve"> </w:t>
      </w:r>
      <w:r>
        <w:sym w:font="Symbol" w:char="F0A7"/>
      </w:r>
      <w:proofErr w:type="gramStart"/>
      <w:r>
        <w:t xml:space="preserve">" </w:t>
      </w:r>
      <w:r>
        <w:rPr>
          <w:rtl/>
        </w:rPr>
        <w:t>מה</w:t>
      </w:r>
      <w:proofErr w:type="gramEnd"/>
      <w:r>
        <w:rPr>
          <w:rtl/>
        </w:rPr>
        <w:t xml:space="preserve"> שהיה הוא שיהיה</w:t>
      </w:r>
    </w:p>
    <w:p w:rsidR="005774D8" w:rsidRDefault="005774D8">
      <w:pPr>
        <w:rPr>
          <w:rtl/>
        </w:rPr>
      </w:pPr>
      <w:proofErr w:type="gramStart"/>
      <w:r>
        <w:t xml:space="preserve">" </w:t>
      </w:r>
      <w:r>
        <w:sym w:font="Symbol" w:char="F0A7"/>
      </w:r>
      <w:proofErr w:type="gramEnd"/>
      <w:r>
        <w:t xml:space="preserve"> </w:t>
      </w:r>
      <w:r>
        <w:rPr>
          <w:rtl/>
        </w:rPr>
        <w:t xml:space="preserve">תקווה ואופטימיות </w:t>
      </w:r>
    </w:p>
    <w:p w:rsidR="005774D8" w:rsidRDefault="005774D8">
      <w:pPr>
        <w:rPr>
          <w:rtl/>
        </w:rPr>
      </w:pPr>
      <w:r>
        <w:sym w:font="Symbol" w:char="F0A7"/>
      </w:r>
      <w:r>
        <w:t xml:space="preserve"> </w:t>
      </w:r>
      <w:r>
        <w:rPr>
          <w:rtl/>
        </w:rPr>
        <w:t>השכלה וידע נרחב לכולם</w:t>
      </w:r>
    </w:p>
    <w:p w:rsidR="005774D8" w:rsidRDefault="005774D8">
      <w:pPr>
        <w:rPr>
          <w:rtl/>
        </w:rPr>
      </w:pPr>
      <w:r>
        <w:rPr>
          <w:rtl/>
        </w:rPr>
        <w:t xml:space="preserve"> </w:t>
      </w:r>
      <w:r>
        <w:sym w:font="Symbol" w:char="F0A7"/>
      </w:r>
      <w:r>
        <w:t xml:space="preserve"> </w:t>
      </w:r>
      <w:r>
        <w:rPr>
          <w:rtl/>
        </w:rPr>
        <w:t>הגבלת חשיבה עצמאית</w:t>
      </w:r>
    </w:p>
    <w:p w:rsidR="005774D8" w:rsidRDefault="005774D8">
      <w:pPr>
        <w:rPr>
          <w:rtl/>
        </w:rPr>
      </w:pPr>
      <w:r>
        <w:rPr>
          <w:rtl/>
        </w:rPr>
        <w:t xml:space="preserve"> </w:t>
      </w:r>
      <w:r>
        <w:sym w:font="Symbol" w:char="F0A7"/>
      </w:r>
      <w:r>
        <w:t xml:space="preserve"> </w:t>
      </w:r>
      <w:r>
        <w:rPr>
          <w:rtl/>
        </w:rPr>
        <w:t>השלטונות מנהלים את האדם הפשוט באופן כמעט מלא</w:t>
      </w:r>
    </w:p>
    <w:p w:rsidR="004E3EDD" w:rsidRDefault="005774D8">
      <w:pPr>
        <w:rPr>
          <w:rtl/>
        </w:rPr>
      </w:pPr>
      <w:r>
        <w:rPr>
          <w:rtl/>
        </w:rPr>
        <w:t xml:space="preserve"> </w:t>
      </w:r>
      <w:r>
        <w:sym w:font="Symbol" w:char="F0A7"/>
      </w:r>
      <w:r>
        <w:t xml:space="preserve"> </w:t>
      </w:r>
      <w:r>
        <w:rPr>
          <w:rtl/>
        </w:rPr>
        <w:t>אפשרויות חדשות</w:t>
      </w:r>
    </w:p>
    <w:p w:rsidR="005774D8" w:rsidRDefault="005774D8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774D8" w:rsidTr="005774D8"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ימי הביניים</w:t>
            </w:r>
          </w:p>
        </w:tc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תקופת הנאורות</w:t>
            </w:r>
          </w:p>
        </w:tc>
      </w:tr>
      <w:tr w:rsidR="005774D8" w:rsidTr="005774D8"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</w:tr>
      <w:tr w:rsidR="005774D8" w:rsidTr="005774D8"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</w:tr>
      <w:tr w:rsidR="005774D8" w:rsidTr="005774D8"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</w:tr>
      <w:tr w:rsidR="005774D8" w:rsidTr="005774D8"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</w:tr>
      <w:tr w:rsidR="005774D8" w:rsidTr="005774D8"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  <w:tc>
          <w:tcPr>
            <w:tcW w:w="4148" w:type="dxa"/>
          </w:tcPr>
          <w:p w:rsidR="005774D8" w:rsidRDefault="005774D8">
            <w:pPr>
              <w:rPr>
                <w:rFonts w:hint="cs"/>
                <w:rtl/>
              </w:rPr>
            </w:pPr>
          </w:p>
        </w:tc>
      </w:tr>
    </w:tbl>
    <w:p w:rsidR="005774D8" w:rsidRDefault="005774D8">
      <w:bookmarkStart w:id="0" w:name="_GoBack"/>
      <w:bookmarkEnd w:id="0"/>
    </w:p>
    <w:sectPr w:rsidR="005774D8" w:rsidSect="004938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D8"/>
    <w:rsid w:val="00493836"/>
    <w:rsid w:val="004E3EDD"/>
    <w:rsid w:val="0057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ED2B7-6925-4A58-99F6-2BA09647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2017-09-12T18:50:00Z</dcterms:created>
  <dcterms:modified xsi:type="dcterms:W3CDTF">2017-09-12T18:55:00Z</dcterms:modified>
</cp:coreProperties>
</file>