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8104D" w14:textId="37D63247" w:rsidR="00BD0B07" w:rsidRPr="00BD0B07" w:rsidRDefault="00BD0B07" w:rsidP="002E5CDB">
      <w:pPr>
        <w:spacing w:after="0" w:line="276" w:lineRule="auto"/>
        <w:jc w:val="right"/>
        <w:rPr>
          <w:rFonts w:eastAsia="Times New Roman" w:cstheme="minorHAnsi"/>
          <w:color w:val="000000"/>
          <w:sz w:val="24"/>
          <w:szCs w:val="24"/>
          <w:rtl/>
        </w:rPr>
      </w:pPr>
      <w:r w:rsidRPr="00BD0B07">
        <w:rPr>
          <w:rFonts w:eastAsia="Times New Roman" w:cstheme="minorHAnsi" w:hint="cs"/>
          <w:color w:val="000000"/>
          <w:sz w:val="24"/>
          <w:szCs w:val="24"/>
          <w:rtl/>
        </w:rPr>
        <w:t>מגישה: חביבה ברמן</w:t>
      </w:r>
    </w:p>
    <w:p w14:paraId="2F53AEE7" w14:textId="13E3AB36" w:rsidR="00BD0B07" w:rsidRPr="00BD0B07" w:rsidRDefault="00BD0B07" w:rsidP="002E5CDB">
      <w:pPr>
        <w:spacing w:after="0" w:line="276" w:lineRule="auto"/>
        <w:jc w:val="right"/>
        <w:rPr>
          <w:rFonts w:eastAsia="Times New Roman" w:cstheme="minorHAnsi"/>
          <w:color w:val="000000"/>
          <w:sz w:val="24"/>
          <w:szCs w:val="24"/>
          <w:rtl/>
        </w:rPr>
      </w:pPr>
      <w:r w:rsidRPr="00BD0B07">
        <w:rPr>
          <w:rFonts w:eastAsia="Times New Roman" w:cstheme="minorHAnsi" w:hint="cs"/>
          <w:color w:val="000000"/>
          <w:sz w:val="24"/>
          <w:szCs w:val="24"/>
          <w:rtl/>
        </w:rPr>
        <w:t>ת.ז. 038885349</w:t>
      </w:r>
    </w:p>
    <w:p w14:paraId="24D8C9DA" w14:textId="77777777" w:rsidR="002E5CDB" w:rsidRDefault="002E5CDB" w:rsidP="002E5CDB">
      <w:pPr>
        <w:spacing w:after="0" w:line="276" w:lineRule="auto"/>
        <w:jc w:val="center"/>
        <w:rPr>
          <w:rFonts w:eastAsia="Times New Roman" w:cstheme="minorHAnsi"/>
          <w:b/>
          <w:bCs/>
          <w:color w:val="000000"/>
          <w:sz w:val="28"/>
          <w:szCs w:val="28"/>
          <w:u w:val="single"/>
          <w:rtl/>
        </w:rPr>
      </w:pPr>
    </w:p>
    <w:p w14:paraId="0EC627F6" w14:textId="13DD1E1C" w:rsidR="0010250B" w:rsidRPr="002E5CDB" w:rsidRDefault="0010250B" w:rsidP="002E5CDB">
      <w:pPr>
        <w:spacing w:after="0" w:line="276" w:lineRule="auto"/>
        <w:jc w:val="center"/>
        <w:rPr>
          <w:rFonts w:eastAsia="Times New Roman" w:cstheme="minorHAnsi"/>
          <w:b/>
          <w:bCs/>
          <w:color w:val="000000"/>
          <w:sz w:val="28"/>
          <w:szCs w:val="28"/>
          <w:u w:val="single"/>
          <w:rtl/>
        </w:rPr>
      </w:pPr>
      <w:r w:rsidRPr="002E5CDB">
        <w:rPr>
          <w:rFonts w:eastAsia="Times New Roman" w:cstheme="minorHAnsi" w:hint="cs"/>
          <w:b/>
          <w:bCs/>
          <w:color w:val="000000"/>
          <w:sz w:val="28"/>
          <w:szCs w:val="28"/>
          <w:u w:val="single"/>
          <w:rtl/>
        </w:rPr>
        <w:t>מטלת סיכום השתלמות "שילוב ערכים באזרחות"</w:t>
      </w:r>
    </w:p>
    <w:p w14:paraId="5295843D" w14:textId="77777777" w:rsidR="0010250B" w:rsidRPr="002E5CDB" w:rsidRDefault="0010250B" w:rsidP="002E5CDB">
      <w:pPr>
        <w:spacing w:after="0" w:line="276" w:lineRule="auto"/>
        <w:rPr>
          <w:rFonts w:eastAsia="Times New Roman" w:cstheme="minorHAnsi"/>
          <w:color w:val="000000"/>
          <w:sz w:val="12"/>
          <w:szCs w:val="12"/>
          <w:rtl/>
        </w:rPr>
      </w:pPr>
    </w:p>
    <w:p w14:paraId="2815C4D4" w14:textId="77777777" w:rsidR="0010250B" w:rsidRDefault="0010250B" w:rsidP="002E5CDB">
      <w:pPr>
        <w:spacing w:after="0" w:line="276" w:lineRule="auto"/>
        <w:rPr>
          <w:rFonts w:eastAsia="Times New Roman" w:cstheme="minorHAnsi"/>
          <w:color w:val="000000"/>
          <w:sz w:val="24"/>
          <w:szCs w:val="24"/>
          <w:rtl/>
        </w:rPr>
      </w:pPr>
      <w:r w:rsidRPr="00BD0B07">
        <w:rPr>
          <w:rFonts w:eastAsia="Times New Roman" w:cstheme="minorHAnsi" w:hint="cs"/>
          <w:color w:val="000000"/>
          <w:sz w:val="24"/>
          <w:szCs w:val="24"/>
          <w:u w:val="single"/>
          <w:rtl/>
        </w:rPr>
        <w:t>קהל היעד</w:t>
      </w:r>
      <w:r>
        <w:rPr>
          <w:rFonts w:eastAsia="Times New Roman" w:cstheme="minorHAnsi" w:hint="cs"/>
          <w:color w:val="000000"/>
          <w:sz w:val="24"/>
          <w:szCs w:val="24"/>
          <w:rtl/>
        </w:rPr>
        <w:t>: כיתות יא-יב</w:t>
      </w:r>
    </w:p>
    <w:p w14:paraId="56BC0985" w14:textId="34FF2C4D" w:rsidR="0010250B" w:rsidRDefault="0010250B" w:rsidP="002E5CDB">
      <w:pPr>
        <w:spacing w:after="0" w:line="276" w:lineRule="auto"/>
        <w:rPr>
          <w:rFonts w:eastAsia="Times New Roman" w:cstheme="minorHAnsi"/>
          <w:color w:val="000000"/>
          <w:sz w:val="24"/>
          <w:szCs w:val="24"/>
          <w:rtl/>
        </w:rPr>
      </w:pPr>
      <w:r w:rsidRPr="00BD0B07">
        <w:rPr>
          <w:rFonts w:eastAsia="Times New Roman" w:cstheme="minorHAnsi" w:hint="cs"/>
          <w:color w:val="000000"/>
          <w:sz w:val="24"/>
          <w:szCs w:val="24"/>
          <w:u w:val="single"/>
          <w:rtl/>
        </w:rPr>
        <w:t>נושא</w:t>
      </w:r>
      <w:r>
        <w:rPr>
          <w:rFonts w:eastAsia="Times New Roman" w:cstheme="minorHAnsi" w:hint="cs"/>
          <w:color w:val="000000"/>
          <w:sz w:val="24"/>
          <w:szCs w:val="24"/>
          <w:rtl/>
        </w:rPr>
        <w:t xml:space="preserve">: </w:t>
      </w:r>
      <w:r w:rsidR="00766E9F">
        <w:rPr>
          <w:rFonts w:eastAsia="Times New Roman" w:cstheme="minorHAnsi" w:hint="cs"/>
          <w:color w:val="000000"/>
          <w:sz w:val="24"/>
          <w:szCs w:val="24"/>
          <w:rtl/>
        </w:rPr>
        <w:t xml:space="preserve">המאחזים </w:t>
      </w:r>
      <w:r w:rsidR="009E7B1C">
        <w:rPr>
          <w:rFonts w:eastAsia="Times New Roman" w:cstheme="minorHAnsi" w:hint="cs"/>
          <w:color w:val="000000"/>
          <w:sz w:val="24"/>
          <w:szCs w:val="24"/>
          <w:rtl/>
        </w:rPr>
        <w:t>(ניהול דיון דילמה)</w:t>
      </w:r>
    </w:p>
    <w:p w14:paraId="3C5351CD" w14:textId="30B47268" w:rsidR="00BD0B07" w:rsidRDefault="00BD0B07" w:rsidP="002E5CDB">
      <w:pPr>
        <w:spacing w:after="0" w:line="276" w:lineRule="auto"/>
        <w:rPr>
          <w:rFonts w:eastAsia="Times New Roman" w:cstheme="minorHAnsi"/>
          <w:color w:val="000000"/>
          <w:sz w:val="24"/>
          <w:szCs w:val="24"/>
          <w:rtl/>
        </w:rPr>
      </w:pPr>
      <w:r w:rsidRPr="00BD0B07">
        <w:rPr>
          <w:rFonts w:eastAsia="Times New Roman" w:cstheme="minorHAnsi" w:hint="cs"/>
          <w:color w:val="000000"/>
          <w:sz w:val="24"/>
          <w:szCs w:val="24"/>
          <w:u w:val="single"/>
          <w:rtl/>
        </w:rPr>
        <w:t>מטרות השיעור</w:t>
      </w:r>
      <w:r>
        <w:rPr>
          <w:rFonts w:eastAsia="Times New Roman" w:cstheme="minorHAnsi" w:hint="cs"/>
          <w:color w:val="000000"/>
          <w:sz w:val="24"/>
          <w:szCs w:val="24"/>
          <w:rtl/>
        </w:rPr>
        <w:t xml:space="preserve">: </w:t>
      </w:r>
    </w:p>
    <w:p w14:paraId="1595D3B4" w14:textId="2FC8B1D6" w:rsidR="00BD0B07" w:rsidRPr="00BD0B07" w:rsidRDefault="00BD0B07" w:rsidP="002E5CDB">
      <w:pPr>
        <w:pStyle w:val="a3"/>
        <w:numPr>
          <w:ilvl w:val="0"/>
          <w:numId w:val="3"/>
        </w:numPr>
        <w:spacing w:after="0" w:line="276" w:lineRule="auto"/>
        <w:rPr>
          <w:rFonts w:eastAsia="Times New Roman" w:cstheme="minorHAnsi"/>
          <w:color w:val="000000"/>
          <w:sz w:val="24"/>
          <w:szCs w:val="24"/>
          <w:rtl/>
        </w:rPr>
      </w:pPr>
      <w:r w:rsidRPr="00BD0B07">
        <w:rPr>
          <w:rFonts w:eastAsia="Times New Roman" w:cstheme="minorHAnsi" w:hint="cs"/>
          <w:color w:val="000000"/>
          <w:sz w:val="24"/>
          <w:szCs w:val="24"/>
          <w:rtl/>
        </w:rPr>
        <w:t>פיתוח יכולת צפיה ביקורתית אצל התלמידות</w:t>
      </w:r>
    </w:p>
    <w:p w14:paraId="415B385B" w14:textId="65354572" w:rsidR="00BD0B07" w:rsidRPr="00BD0B07" w:rsidRDefault="00BD0B07" w:rsidP="002E5CDB">
      <w:pPr>
        <w:pStyle w:val="a3"/>
        <w:numPr>
          <w:ilvl w:val="0"/>
          <w:numId w:val="3"/>
        </w:numPr>
        <w:spacing w:after="0" w:line="276" w:lineRule="auto"/>
        <w:rPr>
          <w:rFonts w:eastAsia="Times New Roman" w:cstheme="minorHAnsi"/>
          <w:color w:val="000000"/>
          <w:sz w:val="24"/>
          <w:szCs w:val="24"/>
          <w:rtl/>
        </w:rPr>
      </w:pPr>
      <w:r w:rsidRPr="00BD0B07">
        <w:rPr>
          <w:rFonts w:eastAsia="Times New Roman" w:cstheme="minorHAnsi" w:hint="cs"/>
          <w:color w:val="000000"/>
          <w:sz w:val="24"/>
          <w:szCs w:val="24"/>
          <w:rtl/>
        </w:rPr>
        <w:t xml:space="preserve">זיהוי, העמקה וישום של עקרונות באזרחות </w:t>
      </w:r>
    </w:p>
    <w:p w14:paraId="47B614A2" w14:textId="3AEE6933" w:rsidR="00BD0B07" w:rsidRPr="00BD0B07" w:rsidRDefault="00BD0B07" w:rsidP="002E5CDB">
      <w:pPr>
        <w:pStyle w:val="a3"/>
        <w:numPr>
          <w:ilvl w:val="0"/>
          <w:numId w:val="3"/>
        </w:numPr>
        <w:spacing w:after="0" w:line="276" w:lineRule="auto"/>
        <w:rPr>
          <w:rFonts w:eastAsia="Times New Roman" w:cstheme="minorHAnsi"/>
          <w:color w:val="000000"/>
          <w:sz w:val="24"/>
          <w:szCs w:val="24"/>
          <w:rtl/>
        </w:rPr>
      </w:pPr>
      <w:r w:rsidRPr="00BD0B07">
        <w:rPr>
          <w:rFonts w:eastAsia="Times New Roman" w:cstheme="minorHAnsi" w:hint="cs"/>
          <w:color w:val="000000"/>
          <w:sz w:val="24"/>
          <w:szCs w:val="24"/>
          <w:rtl/>
        </w:rPr>
        <w:t>ניהול דיון דילמה הנוגע בערכים מתנגשים</w:t>
      </w:r>
    </w:p>
    <w:p w14:paraId="6746AD8E" w14:textId="7FCF0247" w:rsidR="00BD0B07" w:rsidRPr="00BD0B07" w:rsidRDefault="00BD0B07" w:rsidP="002E5CDB">
      <w:pPr>
        <w:pStyle w:val="a3"/>
        <w:numPr>
          <w:ilvl w:val="0"/>
          <w:numId w:val="3"/>
        </w:numPr>
        <w:spacing w:after="0" w:line="276" w:lineRule="auto"/>
        <w:rPr>
          <w:rFonts w:eastAsia="Times New Roman" w:cstheme="minorHAnsi"/>
          <w:color w:val="000000"/>
          <w:sz w:val="24"/>
          <w:szCs w:val="24"/>
          <w:rtl/>
        </w:rPr>
      </w:pPr>
      <w:r w:rsidRPr="00BD0B07">
        <w:rPr>
          <w:rFonts w:eastAsia="Times New Roman" w:cstheme="minorHAnsi" w:hint="cs"/>
          <w:color w:val="000000"/>
          <w:sz w:val="24"/>
          <w:szCs w:val="24"/>
          <w:rtl/>
        </w:rPr>
        <w:t>פיתוח יכולת ביטוי והבעת עמדה מנומקת בכתב ובעל פה</w:t>
      </w:r>
    </w:p>
    <w:p w14:paraId="1EFE2868" w14:textId="6CF5BD3A" w:rsidR="00BD0B07" w:rsidRPr="00BD0B07" w:rsidRDefault="00BD0B07" w:rsidP="002E5CDB">
      <w:pPr>
        <w:pStyle w:val="a3"/>
        <w:numPr>
          <w:ilvl w:val="0"/>
          <w:numId w:val="3"/>
        </w:numPr>
        <w:spacing w:after="0" w:line="276" w:lineRule="auto"/>
        <w:rPr>
          <w:rFonts w:eastAsia="Times New Roman" w:cstheme="minorHAnsi"/>
          <w:color w:val="000000"/>
          <w:sz w:val="24"/>
          <w:szCs w:val="24"/>
          <w:rtl/>
        </w:rPr>
      </w:pPr>
      <w:r w:rsidRPr="00BD0B07">
        <w:rPr>
          <w:rFonts w:eastAsia="Times New Roman" w:cstheme="minorHAnsi" w:hint="cs"/>
          <w:color w:val="000000"/>
          <w:sz w:val="24"/>
          <w:szCs w:val="24"/>
          <w:rtl/>
        </w:rPr>
        <w:t>פיתוח חשיבה ביקורתית אצל התלמידות</w:t>
      </w:r>
    </w:p>
    <w:p w14:paraId="1256996E" w14:textId="439750A8" w:rsidR="00BD0B07" w:rsidRPr="00BD0B07" w:rsidRDefault="00BD0B07" w:rsidP="002E5CDB">
      <w:pPr>
        <w:pStyle w:val="a3"/>
        <w:numPr>
          <w:ilvl w:val="0"/>
          <w:numId w:val="3"/>
        </w:numPr>
        <w:spacing w:after="0" w:line="276" w:lineRule="auto"/>
        <w:rPr>
          <w:rFonts w:eastAsia="Times New Roman" w:cstheme="minorHAnsi"/>
          <w:color w:val="000000"/>
          <w:sz w:val="24"/>
          <w:szCs w:val="24"/>
          <w:rtl/>
        </w:rPr>
      </w:pPr>
      <w:r w:rsidRPr="00BD0B07">
        <w:rPr>
          <w:rFonts w:eastAsia="Times New Roman" w:cstheme="minorHAnsi" w:hint="cs"/>
          <w:color w:val="000000"/>
          <w:sz w:val="24"/>
          <w:szCs w:val="24"/>
          <w:rtl/>
        </w:rPr>
        <w:t>עבודה שיתופית קבוצתית</w:t>
      </w:r>
    </w:p>
    <w:p w14:paraId="79CAC87B" w14:textId="60B6542F" w:rsidR="0010250B" w:rsidRDefault="00BD0B07" w:rsidP="002E5CDB">
      <w:pPr>
        <w:spacing w:after="0" w:line="276" w:lineRule="auto"/>
        <w:rPr>
          <w:rFonts w:eastAsia="Times New Roman" w:cstheme="minorHAnsi"/>
          <w:color w:val="000000"/>
          <w:sz w:val="24"/>
          <w:szCs w:val="24"/>
          <w:rtl/>
        </w:rPr>
      </w:pPr>
      <w:r w:rsidRPr="00BD0B07">
        <w:rPr>
          <w:rFonts w:eastAsia="Times New Roman" w:cstheme="minorHAnsi" w:hint="cs"/>
          <w:color w:val="000000"/>
          <w:sz w:val="24"/>
          <w:szCs w:val="24"/>
          <w:u w:val="single"/>
          <w:rtl/>
        </w:rPr>
        <w:t>מהלך השיעור</w:t>
      </w:r>
      <w:r>
        <w:rPr>
          <w:rFonts w:eastAsia="Times New Roman" w:cstheme="minorHAnsi" w:hint="cs"/>
          <w:color w:val="000000"/>
          <w:sz w:val="24"/>
          <w:szCs w:val="24"/>
          <w:rtl/>
        </w:rPr>
        <w:t>:</w:t>
      </w:r>
    </w:p>
    <w:p w14:paraId="7320C3F6" w14:textId="24503576" w:rsidR="0010250B" w:rsidRDefault="0010250B" w:rsidP="002E5CDB">
      <w:pPr>
        <w:pStyle w:val="a3"/>
        <w:numPr>
          <w:ilvl w:val="0"/>
          <w:numId w:val="1"/>
        </w:numPr>
        <w:spacing w:after="0" w:line="276" w:lineRule="auto"/>
        <w:rPr>
          <w:rFonts w:eastAsia="Times New Roman" w:cstheme="minorHAnsi"/>
          <w:sz w:val="24"/>
          <w:szCs w:val="24"/>
        </w:rPr>
      </w:pPr>
      <w:r w:rsidRPr="007D3828">
        <w:rPr>
          <w:rFonts w:eastAsia="Times New Roman" w:cstheme="minorHAnsi"/>
          <w:color w:val="000000"/>
          <w:sz w:val="24"/>
          <w:szCs w:val="24"/>
          <w:rtl/>
        </w:rPr>
        <w:t>הקדמה: הסבר על המאחזים ביהודה ושומרון- המורכבות מבחינה חוקית.</w:t>
      </w:r>
      <w:r w:rsidR="004E561C">
        <w:rPr>
          <w:rFonts w:eastAsia="Times New Roman" w:cstheme="minorHAnsi" w:hint="cs"/>
          <w:sz w:val="24"/>
          <w:szCs w:val="24"/>
          <w:rtl/>
        </w:rPr>
        <w:t xml:space="preserve"> אם השיעור כפול ויש זמן ניתן לחלק דף עם מספר מקורות בנושא המאחזים במדינת ישראל כל זוג תלמידות צריכות לעבור על המקורות ולסמן משפטי מפתח </w:t>
      </w:r>
      <w:r w:rsidR="004E561C">
        <w:rPr>
          <w:rFonts w:eastAsia="Times New Roman" w:cstheme="minorHAnsi"/>
          <w:sz w:val="24"/>
          <w:szCs w:val="24"/>
          <w:rtl/>
        </w:rPr>
        <w:t>–</w:t>
      </w:r>
      <w:r w:rsidR="004E561C">
        <w:rPr>
          <w:rFonts w:eastAsia="Times New Roman" w:cstheme="minorHAnsi" w:hint="cs"/>
          <w:sz w:val="24"/>
          <w:szCs w:val="24"/>
          <w:rtl/>
        </w:rPr>
        <w:t xml:space="preserve"> מה המשפט המרכזי במקור. לחילופין ניתן להציג את המורכבות בצורה מקוצרת.</w:t>
      </w:r>
    </w:p>
    <w:p w14:paraId="341FAFC8" w14:textId="42F74B7B" w:rsidR="00226601" w:rsidRPr="00226601" w:rsidRDefault="00226601" w:rsidP="002E5CDB">
      <w:pPr>
        <w:spacing w:after="0" w:line="276" w:lineRule="auto"/>
        <w:rPr>
          <w:rFonts w:eastAsia="Times New Roman" w:cstheme="minorHAnsi"/>
          <w:sz w:val="24"/>
          <w:szCs w:val="24"/>
        </w:rPr>
      </w:pPr>
      <w:r>
        <w:rPr>
          <w:rFonts w:eastAsia="Times New Roman" w:cstheme="minorHAnsi" w:hint="cs"/>
          <w:sz w:val="24"/>
          <w:szCs w:val="24"/>
          <w:rtl/>
        </w:rPr>
        <w:t xml:space="preserve">*קבוצת תלמידות מהשכבה הגישה בשנה שעברה מטלה ביצועית בנושא נערי הגבעות וברשותן הצגתי מקורות שהביאו בעבודתן כרקע לנושא. </w:t>
      </w:r>
    </w:p>
    <w:p w14:paraId="4B0A9C11" w14:textId="77777777" w:rsidR="0010250B" w:rsidRPr="0010250B" w:rsidRDefault="0010250B" w:rsidP="002E5CDB">
      <w:pPr>
        <w:bidi w:val="0"/>
        <w:spacing w:after="0" w:line="276" w:lineRule="auto"/>
        <w:rPr>
          <w:rFonts w:eastAsia="Times New Roman" w:cstheme="minorHAnsi"/>
          <w:sz w:val="24"/>
          <w:szCs w:val="24"/>
          <w:rtl/>
        </w:rPr>
      </w:pPr>
    </w:p>
    <w:p w14:paraId="711220FF" w14:textId="2B22693B" w:rsidR="0010250B" w:rsidRPr="007D3828" w:rsidRDefault="0010250B" w:rsidP="002E5CDB">
      <w:pPr>
        <w:pStyle w:val="a3"/>
        <w:numPr>
          <w:ilvl w:val="0"/>
          <w:numId w:val="1"/>
        </w:numPr>
        <w:spacing w:after="0" w:line="276" w:lineRule="auto"/>
        <w:rPr>
          <w:rFonts w:eastAsia="Times New Roman" w:cstheme="minorHAnsi"/>
          <w:sz w:val="24"/>
          <w:szCs w:val="24"/>
        </w:rPr>
      </w:pPr>
      <w:r w:rsidRPr="007D3828">
        <w:rPr>
          <w:rFonts w:eastAsia="Times New Roman" w:cstheme="minorHAnsi"/>
          <w:color w:val="000000"/>
          <w:sz w:val="24"/>
          <w:szCs w:val="24"/>
          <w:rtl/>
        </w:rPr>
        <w:t>הקרנת פרק מתוך הסדרה על גבעת הנערות שעוסקת במאחז של נערות בסיכון ליד כוכב השחר.</w:t>
      </w:r>
    </w:p>
    <w:p w14:paraId="5F88DB42" w14:textId="77777777" w:rsidR="0010250B" w:rsidRPr="0010250B" w:rsidRDefault="0010250B" w:rsidP="002E5CDB">
      <w:pPr>
        <w:bidi w:val="0"/>
        <w:spacing w:after="0" w:line="276" w:lineRule="auto"/>
        <w:jc w:val="center"/>
        <w:rPr>
          <w:rFonts w:eastAsia="Times New Roman" w:cstheme="minorHAnsi"/>
          <w:sz w:val="24"/>
          <w:szCs w:val="24"/>
          <w:rtl/>
        </w:rPr>
      </w:pPr>
      <w:hyperlink r:id="rId5" w:history="1">
        <w:r w:rsidRPr="0010250B">
          <w:rPr>
            <w:rFonts w:eastAsia="Times New Roman" w:cstheme="minorHAnsi"/>
            <w:color w:val="0097A7"/>
            <w:sz w:val="24"/>
            <w:szCs w:val="24"/>
            <w:u w:val="single"/>
          </w:rPr>
          <w:t>https://www.kan.org.il/item/?itemid=117338&amp;video_id=1_v7z1w8g7</w:t>
        </w:r>
      </w:hyperlink>
    </w:p>
    <w:p w14:paraId="2050604D" w14:textId="77777777" w:rsidR="0010250B" w:rsidRPr="0010250B" w:rsidRDefault="0010250B" w:rsidP="002E5CDB">
      <w:pPr>
        <w:bidi w:val="0"/>
        <w:spacing w:after="0" w:line="276" w:lineRule="auto"/>
        <w:rPr>
          <w:rFonts w:eastAsia="Times New Roman" w:cstheme="minorHAnsi"/>
          <w:sz w:val="24"/>
          <w:szCs w:val="24"/>
        </w:rPr>
      </w:pPr>
    </w:p>
    <w:p w14:paraId="468B1DF9" w14:textId="5EB5F185" w:rsidR="0010250B" w:rsidRPr="007D3828" w:rsidRDefault="0010250B" w:rsidP="002E5CDB">
      <w:pPr>
        <w:pStyle w:val="a3"/>
        <w:numPr>
          <w:ilvl w:val="0"/>
          <w:numId w:val="1"/>
        </w:numPr>
        <w:spacing w:after="0" w:line="276" w:lineRule="auto"/>
        <w:rPr>
          <w:rFonts w:eastAsia="Times New Roman" w:cstheme="minorHAnsi"/>
          <w:sz w:val="24"/>
          <w:szCs w:val="24"/>
        </w:rPr>
      </w:pPr>
      <w:r w:rsidRPr="007D3828">
        <w:rPr>
          <w:rFonts w:eastAsia="Times New Roman" w:cstheme="minorHAnsi"/>
          <w:color w:val="000000"/>
          <w:sz w:val="24"/>
          <w:szCs w:val="24"/>
          <w:rtl/>
        </w:rPr>
        <w:t>לאחר הצפיה- </w:t>
      </w:r>
    </w:p>
    <w:p w14:paraId="6209B58B" w14:textId="77777777" w:rsidR="0010250B" w:rsidRPr="007D3828" w:rsidRDefault="0010250B" w:rsidP="002E5CDB">
      <w:pPr>
        <w:pStyle w:val="a3"/>
        <w:numPr>
          <w:ilvl w:val="0"/>
          <w:numId w:val="2"/>
        </w:numPr>
        <w:spacing w:after="0" w:line="276" w:lineRule="auto"/>
        <w:rPr>
          <w:rFonts w:eastAsia="Times New Roman" w:cstheme="minorHAnsi"/>
          <w:sz w:val="24"/>
          <w:szCs w:val="24"/>
          <w:rtl/>
        </w:rPr>
      </w:pPr>
      <w:r w:rsidRPr="007D3828">
        <w:rPr>
          <w:rFonts w:eastAsia="Times New Roman" w:cstheme="minorHAnsi"/>
          <w:color w:val="000000"/>
          <w:sz w:val="24"/>
          <w:szCs w:val="24"/>
          <w:rtl/>
        </w:rPr>
        <w:t>איזה תחושות ומחשבות עלו בעקבות הצפיה?</w:t>
      </w:r>
    </w:p>
    <w:p w14:paraId="29867867" w14:textId="77777777" w:rsidR="0010250B" w:rsidRPr="007D3828" w:rsidRDefault="0010250B" w:rsidP="002E5CDB">
      <w:pPr>
        <w:pStyle w:val="a3"/>
        <w:numPr>
          <w:ilvl w:val="0"/>
          <w:numId w:val="2"/>
        </w:numPr>
        <w:spacing w:after="0" w:line="276" w:lineRule="auto"/>
        <w:rPr>
          <w:rFonts w:eastAsia="Times New Roman" w:cstheme="minorHAnsi"/>
          <w:sz w:val="24"/>
          <w:szCs w:val="24"/>
          <w:rtl/>
        </w:rPr>
      </w:pPr>
      <w:r w:rsidRPr="007D3828">
        <w:rPr>
          <w:rFonts w:eastAsia="Times New Roman" w:cstheme="minorHAnsi"/>
          <w:color w:val="000000"/>
          <w:sz w:val="24"/>
          <w:szCs w:val="24"/>
          <w:rtl/>
        </w:rPr>
        <w:t>דיון איזה ערכים מתנגשים בהתיישבות על הגבעה? </w:t>
      </w:r>
    </w:p>
    <w:p w14:paraId="4C27B8FC" w14:textId="77777777" w:rsidR="007D3828" w:rsidRDefault="0010250B" w:rsidP="002E5CDB">
      <w:pPr>
        <w:spacing w:after="0" w:line="276" w:lineRule="auto"/>
        <w:ind w:firstLine="360"/>
        <w:rPr>
          <w:rFonts w:eastAsia="Times New Roman" w:cstheme="minorHAnsi"/>
          <w:color w:val="000000"/>
          <w:sz w:val="24"/>
          <w:szCs w:val="24"/>
          <w:rtl/>
        </w:rPr>
      </w:pPr>
      <w:r w:rsidRPr="0010250B">
        <w:rPr>
          <w:rFonts w:eastAsia="Times New Roman" w:cstheme="minorHAnsi"/>
          <w:color w:val="000000"/>
          <w:sz w:val="24"/>
          <w:szCs w:val="24"/>
          <w:rtl/>
        </w:rPr>
        <w:t>מצד אחד- שלטון החוק</w:t>
      </w:r>
      <w:r w:rsidR="007D3828">
        <w:rPr>
          <w:rFonts w:eastAsia="Times New Roman" w:cstheme="minorHAnsi" w:hint="cs"/>
          <w:color w:val="000000"/>
          <w:sz w:val="24"/>
          <w:szCs w:val="24"/>
          <w:rtl/>
        </w:rPr>
        <w:t xml:space="preserve"> שהוא הבסיס לדמוקרטיה </w:t>
      </w:r>
    </w:p>
    <w:p w14:paraId="4D3E2888" w14:textId="238A908C" w:rsidR="007D3828" w:rsidRDefault="0010250B" w:rsidP="002E5CDB">
      <w:pPr>
        <w:spacing w:after="0" w:line="276" w:lineRule="auto"/>
        <w:ind w:firstLine="360"/>
        <w:rPr>
          <w:rFonts w:eastAsia="Times New Roman" w:cstheme="minorHAnsi"/>
          <w:color w:val="000000"/>
          <w:sz w:val="24"/>
          <w:szCs w:val="24"/>
          <w:rtl/>
        </w:rPr>
      </w:pPr>
      <w:r w:rsidRPr="0010250B">
        <w:rPr>
          <w:rFonts w:eastAsia="Times New Roman" w:cstheme="minorHAnsi"/>
          <w:color w:val="000000"/>
          <w:sz w:val="24"/>
          <w:szCs w:val="24"/>
          <w:rtl/>
        </w:rPr>
        <w:t>מהצד השני-</w:t>
      </w:r>
      <w:r w:rsidR="007D3828">
        <w:rPr>
          <w:rFonts w:eastAsia="Times New Roman" w:cstheme="minorHAnsi" w:hint="cs"/>
          <w:color w:val="000000"/>
          <w:sz w:val="24"/>
          <w:szCs w:val="24"/>
          <w:rtl/>
        </w:rPr>
        <w:t xml:space="preserve"> הזכות לחיים וביטחון (הקמת המאחזים נועדה בין השאר להרחיב את גבולות היישוב שלצידו מתוך חשיבה בטחונית) ו</w:t>
      </w:r>
      <w:r w:rsidRPr="0010250B">
        <w:rPr>
          <w:rFonts w:eastAsia="Times New Roman" w:cstheme="minorHAnsi"/>
          <w:color w:val="000000"/>
          <w:sz w:val="24"/>
          <w:szCs w:val="24"/>
          <w:rtl/>
        </w:rPr>
        <w:t>שמירה על ביטחון הנערות</w:t>
      </w:r>
      <w:r w:rsidR="007D3828">
        <w:rPr>
          <w:rFonts w:eastAsia="Times New Roman" w:cstheme="minorHAnsi" w:hint="cs"/>
          <w:color w:val="000000"/>
          <w:sz w:val="24"/>
          <w:szCs w:val="24"/>
          <w:rtl/>
        </w:rPr>
        <w:t xml:space="preserve"> </w:t>
      </w:r>
      <w:r w:rsidR="00BF6F5D">
        <w:rPr>
          <w:rFonts w:eastAsia="Times New Roman" w:cstheme="minorHAnsi" w:hint="cs"/>
          <w:color w:val="000000"/>
          <w:sz w:val="24"/>
          <w:szCs w:val="24"/>
          <w:rtl/>
        </w:rPr>
        <w:t>שהן נערות בסיכון.</w:t>
      </w:r>
    </w:p>
    <w:p w14:paraId="43EADF19" w14:textId="77777777" w:rsidR="007D3828" w:rsidRDefault="007D3828" w:rsidP="002E5CDB">
      <w:pPr>
        <w:spacing w:after="0" w:line="276" w:lineRule="auto"/>
        <w:rPr>
          <w:rFonts w:eastAsia="Times New Roman" w:cstheme="minorHAnsi"/>
          <w:color w:val="000000"/>
          <w:sz w:val="24"/>
          <w:szCs w:val="24"/>
          <w:rtl/>
        </w:rPr>
      </w:pPr>
    </w:p>
    <w:p w14:paraId="2D891028" w14:textId="09DB7A2E" w:rsidR="007D3828" w:rsidRDefault="007D3828" w:rsidP="002E5CDB">
      <w:pPr>
        <w:spacing w:after="0" w:line="276" w:lineRule="auto"/>
        <w:rPr>
          <w:rFonts w:eastAsia="Times New Roman" w:cstheme="minorHAnsi"/>
          <w:color w:val="000000"/>
          <w:sz w:val="24"/>
          <w:szCs w:val="24"/>
          <w:rtl/>
        </w:rPr>
      </w:pPr>
      <w:r>
        <w:rPr>
          <w:rFonts w:eastAsia="Times New Roman" w:cstheme="minorHAnsi" w:hint="cs"/>
          <w:color w:val="000000"/>
          <w:sz w:val="24"/>
          <w:szCs w:val="24"/>
          <w:rtl/>
        </w:rPr>
        <w:t>כל תלמידה כותבת את דעתה עם נימוקים (לפחות 1-2). לאחר מכן, לחלק את הכיתה לשתי קבוצות הומוגניות לפי הדעות שכתבו</w:t>
      </w:r>
      <w:r w:rsidR="0010250B" w:rsidRPr="0010250B">
        <w:rPr>
          <w:rFonts w:eastAsia="Times New Roman" w:cstheme="minorHAnsi"/>
          <w:color w:val="000000"/>
          <w:sz w:val="24"/>
          <w:szCs w:val="24"/>
          <w:rtl/>
        </w:rPr>
        <w:t xml:space="preserve">. </w:t>
      </w:r>
    </w:p>
    <w:p w14:paraId="26C5D844" w14:textId="5EEDBE63" w:rsidR="0010250B" w:rsidRDefault="007D3828" w:rsidP="002E5CDB">
      <w:pPr>
        <w:spacing w:after="0" w:line="276" w:lineRule="auto"/>
        <w:rPr>
          <w:rFonts w:eastAsia="Times New Roman" w:cstheme="minorHAnsi"/>
          <w:sz w:val="24"/>
          <w:szCs w:val="24"/>
          <w:rtl/>
        </w:rPr>
      </w:pPr>
      <w:r>
        <w:rPr>
          <w:rFonts w:eastAsia="Times New Roman" w:cstheme="minorHAnsi" w:hint="cs"/>
          <w:sz w:val="24"/>
          <w:szCs w:val="24"/>
          <w:rtl/>
        </w:rPr>
        <w:t xml:space="preserve">לאחר החשיבה הקבוצתית המשותפת, </w:t>
      </w:r>
      <w:r w:rsidR="00607C15">
        <w:rPr>
          <w:rFonts w:eastAsia="Times New Roman" w:cstheme="minorHAnsi" w:hint="cs"/>
          <w:sz w:val="24"/>
          <w:szCs w:val="24"/>
          <w:rtl/>
        </w:rPr>
        <w:t xml:space="preserve">נקיים דיון במליאה - </w:t>
      </w:r>
      <w:r>
        <w:rPr>
          <w:rFonts w:eastAsia="Times New Roman" w:cstheme="minorHAnsi" w:hint="cs"/>
          <w:sz w:val="24"/>
          <w:szCs w:val="24"/>
          <w:rtl/>
        </w:rPr>
        <w:t xml:space="preserve">כל קבוצה מציגה את העמדה שלה והנימוקים שעלו. </w:t>
      </w:r>
      <w:r w:rsidR="00607C15">
        <w:rPr>
          <w:rFonts w:eastAsia="Times New Roman" w:cstheme="minorHAnsi" w:hint="cs"/>
          <w:sz w:val="24"/>
          <w:szCs w:val="24"/>
          <w:rtl/>
        </w:rPr>
        <w:t>יש גם אפשרות לשאול שאלות על הדברים שנאמרו.</w:t>
      </w:r>
    </w:p>
    <w:p w14:paraId="61ADC16B" w14:textId="61E1FD76" w:rsidR="00607C15" w:rsidRDefault="00607C15" w:rsidP="002E5CDB">
      <w:pPr>
        <w:spacing w:after="0" w:line="276" w:lineRule="auto"/>
        <w:rPr>
          <w:rFonts w:eastAsia="Times New Roman" w:cstheme="minorHAnsi"/>
          <w:sz w:val="24"/>
          <w:szCs w:val="24"/>
          <w:rtl/>
        </w:rPr>
      </w:pPr>
    </w:p>
    <w:p w14:paraId="35C57EAB" w14:textId="68FBBBD9" w:rsidR="00607C15" w:rsidRPr="002E5CDB" w:rsidRDefault="009E7B1C" w:rsidP="002E5CDB">
      <w:pPr>
        <w:spacing w:after="0" w:line="276" w:lineRule="auto"/>
        <w:rPr>
          <w:rFonts w:eastAsia="Times New Roman" w:cstheme="minorHAnsi"/>
          <w:b/>
          <w:bCs/>
          <w:sz w:val="24"/>
          <w:szCs w:val="24"/>
          <w:rtl/>
        </w:rPr>
      </w:pPr>
      <w:r w:rsidRPr="002E5CDB">
        <w:rPr>
          <w:rFonts w:eastAsia="Times New Roman" w:cstheme="minorHAnsi" w:hint="cs"/>
          <w:b/>
          <w:bCs/>
          <w:sz w:val="24"/>
          <w:szCs w:val="24"/>
          <w:rtl/>
        </w:rPr>
        <w:t>רפלקציה:</w:t>
      </w:r>
    </w:p>
    <w:p w14:paraId="1C62517F" w14:textId="34AB9381" w:rsidR="009E7B1C" w:rsidRDefault="004E561C" w:rsidP="002E5CDB">
      <w:pPr>
        <w:spacing w:after="0" w:line="276" w:lineRule="auto"/>
        <w:rPr>
          <w:rFonts w:eastAsia="Times New Roman" w:cstheme="minorHAnsi"/>
          <w:sz w:val="24"/>
          <w:szCs w:val="24"/>
          <w:rtl/>
        </w:rPr>
      </w:pPr>
      <w:r w:rsidRPr="009C77D0">
        <w:rPr>
          <w:rFonts w:eastAsia="Times New Roman" w:cstheme="minorHAnsi" w:hint="cs"/>
          <w:sz w:val="24"/>
          <w:szCs w:val="24"/>
          <w:u w:val="single"/>
          <w:rtl/>
        </w:rPr>
        <w:t>הכנות לקראת השיעור</w:t>
      </w:r>
      <w:r>
        <w:rPr>
          <w:rFonts w:eastAsia="Times New Roman" w:cstheme="minorHAnsi" w:hint="cs"/>
          <w:sz w:val="24"/>
          <w:szCs w:val="24"/>
          <w:rtl/>
        </w:rPr>
        <w:t>: צפיה בסדרה על המאחזים, הכנת חומר רקע על נושא המאחזים להבנה של מעמדם החוקי ודעת הקהל</w:t>
      </w:r>
    </w:p>
    <w:p w14:paraId="354682D2" w14:textId="2BC47415" w:rsidR="004E561C" w:rsidRDefault="00BF6F5D" w:rsidP="002E5CDB">
      <w:pPr>
        <w:spacing w:after="0" w:line="276" w:lineRule="auto"/>
        <w:rPr>
          <w:rFonts w:eastAsia="Times New Roman" w:cstheme="minorHAnsi"/>
          <w:sz w:val="24"/>
          <w:szCs w:val="24"/>
          <w:rtl/>
        </w:rPr>
      </w:pPr>
      <w:r w:rsidRPr="009C77D0">
        <w:rPr>
          <w:rFonts w:eastAsia="Times New Roman" w:cstheme="minorHAnsi" w:hint="cs"/>
          <w:sz w:val="24"/>
          <w:szCs w:val="24"/>
          <w:u w:val="single"/>
          <w:rtl/>
        </w:rPr>
        <w:t>אסטרטגיות החשיבה הבאות לידי ביטוי בשיעור</w:t>
      </w:r>
      <w:r>
        <w:rPr>
          <w:rFonts w:eastAsia="Times New Roman" w:cstheme="minorHAnsi" w:hint="cs"/>
          <w:sz w:val="24"/>
          <w:szCs w:val="24"/>
          <w:rtl/>
        </w:rPr>
        <w:t>: נקיטת עמדה, הבנה ויישום של מושגים באזרחות, הכלת מורכבות ערכית</w:t>
      </w:r>
      <w:r w:rsidR="002E5CDB">
        <w:rPr>
          <w:rFonts w:eastAsia="Times New Roman" w:cstheme="minorHAnsi" w:hint="cs"/>
          <w:sz w:val="24"/>
          <w:szCs w:val="24"/>
          <w:rtl/>
        </w:rPr>
        <w:t>.</w:t>
      </w:r>
    </w:p>
    <w:p w14:paraId="745646E4" w14:textId="7102DD07" w:rsidR="00BF6F5D" w:rsidRDefault="00BF6F5D" w:rsidP="002E5CDB">
      <w:pPr>
        <w:spacing w:after="0" w:line="276" w:lineRule="auto"/>
        <w:rPr>
          <w:rFonts w:eastAsia="Times New Roman" w:cstheme="minorHAnsi"/>
          <w:sz w:val="24"/>
          <w:szCs w:val="24"/>
          <w:rtl/>
        </w:rPr>
      </w:pPr>
      <w:r w:rsidRPr="009C77D0">
        <w:rPr>
          <w:rFonts w:eastAsia="Times New Roman" w:cstheme="minorHAnsi" w:hint="cs"/>
          <w:sz w:val="24"/>
          <w:szCs w:val="24"/>
          <w:u w:val="single"/>
          <w:rtl/>
        </w:rPr>
        <w:t>מיומנויות המאה ה-21 הבאות לידי ביטוי בשיעור</w:t>
      </w:r>
      <w:r>
        <w:rPr>
          <w:rFonts w:eastAsia="Times New Roman" w:cstheme="minorHAnsi" w:hint="cs"/>
          <w:sz w:val="24"/>
          <w:szCs w:val="24"/>
          <w:rtl/>
        </w:rPr>
        <w:t xml:space="preserve">: צפיה ביקורתית, </w:t>
      </w:r>
      <w:r>
        <w:rPr>
          <w:rFonts w:eastAsia="Times New Roman" w:cstheme="minorHAnsi" w:hint="cs"/>
          <w:sz w:val="24"/>
          <w:szCs w:val="24"/>
          <w:rtl/>
        </w:rPr>
        <w:t>ניהול דיון ערכי</w:t>
      </w:r>
      <w:r>
        <w:rPr>
          <w:rFonts w:eastAsia="Times New Roman" w:cstheme="minorHAnsi" w:hint="cs"/>
          <w:sz w:val="24"/>
          <w:szCs w:val="24"/>
          <w:rtl/>
        </w:rPr>
        <w:t>, הכלת מורכבות, עבודה שיתופית.</w:t>
      </w:r>
    </w:p>
    <w:p w14:paraId="3E627425" w14:textId="013C42DB" w:rsidR="009C77D0" w:rsidRDefault="009C77D0" w:rsidP="002E5CDB">
      <w:pPr>
        <w:spacing w:after="0" w:line="276" w:lineRule="auto"/>
        <w:rPr>
          <w:rFonts w:eastAsia="Times New Roman" w:cstheme="minorHAnsi"/>
          <w:sz w:val="24"/>
          <w:szCs w:val="24"/>
          <w:rtl/>
        </w:rPr>
      </w:pPr>
      <w:r w:rsidRPr="009C77D0">
        <w:rPr>
          <w:rFonts w:eastAsia="Times New Roman" w:cstheme="minorHAnsi" w:hint="cs"/>
          <w:sz w:val="24"/>
          <w:szCs w:val="24"/>
          <w:u w:val="single"/>
          <w:rtl/>
        </w:rPr>
        <w:lastRenderedPageBreak/>
        <w:t>הערך המוסף של ההשתלמות</w:t>
      </w:r>
      <w:r>
        <w:rPr>
          <w:rFonts w:eastAsia="Times New Roman" w:cstheme="minorHAnsi" w:hint="cs"/>
          <w:sz w:val="24"/>
          <w:szCs w:val="24"/>
          <w:rtl/>
        </w:rPr>
        <w:t xml:space="preserve">: </w:t>
      </w:r>
      <w:r w:rsidR="00BF6F5D">
        <w:rPr>
          <w:rFonts w:eastAsia="Times New Roman" w:cstheme="minorHAnsi" w:hint="cs"/>
          <w:sz w:val="24"/>
          <w:szCs w:val="24"/>
          <w:rtl/>
        </w:rPr>
        <w:t>ההשתלמות תרמה לי הן בנתינת כלים טכנולוגיים שלא הכרתי ומגוונים את הלימוד מבלי לפגוע ב</w:t>
      </w:r>
      <w:r>
        <w:rPr>
          <w:rFonts w:eastAsia="Times New Roman" w:cstheme="minorHAnsi" w:hint="cs"/>
          <w:sz w:val="24"/>
          <w:szCs w:val="24"/>
          <w:rtl/>
        </w:rPr>
        <w:t xml:space="preserve">רמת הדיונים ובעומק שמגיעים אליו והן בכלים לניהול דיונים בנושאים ערכיים בצורה מובנית ולשילוב ערכים בחומר הלימודים באזרחות והנגשה רלוונטית וערכית של המושגים לתלמידים. עשיתי שימוש בכיתה בכמה מן הכלים שרכשתי בהשתלמות. בהיותי מורה חדשה לאזרחות זה נתן לי ביטחון והעשיר את הלימוד בכיתה. </w:t>
      </w:r>
    </w:p>
    <w:p w14:paraId="60065FBC" w14:textId="491112E6" w:rsidR="009C77D0" w:rsidRDefault="009C77D0" w:rsidP="002E5CDB">
      <w:pPr>
        <w:spacing w:after="0" w:line="276" w:lineRule="auto"/>
        <w:rPr>
          <w:rFonts w:eastAsia="Times New Roman" w:cstheme="minorHAnsi"/>
          <w:sz w:val="24"/>
          <w:szCs w:val="24"/>
          <w:rtl/>
        </w:rPr>
      </w:pPr>
      <w:r w:rsidRPr="009C77D0">
        <w:rPr>
          <w:rFonts w:eastAsia="Times New Roman" w:cstheme="minorHAnsi" w:hint="cs"/>
          <w:sz w:val="24"/>
          <w:szCs w:val="24"/>
          <w:u w:val="single"/>
          <w:rtl/>
        </w:rPr>
        <w:t>התוצרים</w:t>
      </w:r>
      <w:r>
        <w:rPr>
          <w:rFonts w:eastAsia="Times New Roman" w:cstheme="minorHAnsi" w:hint="cs"/>
          <w:sz w:val="24"/>
          <w:szCs w:val="24"/>
          <w:rtl/>
        </w:rPr>
        <w:t>: הדיון בכיתה בעקבו הצפיה היה בצורה מובנית, הרלוונטיות של הנושא היתה משמעותית והובילה לשיתוף פעולה של רוב התלמידות שרצו להביע את עמדתן ולנמק. היה דיון מעניין ומשמעותי בכיתה.</w:t>
      </w:r>
      <w:r w:rsidR="0073501B">
        <w:rPr>
          <w:rFonts w:eastAsia="Times New Roman" w:cstheme="minorHAnsi" w:hint="cs"/>
          <w:sz w:val="24"/>
          <w:szCs w:val="24"/>
          <w:rtl/>
        </w:rPr>
        <w:t xml:space="preserve"> אני חושבת שהיה טוב יותר לסיים עם תוצר כתוב- משהו שידרוש מהתלמידות רמה נוספת של הפנמה. </w:t>
      </w:r>
    </w:p>
    <w:p w14:paraId="107EF8CD" w14:textId="18241114" w:rsidR="00226601" w:rsidRDefault="00226601" w:rsidP="002E5CDB">
      <w:pPr>
        <w:spacing w:after="0" w:line="276" w:lineRule="auto"/>
        <w:rPr>
          <w:rFonts w:eastAsia="Times New Roman" w:cstheme="minorHAnsi"/>
          <w:sz w:val="24"/>
          <w:szCs w:val="24"/>
          <w:rtl/>
        </w:rPr>
      </w:pPr>
      <w:r w:rsidRPr="00226601">
        <w:rPr>
          <w:rFonts w:eastAsia="Times New Roman" w:cstheme="minorHAnsi" w:hint="cs"/>
          <w:sz w:val="24"/>
          <w:szCs w:val="24"/>
          <w:u w:val="single"/>
          <w:rtl/>
        </w:rPr>
        <w:t>אתגרים והצלחות בשיעור</w:t>
      </w:r>
      <w:r>
        <w:rPr>
          <w:rFonts w:eastAsia="Times New Roman" w:cstheme="minorHAnsi" w:hint="cs"/>
          <w:sz w:val="24"/>
          <w:szCs w:val="24"/>
          <w:rtl/>
        </w:rPr>
        <w:t xml:space="preserve">: השיעור היה מאד מוצלח- הנושא היה רלוונטי ומעניין עבור הבנות, ישנן לא מעט תלמידות שלא הכירו אותו מקרוב. התלמידות שיתפו פעולה והיו פעילות מאד בדיון אחרי הצפיה. (חלקן גם אמרו שיצפו ביתר הפרקים בתוכנית). כמו כן, הבאת מקורות מתוך המטלה הביצועית של חברותיהן היתה </w:t>
      </w:r>
      <w:r w:rsidR="0073501B">
        <w:rPr>
          <w:rFonts w:eastAsia="Times New Roman" w:cstheme="minorHAnsi" w:hint="cs"/>
          <w:sz w:val="24"/>
          <w:szCs w:val="24"/>
          <w:rtl/>
        </w:rPr>
        <w:t>משמעותית</w:t>
      </w:r>
      <w:r>
        <w:rPr>
          <w:rFonts w:eastAsia="Times New Roman" w:cstheme="minorHAnsi" w:hint="cs"/>
          <w:sz w:val="24"/>
          <w:szCs w:val="24"/>
          <w:rtl/>
        </w:rPr>
        <w:t xml:space="preserve">, נתנה להן תחושה על ההעמקה שנעשתה במטלה הביצועית </w:t>
      </w:r>
      <w:r w:rsidR="0073501B">
        <w:rPr>
          <w:rFonts w:eastAsia="Times New Roman" w:cstheme="minorHAnsi" w:hint="cs"/>
          <w:sz w:val="24"/>
          <w:szCs w:val="24"/>
          <w:rtl/>
        </w:rPr>
        <w:t>ועניינה אותן.</w:t>
      </w:r>
    </w:p>
    <w:p w14:paraId="3AAFE5F6" w14:textId="0B5E3561" w:rsidR="0073501B" w:rsidRDefault="0073501B" w:rsidP="002E5CDB">
      <w:pPr>
        <w:spacing w:after="0" w:line="276" w:lineRule="auto"/>
        <w:rPr>
          <w:rFonts w:eastAsia="Times New Roman" w:cstheme="minorHAnsi"/>
          <w:sz w:val="24"/>
          <w:szCs w:val="24"/>
          <w:rtl/>
        </w:rPr>
      </w:pPr>
      <w:r>
        <w:rPr>
          <w:rFonts w:eastAsia="Times New Roman" w:cstheme="minorHAnsi" w:hint="cs"/>
          <w:sz w:val="24"/>
          <w:szCs w:val="24"/>
          <w:rtl/>
        </w:rPr>
        <w:t>האתגר- כתיבת המעמדות והנימוקים. התלמידות מאד שמחו להשתתף בדיון, קשה יותר לרתום אותן לכתיבה.</w:t>
      </w:r>
    </w:p>
    <w:p w14:paraId="38327A45" w14:textId="2F0ED45A" w:rsidR="0073501B" w:rsidRDefault="0073501B" w:rsidP="002E5CDB">
      <w:pPr>
        <w:spacing w:after="0" w:line="276" w:lineRule="auto"/>
        <w:rPr>
          <w:rFonts w:eastAsia="Times New Roman" w:cstheme="minorHAnsi"/>
          <w:sz w:val="24"/>
          <w:szCs w:val="24"/>
          <w:rtl/>
        </w:rPr>
      </w:pPr>
      <w:r w:rsidRPr="0073501B">
        <w:rPr>
          <w:rFonts w:eastAsia="Times New Roman" w:cstheme="minorHAnsi" w:hint="cs"/>
          <w:sz w:val="24"/>
          <w:szCs w:val="24"/>
          <w:u w:val="single"/>
          <w:rtl/>
        </w:rPr>
        <w:t>המלצות לשיפור היחידה</w:t>
      </w:r>
      <w:r w:rsidRPr="0073501B">
        <w:rPr>
          <w:rFonts w:eastAsia="Times New Roman" w:cstheme="minorHAnsi" w:hint="cs"/>
          <w:b/>
          <w:bCs/>
          <w:sz w:val="24"/>
          <w:szCs w:val="24"/>
          <w:rtl/>
        </w:rPr>
        <w:t>:</w:t>
      </w:r>
      <w:r>
        <w:rPr>
          <w:rFonts w:eastAsia="Times New Roman" w:cstheme="minorHAnsi" w:hint="cs"/>
          <w:sz w:val="24"/>
          <w:szCs w:val="24"/>
          <w:rtl/>
        </w:rPr>
        <w:t xml:space="preserve"> לסיום היחידה כדאי לעשות תוצר שדור מהבנות כתיבה/חשיבה/יישום של הדיון הערכי שהיה בכיתה. זה יהווה רמה נוספת של הפנמה ואיזו שהיא סגירה טובה יותר לשיעור.</w:t>
      </w:r>
    </w:p>
    <w:p w14:paraId="66F54F85" w14:textId="6BF87E73" w:rsidR="0073501B" w:rsidRDefault="0073501B" w:rsidP="002E5CDB">
      <w:pPr>
        <w:spacing w:after="0" w:line="276" w:lineRule="auto"/>
        <w:rPr>
          <w:rFonts w:eastAsia="Times New Roman" w:cstheme="minorHAnsi"/>
          <w:sz w:val="24"/>
          <w:szCs w:val="24"/>
          <w:rtl/>
        </w:rPr>
      </w:pPr>
    </w:p>
    <w:p w14:paraId="3717F983" w14:textId="7F977B80" w:rsidR="0073501B" w:rsidRDefault="0073501B" w:rsidP="002E5CDB">
      <w:pPr>
        <w:spacing w:after="0" w:line="276" w:lineRule="auto"/>
        <w:rPr>
          <w:rFonts w:eastAsia="Times New Roman" w:cstheme="minorHAnsi"/>
          <w:sz w:val="24"/>
          <w:szCs w:val="24"/>
          <w:rtl/>
        </w:rPr>
      </w:pPr>
      <w:r>
        <w:rPr>
          <w:rFonts w:eastAsia="Times New Roman" w:cstheme="minorHAnsi" w:hint="cs"/>
          <w:sz w:val="24"/>
          <w:szCs w:val="24"/>
          <w:rtl/>
        </w:rPr>
        <w:t>בנימה אישית</w:t>
      </w:r>
      <w:r w:rsidR="002E5CDB">
        <w:rPr>
          <w:rFonts w:eastAsia="Times New Roman" w:cstheme="minorHAnsi" w:hint="cs"/>
          <w:sz w:val="24"/>
          <w:szCs w:val="24"/>
          <w:rtl/>
        </w:rPr>
        <w:t>,</w:t>
      </w:r>
      <w:r>
        <w:rPr>
          <w:rFonts w:eastAsia="Times New Roman" w:cstheme="minorHAnsi" w:hint="cs"/>
          <w:sz w:val="24"/>
          <w:szCs w:val="24"/>
          <w:rtl/>
        </w:rPr>
        <w:t xml:space="preserve"> תודה רונית על השתלמות מעניינת ומקדמת שתרמה לי הרבה באופן מעשי להוראה בכיתה. את מעבירה את הדברים בצורה עניינית ונעימה. אני לומדת ממך הרבה ומרגישה ברת מזל לעבוד לצידך. תודה!</w:t>
      </w:r>
    </w:p>
    <w:p w14:paraId="5DEC53AF" w14:textId="77777777" w:rsidR="0073501B" w:rsidRDefault="0073501B" w:rsidP="002E5CDB">
      <w:pPr>
        <w:spacing w:after="0" w:line="276" w:lineRule="auto"/>
        <w:rPr>
          <w:rFonts w:eastAsia="Times New Roman" w:cstheme="minorHAnsi"/>
          <w:sz w:val="24"/>
          <w:szCs w:val="24"/>
          <w:rtl/>
        </w:rPr>
      </w:pPr>
    </w:p>
    <w:p w14:paraId="0979E4EE" w14:textId="77777777" w:rsidR="00226601" w:rsidRDefault="00226601" w:rsidP="002E5CDB">
      <w:pPr>
        <w:spacing w:after="0" w:line="276" w:lineRule="auto"/>
        <w:rPr>
          <w:rFonts w:eastAsia="Times New Roman" w:cstheme="minorHAnsi"/>
          <w:sz w:val="24"/>
          <w:szCs w:val="24"/>
          <w:rtl/>
        </w:rPr>
      </w:pPr>
    </w:p>
    <w:p w14:paraId="6C64C4F0" w14:textId="77777777" w:rsidR="009C77D0" w:rsidRDefault="009C77D0" w:rsidP="002E5CDB">
      <w:pPr>
        <w:spacing w:after="0" w:line="276" w:lineRule="auto"/>
        <w:rPr>
          <w:rFonts w:eastAsia="Times New Roman" w:cstheme="minorHAnsi"/>
          <w:sz w:val="24"/>
          <w:szCs w:val="24"/>
          <w:rtl/>
        </w:rPr>
      </w:pPr>
    </w:p>
    <w:p w14:paraId="15E65CA4" w14:textId="4463A94B" w:rsidR="00BF6F5D" w:rsidRDefault="009C77D0" w:rsidP="002E5CDB">
      <w:pPr>
        <w:spacing w:after="0" w:line="276" w:lineRule="auto"/>
        <w:rPr>
          <w:rFonts w:eastAsia="Times New Roman" w:cstheme="minorHAnsi"/>
          <w:sz w:val="24"/>
          <w:szCs w:val="24"/>
          <w:rtl/>
        </w:rPr>
      </w:pPr>
      <w:r>
        <w:rPr>
          <w:rFonts w:eastAsia="Times New Roman" w:cstheme="minorHAnsi" w:hint="cs"/>
          <w:sz w:val="24"/>
          <w:szCs w:val="24"/>
          <w:rtl/>
        </w:rPr>
        <w:t xml:space="preserve"> </w:t>
      </w:r>
    </w:p>
    <w:p w14:paraId="0538B75F" w14:textId="77777777" w:rsidR="004E561C" w:rsidRDefault="004E561C" w:rsidP="002E5CDB">
      <w:pPr>
        <w:spacing w:after="0" w:line="276" w:lineRule="auto"/>
        <w:rPr>
          <w:rFonts w:eastAsia="Times New Roman" w:cstheme="minorHAnsi"/>
          <w:sz w:val="24"/>
          <w:szCs w:val="24"/>
          <w:rtl/>
        </w:rPr>
      </w:pPr>
    </w:p>
    <w:p w14:paraId="0146A4BF" w14:textId="0E2AF088" w:rsidR="007D3828" w:rsidRDefault="007D3828" w:rsidP="002E5CDB">
      <w:pPr>
        <w:spacing w:after="0" w:line="276" w:lineRule="auto"/>
        <w:rPr>
          <w:rFonts w:eastAsia="Times New Roman" w:cstheme="minorHAnsi"/>
          <w:sz w:val="24"/>
          <w:szCs w:val="24"/>
          <w:rtl/>
        </w:rPr>
      </w:pPr>
    </w:p>
    <w:p w14:paraId="205A4D47" w14:textId="435360CA" w:rsidR="007D3828" w:rsidRDefault="007D3828" w:rsidP="002E5CDB">
      <w:pPr>
        <w:spacing w:after="0" w:line="276" w:lineRule="auto"/>
        <w:rPr>
          <w:rFonts w:eastAsia="Times New Roman" w:cstheme="minorHAnsi"/>
          <w:sz w:val="24"/>
          <w:szCs w:val="24"/>
          <w:rtl/>
        </w:rPr>
      </w:pPr>
    </w:p>
    <w:p w14:paraId="70B50C38" w14:textId="77777777" w:rsidR="007D3828" w:rsidRPr="0010250B" w:rsidRDefault="007D3828" w:rsidP="002E5CDB">
      <w:pPr>
        <w:spacing w:after="0" w:line="276" w:lineRule="auto"/>
        <w:rPr>
          <w:rFonts w:eastAsia="Times New Roman" w:cstheme="minorHAnsi"/>
          <w:sz w:val="24"/>
          <w:szCs w:val="24"/>
          <w:rtl/>
        </w:rPr>
      </w:pPr>
    </w:p>
    <w:p w14:paraId="3F28F7C9" w14:textId="77777777" w:rsidR="00333683" w:rsidRPr="0010250B" w:rsidRDefault="00333683" w:rsidP="002E5CDB">
      <w:pPr>
        <w:spacing w:line="276" w:lineRule="auto"/>
        <w:rPr>
          <w:rFonts w:cstheme="minorHAnsi"/>
          <w:sz w:val="24"/>
          <w:szCs w:val="24"/>
        </w:rPr>
      </w:pPr>
    </w:p>
    <w:sectPr w:rsidR="00333683" w:rsidRPr="0010250B" w:rsidSect="004E561C">
      <w:pgSz w:w="11906" w:h="16838"/>
      <w:pgMar w:top="851" w:right="1797" w:bottom="851" w:left="1797"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85A67"/>
    <w:multiLevelType w:val="hybridMultilevel"/>
    <w:tmpl w:val="8668E2A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730D8E"/>
    <w:multiLevelType w:val="hybridMultilevel"/>
    <w:tmpl w:val="FDAA30F4"/>
    <w:lvl w:ilvl="0" w:tplc="5EDE03E0">
      <w:start w:val="1"/>
      <w:numFmt w:val="decimal"/>
      <w:lvlText w:val="%1."/>
      <w:lvlJc w:val="left"/>
      <w:pPr>
        <w:ind w:left="360" w:hanging="360"/>
      </w:pPr>
      <w:rPr>
        <w:rFonts w:hint="default"/>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8E3507C"/>
    <w:multiLevelType w:val="hybridMultilevel"/>
    <w:tmpl w:val="BB6E06EC"/>
    <w:lvl w:ilvl="0" w:tplc="78CA64F0">
      <w:start w:val="3"/>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9C3D45"/>
    <w:multiLevelType w:val="hybridMultilevel"/>
    <w:tmpl w:val="76CA93D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50B"/>
    <w:rsid w:val="0010250B"/>
    <w:rsid w:val="00226601"/>
    <w:rsid w:val="002E5CDB"/>
    <w:rsid w:val="00333683"/>
    <w:rsid w:val="004E561C"/>
    <w:rsid w:val="00607C15"/>
    <w:rsid w:val="0073501B"/>
    <w:rsid w:val="00766E9F"/>
    <w:rsid w:val="007D3828"/>
    <w:rsid w:val="009C77D0"/>
    <w:rsid w:val="009E7B1C"/>
    <w:rsid w:val="00AC4A09"/>
    <w:rsid w:val="00BD0B07"/>
    <w:rsid w:val="00BF6F5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931F5"/>
  <w15:chartTrackingRefBased/>
  <w15:docId w15:val="{75943C5C-E85D-47BC-A394-BD5E6A05F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10250B"/>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10250B"/>
    <w:rPr>
      <w:color w:val="0000FF"/>
      <w:u w:val="single"/>
    </w:rPr>
  </w:style>
  <w:style w:type="paragraph" w:styleId="a3">
    <w:name w:val="List Paragraph"/>
    <w:basedOn w:val="a"/>
    <w:uiPriority w:val="34"/>
    <w:qFormat/>
    <w:rsid w:val="007D38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90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kan.org.il/item/?itemid=117338&amp;video_id=1_v7z1w8g7" TargetMode="Externa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553</Words>
  <Characters>2769</Characters>
  <Application>Microsoft Office Word</Application>
  <DocSecurity>0</DocSecurity>
  <Lines>23</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חביבה ברמן</dc:creator>
  <cp:keywords/>
  <dc:description/>
  <cp:lastModifiedBy>חביבה ברמן</cp:lastModifiedBy>
  <cp:revision>2</cp:revision>
  <dcterms:created xsi:type="dcterms:W3CDTF">2022-01-17T19:11:00Z</dcterms:created>
  <dcterms:modified xsi:type="dcterms:W3CDTF">2022-01-17T20:14:00Z</dcterms:modified>
</cp:coreProperties>
</file>