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2D294" w14:textId="45DBF4E6" w:rsidR="00A81F22" w:rsidRDefault="00A81F22" w:rsidP="00B504AC">
      <w:pPr>
        <w:pStyle w:val="NormalWeb"/>
        <w:bidi/>
        <w:spacing w:before="240" w:beforeAutospacing="0" w:after="240" w:afterAutospacing="0"/>
        <w:rPr>
          <w:rFonts w:ascii="David" w:hAnsi="David" w:cs="David"/>
          <w:b/>
          <w:bCs/>
          <w:color w:val="212121"/>
          <w:u w:val="single"/>
          <w:rtl/>
        </w:rPr>
      </w:pPr>
      <w:r>
        <w:rPr>
          <w:rFonts w:ascii="David" w:hAnsi="David" w:cs="David" w:hint="cs"/>
          <w:b/>
          <w:bCs/>
          <w:color w:val="212121"/>
          <w:u w:val="single"/>
          <w:rtl/>
        </w:rPr>
        <w:t>מטלת סיכום בהשתלמות שילוב סרטונים בחינוך לאזרחות</w:t>
      </w:r>
    </w:p>
    <w:p w14:paraId="7230969A" w14:textId="032DDC23" w:rsidR="00B504AC" w:rsidRDefault="002E35C4" w:rsidP="00A81F22">
      <w:pPr>
        <w:pStyle w:val="NormalWeb"/>
        <w:bidi/>
        <w:spacing w:before="240" w:beforeAutospacing="0" w:after="240" w:afterAutospacing="0"/>
        <w:rPr>
          <w:rFonts w:ascii="David" w:hAnsi="David" w:cs="David"/>
          <w:b/>
          <w:bCs/>
          <w:color w:val="212121"/>
          <w:u w:val="single"/>
          <w:rtl/>
        </w:rPr>
      </w:pPr>
      <w:r w:rsidRPr="00B504AC">
        <w:rPr>
          <w:rFonts w:ascii="David" w:hAnsi="David" w:cs="David"/>
          <w:b/>
          <w:bCs/>
          <w:color w:val="212121"/>
          <w:u w:val="single"/>
          <w:rtl/>
        </w:rPr>
        <w:t>מערך שיעור גזענות</w:t>
      </w:r>
    </w:p>
    <w:p w14:paraId="65ED8527" w14:textId="7FA18321" w:rsidR="00F73554" w:rsidRPr="00F73554" w:rsidRDefault="00F73554" w:rsidP="00B504AC">
      <w:pPr>
        <w:pStyle w:val="NormalWeb"/>
        <w:bidi/>
        <w:spacing w:before="240" w:beforeAutospacing="0" w:after="240" w:afterAutospacing="0"/>
        <w:rPr>
          <w:rFonts w:ascii="David" w:hAnsi="David" w:cs="David"/>
          <w:b/>
          <w:bCs/>
          <w:color w:val="212121"/>
          <w:u w:val="single"/>
        </w:rPr>
      </w:pPr>
      <w:r w:rsidRPr="00F73554">
        <w:rPr>
          <w:rFonts w:ascii="David" w:eastAsia="Calibri" w:hAnsi="David" w:cs="David"/>
          <w:rtl/>
        </w:rPr>
        <w:t>אוכלוסיית היעד</w:t>
      </w:r>
      <w:r w:rsidRPr="00B504AC">
        <w:rPr>
          <w:rFonts w:ascii="David" w:eastAsia="Calibri" w:hAnsi="David" w:cs="David"/>
          <w:rtl/>
        </w:rPr>
        <w:t>- תלמידי ט'-</w:t>
      </w:r>
      <w:proofErr w:type="spellStart"/>
      <w:r w:rsidRPr="00B504AC">
        <w:rPr>
          <w:rFonts w:ascii="David" w:eastAsia="Calibri" w:hAnsi="David" w:cs="David"/>
          <w:rtl/>
        </w:rPr>
        <w:t>יב</w:t>
      </w:r>
      <w:proofErr w:type="spellEnd"/>
      <w:r w:rsidRPr="00B504AC">
        <w:rPr>
          <w:rFonts w:ascii="David" w:eastAsia="Calibri" w:hAnsi="David" w:cs="David"/>
          <w:rtl/>
        </w:rPr>
        <w:t>'</w:t>
      </w:r>
    </w:p>
    <w:p w14:paraId="2BFF8349" w14:textId="77777777" w:rsidR="00F73554" w:rsidRPr="00B504AC" w:rsidRDefault="00F73554" w:rsidP="00B504AC">
      <w:pPr>
        <w:pStyle w:val="NormalWeb"/>
        <w:bidi/>
        <w:spacing w:before="240" w:beforeAutospacing="0" w:after="240" w:afterAutospacing="0"/>
        <w:rPr>
          <w:rFonts w:ascii="David" w:hAnsi="David" w:cs="David"/>
          <w:b/>
          <w:bCs/>
          <w:color w:val="212121"/>
          <w:u w:val="single"/>
          <w:rtl/>
        </w:rPr>
      </w:pPr>
    </w:p>
    <w:p w14:paraId="028446FF" w14:textId="5EAF25A9" w:rsidR="003203D1" w:rsidRPr="00B504AC" w:rsidRDefault="003203D1" w:rsidP="00B504AC">
      <w:pPr>
        <w:pStyle w:val="NormalWeb"/>
        <w:bidi/>
        <w:spacing w:before="240" w:beforeAutospacing="0" w:after="240" w:afterAutospacing="0"/>
        <w:rPr>
          <w:rFonts w:ascii="David" w:hAnsi="David" w:cs="David"/>
        </w:rPr>
      </w:pPr>
      <w:r w:rsidRPr="00B504AC">
        <w:rPr>
          <w:rFonts w:ascii="David" w:hAnsi="David" w:cs="David"/>
          <w:b/>
          <w:bCs/>
          <w:color w:val="212121"/>
          <w:u w:val="single"/>
          <w:rtl/>
        </w:rPr>
        <w:t>מטרות</w:t>
      </w:r>
      <w:r w:rsidR="00F73554" w:rsidRPr="00B504AC">
        <w:rPr>
          <w:rFonts w:ascii="David" w:hAnsi="David" w:cs="David"/>
          <w:b/>
          <w:bCs/>
          <w:color w:val="212121"/>
          <w:u w:val="single"/>
          <w:rtl/>
        </w:rPr>
        <w:t>:</w:t>
      </w:r>
    </w:p>
    <w:p w14:paraId="27A45677" w14:textId="77777777" w:rsidR="003203D1" w:rsidRPr="00B504AC" w:rsidRDefault="003203D1" w:rsidP="00B504AC">
      <w:pPr>
        <w:pStyle w:val="NormalWeb"/>
        <w:bidi/>
        <w:spacing w:before="240" w:beforeAutospacing="0" w:after="240" w:afterAutospacing="0"/>
        <w:ind w:left="-360" w:right="360" w:hanging="360"/>
        <w:rPr>
          <w:rFonts w:ascii="David" w:hAnsi="David" w:cs="David"/>
          <w:rtl/>
        </w:rPr>
      </w:pPr>
      <w:r w:rsidRPr="00B504AC">
        <w:rPr>
          <w:rFonts w:ascii="David" w:hAnsi="David" w:cs="David"/>
          <w:color w:val="212121"/>
          <w:rtl/>
        </w:rPr>
        <w:t>·         חשיפת התלמידים לתופעת הגזענות על מאפייניה,  דרכי ביטוי, דפוסיה השונים.</w:t>
      </w:r>
    </w:p>
    <w:p w14:paraId="6695E50D" w14:textId="77777777" w:rsidR="003203D1" w:rsidRPr="00B504AC" w:rsidRDefault="003203D1" w:rsidP="00B504AC">
      <w:pPr>
        <w:pStyle w:val="NormalWeb"/>
        <w:bidi/>
        <w:spacing w:before="240" w:beforeAutospacing="0" w:after="240" w:afterAutospacing="0"/>
        <w:ind w:left="-360" w:right="360" w:hanging="360"/>
        <w:rPr>
          <w:rFonts w:ascii="David" w:hAnsi="David" w:cs="David"/>
          <w:rtl/>
        </w:rPr>
      </w:pPr>
      <w:r w:rsidRPr="00B504AC">
        <w:rPr>
          <w:rFonts w:ascii="David" w:hAnsi="David" w:cs="David"/>
          <w:color w:val="212121"/>
          <w:rtl/>
        </w:rPr>
        <w:t>·         הגברת מודעות התלמידים לתופעות של אפליה גזעית בכלל ואפליה גזעית בכיתה בפרט.</w:t>
      </w:r>
    </w:p>
    <w:p w14:paraId="1F81220E" w14:textId="0044A7D4" w:rsidR="003203D1" w:rsidRPr="00B504AC" w:rsidRDefault="003203D1" w:rsidP="00B504AC">
      <w:pPr>
        <w:pStyle w:val="NormalWeb"/>
        <w:bidi/>
        <w:spacing w:before="240" w:beforeAutospacing="0" w:after="240" w:afterAutospacing="0"/>
        <w:ind w:left="-360" w:right="360" w:hanging="360"/>
        <w:rPr>
          <w:rFonts w:ascii="David" w:hAnsi="David" w:cs="David"/>
          <w:rtl/>
        </w:rPr>
      </w:pPr>
      <w:r w:rsidRPr="00B504AC">
        <w:rPr>
          <w:rFonts w:ascii="David" w:hAnsi="David" w:cs="David"/>
          <w:color w:val="212121"/>
          <w:rtl/>
        </w:rPr>
        <w:t>·         עידוד התלמידים למיגור תופעת הגזענות, באמצעות גינוי ואחריות אזרחית.</w:t>
      </w:r>
    </w:p>
    <w:p w14:paraId="357104ED" w14:textId="5D5B54B6" w:rsidR="00F73554" w:rsidRPr="00B504AC" w:rsidRDefault="00B504AC" w:rsidP="00B504AC">
      <w:pPr>
        <w:pStyle w:val="NormalWeb"/>
        <w:bidi/>
        <w:spacing w:before="240" w:beforeAutospacing="0" w:after="240" w:afterAutospacing="0"/>
        <w:ind w:left="-360" w:right="360" w:hanging="360"/>
        <w:rPr>
          <w:rFonts w:ascii="David" w:hAnsi="David" w:cs="David"/>
          <w:b/>
          <w:bCs/>
          <w:color w:val="212121"/>
          <w:u w:val="single"/>
          <w:rtl/>
        </w:rPr>
      </w:pPr>
      <w:r w:rsidRPr="00B504AC">
        <w:rPr>
          <w:rFonts w:ascii="David" w:hAnsi="David" w:cs="David" w:hint="cs"/>
          <w:b/>
          <w:bCs/>
          <w:color w:val="212121"/>
          <w:rtl/>
        </w:rPr>
        <w:t xml:space="preserve">           </w:t>
      </w:r>
      <w:r w:rsidR="00F73554" w:rsidRPr="00B504AC">
        <w:rPr>
          <w:rFonts w:ascii="David" w:hAnsi="David" w:cs="David"/>
          <w:b/>
          <w:bCs/>
          <w:color w:val="212121"/>
          <w:u w:val="single"/>
          <w:rtl/>
        </w:rPr>
        <w:t>התוצרים המצופים:</w:t>
      </w:r>
    </w:p>
    <w:p w14:paraId="04AD6CD3" w14:textId="0DA30776" w:rsidR="00F73554" w:rsidRPr="00B504AC" w:rsidRDefault="00B504AC" w:rsidP="00B504AC">
      <w:pPr>
        <w:pStyle w:val="NormalWeb"/>
        <w:bidi/>
        <w:spacing w:before="240" w:beforeAutospacing="0" w:after="240" w:afterAutospacing="0"/>
        <w:ind w:left="-360" w:right="360" w:hanging="360"/>
        <w:rPr>
          <w:rFonts w:ascii="David" w:hAnsi="David" w:cs="David"/>
          <w:color w:val="000000"/>
          <w:rtl/>
        </w:rPr>
      </w:pPr>
      <w:r>
        <w:rPr>
          <w:rFonts w:ascii="David" w:hAnsi="David" w:cs="David" w:hint="cs"/>
          <w:color w:val="000000"/>
          <w:rtl/>
        </w:rPr>
        <w:t xml:space="preserve">         *</w:t>
      </w:r>
      <w:r w:rsidR="00F73554" w:rsidRPr="00B504AC">
        <w:rPr>
          <w:rFonts w:ascii="David" w:hAnsi="David" w:cs="David"/>
          <w:color w:val="000000"/>
          <w:rtl/>
        </w:rPr>
        <w:t xml:space="preserve">קיום </w:t>
      </w:r>
      <w:r w:rsidR="00F73554" w:rsidRPr="00F73554">
        <w:rPr>
          <w:rFonts w:ascii="David" w:hAnsi="David" w:cs="David"/>
          <w:color w:val="000000"/>
          <w:rtl/>
        </w:rPr>
        <w:t>שיח כיתתי –</w:t>
      </w:r>
      <w:r w:rsidR="00F73554" w:rsidRPr="00B504AC">
        <w:rPr>
          <w:rFonts w:ascii="David" w:hAnsi="David" w:cs="David"/>
          <w:color w:val="000000"/>
          <w:rtl/>
        </w:rPr>
        <w:t>באמצעות דיון.</w:t>
      </w:r>
    </w:p>
    <w:p w14:paraId="42130167" w14:textId="77777777" w:rsidR="00B504AC" w:rsidRDefault="00B504AC" w:rsidP="00B504AC">
      <w:pPr>
        <w:pStyle w:val="NormalWeb"/>
        <w:bidi/>
        <w:spacing w:before="240" w:beforeAutospacing="0" w:after="240" w:afterAutospacing="0"/>
        <w:ind w:left="-360" w:right="360" w:hanging="360"/>
        <w:rPr>
          <w:rFonts w:ascii="David" w:hAnsi="David" w:cs="David"/>
          <w:color w:val="000000"/>
          <w:rtl/>
        </w:rPr>
      </w:pPr>
      <w:r>
        <w:rPr>
          <w:rFonts w:ascii="David" w:hAnsi="David" w:cs="David" w:hint="cs"/>
          <w:b/>
          <w:bCs/>
          <w:color w:val="000000"/>
          <w:rtl/>
        </w:rPr>
        <w:t xml:space="preserve">         </w:t>
      </w:r>
      <w:r w:rsidR="00F73554" w:rsidRPr="00B504AC">
        <w:rPr>
          <w:rFonts w:ascii="David" w:hAnsi="David" w:cs="David"/>
          <w:b/>
          <w:bCs/>
          <w:color w:val="000000"/>
          <w:rtl/>
        </w:rPr>
        <w:t>*</w:t>
      </w:r>
      <w:r w:rsidR="00F73554" w:rsidRPr="00F73554">
        <w:rPr>
          <w:rFonts w:ascii="David" w:hAnsi="David" w:cs="David"/>
          <w:b/>
          <w:bCs/>
          <w:color w:val="000000"/>
          <w:rtl/>
        </w:rPr>
        <w:t>קמפיין נגד גזענות</w:t>
      </w:r>
      <w:r w:rsidR="00F73554" w:rsidRPr="00F73554">
        <w:rPr>
          <w:rFonts w:ascii="David" w:hAnsi="David" w:cs="David"/>
          <w:color w:val="000000"/>
          <w:rtl/>
        </w:rPr>
        <w:t xml:space="preserve"> – המורה תכריז על יצירת קמפיין שמטרתו להתמודד עם תופעות של </w:t>
      </w:r>
      <w:r>
        <w:rPr>
          <w:rFonts w:ascii="David" w:hAnsi="David" w:cs="David" w:hint="cs"/>
          <w:color w:val="000000"/>
          <w:rtl/>
        </w:rPr>
        <w:t xml:space="preserve">   </w:t>
      </w:r>
    </w:p>
    <w:p w14:paraId="72A14F97" w14:textId="77777777" w:rsidR="00B504AC" w:rsidRDefault="00B504AC" w:rsidP="00B504AC">
      <w:pPr>
        <w:pStyle w:val="NormalWeb"/>
        <w:bidi/>
        <w:spacing w:before="240" w:beforeAutospacing="0" w:after="240" w:afterAutospacing="0"/>
        <w:ind w:left="-360" w:right="360" w:hanging="360"/>
        <w:rPr>
          <w:rFonts w:ascii="David" w:hAnsi="David" w:cs="David"/>
          <w:color w:val="000000"/>
          <w:rtl/>
        </w:rPr>
      </w:pPr>
      <w:r>
        <w:rPr>
          <w:rFonts w:ascii="David" w:hAnsi="David" w:cs="David" w:hint="cs"/>
          <w:b/>
          <w:bCs/>
          <w:color w:val="000000"/>
          <w:rtl/>
        </w:rPr>
        <w:t xml:space="preserve">           </w:t>
      </w:r>
      <w:r w:rsidR="00F73554" w:rsidRPr="00F73554">
        <w:rPr>
          <w:rFonts w:ascii="David" w:hAnsi="David" w:cs="David"/>
          <w:color w:val="000000"/>
          <w:rtl/>
        </w:rPr>
        <w:t xml:space="preserve">גזענות. כל קבוצת תלמידים תתבקש להכין כרזה או סטיקר המבטאים את מסקנותיה בעקבות </w:t>
      </w:r>
    </w:p>
    <w:p w14:paraId="394D9030" w14:textId="51484BFB" w:rsidR="00F73554" w:rsidRPr="00F73554" w:rsidRDefault="00B504AC" w:rsidP="00B504AC">
      <w:pPr>
        <w:pStyle w:val="NormalWeb"/>
        <w:bidi/>
        <w:spacing w:before="240" w:beforeAutospacing="0" w:after="240" w:afterAutospacing="0"/>
        <w:ind w:left="-360" w:right="360" w:hanging="360"/>
        <w:rPr>
          <w:rFonts w:ascii="David" w:hAnsi="David" w:cs="David"/>
          <w:color w:val="000000"/>
        </w:rPr>
      </w:pPr>
      <w:r>
        <w:rPr>
          <w:rFonts w:ascii="David" w:hAnsi="David" w:cs="David" w:hint="cs"/>
          <w:color w:val="000000"/>
          <w:rtl/>
        </w:rPr>
        <w:t xml:space="preserve">           </w:t>
      </w:r>
      <w:r w:rsidR="00F73554" w:rsidRPr="00F73554">
        <w:rPr>
          <w:rFonts w:ascii="David" w:hAnsi="David" w:cs="David"/>
          <w:color w:val="000000"/>
          <w:rtl/>
        </w:rPr>
        <w:t xml:space="preserve">ניתוח </w:t>
      </w:r>
      <w:r w:rsidR="00F73554" w:rsidRPr="00B504AC">
        <w:rPr>
          <w:rFonts w:ascii="David" w:hAnsi="David" w:cs="David"/>
          <w:color w:val="000000"/>
          <w:rtl/>
        </w:rPr>
        <w:t>השיח</w:t>
      </w:r>
      <w:r w:rsidR="00F73554" w:rsidRPr="00F73554">
        <w:rPr>
          <w:rFonts w:ascii="David" w:hAnsi="David" w:cs="David"/>
          <w:color w:val="000000"/>
          <w:rtl/>
        </w:rPr>
        <w:t xml:space="preserve"> הכיתתי. על הכרזה להתייחס ל</w:t>
      </w:r>
      <w:r w:rsidR="00F73554" w:rsidRPr="00B504AC">
        <w:rPr>
          <w:rFonts w:ascii="David" w:hAnsi="David" w:cs="David"/>
          <w:color w:val="000000"/>
          <w:rtl/>
        </w:rPr>
        <w:t>קריטריונים</w:t>
      </w:r>
      <w:r w:rsidR="00F73554" w:rsidRPr="00F73554">
        <w:rPr>
          <w:rFonts w:ascii="David" w:hAnsi="David" w:cs="David"/>
          <w:color w:val="000000"/>
          <w:rtl/>
        </w:rPr>
        <w:t xml:space="preserve"> הבאים</w:t>
      </w:r>
      <w:r w:rsidR="00F73554" w:rsidRPr="00B504AC">
        <w:rPr>
          <w:rFonts w:ascii="David" w:hAnsi="David" w:cs="David"/>
          <w:color w:val="000000"/>
          <w:rtl/>
        </w:rPr>
        <w:t>:</w:t>
      </w:r>
    </w:p>
    <w:tbl>
      <w:tblPr>
        <w:tblW w:w="0" w:type="auto"/>
        <w:jc w:val="right"/>
        <w:tblCellMar>
          <w:top w:w="12" w:type="dxa"/>
          <w:left w:w="12" w:type="dxa"/>
          <w:bottom w:w="12" w:type="dxa"/>
          <w:right w:w="12" w:type="dxa"/>
        </w:tblCellMar>
        <w:tblLook w:val="04A0" w:firstRow="1" w:lastRow="0" w:firstColumn="1" w:lastColumn="0" w:noHBand="0" w:noVBand="1"/>
      </w:tblPr>
      <w:tblGrid>
        <w:gridCol w:w="555"/>
        <w:gridCol w:w="4579"/>
      </w:tblGrid>
      <w:tr w:rsidR="00F73554" w:rsidRPr="00F73554" w14:paraId="66B3D910" w14:textId="77777777" w:rsidTr="00F73554">
        <w:trPr>
          <w:jc w:val="right"/>
        </w:trPr>
        <w:tc>
          <w:tcPr>
            <w:tcW w:w="0" w:type="auto"/>
            <w:vAlign w:val="center"/>
            <w:hideMark/>
          </w:tcPr>
          <w:p w14:paraId="266D5992" w14:textId="5826C5A9" w:rsidR="00F73554" w:rsidRPr="00F73554" w:rsidRDefault="00F73554" w:rsidP="00B504AC">
            <w:pPr>
              <w:spacing w:after="0" w:line="240" w:lineRule="auto"/>
              <w:rPr>
                <w:rFonts w:ascii="David" w:eastAsia="Times New Roman" w:hAnsi="David" w:cs="David"/>
                <w:b/>
                <w:bCs/>
                <w:color w:val="000000"/>
                <w:sz w:val="24"/>
                <w:szCs w:val="24"/>
                <w:rtl/>
              </w:rPr>
            </w:pPr>
          </w:p>
        </w:tc>
        <w:tc>
          <w:tcPr>
            <w:tcW w:w="0" w:type="auto"/>
            <w:vAlign w:val="center"/>
            <w:hideMark/>
          </w:tcPr>
          <w:p w14:paraId="4C11ECBC" w14:textId="77777777" w:rsidR="00F73554" w:rsidRPr="00F73554" w:rsidRDefault="00F73554" w:rsidP="00B504AC">
            <w:pPr>
              <w:spacing w:after="0" w:line="240" w:lineRule="auto"/>
              <w:rPr>
                <w:rFonts w:ascii="David" w:eastAsia="Times New Roman" w:hAnsi="David" w:cs="David"/>
                <w:b/>
                <w:bCs/>
                <w:color w:val="000000"/>
                <w:sz w:val="24"/>
                <w:szCs w:val="24"/>
              </w:rPr>
            </w:pPr>
            <w:r w:rsidRPr="00F73554">
              <w:rPr>
                <w:rFonts w:ascii="David" w:eastAsia="Times New Roman" w:hAnsi="David" w:cs="David"/>
                <w:b/>
                <w:bCs/>
                <w:color w:val="000000"/>
                <w:sz w:val="24"/>
                <w:szCs w:val="24"/>
                <w:rtl/>
              </w:rPr>
              <w:t>כותרת העוסקת במאבק בגזענות</w:t>
            </w:r>
            <w:r w:rsidRPr="00F73554">
              <w:rPr>
                <w:rFonts w:ascii="David" w:eastAsia="Times New Roman" w:hAnsi="David" w:cs="David"/>
                <w:b/>
                <w:bCs/>
                <w:color w:val="000000"/>
                <w:sz w:val="24"/>
                <w:szCs w:val="24"/>
              </w:rPr>
              <w:t>.</w:t>
            </w:r>
          </w:p>
        </w:tc>
      </w:tr>
      <w:tr w:rsidR="00F73554" w:rsidRPr="00F73554" w14:paraId="5653512F" w14:textId="77777777" w:rsidTr="00F73554">
        <w:trPr>
          <w:jc w:val="right"/>
        </w:trPr>
        <w:tc>
          <w:tcPr>
            <w:tcW w:w="0" w:type="auto"/>
            <w:vAlign w:val="center"/>
            <w:hideMark/>
          </w:tcPr>
          <w:p w14:paraId="1C9B22D1" w14:textId="76F92DA2" w:rsidR="00F73554" w:rsidRPr="00F73554" w:rsidRDefault="00F73554" w:rsidP="00B504AC">
            <w:pPr>
              <w:spacing w:after="0" w:line="240" w:lineRule="auto"/>
              <w:rPr>
                <w:rFonts w:ascii="David" w:eastAsia="Times New Roman" w:hAnsi="David" w:cs="David"/>
                <w:b/>
                <w:bCs/>
                <w:color w:val="000000"/>
                <w:sz w:val="24"/>
                <w:szCs w:val="24"/>
              </w:rPr>
            </w:pPr>
            <w:r w:rsidRPr="00F73554">
              <w:rPr>
                <w:rFonts w:ascii="David" w:eastAsia="Times New Roman" w:hAnsi="David" w:cs="David"/>
                <w:b/>
                <w:bCs/>
                <w:color w:val="000000"/>
                <w:sz w:val="24"/>
                <w:szCs w:val="24"/>
              </w:rPr>
              <w:t xml:space="preserve">          </w:t>
            </w:r>
          </w:p>
          <w:p w14:paraId="069363E7" w14:textId="77777777" w:rsidR="00F73554" w:rsidRPr="00F73554" w:rsidRDefault="00F73554" w:rsidP="00B504AC">
            <w:pPr>
              <w:spacing w:after="0" w:line="240" w:lineRule="auto"/>
              <w:rPr>
                <w:rFonts w:ascii="David" w:eastAsia="Times New Roman" w:hAnsi="David" w:cs="David"/>
                <w:b/>
                <w:bCs/>
                <w:color w:val="000000"/>
                <w:sz w:val="24"/>
                <w:szCs w:val="24"/>
              </w:rPr>
            </w:pPr>
            <w:r w:rsidRPr="00F73554">
              <w:rPr>
                <w:rFonts w:ascii="David" w:eastAsia="Times New Roman" w:hAnsi="David" w:cs="David"/>
                <w:b/>
                <w:bCs/>
                <w:color w:val="000000"/>
                <w:sz w:val="24"/>
                <w:szCs w:val="24"/>
              </w:rPr>
              <w:t> </w:t>
            </w:r>
          </w:p>
        </w:tc>
        <w:tc>
          <w:tcPr>
            <w:tcW w:w="0" w:type="auto"/>
            <w:vAlign w:val="center"/>
            <w:hideMark/>
          </w:tcPr>
          <w:p w14:paraId="5F6C3C54" w14:textId="77777777" w:rsidR="00F73554" w:rsidRPr="00F73554" w:rsidRDefault="00F73554" w:rsidP="00B504AC">
            <w:pPr>
              <w:spacing w:after="0" w:line="240" w:lineRule="auto"/>
              <w:rPr>
                <w:rFonts w:ascii="David" w:eastAsia="Times New Roman" w:hAnsi="David" w:cs="David"/>
                <w:b/>
                <w:bCs/>
                <w:color w:val="000000"/>
                <w:sz w:val="24"/>
                <w:szCs w:val="24"/>
              </w:rPr>
            </w:pPr>
            <w:r w:rsidRPr="00F73554">
              <w:rPr>
                <w:rFonts w:ascii="David" w:eastAsia="Times New Roman" w:hAnsi="David" w:cs="David"/>
                <w:b/>
                <w:bCs/>
                <w:color w:val="000000"/>
                <w:sz w:val="24"/>
                <w:szCs w:val="24"/>
                <w:rtl/>
              </w:rPr>
              <w:t>ציור או המחשה ויזואלית אחרת של הנושא</w:t>
            </w:r>
            <w:r w:rsidRPr="00F73554">
              <w:rPr>
                <w:rFonts w:ascii="David" w:eastAsia="Times New Roman" w:hAnsi="David" w:cs="David"/>
                <w:b/>
                <w:bCs/>
                <w:color w:val="000000"/>
                <w:sz w:val="24"/>
                <w:szCs w:val="24"/>
              </w:rPr>
              <w:t>.</w:t>
            </w:r>
          </w:p>
        </w:tc>
      </w:tr>
      <w:tr w:rsidR="00F73554" w:rsidRPr="00F73554" w14:paraId="24D499C0" w14:textId="77777777" w:rsidTr="00F73554">
        <w:trPr>
          <w:jc w:val="right"/>
        </w:trPr>
        <w:tc>
          <w:tcPr>
            <w:tcW w:w="0" w:type="auto"/>
            <w:vAlign w:val="center"/>
            <w:hideMark/>
          </w:tcPr>
          <w:p w14:paraId="555E5CC7" w14:textId="7271514C" w:rsidR="00F73554" w:rsidRPr="00F73554" w:rsidRDefault="00F73554" w:rsidP="00B504AC">
            <w:pPr>
              <w:spacing w:after="0" w:line="240" w:lineRule="auto"/>
              <w:rPr>
                <w:rFonts w:ascii="David" w:eastAsia="Times New Roman" w:hAnsi="David" w:cs="David"/>
                <w:b/>
                <w:bCs/>
                <w:color w:val="000000"/>
                <w:sz w:val="24"/>
                <w:szCs w:val="24"/>
              </w:rPr>
            </w:pPr>
            <w:r w:rsidRPr="00F73554">
              <w:rPr>
                <w:rFonts w:ascii="David" w:eastAsia="Times New Roman" w:hAnsi="David" w:cs="David"/>
                <w:b/>
                <w:bCs/>
                <w:color w:val="000000"/>
                <w:sz w:val="24"/>
                <w:szCs w:val="24"/>
              </w:rPr>
              <w:t>  </w:t>
            </w:r>
          </w:p>
        </w:tc>
        <w:tc>
          <w:tcPr>
            <w:tcW w:w="0" w:type="auto"/>
            <w:vAlign w:val="center"/>
            <w:hideMark/>
          </w:tcPr>
          <w:p w14:paraId="201A1CEE" w14:textId="77777777" w:rsidR="00F73554" w:rsidRPr="00F73554" w:rsidRDefault="00F73554" w:rsidP="00B504AC">
            <w:pPr>
              <w:spacing w:after="0" w:line="240" w:lineRule="auto"/>
              <w:rPr>
                <w:rFonts w:ascii="David" w:eastAsia="Times New Roman" w:hAnsi="David" w:cs="David"/>
                <w:b/>
                <w:bCs/>
                <w:color w:val="000000"/>
                <w:sz w:val="24"/>
                <w:szCs w:val="24"/>
              </w:rPr>
            </w:pPr>
            <w:r w:rsidRPr="00F73554">
              <w:rPr>
                <w:rFonts w:ascii="David" w:eastAsia="Times New Roman" w:hAnsi="David" w:cs="David"/>
                <w:b/>
                <w:bCs/>
                <w:color w:val="000000"/>
                <w:sz w:val="24"/>
                <w:szCs w:val="24"/>
                <w:rtl/>
              </w:rPr>
              <w:t>משפט מפתח המבטא את דעת חברי הקבוצה בנושא</w:t>
            </w:r>
            <w:r w:rsidRPr="00F73554">
              <w:rPr>
                <w:rFonts w:ascii="David" w:eastAsia="Times New Roman" w:hAnsi="David" w:cs="David"/>
                <w:b/>
                <w:bCs/>
                <w:color w:val="000000"/>
                <w:sz w:val="24"/>
                <w:szCs w:val="24"/>
              </w:rPr>
              <w:t>.</w:t>
            </w:r>
          </w:p>
        </w:tc>
      </w:tr>
    </w:tbl>
    <w:p w14:paraId="5F4095D8" w14:textId="77777777" w:rsidR="00F73554" w:rsidRPr="00B504AC" w:rsidRDefault="00F73554" w:rsidP="00B504AC">
      <w:pPr>
        <w:pStyle w:val="NormalWeb"/>
        <w:bidi/>
        <w:spacing w:before="240" w:beforeAutospacing="0" w:after="240" w:afterAutospacing="0"/>
        <w:ind w:right="360"/>
        <w:rPr>
          <w:rFonts w:ascii="David" w:hAnsi="David" w:cs="David"/>
          <w:b/>
          <w:bCs/>
          <w:rtl/>
        </w:rPr>
      </w:pPr>
    </w:p>
    <w:p w14:paraId="38043001" w14:textId="422B1315" w:rsidR="003203D1" w:rsidRPr="00B504AC" w:rsidRDefault="003203D1" w:rsidP="00B504AC">
      <w:pPr>
        <w:pStyle w:val="NormalWeb"/>
        <w:bidi/>
        <w:spacing w:before="0" w:beforeAutospacing="0" w:after="320" w:afterAutospacing="0"/>
        <w:rPr>
          <w:rFonts w:ascii="David" w:hAnsi="David" w:cs="David"/>
          <w:rtl/>
        </w:rPr>
      </w:pPr>
      <w:r w:rsidRPr="00B504AC">
        <w:rPr>
          <w:rFonts w:ascii="David" w:hAnsi="David" w:cs="David"/>
          <w:b/>
          <w:bCs/>
          <w:color w:val="212121"/>
          <w:u w:val="single"/>
          <w:rtl/>
        </w:rPr>
        <w:t>שלבי השיעור</w:t>
      </w:r>
      <w:r w:rsidR="00B504AC" w:rsidRPr="00B504AC">
        <w:rPr>
          <w:rFonts w:ascii="David" w:hAnsi="David" w:cs="David"/>
          <w:b/>
          <w:bCs/>
          <w:color w:val="212121"/>
          <w:u w:val="single"/>
          <w:rtl/>
        </w:rPr>
        <w:t xml:space="preserve"> (הנחיות לפעילות ):</w:t>
      </w:r>
    </w:p>
    <w:p w14:paraId="13B263B1" w14:textId="77777777" w:rsidR="003203D1" w:rsidRPr="00B504AC" w:rsidRDefault="003203D1" w:rsidP="00B504AC">
      <w:pPr>
        <w:pStyle w:val="NormalWeb"/>
        <w:numPr>
          <w:ilvl w:val="0"/>
          <w:numId w:val="1"/>
        </w:numPr>
        <w:bidi/>
        <w:spacing w:before="0" w:beforeAutospacing="0" w:after="0" w:afterAutospacing="0"/>
        <w:textAlignment w:val="baseline"/>
        <w:rPr>
          <w:rFonts w:ascii="David" w:hAnsi="David" w:cs="David"/>
          <w:color w:val="212121"/>
          <w:rtl/>
        </w:rPr>
      </w:pPr>
      <w:r w:rsidRPr="00B504AC">
        <w:rPr>
          <w:rFonts w:ascii="David" w:hAnsi="David" w:cs="David"/>
          <w:color w:val="212121"/>
          <w:rtl/>
        </w:rPr>
        <w:t>הצגת המושג גזענות והיקף התופעה.</w:t>
      </w:r>
    </w:p>
    <w:p w14:paraId="3DA74229" w14:textId="77777777" w:rsidR="003203D1" w:rsidRPr="00B504AC" w:rsidRDefault="003203D1" w:rsidP="00B504AC">
      <w:pPr>
        <w:pStyle w:val="NormalWeb"/>
        <w:numPr>
          <w:ilvl w:val="0"/>
          <w:numId w:val="1"/>
        </w:numPr>
        <w:bidi/>
        <w:spacing w:before="0" w:beforeAutospacing="0" w:after="0" w:afterAutospacing="0"/>
        <w:textAlignment w:val="baseline"/>
        <w:rPr>
          <w:rFonts w:ascii="David" w:hAnsi="David" w:cs="David"/>
          <w:color w:val="212121"/>
          <w:rtl/>
        </w:rPr>
      </w:pPr>
      <w:r w:rsidRPr="00B504AC">
        <w:rPr>
          <w:rFonts w:ascii="David" w:hAnsi="David" w:cs="David"/>
          <w:color w:val="212121"/>
          <w:rtl/>
        </w:rPr>
        <w:t>הצגת מקרים גזעניים המתבטאים בחברה הישראלית בסרטון ההסברה של משרד המשפטים "יותר סובלנות פחות גזענות" המצוי בקישור:</w:t>
      </w:r>
      <w:hyperlink r:id="rId6" w:history="1">
        <w:r w:rsidRPr="00B504AC">
          <w:rPr>
            <w:rStyle w:val="Hyperlink"/>
            <w:rFonts w:ascii="David" w:hAnsi="David" w:cs="David"/>
            <w:color w:val="212121"/>
            <w:rtl/>
          </w:rPr>
          <w:t xml:space="preserve"> </w:t>
        </w:r>
        <w:r w:rsidRPr="00B504AC">
          <w:rPr>
            <w:rStyle w:val="Hyperlink"/>
            <w:rFonts w:ascii="David" w:hAnsi="David" w:cs="David"/>
            <w:color w:val="212121"/>
          </w:rPr>
          <w:t>http://youtu.be/GjbKHjEBG6A</w:t>
        </w:r>
      </w:hyperlink>
    </w:p>
    <w:p w14:paraId="54A1F5F6" w14:textId="77777777" w:rsidR="003203D1" w:rsidRPr="00B504AC" w:rsidRDefault="003203D1" w:rsidP="00B504AC">
      <w:pPr>
        <w:pStyle w:val="NormalWeb"/>
        <w:numPr>
          <w:ilvl w:val="0"/>
          <w:numId w:val="1"/>
        </w:numPr>
        <w:bidi/>
        <w:spacing w:before="0" w:beforeAutospacing="0" w:after="0" w:afterAutospacing="0"/>
        <w:textAlignment w:val="baseline"/>
        <w:rPr>
          <w:rFonts w:ascii="David" w:hAnsi="David" w:cs="David"/>
          <w:color w:val="212121"/>
          <w:rtl/>
        </w:rPr>
      </w:pPr>
      <w:r w:rsidRPr="00B504AC">
        <w:rPr>
          <w:rFonts w:ascii="David" w:hAnsi="David" w:cs="David"/>
          <w:color w:val="212121"/>
          <w:rtl/>
        </w:rPr>
        <w:t>מיפוי הערכים, הזכויות, והעקרונות המעורבים במקרים השונים באמצעות דיון.</w:t>
      </w:r>
    </w:p>
    <w:p w14:paraId="6465BAC0" w14:textId="77777777" w:rsidR="003203D1" w:rsidRPr="00B504AC" w:rsidRDefault="003203D1" w:rsidP="00B504AC">
      <w:pPr>
        <w:pStyle w:val="NormalWeb"/>
        <w:numPr>
          <w:ilvl w:val="0"/>
          <w:numId w:val="1"/>
        </w:numPr>
        <w:bidi/>
        <w:spacing w:before="0" w:beforeAutospacing="0" w:after="320" w:afterAutospacing="0"/>
        <w:textAlignment w:val="baseline"/>
        <w:rPr>
          <w:rFonts w:ascii="David" w:hAnsi="David" w:cs="David"/>
          <w:color w:val="212121"/>
          <w:rtl/>
        </w:rPr>
      </w:pPr>
      <w:r w:rsidRPr="00B504AC">
        <w:rPr>
          <w:rFonts w:ascii="David" w:hAnsi="David" w:cs="David"/>
          <w:color w:val="212121"/>
          <w:rtl/>
        </w:rPr>
        <w:t>הצעות לפעילות מעשית למיגור התופעה.</w:t>
      </w:r>
    </w:p>
    <w:p w14:paraId="7C25FFB1" w14:textId="77777777" w:rsidR="003203D1" w:rsidRPr="00B504AC" w:rsidRDefault="003203D1" w:rsidP="00B504AC">
      <w:pPr>
        <w:spacing w:before="240" w:after="240" w:line="240" w:lineRule="auto"/>
        <w:ind w:left="425"/>
        <w:rPr>
          <w:rFonts w:ascii="David" w:eastAsia="Times New Roman" w:hAnsi="David" w:cs="David"/>
          <w:sz w:val="24"/>
          <w:szCs w:val="24"/>
        </w:rPr>
      </w:pPr>
      <w:r w:rsidRPr="00B504AC">
        <w:rPr>
          <w:rFonts w:ascii="David" w:eastAsia="Times New Roman" w:hAnsi="David" w:cs="David"/>
          <w:b/>
          <w:bCs/>
          <w:color w:val="000000"/>
          <w:sz w:val="24"/>
          <w:szCs w:val="24"/>
          <w:u w:val="single"/>
          <w:rtl/>
        </w:rPr>
        <w:t>פתיחה:</w:t>
      </w:r>
    </w:p>
    <w:p w14:paraId="58CF2D53" w14:textId="77777777" w:rsidR="003203D1" w:rsidRPr="00B504AC" w:rsidRDefault="003203D1" w:rsidP="00B504AC">
      <w:pPr>
        <w:spacing w:before="240" w:after="240" w:line="240" w:lineRule="auto"/>
        <w:rPr>
          <w:rFonts w:ascii="David" w:eastAsia="Times New Roman" w:hAnsi="David" w:cs="David"/>
          <w:sz w:val="24"/>
          <w:szCs w:val="24"/>
          <w:rtl/>
        </w:rPr>
      </w:pPr>
      <w:r w:rsidRPr="00B504AC">
        <w:rPr>
          <w:rFonts w:ascii="David" w:eastAsia="Times New Roman" w:hAnsi="David" w:cs="David"/>
          <w:color w:val="000000"/>
          <w:sz w:val="24"/>
          <w:szCs w:val="24"/>
          <w:rtl/>
        </w:rPr>
        <w:t xml:space="preserve">ב-21/3/1960,   בעיירה </w:t>
      </w:r>
      <w:proofErr w:type="spellStart"/>
      <w:r w:rsidRPr="00B504AC">
        <w:rPr>
          <w:rFonts w:ascii="David" w:eastAsia="Times New Roman" w:hAnsi="David" w:cs="David"/>
          <w:color w:val="000000"/>
          <w:sz w:val="24"/>
          <w:szCs w:val="24"/>
          <w:rtl/>
        </w:rPr>
        <w:t>שרפוויל</w:t>
      </w:r>
      <w:proofErr w:type="spellEnd"/>
      <w:r w:rsidRPr="00B504AC">
        <w:rPr>
          <w:rFonts w:ascii="David" w:eastAsia="Times New Roman" w:hAnsi="David" w:cs="David"/>
          <w:color w:val="000000"/>
          <w:sz w:val="24"/>
          <w:szCs w:val="24"/>
          <w:rtl/>
        </w:rPr>
        <w:t xml:space="preserve"> שבדרום אפריקה, התקיימה הפגנה של מספר אנשים כנגד חוקי האפרטהייד. המשטרה פתחה באש על קבוצת המפגינים, כתוצאה מהירי נהרגו 69 מפגינים. בעקבות אירוע זה, הכריז ארגון האומות המאוחדות על ה-21 במרץ כיום המאבק הבינלאומי באפליה גזעית, וקרא לקהילה הבינלאומית לציין יום זה במטרה לזכור את הטרגדיה.</w:t>
      </w:r>
    </w:p>
    <w:p w14:paraId="1F0AA517" w14:textId="3EDDBF96" w:rsidR="003203D1" w:rsidRPr="00B504AC" w:rsidRDefault="003203D1" w:rsidP="00B504AC">
      <w:pPr>
        <w:spacing w:before="240" w:after="240" w:line="240" w:lineRule="auto"/>
        <w:rPr>
          <w:rFonts w:ascii="David" w:eastAsia="Times New Roman" w:hAnsi="David" w:cs="David"/>
          <w:sz w:val="24"/>
          <w:szCs w:val="24"/>
          <w:rtl/>
        </w:rPr>
      </w:pPr>
      <w:r w:rsidRPr="00B504AC">
        <w:rPr>
          <w:rFonts w:ascii="David" w:eastAsia="Times New Roman" w:hAnsi="David" w:cs="David"/>
          <w:color w:val="000000"/>
          <w:sz w:val="24"/>
          <w:szCs w:val="24"/>
          <w:rtl/>
        </w:rPr>
        <w:t>גזענות היא תופעה רחבה ומדאיגה בחברה הישראלית. אנו עדים לרצף מדאיג של מקרים של גילויי גזענות על רקע לאומני, עדתי, גזעי המלווים באלימות מילולית ופיזית קשה. תופעות אלה מחייבות אותנו מערכת החינוך להתמודד עם מציאות מכוערת זו עם תלמידנו על מנת שאלו ילמדו גזענות מה היא ומחירה החברתי והאישי הקשה.</w:t>
      </w:r>
    </w:p>
    <w:p w14:paraId="5C0BB23C" w14:textId="5D97BBB7" w:rsidR="003203D1" w:rsidRPr="00B504AC" w:rsidRDefault="003203D1" w:rsidP="00B504AC">
      <w:pPr>
        <w:spacing w:before="240" w:after="240" w:line="240" w:lineRule="auto"/>
        <w:rPr>
          <w:rFonts w:ascii="David" w:eastAsia="Times New Roman" w:hAnsi="David" w:cs="David"/>
          <w:sz w:val="24"/>
          <w:szCs w:val="24"/>
          <w:rtl/>
        </w:rPr>
      </w:pPr>
    </w:p>
    <w:p w14:paraId="21094C06" w14:textId="77777777" w:rsidR="00B504AC" w:rsidRPr="00B504AC" w:rsidRDefault="00B504AC" w:rsidP="00B504AC">
      <w:pPr>
        <w:spacing w:before="240" w:after="240" w:line="240" w:lineRule="auto"/>
        <w:rPr>
          <w:rFonts w:ascii="David" w:eastAsia="Times New Roman" w:hAnsi="David" w:cs="David"/>
          <w:sz w:val="24"/>
          <w:szCs w:val="24"/>
          <w:rtl/>
        </w:rPr>
      </w:pPr>
    </w:p>
    <w:p w14:paraId="56332502" w14:textId="77777777" w:rsidR="003203D1" w:rsidRPr="00B504AC" w:rsidRDefault="003203D1" w:rsidP="00B504AC">
      <w:pPr>
        <w:pStyle w:val="NormalWeb"/>
        <w:bidi/>
        <w:spacing w:before="0" w:beforeAutospacing="0" w:after="320" w:afterAutospacing="0"/>
        <w:rPr>
          <w:rFonts w:ascii="David" w:hAnsi="David" w:cs="David"/>
        </w:rPr>
      </w:pPr>
      <w:r w:rsidRPr="00B504AC">
        <w:rPr>
          <w:rFonts w:ascii="David" w:hAnsi="David" w:cs="David"/>
          <w:b/>
          <w:bCs/>
          <w:color w:val="212121"/>
          <w:u w:val="single"/>
          <w:rtl/>
        </w:rPr>
        <w:t>דיון על בסיס השאלות הבאות:</w:t>
      </w:r>
    </w:p>
    <w:p w14:paraId="031FB3BE" w14:textId="77777777" w:rsidR="003203D1" w:rsidRPr="00B504AC" w:rsidRDefault="003203D1" w:rsidP="00B504AC">
      <w:pPr>
        <w:pStyle w:val="NormalWeb"/>
        <w:numPr>
          <w:ilvl w:val="0"/>
          <w:numId w:val="2"/>
        </w:numPr>
        <w:bidi/>
        <w:spacing w:before="0" w:beforeAutospacing="0" w:after="0" w:afterAutospacing="0"/>
        <w:textAlignment w:val="baseline"/>
        <w:rPr>
          <w:rFonts w:ascii="David" w:hAnsi="David" w:cs="David"/>
          <w:color w:val="212121"/>
          <w:rtl/>
        </w:rPr>
      </w:pPr>
      <w:r w:rsidRPr="00B504AC">
        <w:rPr>
          <w:rFonts w:ascii="David" w:hAnsi="David" w:cs="David"/>
          <w:color w:val="212121"/>
          <w:rtl/>
        </w:rPr>
        <w:t>תארו את המקרים שהוצגו בסרטון.</w:t>
      </w:r>
    </w:p>
    <w:p w14:paraId="723F36B8" w14:textId="77777777" w:rsidR="003203D1" w:rsidRPr="00B504AC" w:rsidRDefault="003203D1" w:rsidP="00B504AC">
      <w:pPr>
        <w:pStyle w:val="NormalWeb"/>
        <w:numPr>
          <w:ilvl w:val="0"/>
          <w:numId w:val="2"/>
        </w:numPr>
        <w:bidi/>
        <w:spacing w:before="0" w:beforeAutospacing="0" w:after="0" w:afterAutospacing="0"/>
        <w:textAlignment w:val="baseline"/>
        <w:rPr>
          <w:rFonts w:ascii="David" w:hAnsi="David" w:cs="David"/>
          <w:color w:val="212121"/>
          <w:rtl/>
        </w:rPr>
      </w:pPr>
      <w:r w:rsidRPr="00B504AC">
        <w:rPr>
          <w:rFonts w:ascii="David" w:hAnsi="David" w:cs="David"/>
          <w:color w:val="212121"/>
          <w:rtl/>
        </w:rPr>
        <w:t>מדוע  לדעתכם הילדים לא משחקים עם הילד...</w:t>
      </w:r>
    </w:p>
    <w:p w14:paraId="7E23219C" w14:textId="77777777" w:rsidR="003203D1" w:rsidRPr="00B504AC" w:rsidRDefault="003203D1" w:rsidP="003203D1">
      <w:pPr>
        <w:pStyle w:val="NormalWeb"/>
        <w:numPr>
          <w:ilvl w:val="0"/>
          <w:numId w:val="2"/>
        </w:numPr>
        <w:bidi/>
        <w:spacing w:before="0" w:beforeAutospacing="0" w:after="0" w:afterAutospacing="0"/>
        <w:jc w:val="both"/>
        <w:textAlignment w:val="baseline"/>
        <w:rPr>
          <w:rFonts w:ascii="Arial" w:hAnsi="Arial" w:cs="Arial"/>
          <w:color w:val="212121"/>
          <w:rtl/>
        </w:rPr>
      </w:pPr>
      <w:r w:rsidRPr="00B504AC">
        <w:rPr>
          <w:rFonts w:ascii="David" w:hAnsi="David" w:cs="David"/>
          <w:color w:val="212121"/>
          <w:rtl/>
        </w:rPr>
        <w:t>מדוע לדעתכם האמא של אחד הילדים לא מאפשרת לילד שלה לשחק עם הילד האחר?</w:t>
      </w:r>
    </w:p>
    <w:p w14:paraId="24CD5CAD" w14:textId="77777777" w:rsidR="003203D1" w:rsidRPr="00B504AC" w:rsidRDefault="003203D1" w:rsidP="003203D1">
      <w:pPr>
        <w:pStyle w:val="NormalWeb"/>
        <w:numPr>
          <w:ilvl w:val="0"/>
          <w:numId w:val="2"/>
        </w:numPr>
        <w:bidi/>
        <w:spacing w:before="0" w:beforeAutospacing="0" w:after="0" w:afterAutospacing="0"/>
        <w:jc w:val="both"/>
        <w:textAlignment w:val="baseline"/>
        <w:rPr>
          <w:rFonts w:ascii="Arial" w:hAnsi="Arial" w:cs="Arial"/>
          <w:color w:val="212121"/>
          <w:rtl/>
        </w:rPr>
      </w:pPr>
      <w:r w:rsidRPr="00B504AC">
        <w:rPr>
          <w:rFonts w:ascii="David" w:hAnsi="David" w:cs="David"/>
          <w:color w:val="212121"/>
          <w:rtl/>
        </w:rPr>
        <w:t>כיצד האישה באוטובוס מנעה מהאמא והבת לשבת על ידה? מדוע לפי דעתכם האישה היושבת באוטובוס לא נתנה לאמא והבת שלה לשבת על ידה?</w:t>
      </w:r>
    </w:p>
    <w:p w14:paraId="75692E30" w14:textId="77777777" w:rsidR="003203D1" w:rsidRPr="00B504AC" w:rsidRDefault="003203D1" w:rsidP="003203D1">
      <w:pPr>
        <w:pStyle w:val="NormalWeb"/>
        <w:numPr>
          <w:ilvl w:val="0"/>
          <w:numId w:val="2"/>
        </w:numPr>
        <w:bidi/>
        <w:spacing w:before="0" w:beforeAutospacing="0" w:after="0" w:afterAutospacing="0"/>
        <w:jc w:val="both"/>
        <w:textAlignment w:val="baseline"/>
        <w:rPr>
          <w:rFonts w:ascii="Arial" w:hAnsi="Arial" w:cs="Arial"/>
          <w:color w:val="212121"/>
          <w:rtl/>
        </w:rPr>
      </w:pPr>
      <w:r w:rsidRPr="00B504AC">
        <w:rPr>
          <w:rFonts w:ascii="David" w:hAnsi="David" w:cs="David"/>
          <w:color w:val="212121"/>
          <w:rtl/>
        </w:rPr>
        <w:t xml:space="preserve">מדוע לדעתכם לא נותנים לבחורה </w:t>
      </w:r>
      <w:proofErr w:type="spellStart"/>
      <w:r w:rsidRPr="00B504AC">
        <w:rPr>
          <w:rFonts w:ascii="David" w:hAnsi="David" w:cs="David"/>
          <w:color w:val="212121"/>
          <w:rtl/>
        </w:rPr>
        <w:t>כהת</w:t>
      </w:r>
      <w:proofErr w:type="spellEnd"/>
      <w:r w:rsidRPr="00B504AC">
        <w:rPr>
          <w:rFonts w:ascii="David" w:hAnsi="David" w:cs="David"/>
          <w:color w:val="212121"/>
          <w:rtl/>
        </w:rPr>
        <w:t xml:space="preserve"> העור  להיכנס?</w:t>
      </w:r>
    </w:p>
    <w:p w14:paraId="5F1DE35E" w14:textId="77777777" w:rsidR="003203D1" w:rsidRPr="00B504AC" w:rsidRDefault="003203D1" w:rsidP="003203D1">
      <w:pPr>
        <w:pStyle w:val="NormalWeb"/>
        <w:numPr>
          <w:ilvl w:val="0"/>
          <w:numId w:val="2"/>
        </w:numPr>
        <w:bidi/>
        <w:spacing w:before="0" w:beforeAutospacing="0" w:after="0" w:afterAutospacing="0"/>
        <w:jc w:val="both"/>
        <w:textAlignment w:val="baseline"/>
        <w:rPr>
          <w:rFonts w:ascii="Arial" w:hAnsi="Arial" w:cs="Arial"/>
          <w:color w:val="212121"/>
          <w:rtl/>
        </w:rPr>
      </w:pPr>
      <w:r w:rsidRPr="00B504AC">
        <w:rPr>
          <w:rFonts w:ascii="David" w:hAnsi="David" w:cs="David"/>
          <w:color w:val="212121"/>
          <w:rtl/>
        </w:rPr>
        <w:t>מה לדעתכם משותף לכל ארבעת המקרים המתוארים בסרטון?</w:t>
      </w:r>
    </w:p>
    <w:p w14:paraId="18A877C6" w14:textId="77777777" w:rsidR="003203D1" w:rsidRPr="00B504AC" w:rsidRDefault="003203D1" w:rsidP="003203D1">
      <w:pPr>
        <w:pStyle w:val="NormalWeb"/>
        <w:numPr>
          <w:ilvl w:val="0"/>
          <w:numId w:val="2"/>
        </w:numPr>
        <w:bidi/>
        <w:spacing w:before="0" w:beforeAutospacing="0" w:after="0" w:afterAutospacing="0"/>
        <w:jc w:val="both"/>
        <w:textAlignment w:val="baseline"/>
        <w:rPr>
          <w:rFonts w:ascii="Arial" w:hAnsi="Arial" w:cs="Arial"/>
          <w:color w:val="212121"/>
          <w:rtl/>
        </w:rPr>
      </w:pPr>
      <w:r w:rsidRPr="00B504AC">
        <w:rPr>
          <w:rFonts w:ascii="David" w:hAnsi="David" w:cs="David"/>
          <w:color w:val="212121"/>
          <w:rtl/>
        </w:rPr>
        <w:t>מדוע לדעתכם האנשים מתנהגים כך לאחרים?</w:t>
      </w:r>
    </w:p>
    <w:p w14:paraId="1207AC9E" w14:textId="77777777" w:rsidR="003203D1" w:rsidRPr="00B504AC" w:rsidRDefault="003203D1" w:rsidP="003203D1">
      <w:pPr>
        <w:pStyle w:val="NormalWeb"/>
        <w:numPr>
          <w:ilvl w:val="0"/>
          <w:numId w:val="2"/>
        </w:numPr>
        <w:bidi/>
        <w:spacing w:before="0" w:beforeAutospacing="0" w:after="0" w:afterAutospacing="0"/>
        <w:jc w:val="both"/>
        <w:textAlignment w:val="baseline"/>
        <w:rPr>
          <w:rFonts w:ascii="Arial" w:hAnsi="Arial" w:cs="Arial"/>
          <w:color w:val="212121"/>
          <w:rtl/>
        </w:rPr>
      </w:pPr>
      <w:r w:rsidRPr="00B504AC">
        <w:rPr>
          <w:rFonts w:ascii="David" w:hAnsi="David" w:cs="David"/>
          <w:color w:val="212121"/>
          <w:rtl/>
        </w:rPr>
        <w:t>מה דעתכם על ההתנהגויות הללו?</w:t>
      </w:r>
    </w:p>
    <w:p w14:paraId="4B75DA07" w14:textId="77777777" w:rsidR="003203D1" w:rsidRPr="00B504AC" w:rsidRDefault="003203D1" w:rsidP="003203D1">
      <w:pPr>
        <w:pStyle w:val="NormalWeb"/>
        <w:numPr>
          <w:ilvl w:val="0"/>
          <w:numId w:val="2"/>
        </w:numPr>
        <w:bidi/>
        <w:spacing w:before="0" w:beforeAutospacing="0" w:after="240" w:afterAutospacing="0"/>
        <w:jc w:val="both"/>
        <w:textAlignment w:val="baseline"/>
        <w:rPr>
          <w:rFonts w:ascii="David" w:hAnsi="David" w:cs="David"/>
          <w:color w:val="212121"/>
          <w:rtl/>
        </w:rPr>
      </w:pPr>
      <w:r w:rsidRPr="00B504AC">
        <w:rPr>
          <w:rFonts w:ascii="David" w:hAnsi="David" w:cs="David"/>
          <w:color w:val="212121"/>
          <w:rtl/>
        </w:rPr>
        <w:t>האם אתם יודעים איך מכנים התנהגויות שכאלה? יש להתנהגויות הללו שם?</w:t>
      </w:r>
    </w:p>
    <w:p w14:paraId="033A13F7" w14:textId="77777777" w:rsidR="003203D1" w:rsidRPr="00B504AC" w:rsidRDefault="003203D1" w:rsidP="003203D1">
      <w:pPr>
        <w:pStyle w:val="NormalWeb"/>
        <w:bidi/>
        <w:spacing w:before="240" w:beforeAutospacing="0" w:after="240" w:afterAutospacing="0"/>
        <w:jc w:val="both"/>
        <w:rPr>
          <w:rtl/>
        </w:rPr>
      </w:pPr>
      <w:r w:rsidRPr="00B504AC">
        <w:rPr>
          <w:rFonts w:ascii="David" w:hAnsi="David" w:cs="David"/>
          <w:b/>
          <w:bCs/>
          <w:color w:val="212121"/>
          <w:u w:val="single"/>
          <w:rtl/>
        </w:rPr>
        <w:t>הצעה לפעילות מעשית עם התלמידים:</w:t>
      </w:r>
    </w:p>
    <w:p w14:paraId="76DD48AE" w14:textId="09B7438D" w:rsidR="002E35C4" w:rsidRPr="00B504AC" w:rsidRDefault="003203D1" w:rsidP="00B504AC">
      <w:pPr>
        <w:pStyle w:val="NormalWeb"/>
        <w:bidi/>
        <w:spacing w:before="240" w:beforeAutospacing="0" w:after="240" w:afterAutospacing="0"/>
        <w:jc w:val="both"/>
        <w:rPr>
          <w:rtl/>
        </w:rPr>
      </w:pPr>
      <w:r w:rsidRPr="00B504AC">
        <w:rPr>
          <w:rFonts w:ascii="David" w:hAnsi="David" w:cs="David"/>
          <w:color w:val="212121"/>
          <w:rtl/>
        </w:rPr>
        <w:t> הצעות לכללי התנהגות אשר יעזרו לנו למגר את תופעת הגזענות.</w:t>
      </w:r>
    </w:p>
    <w:p w14:paraId="68C47542" w14:textId="77777777" w:rsidR="003203D1" w:rsidRPr="00B504AC" w:rsidRDefault="003203D1" w:rsidP="003203D1">
      <w:pPr>
        <w:spacing w:before="140" w:after="0" w:line="240" w:lineRule="auto"/>
        <w:rPr>
          <w:rFonts w:ascii="Times New Roman" w:eastAsia="Times New Roman" w:hAnsi="Times New Roman" w:cs="Times New Roman"/>
          <w:sz w:val="24"/>
          <w:szCs w:val="24"/>
        </w:rPr>
      </w:pPr>
      <w:r w:rsidRPr="00B504AC">
        <w:rPr>
          <w:rFonts w:ascii="David" w:eastAsia="Times New Roman" w:hAnsi="David" w:cs="David"/>
          <w:color w:val="000000"/>
          <w:sz w:val="24"/>
          <w:szCs w:val="24"/>
          <w:rtl/>
        </w:rPr>
        <w:t>סיכום:</w:t>
      </w:r>
    </w:p>
    <w:p w14:paraId="53D363C1" w14:textId="77777777" w:rsidR="003203D1" w:rsidRPr="00B504AC" w:rsidRDefault="003203D1" w:rsidP="003203D1">
      <w:pPr>
        <w:spacing w:before="240" w:after="240" w:line="240" w:lineRule="auto"/>
        <w:jc w:val="both"/>
        <w:rPr>
          <w:rFonts w:ascii="Times New Roman" w:eastAsia="Times New Roman" w:hAnsi="Times New Roman" w:cs="Times New Roman"/>
          <w:sz w:val="24"/>
          <w:szCs w:val="24"/>
          <w:rtl/>
        </w:rPr>
      </w:pPr>
      <w:r w:rsidRPr="00B504AC">
        <w:rPr>
          <w:rFonts w:ascii="David" w:eastAsia="Times New Roman" w:hAnsi="David" w:cs="David"/>
          <w:color w:val="000000"/>
          <w:sz w:val="24"/>
          <w:szCs w:val="24"/>
          <w:rtl/>
        </w:rPr>
        <w:t>גזענות היא שנאת חינם של זר בשל היותו זר.</w:t>
      </w:r>
    </w:p>
    <w:p w14:paraId="6FA6C9D6" w14:textId="77777777" w:rsidR="003203D1" w:rsidRPr="00B504AC" w:rsidRDefault="003203D1" w:rsidP="003203D1">
      <w:pPr>
        <w:spacing w:before="240" w:after="240" w:line="240" w:lineRule="auto"/>
        <w:jc w:val="both"/>
        <w:rPr>
          <w:rFonts w:ascii="Times New Roman" w:eastAsia="Times New Roman" w:hAnsi="Times New Roman" w:cs="Times New Roman"/>
          <w:sz w:val="24"/>
          <w:szCs w:val="24"/>
          <w:rtl/>
        </w:rPr>
      </w:pPr>
      <w:r w:rsidRPr="00B504AC">
        <w:rPr>
          <w:rFonts w:ascii="David" w:eastAsia="Times New Roman" w:hAnsi="David" w:cs="David"/>
          <w:color w:val="000000"/>
          <w:sz w:val="24"/>
          <w:szCs w:val="24"/>
          <w:rtl/>
        </w:rPr>
        <w:t>הגזענות שוללת זכויות יסוד בסיסיות מפרט או מקבוצה רק בשל צבע, גזע, מוצא אתני, או לאומי, ובכך מתרחשת הפרה של עיקרון השוויון ועיקרון כבוד האדם.</w:t>
      </w:r>
    </w:p>
    <w:p w14:paraId="6C9A1811" w14:textId="77777777" w:rsidR="003203D1" w:rsidRPr="00B504AC" w:rsidRDefault="003203D1" w:rsidP="003203D1">
      <w:pPr>
        <w:spacing w:after="240" w:line="240" w:lineRule="auto"/>
        <w:rPr>
          <w:rFonts w:ascii="Times New Roman" w:eastAsia="Times New Roman" w:hAnsi="Times New Roman" w:cs="Times New Roman"/>
          <w:sz w:val="24"/>
          <w:szCs w:val="24"/>
          <w:rtl/>
        </w:rPr>
      </w:pPr>
      <w:r w:rsidRPr="00B504AC">
        <w:rPr>
          <w:rFonts w:ascii="David" w:eastAsia="Times New Roman" w:hAnsi="David" w:cs="David"/>
          <w:color w:val="000000"/>
          <w:sz w:val="24"/>
          <w:szCs w:val="24"/>
          <w:rtl/>
        </w:rPr>
        <w:t>אפליה על רקע גזע, דת או קבוצה דתית, לאום, ארץ מוצא, מין, נטייה מינית, השקפה, השתייכות מפלגתית, מעמד אישי או הורות, היא אסורה על פי חוק איסור אפליה במוצרים, בשירותים ובכניסה למקומות בידור ולמקומות ציבוריים שנחקק בשנת 2000.</w:t>
      </w:r>
    </w:p>
    <w:p w14:paraId="6E9A31CB" w14:textId="77777777" w:rsidR="003203D1" w:rsidRPr="00B504AC" w:rsidRDefault="003203D1" w:rsidP="003203D1">
      <w:pPr>
        <w:bidi w:val="0"/>
        <w:spacing w:after="0" w:line="240" w:lineRule="auto"/>
        <w:rPr>
          <w:rFonts w:ascii="Times New Roman" w:eastAsia="Times New Roman" w:hAnsi="Times New Roman" w:cs="Times New Roman"/>
          <w:sz w:val="24"/>
          <w:szCs w:val="24"/>
          <w:rtl/>
        </w:rPr>
      </w:pPr>
    </w:p>
    <w:p w14:paraId="2C752F0F" w14:textId="77777777" w:rsidR="003203D1" w:rsidRPr="00B504AC" w:rsidRDefault="003203D1" w:rsidP="003203D1">
      <w:pPr>
        <w:spacing w:before="140" w:after="0" w:line="240" w:lineRule="auto"/>
        <w:rPr>
          <w:rFonts w:ascii="Times New Roman" w:eastAsia="Times New Roman" w:hAnsi="Times New Roman" w:cs="Times New Roman"/>
          <w:sz w:val="24"/>
          <w:szCs w:val="24"/>
        </w:rPr>
      </w:pPr>
      <w:r w:rsidRPr="00B504AC">
        <w:rPr>
          <w:rFonts w:ascii="David" w:eastAsia="Times New Roman" w:hAnsi="David" w:cs="David"/>
          <w:b/>
          <w:bCs/>
          <w:color w:val="000000"/>
          <w:sz w:val="24"/>
          <w:szCs w:val="24"/>
          <w:rtl/>
        </w:rPr>
        <w:t>"...רק הכסילים מבקשים שיהיו בני האדם דומים אחד לחברו. החכם – הוא ישמח שיש בעולם יום ולילה, קיץ וחורף, זקן וצעיר... ושונים צבעי הפרחים וגוני עיניהם של בני האדם, וכאשר אלוהים עשה את האדם - זכר ונקבה בראם; רק מי שלא יאהב את המחשבה, יצטער על השוני וירגז על הרב-גוניות המאלצים את האדם לחשוב, לראות ולהבין..."</w:t>
      </w:r>
    </w:p>
    <w:p w14:paraId="269B2519" w14:textId="56A73FB4" w:rsidR="003203D1" w:rsidRDefault="003203D1" w:rsidP="003203D1">
      <w:pPr>
        <w:spacing w:before="140" w:after="0" w:line="240" w:lineRule="auto"/>
        <w:rPr>
          <w:rFonts w:ascii="Times New Roman" w:eastAsia="Times New Roman" w:hAnsi="Times New Roman" w:cs="Times New Roman"/>
          <w:sz w:val="24"/>
          <w:szCs w:val="24"/>
          <w:rtl/>
        </w:rPr>
      </w:pPr>
      <w:r w:rsidRPr="00B504AC">
        <w:rPr>
          <w:rFonts w:ascii="David" w:eastAsia="Times New Roman" w:hAnsi="David" w:cs="David"/>
          <w:b/>
          <w:bCs/>
          <w:i/>
          <w:iCs/>
          <w:color w:val="000000"/>
          <w:sz w:val="24"/>
          <w:szCs w:val="24"/>
          <w:rtl/>
        </w:rPr>
        <w:t>(</w:t>
      </w:r>
      <w:proofErr w:type="spellStart"/>
      <w:r w:rsidRPr="00B504AC">
        <w:rPr>
          <w:rFonts w:ascii="David" w:eastAsia="Times New Roman" w:hAnsi="David" w:cs="David"/>
          <w:b/>
          <w:bCs/>
          <w:i/>
          <w:iCs/>
          <w:color w:val="000000"/>
          <w:sz w:val="24"/>
          <w:szCs w:val="24"/>
          <w:rtl/>
        </w:rPr>
        <w:t>יאנוש</w:t>
      </w:r>
      <w:proofErr w:type="spellEnd"/>
      <w:r w:rsidRPr="00B504AC">
        <w:rPr>
          <w:rFonts w:ascii="David" w:eastAsia="Times New Roman" w:hAnsi="David" w:cs="David"/>
          <w:b/>
          <w:bCs/>
          <w:i/>
          <w:iCs/>
          <w:color w:val="000000"/>
          <w:sz w:val="24"/>
          <w:szCs w:val="24"/>
          <w:rtl/>
        </w:rPr>
        <w:t xml:space="preserve"> </w:t>
      </w:r>
      <w:proofErr w:type="spellStart"/>
      <w:r w:rsidRPr="00B504AC">
        <w:rPr>
          <w:rFonts w:ascii="David" w:eastAsia="Times New Roman" w:hAnsi="David" w:cs="David"/>
          <w:b/>
          <w:bCs/>
          <w:i/>
          <w:iCs/>
          <w:color w:val="000000"/>
          <w:sz w:val="24"/>
          <w:szCs w:val="24"/>
          <w:rtl/>
        </w:rPr>
        <w:t>קורצ'אק</w:t>
      </w:r>
      <w:proofErr w:type="spellEnd"/>
      <w:r w:rsidRPr="00B504AC">
        <w:rPr>
          <w:rFonts w:ascii="David" w:eastAsia="Times New Roman" w:hAnsi="David" w:cs="David"/>
          <w:b/>
          <w:bCs/>
          <w:i/>
          <w:iCs/>
          <w:color w:val="000000"/>
          <w:sz w:val="24"/>
          <w:szCs w:val="24"/>
          <w:rtl/>
        </w:rPr>
        <w:t>, "זכות הילד לכבוד")</w:t>
      </w:r>
    </w:p>
    <w:p w14:paraId="6943C12B" w14:textId="67567439" w:rsidR="00B504AC" w:rsidRDefault="00B504AC" w:rsidP="003203D1">
      <w:pPr>
        <w:spacing w:before="140" w:after="0" w:line="240" w:lineRule="auto"/>
        <w:rPr>
          <w:rFonts w:ascii="Times New Roman" w:eastAsia="Times New Roman" w:hAnsi="Times New Roman" w:cs="Times New Roman"/>
          <w:sz w:val="24"/>
          <w:szCs w:val="24"/>
          <w:rtl/>
        </w:rPr>
      </w:pPr>
    </w:p>
    <w:p w14:paraId="18382B3F" w14:textId="77777777" w:rsidR="00B504AC" w:rsidRDefault="00B504AC" w:rsidP="00B504AC">
      <w:pPr>
        <w:spacing w:before="240" w:after="120" w:line="360" w:lineRule="auto"/>
        <w:ind w:left="363"/>
        <w:rPr>
          <w:rFonts w:ascii="Calibri" w:eastAsia="Calibri" w:hAnsi="Calibri" w:cs="David"/>
          <w:b/>
          <w:bCs/>
          <w:sz w:val="24"/>
          <w:szCs w:val="24"/>
          <w:rtl/>
        </w:rPr>
      </w:pPr>
    </w:p>
    <w:p w14:paraId="4C25BAA8" w14:textId="77777777" w:rsidR="00B504AC" w:rsidRDefault="00B504AC" w:rsidP="00B504AC">
      <w:pPr>
        <w:spacing w:before="240" w:after="120" w:line="360" w:lineRule="auto"/>
        <w:ind w:left="363"/>
        <w:rPr>
          <w:rFonts w:ascii="Calibri" w:eastAsia="Calibri" w:hAnsi="Calibri" w:cs="David"/>
          <w:b/>
          <w:bCs/>
          <w:sz w:val="24"/>
          <w:szCs w:val="24"/>
          <w:rtl/>
        </w:rPr>
      </w:pPr>
    </w:p>
    <w:p w14:paraId="05C260F9" w14:textId="77777777" w:rsidR="00B504AC" w:rsidRDefault="00B504AC" w:rsidP="00B504AC">
      <w:pPr>
        <w:spacing w:before="240" w:after="120" w:line="360" w:lineRule="auto"/>
        <w:ind w:left="363"/>
        <w:rPr>
          <w:rFonts w:ascii="Calibri" w:eastAsia="Calibri" w:hAnsi="Calibri" w:cs="David"/>
          <w:b/>
          <w:bCs/>
          <w:sz w:val="24"/>
          <w:szCs w:val="24"/>
          <w:rtl/>
        </w:rPr>
      </w:pPr>
    </w:p>
    <w:p w14:paraId="1067ACB2" w14:textId="77777777" w:rsidR="00B504AC" w:rsidRDefault="00B504AC" w:rsidP="00B504AC">
      <w:pPr>
        <w:spacing w:before="240" w:after="120" w:line="360" w:lineRule="auto"/>
        <w:ind w:left="363"/>
        <w:rPr>
          <w:rFonts w:ascii="Calibri" w:eastAsia="Calibri" w:hAnsi="Calibri" w:cs="David"/>
          <w:b/>
          <w:bCs/>
          <w:sz w:val="24"/>
          <w:szCs w:val="24"/>
          <w:rtl/>
        </w:rPr>
      </w:pPr>
    </w:p>
    <w:p w14:paraId="120A6B58" w14:textId="77777777" w:rsidR="00B504AC" w:rsidRDefault="00B504AC" w:rsidP="00B504AC">
      <w:pPr>
        <w:spacing w:before="240" w:after="120" w:line="360" w:lineRule="auto"/>
        <w:ind w:left="363"/>
        <w:rPr>
          <w:rFonts w:ascii="Calibri" w:eastAsia="Calibri" w:hAnsi="Calibri" w:cs="David"/>
          <w:b/>
          <w:bCs/>
          <w:sz w:val="24"/>
          <w:szCs w:val="24"/>
          <w:rtl/>
        </w:rPr>
      </w:pPr>
    </w:p>
    <w:p w14:paraId="7E893CDF" w14:textId="77777777" w:rsidR="00B504AC" w:rsidRDefault="00B504AC" w:rsidP="00B504AC">
      <w:pPr>
        <w:spacing w:before="240" w:after="120" w:line="360" w:lineRule="auto"/>
        <w:ind w:left="363"/>
        <w:rPr>
          <w:rFonts w:ascii="Calibri" w:eastAsia="Calibri" w:hAnsi="Calibri" w:cs="David"/>
          <w:b/>
          <w:bCs/>
          <w:sz w:val="24"/>
          <w:szCs w:val="24"/>
          <w:rtl/>
        </w:rPr>
      </w:pPr>
    </w:p>
    <w:p w14:paraId="4D5BD0AD" w14:textId="77777777" w:rsidR="00B504AC" w:rsidRDefault="00B504AC" w:rsidP="00B504AC">
      <w:pPr>
        <w:spacing w:before="240" w:after="120" w:line="360" w:lineRule="auto"/>
        <w:ind w:left="363"/>
        <w:rPr>
          <w:rFonts w:ascii="Calibri" w:eastAsia="Calibri" w:hAnsi="Calibri" w:cs="David"/>
          <w:b/>
          <w:bCs/>
          <w:sz w:val="24"/>
          <w:szCs w:val="24"/>
          <w:rtl/>
        </w:rPr>
      </w:pPr>
    </w:p>
    <w:p w14:paraId="5FD0EAA7" w14:textId="6D4ED772" w:rsidR="00B504AC" w:rsidRPr="0038532D" w:rsidRDefault="00B504AC" w:rsidP="0038532D">
      <w:pPr>
        <w:spacing w:before="240" w:after="120" w:line="360" w:lineRule="auto"/>
        <w:ind w:left="363"/>
        <w:rPr>
          <w:rFonts w:ascii="Calibri" w:eastAsia="Calibri" w:hAnsi="Calibri" w:cs="David"/>
          <w:b/>
          <w:bCs/>
          <w:sz w:val="24"/>
          <w:szCs w:val="24"/>
          <w:rtl/>
        </w:rPr>
      </w:pPr>
      <w:r w:rsidRPr="00B504AC">
        <w:rPr>
          <w:rFonts w:ascii="Calibri" w:eastAsia="Calibri" w:hAnsi="Calibri" w:cs="David" w:hint="cs"/>
          <w:b/>
          <w:bCs/>
          <w:sz w:val="24"/>
          <w:szCs w:val="24"/>
          <w:rtl/>
        </w:rPr>
        <w:lastRenderedPageBreak/>
        <w:t xml:space="preserve">חלק ב'- רפלקציה על יחידת הלימוד למול מיומנויות המאה ה-21 ואסטרטגיות החשיבה מסדר גבוה. </w:t>
      </w:r>
    </w:p>
    <w:p w14:paraId="37487D72" w14:textId="764B7FB0" w:rsidR="0038532D" w:rsidRPr="00A81F22" w:rsidRDefault="00B504AC" w:rsidP="00A81F22">
      <w:pPr>
        <w:shd w:val="clear" w:color="auto" w:fill="FFFFFF"/>
        <w:spacing w:after="100" w:afterAutospacing="1" w:line="480" w:lineRule="auto"/>
        <w:outlineLvl w:val="1"/>
        <w:rPr>
          <w:rFonts w:ascii="David" w:eastAsia="Times New Roman" w:hAnsi="David" w:cs="David"/>
          <w:color w:val="000000" w:themeColor="text1"/>
          <w:sz w:val="24"/>
          <w:szCs w:val="24"/>
        </w:rPr>
      </w:pPr>
      <w:r w:rsidRPr="0038532D">
        <w:rPr>
          <w:rFonts w:ascii="David" w:hAnsi="David" w:cs="David"/>
          <w:color w:val="000000" w:themeColor="text1"/>
          <w:sz w:val="24"/>
          <w:szCs w:val="24"/>
          <w:rtl/>
        </w:rPr>
        <w:t>השתתפותי ב</w:t>
      </w:r>
      <w:r w:rsidR="007D57CB" w:rsidRPr="0038532D">
        <w:rPr>
          <w:rFonts w:ascii="David" w:hAnsi="David" w:cs="David"/>
          <w:color w:val="000000" w:themeColor="text1"/>
          <w:sz w:val="24"/>
          <w:szCs w:val="24"/>
          <w:rtl/>
        </w:rPr>
        <w:t>השתלמות</w:t>
      </w:r>
      <w:r w:rsidRPr="0038532D">
        <w:rPr>
          <w:rFonts w:ascii="David" w:hAnsi="David" w:cs="David"/>
          <w:color w:val="000000" w:themeColor="text1"/>
          <w:sz w:val="24"/>
          <w:szCs w:val="24"/>
          <w:rtl/>
        </w:rPr>
        <w:t xml:space="preserve"> </w:t>
      </w:r>
      <w:r w:rsidR="007D57CB" w:rsidRPr="0038532D">
        <w:rPr>
          <w:rFonts w:ascii="David" w:eastAsia="Times New Roman" w:hAnsi="David" w:cs="David"/>
          <w:color w:val="000000" w:themeColor="text1"/>
          <w:sz w:val="24"/>
          <w:szCs w:val="24"/>
          <w:rtl/>
        </w:rPr>
        <w:t>שילוב סרטונים בחינוך (כולל תיק מורה) לאזרחות</w:t>
      </w:r>
      <w:r w:rsidR="007D57CB" w:rsidRPr="0038532D">
        <w:rPr>
          <w:rFonts w:ascii="David" w:eastAsia="Times New Roman" w:hAnsi="David" w:cs="David"/>
          <w:color w:val="000000" w:themeColor="text1"/>
          <w:sz w:val="24"/>
          <w:szCs w:val="24"/>
          <w:rtl/>
        </w:rPr>
        <w:t>,</w:t>
      </w:r>
      <w:r w:rsidR="00A81F22">
        <w:rPr>
          <w:rFonts w:ascii="David" w:hAnsi="David" w:cs="David" w:hint="cs"/>
          <w:color w:val="000000" w:themeColor="text1"/>
          <w:sz w:val="24"/>
          <w:szCs w:val="24"/>
          <w:rtl/>
        </w:rPr>
        <w:t xml:space="preserve"> </w:t>
      </w:r>
      <w:r w:rsidRPr="0038532D">
        <w:rPr>
          <w:rFonts w:ascii="David" w:hAnsi="David" w:cs="David"/>
          <w:color w:val="000000" w:themeColor="text1"/>
          <w:sz w:val="24"/>
          <w:szCs w:val="24"/>
          <w:rtl/>
        </w:rPr>
        <w:t xml:space="preserve">הייתה חוויה מאוד מאתגרת ומרתקת, שהוסיפה לי הרבה ידע והנאה בלימודים שלי. </w:t>
      </w:r>
      <w:r w:rsidR="007D57CB" w:rsidRPr="0038532D">
        <w:rPr>
          <w:rFonts w:ascii="David" w:hAnsi="David" w:cs="David"/>
          <w:color w:val="000000" w:themeColor="text1"/>
          <w:sz w:val="24"/>
          <w:szCs w:val="24"/>
          <w:rtl/>
        </w:rPr>
        <w:t>נתקלתי במספר קשיים</w:t>
      </w:r>
      <w:r w:rsidRPr="0038532D">
        <w:rPr>
          <w:rFonts w:ascii="David" w:hAnsi="David" w:cs="David"/>
          <w:color w:val="000000" w:themeColor="text1"/>
          <w:sz w:val="24"/>
          <w:szCs w:val="24"/>
          <w:rtl/>
        </w:rPr>
        <w:t xml:space="preserve"> ב</w:t>
      </w:r>
      <w:r w:rsidR="007D57CB" w:rsidRPr="0038532D">
        <w:rPr>
          <w:rFonts w:ascii="David" w:hAnsi="David" w:cs="David"/>
          <w:color w:val="000000" w:themeColor="text1"/>
          <w:sz w:val="24"/>
          <w:szCs w:val="24"/>
          <w:rtl/>
        </w:rPr>
        <w:t>מהלך ביצוע המטלות, אבל הצלחתי להתגבר על המכשולים.</w:t>
      </w:r>
      <w:r w:rsidRPr="0038532D">
        <w:rPr>
          <w:rFonts w:ascii="David" w:hAnsi="David" w:cs="David"/>
          <w:color w:val="000000" w:themeColor="text1"/>
          <w:sz w:val="24"/>
          <w:szCs w:val="24"/>
          <w:rtl/>
        </w:rPr>
        <w:t xml:space="preserve"> </w:t>
      </w:r>
      <w:r w:rsidR="007D57CB" w:rsidRPr="0038532D">
        <w:rPr>
          <w:rFonts w:ascii="David" w:hAnsi="David" w:cs="David"/>
          <w:color w:val="000000" w:themeColor="text1"/>
          <w:sz w:val="24"/>
          <w:szCs w:val="24"/>
          <w:rtl/>
        </w:rPr>
        <w:t>בהשתלמות זו נחשפתי</w:t>
      </w:r>
      <w:r w:rsidRPr="0038532D">
        <w:rPr>
          <w:rFonts w:ascii="David" w:hAnsi="David" w:cs="David"/>
          <w:color w:val="000000" w:themeColor="text1"/>
          <w:sz w:val="24"/>
          <w:szCs w:val="24"/>
          <w:rtl/>
        </w:rPr>
        <w:t xml:space="preserve"> </w:t>
      </w:r>
      <w:r w:rsidR="007D57CB" w:rsidRPr="0038532D">
        <w:rPr>
          <w:rFonts w:ascii="David" w:hAnsi="David" w:cs="David"/>
          <w:color w:val="000000" w:themeColor="text1"/>
          <w:sz w:val="24"/>
          <w:szCs w:val="24"/>
          <w:rtl/>
        </w:rPr>
        <w:t xml:space="preserve">לחשיבות שילוב </w:t>
      </w:r>
      <w:r w:rsidR="00F03245" w:rsidRPr="0038532D">
        <w:rPr>
          <w:rFonts w:ascii="David" w:hAnsi="David" w:cs="David"/>
          <w:color w:val="000000" w:themeColor="text1"/>
          <w:sz w:val="24"/>
          <w:szCs w:val="24"/>
          <w:rtl/>
        </w:rPr>
        <w:t xml:space="preserve">סרטונים בהוראת מקצוע האזרחות, כמו כן נחשפתי </w:t>
      </w:r>
      <w:r w:rsidRPr="0038532D">
        <w:rPr>
          <w:rFonts w:ascii="David" w:hAnsi="David" w:cs="David"/>
          <w:color w:val="000000" w:themeColor="text1"/>
          <w:sz w:val="24"/>
          <w:szCs w:val="24"/>
          <w:rtl/>
        </w:rPr>
        <w:t>ל</w:t>
      </w:r>
      <w:r w:rsidR="007D57CB" w:rsidRPr="0038532D">
        <w:rPr>
          <w:rFonts w:ascii="David" w:hAnsi="David" w:cs="David"/>
          <w:color w:val="000000" w:themeColor="text1"/>
          <w:sz w:val="24"/>
          <w:szCs w:val="24"/>
          <w:rtl/>
        </w:rPr>
        <w:t xml:space="preserve">מספר </w:t>
      </w:r>
      <w:r w:rsidRPr="0038532D">
        <w:rPr>
          <w:rFonts w:ascii="David" w:hAnsi="David" w:cs="David"/>
          <w:color w:val="000000" w:themeColor="text1"/>
          <w:sz w:val="24"/>
          <w:szCs w:val="24"/>
          <w:rtl/>
        </w:rPr>
        <w:t>כלים כמו </w:t>
      </w:r>
      <w:r w:rsidR="00F03245" w:rsidRPr="0038532D">
        <w:rPr>
          <w:rFonts w:ascii="David" w:hAnsi="David" w:cs="David"/>
          <w:color w:val="000000" w:themeColor="text1"/>
          <w:sz w:val="24"/>
          <w:szCs w:val="24"/>
          <w:rtl/>
        </w:rPr>
        <w:t xml:space="preserve">– </w:t>
      </w:r>
      <w:proofErr w:type="spellStart"/>
      <w:r w:rsidR="00F03245" w:rsidRPr="00A81F22">
        <w:rPr>
          <w:rFonts w:ascii="David" w:hAnsi="David" w:cs="David"/>
          <w:color w:val="000000" w:themeColor="text1"/>
          <w:sz w:val="24"/>
          <w:szCs w:val="24"/>
          <w:rtl/>
        </w:rPr>
        <w:t>פאדלט</w:t>
      </w:r>
      <w:proofErr w:type="spellEnd"/>
      <w:r w:rsidR="00F03245" w:rsidRPr="00A81F22">
        <w:rPr>
          <w:rFonts w:ascii="David" w:hAnsi="David" w:cs="David"/>
          <w:color w:val="000000" w:themeColor="text1"/>
          <w:sz w:val="24"/>
          <w:szCs w:val="24"/>
          <w:rtl/>
        </w:rPr>
        <w:t xml:space="preserve">,      </w:t>
      </w:r>
      <w:r w:rsidR="00F03245" w:rsidRPr="00F03245">
        <w:rPr>
          <w:rFonts w:ascii="David" w:eastAsia="Times New Roman" w:hAnsi="David" w:cs="David"/>
          <w:caps/>
          <w:color w:val="000000" w:themeColor="text1"/>
          <w:kern w:val="36"/>
          <w:sz w:val="24"/>
          <w:szCs w:val="24"/>
        </w:rPr>
        <w:t>STORYBOARD THAT</w:t>
      </w:r>
      <w:r w:rsidR="00F03245" w:rsidRPr="00A81F22">
        <w:rPr>
          <w:rFonts w:ascii="David" w:hAnsi="David" w:cs="David"/>
          <w:color w:val="000000" w:themeColor="text1"/>
          <w:sz w:val="24"/>
          <w:szCs w:val="24"/>
          <w:rtl/>
        </w:rPr>
        <w:t xml:space="preserve"> </w:t>
      </w:r>
      <w:r w:rsidR="00A81F22" w:rsidRPr="00A81F22">
        <w:rPr>
          <w:rFonts w:ascii="David" w:eastAsia="Times New Roman" w:hAnsi="David" w:cs="David" w:hint="cs"/>
          <w:color w:val="000000" w:themeColor="text1"/>
          <w:sz w:val="24"/>
          <w:szCs w:val="24"/>
          <w:rtl/>
        </w:rPr>
        <w:t>,</w:t>
      </w:r>
      <w:r w:rsidR="00A81F22" w:rsidRPr="00A81F22">
        <w:rPr>
          <w:rFonts w:ascii="David" w:eastAsia="Times New Roman" w:hAnsi="David" w:cs="David"/>
          <w:color w:val="000000" w:themeColor="text1"/>
          <w:sz w:val="24"/>
          <w:szCs w:val="24"/>
        </w:rPr>
        <w:t xml:space="preserve"> </w:t>
      </w:r>
      <w:r w:rsidR="00A81F22" w:rsidRPr="00F03245">
        <w:rPr>
          <w:rFonts w:ascii="David" w:eastAsia="Times New Roman" w:hAnsi="David" w:cs="David"/>
          <w:color w:val="000000" w:themeColor="text1"/>
          <w:sz w:val="24"/>
          <w:szCs w:val="24"/>
        </w:rPr>
        <w:t>screen-cast-o-</w:t>
      </w:r>
      <w:proofErr w:type="spellStart"/>
      <w:r w:rsidR="00A81F22" w:rsidRPr="00F03245">
        <w:rPr>
          <w:rFonts w:ascii="David" w:eastAsia="Times New Roman" w:hAnsi="David" w:cs="David"/>
          <w:color w:val="000000" w:themeColor="text1"/>
          <w:sz w:val="24"/>
          <w:szCs w:val="24"/>
        </w:rPr>
        <w:t>matic</w:t>
      </w:r>
      <w:proofErr w:type="spellEnd"/>
      <w:r w:rsidR="00A81F22">
        <w:rPr>
          <w:rFonts w:ascii="David" w:eastAsia="Times New Roman" w:hAnsi="David" w:cs="David" w:hint="cs"/>
          <w:color w:val="000000" w:themeColor="text1"/>
          <w:sz w:val="24"/>
          <w:szCs w:val="24"/>
          <w:rtl/>
        </w:rPr>
        <w:t>.נ</w:t>
      </w:r>
      <w:r w:rsidR="00292F09" w:rsidRPr="0038532D">
        <w:rPr>
          <w:rFonts w:ascii="David" w:hAnsi="David" w:cs="David"/>
          <w:color w:val="000000" w:themeColor="text1"/>
          <w:sz w:val="24"/>
          <w:szCs w:val="24"/>
          <w:rtl/>
        </w:rPr>
        <w:t xml:space="preserve">וכחתי לדעת </w:t>
      </w:r>
      <w:r w:rsidRPr="0038532D">
        <w:rPr>
          <w:rFonts w:ascii="David" w:hAnsi="David" w:cs="David"/>
          <w:color w:val="000000" w:themeColor="text1"/>
          <w:sz w:val="24"/>
          <w:szCs w:val="24"/>
          <w:rtl/>
        </w:rPr>
        <w:t xml:space="preserve">שהכלים האלה יכולים </w:t>
      </w:r>
      <w:r w:rsidR="00292F09" w:rsidRPr="0038532D">
        <w:rPr>
          <w:rFonts w:ascii="David" w:hAnsi="David" w:cs="David"/>
          <w:color w:val="000000" w:themeColor="text1"/>
          <w:sz w:val="24"/>
          <w:szCs w:val="24"/>
          <w:rtl/>
        </w:rPr>
        <w:t>להעשיר את תכני הלימוד.</w:t>
      </w:r>
      <w:r w:rsidRPr="0038532D">
        <w:rPr>
          <w:rFonts w:ascii="David" w:hAnsi="David" w:cs="David"/>
          <w:color w:val="000000" w:themeColor="text1"/>
          <w:sz w:val="24"/>
          <w:szCs w:val="24"/>
          <w:rtl/>
        </w:rPr>
        <w:t xml:space="preserve"> כלים כאלה מסייעים במידה רבה </w:t>
      </w:r>
      <w:r w:rsidR="00292F09" w:rsidRPr="0038532D">
        <w:rPr>
          <w:rFonts w:ascii="David" w:hAnsi="David" w:cs="David"/>
          <w:color w:val="000000" w:themeColor="text1"/>
          <w:sz w:val="24"/>
          <w:szCs w:val="24"/>
          <w:rtl/>
        </w:rPr>
        <w:t>כיוון</w:t>
      </w:r>
      <w:r w:rsidRPr="0038532D">
        <w:rPr>
          <w:rFonts w:ascii="David" w:hAnsi="David" w:cs="David"/>
          <w:color w:val="000000" w:themeColor="text1"/>
          <w:sz w:val="24"/>
          <w:szCs w:val="24"/>
          <w:rtl/>
        </w:rPr>
        <w:t xml:space="preserve"> </w:t>
      </w:r>
      <w:r w:rsidR="00292F09" w:rsidRPr="0038532D">
        <w:rPr>
          <w:rFonts w:ascii="David" w:hAnsi="David" w:cs="David"/>
          <w:color w:val="000000" w:themeColor="text1"/>
          <w:sz w:val="24"/>
          <w:szCs w:val="24"/>
          <w:rtl/>
        </w:rPr>
        <w:t>והם</w:t>
      </w:r>
      <w:r w:rsidRPr="0038532D">
        <w:rPr>
          <w:rFonts w:ascii="David" w:hAnsi="David" w:cs="David"/>
          <w:color w:val="000000" w:themeColor="text1"/>
          <w:sz w:val="24"/>
          <w:szCs w:val="24"/>
          <w:rtl/>
        </w:rPr>
        <w:t xml:space="preserve"> מ</w:t>
      </w:r>
      <w:r w:rsidR="00292F09" w:rsidRPr="0038532D">
        <w:rPr>
          <w:rFonts w:ascii="David" w:hAnsi="David" w:cs="David"/>
          <w:color w:val="000000" w:themeColor="text1"/>
          <w:sz w:val="24"/>
          <w:szCs w:val="24"/>
          <w:rtl/>
        </w:rPr>
        <w:t xml:space="preserve">ציגים </w:t>
      </w:r>
      <w:r w:rsidRPr="0038532D">
        <w:rPr>
          <w:rFonts w:ascii="David" w:hAnsi="David" w:cs="David"/>
          <w:color w:val="000000" w:themeColor="text1"/>
          <w:sz w:val="24"/>
          <w:szCs w:val="24"/>
          <w:rtl/>
        </w:rPr>
        <w:t>את ה</w:t>
      </w:r>
      <w:r w:rsidR="00292F09" w:rsidRPr="0038532D">
        <w:rPr>
          <w:rFonts w:ascii="David" w:hAnsi="David" w:cs="David"/>
          <w:color w:val="000000" w:themeColor="text1"/>
          <w:sz w:val="24"/>
          <w:szCs w:val="24"/>
          <w:rtl/>
        </w:rPr>
        <w:t>תכנים</w:t>
      </w:r>
      <w:r w:rsidRPr="0038532D">
        <w:rPr>
          <w:rFonts w:ascii="David" w:hAnsi="David" w:cs="David"/>
          <w:color w:val="000000" w:themeColor="text1"/>
          <w:sz w:val="24"/>
          <w:szCs w:val="24"/>
          <w:rtl/>
        </w:rPr>
        <w:t xml:space="preserve"> בצורה לא שגרתית וכך התלמידים י</w:t>
      </w:r>
      <w:r w:rsidR="00292F09" w:rsidRPr="0038532D">
        <w:rPr>
          <w:rFonts w:ascii="David" w:hAnsi="David" w:cs="David"/>
          <w:color w:val="000000" w:themeColor="text1"/>
          <w:sz w:val="24"/>
          <w:szCs w:val="24"/>
          <w:rtl/>
        </w:rPr>
        <w:t>י</w:t>
      </w:r>
      <w:r w:rsidRPr="0038532D">
        <w:rPr>
          <w:rFonts w:ascii="David" w:hAnsi="David" w:cs="David"/>
          <w:color w:val="000000" w:themeColor="text1"/>
          <w:sz w:val="24"/>
          <w:szCs w:val="24"/>
          <w:rtl/>
        </w:rPr>
        <w:t>הנו</w:t>
      </w:r>
      <w:r w:rsidR="00A81F22">
        <w:rPr>
          <w:rFonts w:ascii="David" w:hAnsi="David" w:cs="David" w:hint="cs"/>
          <w:color w:val="000000" w:themeColor="text1"/>
          <w:sz w:val="24"/>
          <w:szCs w:val="24"/>
          <w:rtl/>
        </w:rPr>
        <w:t xml:space="preserve"> משיעור משמעותי </w:t>
      </w:r>
      <w:proofErr w:type="spellStart"/>
      <w:r w:rsidR="00A81F22">
        <w:rPr>
          <w:rFonts w:ascii="David" w:hAnsi="David" w:cs="David" w:hint="cs"/>
          <w:color w:val="000000" w:themeColor="text1"/>
          <w:sz w:val="24"/>
          <w:szCs w:val="24"/>
          <w:rtl/>
        </w:rPr>
        <w:t>ומעמיק</w:t>
      </w:r>
      <w:r w:rsidRPr="0038532D">
        <w:rPr>
          <w:rFonts w:ascii="David" w:hAnsi="David" w:cs="David"/>
          <w:color w:val="000000" w:themeColor="text1"/>
          <w:sz w:val="24"/>
          <w:szCs w:val="24"/>
          <w:rtl/>
        </w:rPr>
        <w:t>.</w:t>
      </w:r>
      <w:r w:rsidR="00292F09" w:rsidRPr="0038532D">
        <w:rPr>
          <w:rFonts w:ascii="David" w:hAnsi="David" w:cs="David"/>
          <w:color w:val="000000" w:themeColor="text1"/>
          <w:sz w:val="24"/>
          <w:szCs w:val="24"/>
          <w:rtl/>
        </w:rPr>
        <w:t>מאמינה</w:t>
      </w:r>
      <w:proofErr w:type="spellEnd"/>
      <w:r w:rsidR="00292F09" w:rsidRPr="0038532D">
        <w:rPr>
          <w:rFonts w:ascii="David" w:hAnsi="David" w:cs="David"/>
          <w:color w:val="000000" w:themeColor="text1"/>
          <w:sz w:val="24"/>
          <w:szCs w:val="24"/>
          <w:rtl/>
        </w:rPr>
        <w:t xml:space="preserve"> כי אשלב את הכלים בתכנים הנלמדים.</w:t>
      </w:r>
      <w:r w:rsidRPr="0038532D">
        <w:rPr>
          <w:rFonts w:ascii="David" w:hAnsi="David" w:cs="David"/>
          <w:color w:val="000000" w:themeColor="text1"/>
          <w:sz w:val="24"/>
          <w:szCs w:val="24"/>
          <w:rtl/>
        </w:rPr>
        <w:t xml:space="preserve"> </w:t>
      </w:r>
      <w:r w:rsidR="0038532D" w:rsidRPr="0038532D">
        <w:rPr>
          <w:rFonts w:ascii="David" w:hAnsi="David" w:cs="David"/>
          <w:color w:val="000000" w:themeColor="text1"/>
          <w:sz w:val="24"/>
          <w:szCs w:val="24"/>
          <w:rtl/>
        </w:rPr>
        <w:t>באמצעות ה</w:t>
      </w:r>
      <w:r w:rsidR="0038532D" w:rsidRPr="0038532D">
        <w:rPr>
          <w:rFonts w:ascii="David" w:hAnsi="David" w:cs="David"/>
          <w:color w:val="000000" w:themeColor="text1"/>
          <w:sz w:val="24"/>
          <w:szCs w:val="24"/>
          <w:rtl/>
        </w:rPr>
        <w:t xml:space="preserve">חשיבה מתרחשת למידה משמעותית. </w:t>
      </w:r>
      <w:r w:rsidR="0038532D" w:rsidRPr="0038532D">
        <w:rPr>
          <w:rFonts w:ascii="David" w:hAnsi="David" w:cs="David"/>
          <w:color w:val="000000" w:themeColor="text1"/>
          <w:sz w:val="24"/>
          <w:szCs w:val="24"/>
          <w:rtl/>
        </w:rPr>
        <w:t xml:space="preserve">באמצעות שילוב סרטונים וכלים טכנולוגיים מתפתחות </w:t>
      </w:r>
      <w:r w:rsidR="0038532D" w:rsidRPr="0038532D">
        <w:rPr>
          <w:rFonts w:ascii="David" w:hAnsi="David" w:cs="David"/>
          <w:color w:val="000000" w:themeColor="text1"/>
          <w:sz w:val="24"/>
          <w:szCs w:val="24"/>
          <w:rtl/>
        </w:rPr>
        <w:t xml:space="preserve">מיומנויות של </w:t>
      </w:r>
      <w:r w:rsidR="0038532D" w:rsidRPr="0038532D">
        <w:rPr>
          <w:rFonts w:ascii="David" w:hAnsi="David" w:cs="David"/>
          <w:color w:val="000000" w:themeColor="text1"/>
          <w:sz w:val="24"/>
          <w:szCs w:val="24"/>
          <w:rtl/>
        </w:rPr>
        <w:t xml:space="preserve">הסקת מסקנות, </w:t>
      </w:r>
      <w:r w:rsidR="0038532D" w:rsidRPr="0038532D">
        <w:rPr>
          <w:rFonts w:ascii="David" w:hAnsi="David" w:cs="David"/>
          <w:color w:val="000000" w:themeColor="text1"/>
          <w:sz w:val="24"/>
          <w:szCs w:val="24"/>
          <w:rtl/>
        </w:rPr>
        <w:t xml:space="preserve">פתרון בעיות, של שאלת שאלות, של חשיבה ביקורתית, של קבלת החלטות ושל לקיחת </w:t>
      </w:r>
      <w:proofErr w:type="spellStart"/>
      <w:r w:rsidR="0038532D" w:rsidRPr="0038532D">
        <w:rPr>
          <w:rFonts w:ascii="David" w:hAnsi="David" w:cs="David"/>
          <w:color w:val="000000" w:themeColor="text1"/>
          <w:sz w:val="24"/>
          <w:szCs w:val="24"/>
          <w:rtl/>
        </w:rPr>
        <w:t>אחריות</w:t>
      </w:r>
      <w:r w:rsidR="0038532D" w:rsidRPr="0038532D">
        <w:rPr>
          <w:rFonts w:ascii="David" w:hAnsi="David" w:cs="David"/>
          <w:color w:val="000000" w:themeColor="text1"/>
          <w:sz w:val="24"/>
          <w:szCs w:val="24"/>
          <w:rtl/>
        </w:rPr>
        <w:t>.מצופה</w:t>
      </w:r>
      <w:proofErr w:type="spellEnd"/>
      <w:r w:rsidR="0038532D" w:rsidRPr="0038532D">
        <w:rPr>
          <w:rFonts w:ascii="David" w:hAnsi="David" w:cs="David"/>
          <w:color w:val="000000" w:themeColor="text1"/>
          <w:sz w:val="24"/>
          <w:szCs w:val="24"/>
          <w:rtl/>
        </w:rPr>
        <w:t xml:space="preserve"> כי בין התלמידים יתקיים שיח פורה, ביקורתי ופתוח. כמו כן חשוב לפתח בקרב התלמידים את החשיבה הביקורתית, קבלת החלטות, לקיחת אחריות ומעורבות אזרחית על מנת לתקן עוולות וליצור חברה מתוקנת.</w:t>
      </w:r>
      <w:r w:rsidR="0038532D">
        <w:rPr>
          <w:rFonts w:ascii="Assistant" w:hAnsi="Assistant" w:cs="Assistant" w:hint="cs"/>
          <w:color w:val="000000"/>
        </w:rPr>
        <w:br/>
      </w:r>
    </w:p>
    <w:p w14:paraId="4F1257F1" w14:textId="77777777" w:rsidR="00235B2A" w:rsidRDefault="00235B2A"/>
    <w:sectPr w:rsidR="00235B2A" w:rsidSect="000F072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ssistant">
    <w:altName w:val="Assistant"/>
    <w:charset w:val="B1"/>
    <w:family w:val="auto"/>
    <w:pitch w:val="variable"/>
    <w:sig w:usb0="A00008FF" w:usb1="4000204B"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37792"/>
    <w:multiLevelType w:val="multilevel"/>
    <w:tmpl w:val="BB0C5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0D43F8"/>
    <w:multiLevelType w:val="multilevel"/>
    <w:tmpl w:val="ADAE831C"/>
    <w:lvl w:ilvl="0">
      <w:start w:val="1"/>
      <w:numFmt w:val="decimal"/>
      <w:lvlText w:val="%1."/>
      <w:lvlJc w:val="left"/>
      <w:pPr>
        <w:tabs>
          <w:tab w:val="num" w:pos="785"/>
        </w:tabs>
        <w:ind w:left="78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FD60D9"/>
    <w:multiLevelType w:val="hybridMultilevel"/>
    <w:tmpl w:val="D910F91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B14826"/>
    <w:multiLevelType w:val="multilevel"/>
    <w:tmpl w:val="33B87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D43C91"/>
    <w:multiLevelType w:val="hybridMultilevel"/>
    <w:tmpl w:val="8466D6C0"/>
    <w:lvl w:ilvl="0" w:tplc="DF82FD9A">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5" w15:restartNumberingAfterBreak="0">
    <w:nsid w:val="66DA7C90"/>
    <w:multiLevelType w:val="multilevel"/>
    <w:tmpl w:val="026A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6867167">
    <w:abstractNumId w:val="1"/>
  </w:num>
  <w:num w:numId="2" w16cid:durableId="1685741176">
    <w:abstractNumId w:val="0"/>
  </w:num>
  <w:num w:numId="3" w16cid:durableId="847915177">
    <w:abstractNumId w:val="2"/>
  </w:num>
  <w:num w:numId="4" w16cid:durableId="661471759">
    <w:abstractNumId w:val="3"/>
  </w:num>
  <w:num w:numId="5" w16cid:durableId="385833526">
    <w:abstractNumId w:val="4"/>
  </w:num>
  <w:num w:numId="6" w16cid:durableId="18852939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D1"/>
    <w:rsid w:val="000F072A"/>
    <w:rsid w:val="00235B2A"/>
    <w:rsid w:val="00292F09"/>
    <w:rsid w:val="002E35C4"/>
    <w:rsid w:val="003203D1"/>
    <w:rsid w:val="0038532D"/>
    <w:rsid w:val="007D57CB"/>
    <w:rsid w:val="00A81F22"/>
    <w:rsid w:val="00B504AC"/>
    <w:rsid w:val="00F03245"/>
    <w:rsid w:val="00F735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2B8F6"/>
  <w15:chartTrackingRefBased/>
  <w15:docId w15:val="{21BAD5CF-BAFA-4AD1-A02D-D884BAD4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F032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D57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3203D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3203D1"/>
    <w:rPr>
      <w:color w:val="0000FF"/>
      <w:u w:val="single"/>
    </w:rPr>
  </w:style>
  <w:style w:type="paragraph" w:styleId="a3">
    <w:name w:val="List Paragraph"/>
    <w:basedOn w:val="a"/>
    <w:uiPriority w:val="34"/>
    <w:qFormat/>
    <w:rsid w:val="003203D1"/>
    <w:pPr>
      <w:ind w:left="720"/>
      <w:contextualSpacing/>
    </w:pPr>
  </w:style>
  <w:style w:type="character" w:customStyle="1" w:styleId="20">
    <w:name w:val="כותרת 2 תו"/>
    <w:basedOn w:val="a0"/>
    <w:link w:val="2"/>
    <w:uiPriority w:val="9"/>
    <w:rsid w:val="007D57CB"/>
    <w:rPr>
      <w:rFonts w:asciiTheme="majorHAnsi" w:eastAsiaTheme="majorEastAsia" w:hAnsiTheme="majorHAnsi" w:cstheme="majorBidi"/>
      <w:color w:val="2F5496" w:themeColor="accent1" w:themeShade="BF"/>
      <w:sz w:val="26"/>
      <w:szCs w:val="26"/>
    </w:rPr>
  </w:style>
  <w:style w:type="character" w:customStyle="1" w:styleId="10">
    <w:name w:val="כותרת 1 תו"/>
    <w:basedOn w:val="a0"/>
    <w:link w:val="1"/>
    <w:uiPriority w:val="9"/>
    <w:rsid w:val="00F03245"/>
    <w:rPr>
      <w:rFonts w:asciiTheme="majorHAnsi" w:eastAsiaTheme="majorEastAsia" w:hAnsiTheme="majorHAnsi" w:cstheme="majorBidi"/>
      <w:color w:val="2F5496" w:themeColor="accent1" w:themeShade="BF"/>
      <w:sz w:val="32"/>
      <w:szCs w:val="32"/>
    </w:rPr>
  </w:style>
  <w:style w:type="character" w:styleId="a4">
    <w:name w:val="Strong"/>
    <w:basedOn w:val="a0"/>
    <w:uiPriority w:val="22"/>
    <w:qFormat/>
    <w:rsid w:val="0038532D"/>
    <w:rPr>
      <w:b/>
      <w:bCs/>
    </w:rPr>
  </w:style>
  <w:style w:type="paragraph" w:customStyle="1" w:styleId="odd">
    <w:name w:val="odd"/>
    <w:basedOn w:val="a"/>
    <w:rsid w:val="0038532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ven">
    <w:name w:val="even"/>
    <w:basedOn w:val="a"/>
    <w:rsid w:val="0038532D"/>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82732">
      <w:bodyDiv w:val="1"/>
      <w:marLeft w:val="0"/>
      <w:marRight w:val="0"/>
      <w:marTop w:val="0"/>
      <w:marBottom w:val="0"/>
      <w:divBdr>
        <w:top w:val="none" w:sz="0" w:space="0" w:color="auto"/>
        <w:left w:val="none" w:sz="0" w:space="0" w:color="auto"/>
        <w:bottom w:val="none" w:sz="0" w:space="0" w:color="auto"/>
        <w:right w:val="none" w:sz="0" w:space="0" w:color="auto"/>
      </w:divBdr>
    </w:div>
    <w:div w:id="738526743">
      <w:bodyDiv w:val="1"/>
      <w:marLeft w:val="0"/>
      <w:marRight w:val="0"/>
      <w:marTop w:val="0"/>
      <w:marBottom w:val="0"/>
      <w:divBdr>
        <w:top w:val="none" w:sz="0" w:space="0" w:color="auto"/>
        <w:left w:val="none" w:sz="0" w:space="0" w:color="auto"/>
        <w:bottom w:val="none" w:sz="0" w:space="0" w:color="auto"/>
        <w:right w:val="none" w:sz="0" w:space="0" w:color="auto"/>
      </w:divBdr>
    </w:div>
    <w:div w:id="962228373">
      <w:bodyDiv w:val="1"/>
      <w:marLeft w:val="0"/>
      <w:marRight w:val="0"/>
      <w:marTop w:val="0"/>
      <w:marBottom w:val="0"/>
      <w:divBdr>
        <w:top w:val="none" w:sz="0" w:space="0" w:color="auto"/>
        <w:left w:val="none" w:sz="0" w:space="0" w:color="auto"/>
        <w:bottom w:val="none" w:sz="0" w:space="0" w:color="auto"/>
        <w:right w:val="none" w:sz="0" w:space="0" w:color="auto"/>
      </w:divBdr>
    </w:div>
    <w:div w:id="1201748052">
      <w:bodyDiv w:val="1"/>
      <w:marLeft w:val="0"/>
      <w:marRight w:val="0"/>
      <w:marTop w:val="0"/>
      <w:marBottom w:val="0"/>
      <w:divBdr>
        <w:top w:val="none" w:sz="0" w:space="0" w:color="auto"/>
        <w:left w:val="none" w:sz="0" w:space="0" w:color="auto"/>
        <w:bottom w:val="none" w:sz="0" w:space="0" w:color="auto"/>
        <w:right w:val="none" w:sz="0" w:space="0" w:color="auto"/>
      </w:divBdr>
    </w:div>
    <w:div w:id="1222403155">
      <w:bodyDiv w:val="1"/>
      <w:marLeft w:val="0"/>
      <w:marRight w:val="0"/>
      <w:marTop w:val="0"/>
      <w:marBottom w:val="0"/>
      <w:divBdr>
        <w:top w:val="none" w:sz="0" w:space="0" w:color="auto"/>
        <w:left w:val="none" w:sz="0" w:space="0" w:color="auto"/>
        <w:bottom w:val="none" w:sz="0" w:space="0" w:color="auto"/>
        <w:right w:val="none" w:sz="0" w:space="0" w:color="auto"/>
      </w:divBdr>
    </w:div>
    <w:div w:id="1223906428">
      <w:bodyDiv w:val="1"/>
      <w:marLeft w:val="0"/>
      <w:marRight w:val="0"/>
      <w:marTop w:val="0"/>
      <w:marBottom w:val="0"/>
      <w:divBdr>
        <w:top w:val="none" w:sz="0" w:space="0" w:color="auto"/>
        <w:left w:val="none" w:sz="0" w:space="0" w:color="auto"/>
        <w:bottom w:val="none" w:sz="0" w:space="0" w:color="auto"/>
        <w:right w:val="none" w:sz="0" w:space="0" w:color="auto"/>
      </w:divBdr>
    </w:div>
    <w:div w:id="1279919257">
      <w:bodyDiv w:val="1"/>
      <w:marLeft w:val="0"/>
      <w:marRight w:val="0"/>
      <w:marTop w:val="0"/>
      <w:marBottom w:val="0"/>
      <w:divBdr>
        <w:top w:val="none" w:sz="0" w:space="0" w:color="auto"/>
        <w:left w:val="none" w:sz="0" w:space="0" w:color="auto"/>
        <w:bottom w:val="none" w:sz="0" w:space="0" w:color="auto"/>
        <w:right w:val="none" w:sz="0" w:space="0" w:color="auto"/>
      </w:divBdr>
    </w:div>
    <w:div w:id="1414812850">
      <w:bodyDiv w:val="1"/>
      <w:marLeft w:val="0"/>
      <w:marRight w:val="0"/>
      <w:marTop w:val="0"/>
      <w:marBottom w:val="0"/>
      <w:divBdr>
        <w:top w:val="none" w:sz="0" w:space="0" w:color="auto"/>
        <w:left w:val="none" w:sz="0" w:space="0" w:color="auto"/>
        <w:bottom w:val="none" w:sz="0" w:space="0" w:color="auto"/>
        <w:right w:val="none" w:sz="0" w:space="0" w:color="auto"/>
      </w:divBdr>
    </w:div>
    <w:div w:id="1566604269">
      <w:bodyDiv w:val="1"/>
      <w:marLeft w:val="0"/>
      <w:marRight w:val="0"/>
      <w:marTop w:val="0"/>
      <w:marBottom w:val="0"/>
      <w:divBdr>
        <w:top w:val="none" w:sz="0" w:space="0" w:color="auto"/>
        <w:left w:val="none" w:sz="0" w:space="0" w:color="auto"/>
        <w:bottom w:val="none" w:sz="0" w:space="0" w:color="auto"/>
        <w:right w:val="none" w:sz="0" w:space="0" w:color="auto"/>
      </w:divBdr>
    </w:div>
    <w:div w:id="1656881241">
      <w:bodyDiv w:val="1"/>
      <w:marLeft w:val="0"/>
      <w:marRight w:val="0"/>
      <w:marTop w:val="0"/>
      <w:marBottom w:val="0"/>
      <w:divBdr>
        <w:top w:val="none" w:sz="0" w:space="0" w:color="auto"/>
        <w:left w:val="none" w:sz="0" w:space="0" w:color="auto"/>
        <w:bottom w:val="none" w:sz="0" w:space="0" w:color="auto"/>
        <w:right w:val="none" w:sz="0" w:space="0" w:color="auto"/>
      </w:divBdr>
    </w:div>
    <w:div w:id="168744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youtu.be/GjbKHjEBG6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2AB10-C4CC-467D-AF21-8A3B411DB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690</Words>
  <Characters>3455</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ליעד רחום</dc:creator>
  <cp:keywords/>
  <dc:description/>
  <cp:lastModifiedBy>972527504172</cp:lastModifiedBy>
  <cp:revision>2</cp:revision>
  <dcterms:created xsi:type="dcterms:W3CDTF">2022-10-05T11:15:00Z</dcterms:created>
  <dcterms:modified xsi:type="dcterms:W3CDTF">2022-10-05T11:15:00Z</dcterms:modified>
</cp:coreProperties>
</file>