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97590" w:rsidRDefault="007567E5">
      <w:pPr>
        <w:spacing w:line="360" w:lineRule="auto"/>
        <w:jc w:val="right"/>
        <w:rPr>
          <w:b/>
          <w:u w:val="single"/>
        </w:rPr>
      </w:pPr>
      <w:r>
        <w:rPr>
          <w:b/>
          <w:u w:val="single"/>
          <w:rtl/>
        </w:rPr>
        <w:t>מטלה ראשונה- ניתוח מקור ראשוני- ניתוח משל המלך</w:t>
      </w:r>
      <w:r>
        <w:rPr>
          <w:noProof/>
        </w:rPr>
        <mc:AlternateContent>
          <mc:Choice Requires="wps">
            <w:drawing>
              <wp:anchor distT="45720" distB="45720" distL="114300" distR="114300" simplePos="0" relativeHeight="251658240" behindDoc="0" locked="0" layoutInCell="1" hidden="0" allowOverlap="1">
                <wp:simplePos x="0" y="0"/>
                <wp:positionH relativeFrom="column">
                  <wp:posOffset>1</wp:posOffset>
                </wp:positionH>
                <wp:positionV relativeFrom="paragraph">
                  <wp:posOffset>323850</wp:posOffset>
                </wp:positionV>
                <wp:extent cx="6115050" cy="2286000"/>
                <wp:effectExtent l="0" t="0" r="19050" b="19050"/>
                <wp:wrapSquare wrapText="bothSides" distT="45720" distB="45720" distL="114300" distR="114300"/>
                <wp:docPr id="1"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2286000"/>
                        </a:xfrm>
                        <a:prstGeom prst="rect">
                          <a:avLst/>
                        </a:prstGeom>
                        <a:solidFill>
                          <a:srgbClr val="FFFFFF"/>
                        </a:solidFill>
                        <a:ln w="9525">
                          <a:solidFill>
                            <a:srgbClr val="000000"/>
                          </a:solidFill>
                          <a:miter lim="800000"/>
                          <a:headEnd/>
                          <a:tailEnd/>
                        </a:ln>
                      </wps:spPr>
                      <wps:txbx>
                        <w:txbxContent>
                          <w:p w:rsidR="00CC71BE" w:rsidRDefault="007567E5" w:rsidP="00CC71BE">
                            <w:pPr>
                              <w:jc w:val="right"/>
                              <w:rPr>
                                <w:rFonts w:ascii="Times New Roman" w:hAnsi="Times New Roman" w:cs="Times New Roman"/>
                                <w:sz w:val="24"/>
                                <w:szCs w:val="24"/>
                                <w:rtl/>
                              </w:rPr>
                            </w:pPr>
                            <w:r w:rsidRPr="00CC71BE">
                              <w:rPr>
                                <w:rFonts w:ascii="Times New Roman" w:hAnsi="Times New Roman" w:cs="Times New Roman" w:hint="cs"/>
                                <w:sz w:val="24"/>
                                <w:szCs w:val="24"/>
                                <w:rtl/>
                              </w:rPr>
                              <w:t>"</w:t>
                            </w:r>
                            <w:r w:rsidRPr="00CC71BE">
                              <w:rPr>
                                <w:rFonts w:ascii="Times New Roman" w:hAnsi="Times New Roman" w:cs="Times New Roman"/>
                                <w:sz w:val="24"/>
                                <w:szCs w:val="24"/>
                                <w:rtl/>
                              </w:rPr>
                              <w:t>שהיה מלך אחד חכם גדול ועשה באחיזת עינים חומות ומגדלים ושערים וציוה שילכו אצלו דרך השערים והמגדלים וציוה</w:t>
                            </w:r>
                            <w:r w:rsidRPr="00CC71BE">
                              <w:rPr>
                                <w:rFonts w:ascii="Times New Roman" w:hAnsi="Times New Roman" w:cs="Times New Roman"/>
                                <w:sz w:val="24"/>
                                <w:szCs w:val="24"/>
                                <w:rtl/>
                              </w:rPr>
                              <w:t xml:space="preserve"> לפזר בכל שער ושער אוצרות המלך ויש שהלך עד שער א' ולקח ממון וחזר, עד שבנו ידידיו התאמץ מאוד שילך דוקא אצל אביו המלך ואז ראה שאין שום מחיצה מפסיקה בינו לבין אביו כי הכל היה אחיזת עינים. והנמשל </w:t>
                            </w:r>
                            <w:r>
                              <w:rPr>
                                <w:rFonts w:ascii="Times New Roman" w:hAnsi="Times New Roman" w:cs="Times New Roman" w:hint="cs"/>
                                <w:sz w:val="24"/>
                                <w:szCs w:val="24"/>
                                <w:rtl/>
                              </w:rPr>
                              <w:t>כ</w:t>
                            </w:r>
                            <w:r w:rsidRPr="00CC71BE">
                              <w:rPr>
                                <w:rFonts w:ascii="Times New Roman" w:hAnsi="Times New Roman" w:cs="Times New Roman"/>
                                <w:sz w:val="24"/>
                                <w:szCs w:val="24"/>
                                <w:rtl/>
                              </w:rPr>
                              <w:t>מובן שהקב"ה מסתתר בכמה לבושין ומחיצות ובידיעה שהשם יתברך מלוא כ</w:t>
                            </w:r>
                            <w:r w:rsidRPr="00CC71BE">
                              <w:rPr>
                                <w:rFonts w:ascii="Times New Roman" w:hAnsi="Times New Roman" w:cs="Times New Roman"/>
                                <w:sz w:val="24"/>
                                <w:szCs w:val="24"/>
                                <w:rtl/>
                              </w:rPr>
                              <w:t>ל הארץ כבודו וכל תנועה ומחשבה הכל ממנו ית' וכן כל המלאכים וההיכלות הכל נברא ונעשה כביכול מעצמותו כהדין קמצא דלבושיה מניה ביה (כמו הארבה שלבושו חלק מגופו), ואין שום מחיצה מבדילה בין האדם ובינו יתברך. בידיעה זאת ועל ידי זה יתפרדו כל פועלי און. (בידיעה שהאל נ</w:t>
                            </w:r>
                            <w:r w:rsidRPr="00CC71BE">
                              <w:rPr>
                                <w:rFonts w:ascii="Times New Roman" w:hAnsi="Times New Roman" w:cs="Times New Roman"/>
                                <w:sz w:val="24"/>
                                <w:szCs w:val="24"/>
                                <w:rtl/>
                              </w:rPr>
                              <w:t>וכח בכל הבריאה תתבטלנה מחשבות החטא.)"</w:t>
                            </w:r>
                          </w:p>
                          <w:p w:rsidR="00CC71BE" w:rsidRDefault="007567E5" w:rsidP="00CC71BE">
                            <w:pPr>
                              <w:jc w:val="right"/>
                              <w:rPr>
                                <w:rFonts w:ascii="Times New Roman" w:hAnsi="Times New Roman" w:cs="Times New Roman"/>
                                <w:sz w:val="24"/>
                                <w:szCs w:val="24"/>
                                <w:rtl/>
                              </w:rPr>
                            </w:pPr>
                          </w:p>
                          <w:p w:rsidR="00CC71BE" w:rsidRPr="005B156E" w:rsidRDefault="007567E5" w:rsidP="00B75FD7">
                            <w:pPr>
                              <w:spacing w:line="360" w:lineRule="auto"/>
                              <w:jc w:val="right"/>
                              <w:rPr>
                                <w:rFonts w:asciiTheme="minorBidi" w:hAnsiTheme="minorBidi" w:cs="Times New Roman"/>
                                <w:rtl/>
                              </w:rPr>
                            </w:pPr>
                            <w:r w:rsidRPr="005B156E">
                              <w:rPr>
                                <w:rFonts w:asciiTheme="minorBidi" w:hAnsiTheme="minorBidi"/>
                                <w:rtl/>
                              </w:rPr>
                              <w:t>(ר' יעקב יוסף מפולאנה, בן פורת יוסף, נ"ה ע"א בתוך: ג' שלום, "דבקות או התקשרות אינטימית עם אלוהים, בראשית החסידות", דרים בגו, ת"א, 1976 עמ' 347-346</w:t>
                            </w:r>
                            <w:r w:rsidRPr="005B156E">
                              <w:rPr>
                                <w:rFonts w:asciiTheme="minorBidi" w:hAnsiTheme="minorBidi"/>
                                <w:rtl/>
                              </w:rPr>
                              <w:t>)</w:t>
                            </w:r>
                          </w:p>
                          <w:p w:rsidR="00CC71BE" w:rsidRPr="00CC71BE" w:rsidRDefault="007567E5" w:rsidP="00CC71BE">
                            <w:pPr>
                              <w:jc w:val="right"/>
                              <w:rPr>
                                <w:rFonts w:ascii="Times New Roman" w:hAnsi="Times New Roman" w:cs="Times New Roman"/>
                                <w:sz w:val="24"/>
                                <w:szCs w:val="24"/>
                                <w:rtl/>
                              </w:rPr>
                            </w:pPr>
                          </w:p>
                        </w:txbxContent>
                      </wps:txbx>
                      <wps:bodyPr rot="0" vert="horz" wrap="square" lIns="91440" tIns="45720" rIns="91440" bIns="4572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1</wp:posOffset>
                </wp:positionH>
                <wp:positionV relativeFrom="paragraph">
                  <wp:posOffset>323850</wp:posOffset>
                </wp:positionV>
                <wp:extent cx="6134100" cy="2305050"/>
                <wp:effectExtent b="0" l="0" r="0" t="0"/>
                <wp:wrapSquare wrapText="bothSides" distB="45720" distT="4572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134100" cy="2305050"/>
                        </a:xfrm>
                        <a:prstGeom prst="rect"/>
                        <a:ln/>
                      </pic:spPr>
                    </pic:pic>
                  </a:graphicData>
                </a:graphic>
              </wp:anchor>
            </w:drawing>
          </mc:Fallback>
        </mc:AlternateContent>
      </w:r>
    </w:p>
    <w:p w:rsidR="00697590" w:rsidRDefault="00697590">
      <w:pPr>
        <w:spacing w:line="360" w:lineRule="auto"/>
        <w:jc w:val="right"/>
      </w:pPr>
    </w:p>
    <w:p w:rsidR="00697590" w:rsidRDefault="007567E5">
      <w:pPr>
        <w:numPr>
          <w:ilvl w:val="0"/>
          <w:numId w:val="4"/>
        </w:numPr>
        <w:pBdr>
          <w:top w:val="nil"/>
          <w:left w:val="nil"/>
          <w:bottom w:val="nil"/>
          <w:right w:val="nil"/>
          <w:between w:val="nil"/>
        </w:pBdr>
        <w:bidi/>
        <w:spacing w:after="0" w:line="360" w:lineRule="auto"/>
        <w:rPr>
          <w:color w:val="000000"/>
          <w:sz w:val="24"/>
          <w:szCs w:val="24"/>
        </w:rPr>
      </w:pPr>
      <w:r>
        <w:rPr>
          <w:color w:val="000000"/>
          <w:sz w:val="24"/>
          <w:szCs w:val="24"/>
          <w:u w:val="single"/>
          <w:rtl/>
        </w:rPr>
        <w:t>כתבי</w:t>
      </w:r>
      <w:r>
        <w:rPr>
          <w:color w:val="000000"/>
          <w:sz w:val="24"/>
          <w:szCs w:val="24"/>
          <w:rtl/>
        </w:rPr>
        <w:t xml:space="preserve"> את המקור בלשונך.</w:t>
      </w:r>
    </w:p>
    <w:p w:rsidR="00697590" w:rsidRDefault="007567E5">
      <w:pPr>
        <w:numPr>
          <w:ilvl w:val="0"/>
          <w:numId w:val="4"/>
        </w:numPr>
        <w:pBdr>
          <w:top w:val="nil"/>
          <w:left w:val="nil"/>
          <w:bottom w:val="nil"/>
          <w:right w:val="nil"/>
          <w:between w:val="nil"/>
        </w:pBdr>
        <w:bidi/>
        <w:spacing w:after="0" w:line="360" w:lineRule="auto"/>
        <w:rPr>
          <w:color w:val="000000"/>
          <w:sz w:val="24"/>
          <w:szCs w:val="24"/>
        </w:rPr>
      </w:pPr>
      <w:r>
        <w:rPr>
          <w:color w:val="000000"/>
          <w:sz w:val="24"/>
          <w:szCs w:val="24"/>
          <w:u w:val="single"/>
          <w:rtl/>
        </w:rPr>
        <w:t>הציגי</w:t>
      </w:r>
      <w:r>
        <w:rPr>
          <w:color w:val="000000"/>
          <w:sz w:val="24"/>
          <w:szCs w:val="24"/>
          <w:rtl/>
        </w:rPr>
        <w:t xml:space="preserve"> את מרכיבי הנמשל </w:t>
      </w:r>
      <w:r>
        <w:rPr>
          <w:color w:val="000000"/>
          <w:sz w:val="24"/>
          <w:szCs w:val="24"/>
          <w:u w:val="single"/>
          <w:rtl/>
        </w:rPr>
        <w:t>והסבירי</w:t>
      </w:r>
      <w:r>
        <w:rPr>
          <w:color w:val="000000"/>
          <w:sz w:val="24"/>
          <w:szCs w:val="24"/>
          <w:rtl/>
        </w:rPr>
        <w:t xml:space="preserve"> אותו.</w:t>
      </w:r>
    </w:p>
    <w:p w:rsidR="00697590" w:rsidRDefault="007567E5">
      <w:pPr>
        <w:numPr>
          <w:ilvl w:val="0"/>
          <w:numId w:val="4"/>
        </w:numPr>
        <w:pBdr>
          <w:top w:val="nil"/>
          <w:left w:val="nil"/>
          <w:bottom w:val="nil"/>
          <w:right w:val="nil"/>
          <w:between w:val="nil"/>
        </w:pBdr>
        <w:bidi/>
        <w:spacing w:after="0" w:line="360" w:lineRule="auto"/>
        <w:rPr>
          <w:color w:val="000000"/>
          <w:sz w:val="24"/>
          <w:szCs w:val="24"/>
        </w:rPr>
      </w:pPr>
      <w:r>
        <w:rPr>
          <w:color w:val="000000"/>
          <w:sz w:val="24"/>
          <w:szCs w:val="24"/>
          <w:u w:val="single"/>
          <w:rtl/>
        </w:rPr>
        <w:t>מה</w:t>
      </w:r>
      <w:r>
        <w:rPr>
          <w:color w:val="000000"/>
          <w:sz w:val="24"/>
          <w:szCs w:val="24"/>
          <w:rtl/>
        </w:rPr>
        <w:t xml:space="preserve"> </w:t>
      </w:r>
      <w:r>
        <w:rPr>
          <w:color w:val="000000"/>
          <w:sz w:val="24"/>
          <w:szCs w:val="24"/>
          <w:rtl/>
        </w:rPr>
        <w:t>נדרש לעשות כדי להבחין שכל החומות והמגדלים הם אחיזת עינים?</w:t>
      </w:r>
    </w:p>
    <w:p w:rsidR="00697590" w:rsidRDefault="007567E5">
      <w:pPr>
        <w:numPr>
          <w:ilvl w:val="0"/>
          <w:numId w:val="4"/>
        </w:numPr>
        <w:pBdr>
          <w:top w:val="nil"/>
          <w:left w:val="nil"/>
          <w:bottom w:val="nil"/>
          <w:right w:val="nil"/>
          <w:between w:val="nil"/>
        </w:pBdr>
        <w:bidi/>
        <w:spacing w:after="0" w:line="360" w:lineRule="auto"/>
        <w:rPr>
          <w:color w:val="000000"/>
          <w:sz w:val="24"/>
          <w:szCs w:val="24"/>
        </w:rPr>
      </w:pPr>
      <w:r>
        <w:rPr>
          <w:color w:val="000000"/>
          <w:sz w:val="24"/>
          <w:szCs w:val="24"/>
          <w:u w:val="single"/>
          <w:rtl/>
        </w:rPr>
        <w:t>האם לדעתך</w:t>
      </w:r>
      <w:r>
        <w:rPr>
          <w:color w:val="000000"/>
          <w:sz w:val="24"/>
          <w:szCs w:val="24"/>
          <w:rtl/>
        </w:rPr>
        <w:t xml:space="preserve"> מקרה הוא שזה אשר הבחין באחיזת העינים הוא "בנו ידידו של המלך"?</w:t>
      </w:r>
    </w:p>
    <w:p w:rsidR="00697590" w:rsidRDefault="007567E5">
      <w:pPr>
        <w:numPr>
          <w:ilvl w:val="0"/>
          <w:numId w:val="4"/>
        </w:numPr>
        <w:pBdr>
          <w:top w:val="nil"/>
          <w:left w:val="nil"/>
          <w:bottom w:val="nil"/>
          <w:right w:val="nil"/>
          <w:between w:val="nil"/>
        </w:pBdr>
        <w:bidi/>
        <w:spacing w:after="0" w:line="360" w:lineRule="auto"/>
        <w:rPr>
          <w:color w:val="000000"/>
          <w:sz w:val="24"/>
          <w:szCs w:val="24"/>
        </w:rPr>
      </w:pPr>
      <w:r>
        <w:rPr>
          <w:color w:val="000000"/>
          <w:sz w:val="24"/>
          <w:szCs w:val="24"/>
          <w:u w:val="single"/>
          <w:rtl/>
        </w:rPr>
        <w:t>הציגי והסבירי</w:t>
      </w:r>
      <w:r>
        <w:rPr>
          <w:color w:val="000000"/>
          <w:sz w:val="24"/>
          <w:szCs w:val="24"/>
          <w:rtl/>
        </w:rPr>
        <w:t xml:space="preserve"> את המשמעות שאת מוצאת במשל ובנמשל.</w:t>
      </w:r>
    </w:p>
    <w:p w:rsidR="00697590" w:rsidRDefault="007567E5">
      <w:pPr>
        <w:numPr>
          <w:ilvl w:val="0"/>
          <w:numId w:val="4"/>
        </w:numPr>
        <w:pBdr>
          <w:top w:val="nil"/>
          <w:left w:val="nil"/>
          <w:bottom w:val="nil"/>
          <w:right w:val="nil"/>
          <w:between w:val="nil"/>
        </w:pBdr>
        <w:bidi/>
        <w:spacing w:line="360" w:lineRule="auto"/>
        <w:rPr>
          <w:color w:val="000000"/>
          <w:sz w:val="24"/>
          <w:szCs w:val="24"/>
        </w:rPr>
      </w:pPr>
      <w:r>
        <w:rPr>
          <w:color w:val="000000"/>
          <w:sz w:val="24"/>
          <w:szCs w:val="24"/>
          <w:rtl/>
        </w:rPr>
        <w:t>מקור זה הוא ראשוני העזרי בויקיפדיה ועני:</w:t>
      </w:r>
      <w:r>
        <w:rPr>
          <w:color w:val="000000"/>
          <w:sz w:val="24"/>
          <w:szCs w:val="24"/>
          <w:rtl/>
        </w:rPr>
        <w:br/>
      </w:r>
      <w:r>
        <w:rPr>
          <w:color w:val="000000"/>
          <w:sz w:val="24"/>
          <w:szCs w:val="24"/>
          <w:u w:val="single"/>
          <w:rtl/>
        </w:rPr>
        <w:t>צייני</w:t>
      </w:r>
      <w:r>
        <w:rPr>
          <w:color w:val="000000"/>
          <w:sz w:val="24"/>
          <w:szCs w:val="24"/>
          <w:rtl/>
        </w:rPr>
        <w:t xml:space="preserve"> 2 מאפיינים של מקור ראשוני </w:t>
      </w:r>
      <w:r>
        <w:rPr>
          <w:color w:val="000000"/>
          <w:sz w:val="24"/>
          <w:szCs w:val="24"/>
          <w:rtl/>
        </w:rPr>
        <w:t xml:space="preserve">שבאים לידי ביטוי במקור זה. </w:t>
      </w:r>
      <w:r>
        <w:rPr>
          <w:color w:val="000000"/>
          <w:sz w:val="24"/>
          <w:szCs w:val="24"/>
          <w:rtl/>
        </w:rPr>
        <w:br/>
      </w:r>
      <w:r>
        <w:rPr>
          <w:color w:val="000000"/>
          <w:sz w:val="24"/>
          <w:szCs w:val="24"/>
          <w:u w:val="single"/>
          <w:rtl/>
        </w:rPr>
        <w:t>צייני</w:t>
      </w:r>
      <w:r>
        <w:rPr>
          <w:color w:val="000000"/>
          <w:sz w:val="24"/>
          <w:szCs w:val="24"/>
          <w:rtl/>
        </w:rPr>
        <w:t xml:space="preserve"> מאפיין נוסף למקור ראשוני.</w:t>
      </w:r>
      <w:r>
        <w:rPr>
          <w:color w:val="000000"/>
          <w:sz w:val="24"/>
          <w:szCs w:val="24"/>
          <w:rtl/>
        </w:rPr>
        <w:br/>
      </w:r>
      <w:r>
        <w:rPr>
          <w:color w:val="000000"/>
          <w:sz w:val="24"/>
          <w:szCs w:val="24"/>
          <w:u w:val="single"/>
          <w:rtl/>
        </w:rPr>
        <w:t>הסבירי</w:t>
      </w:r>
      <w:r>
        <w:rPr>
          <w:color w:val="000000"/>
          <w:sz w:val="24"/>
          <w:szCs w:val="24"/>
          <w:rtl/>
        </w:rPr>
        <w:t xml:space="preserve"> את חשיבותו של המקור הראשוני למחקר ההיסטורי.</w:t>
      </w:r>
    </w:p>
    <w:p w:rsidR="00697590" w:rsidRDefault="00697590">
      <w:pPr>
        <w:jc w:val="right"/>
      </w:pPr>
    </w:p>
    <w:p w:rsidR="00697590" w:rsidRDefault="00697590">
      <w:pPr>
        <w:jc w:val="right"/>
      </w:pPr>
    </w:p>
    <w:p w:rsidR="00697590" w:rsidRDefault="00697590">
      <w:pPr>
        <w:jc w:val="right"/>
      </w:pPr>
    </w:p>
    <w:p w:rsidR="00697590" w:rsidRDefault="00697590">
      <w:pPr>
        <w:jc w:val="right"/>
      </w:pPr>
    </w:p>
    <w:p w:rsidR="00697590" w:rsidRDefault="00697590">
      <w:pPr>
        <w:jc w:val="right"/>
      </w:pPr>
    </w:p>
    <w:p w:rsidR="00697590" w:rsidRDefault="00697590">
      <w:pPr>
        <w:jc w:val="right"/>
      </w:pPr>
    </w:p>
    <w:p w:rsidR="00697590" w:rsidRDefault="00697590">
      <w:pPr>
        <w:jc w:val="right"/>
      </w:pPr>
    </w:p>
    <w:p w:rsidR="00697590" w:rsidRDefault="00697590">
      <w:pPr>
        <w:jc w:val="right"/>
      </w:pPr>
    </w:p>
    <w:p w:rsidR="00697590" w:rsidRDefault="00697590">
      <w:pPr>
        <w:jc w:val="right"/>
      </w:pPr>
    </w:p>
    <w:p w:rsidR="00697590" w:rsidRDefault="00697590">
      <w:pPr>
        <w:jc w:val="right"/>
      </w:pPr>
    </w:p>
    <w:p w:rsidR="00697590" w:rsidRDefault="00697590">
      <w:pPr>
        <w:jc w:val="right"/>
      </w:pPr>
    </w:p>
    <w:p w:rsidR="00697590" w:rsidRDefault="00697590">
      <w:pPr>
        <w:jc w:val="right"/>
      </w:pPr>
    </w:p>
    <w:p w:rsidR="00697590" w:rsidRDefault="007567E5">
      <w:pPr>
        <w:spacing w:line="360" w:lineRule="auto"/>
        <w:jc w:val="right"/>
        <w:rPr>
          <w:b/>
          <w:sz w:val="24"/>
          <w:szCs w:val="24"/>
          <w:u w:val="single"/>
        </w:rPr>
      </w:pPr>
      <w:r>
        <w:rPr>
          <w:b/>
          <w:sz w:val="24"/>
          <w:szCs w:val="24"/>
          <w:u w:val="single"/>
          <w:rtl/>
        </w:rPr>
        <w:t>מטלה שניה- ניתוח מקור משני</w:t>
      </w:r>
    </w:p>
    <w:p w:rsidR="00697590" w:rsidRDefault="007567E5">
      <w:pPr>
        <w:spacing w:line="360" w:lineRule="auto"/>
        <w:jc w:val="right"/>
        <w:rPr>
          <w:b/>
          <w:sz w:val="24"/>
          <w:szCs w:val="24"/>
        </w:rPr>
      </w:pPr>
      <w:r>
        <w:rPr>
          <w:b/>
          <w:sz w:val="24"/>
          <w:szCs w:val="24"/>
          <w:rtl/>
        </w:rPr>
        <w:t>הרקע והגורמים לצמיחת החסידות ולהתפשטותה בראי ספרות המחקר</w:t>
      </w:r>
    </w:p>
    <w:p w:rsidR="00697590" w:rsidRDefault="007567E5">
      <w:pPr>
        <w:spacing w:line="360" w:lineRule="auto"/>
        <w:jc w:val="right"/>
        <w:rPr>
          <w:sz w:val="24"/>
          <w:szCs w:val="24"/>
        </w:rPr>
      </w:pPr>
      <w:r>
        <w:rPr>
          <w:sz w:val="24"/>
          <w:szCs w:val="24"/>
        </w:rPr>
        <w:t>(</w:t>
      </w:r>
      <w:r>
        <w:rPr>
          <w:sz w:val="24"/>
          <w:szCs w:val="24"/>
          <w:rtl/>
        </w:rPr>
        <w:t>פולין, התפשטות החסידות עמודים 97-111, האוניברסיט</w:t>
      </w:r>
      <w:r>
        <w:rPr>
          <w:sz w:val="24"/>
          <w:szCs w:val="24"/>
          <w:rtl/>
        </w:rPr>
        <w:t>ה הפתוחה</w:t>
      </w:r>
      <w:r>
        <w:rPr>
          <w:sz w:val="24"/>
          <w:szCs w:val="24"/>
        </w:rPr>
        <w:t>.)</w:t>
      </w:r>
    </w:p>
    <w:p w:rsidR="00697590" w:rsidRDefault="007567E5">
      <w:pPr>
        <w:numPr>
          <w:ilvl w:val="0"/>
          <w:numId w:val="1"/>
        </w:numPr>
        <w:pBdr>
          <w:top w:val="nil"/>
          <w:left w:val="nil"/>
          <w:bottom w:val="nil"/>
          <w:right w:val="nil"/>
          <w:between w:val="nil"/>
        </w:pBdr>
        <w:bidi/>
        <w:spacing w:after="0" w:line="360" w:lineRule="auto"/>
        <w:rPr>
          <w:color w:val="000000"/>
          <w:sz w:val="24"/>
          <w:szCs w:val="24"/>
        </w:rPr>
      </w:pPr>
      <w:r>
        <w:rPr>
          <w:color w:val="000000"/>
          <w:sz w:val="24"/>
          <w:szCs w:val="24"/>
          <w:rtl/>
        </w:rPr>
        <w:t xml:space="preserve">לפניך מאמר המציג מספר גישות של היסטוריונים לגבי אותה שאלה. </w:t>
      </w:r>
      <w:r>
        <w:rPr>
          <w:color w:val="000000"/>
          <w:sz w:val="24"/>
          <w:szCs w:val="24"/>
          <w:u w:val="single"/>
          <w:rtl/>
        </w:rPr>
        <w:t>הציגי</w:t>
      </w:r>
      <w:r>
        <w:rPr>
          <w:color w:val="000000"/>
          <w:sz w:val="24"/>
          <w:szCs w:val="24"/>
          <w:rtl/>
        </w:rPr>
        <w:t xml:space="preserve"> את השאלה המעסיקה את החוקרים. </w:t>
      </w:r>
      <w:r>
        <w:rPr>
          <w:color w:val="000000"/>
          <w:sz w:val="24"/>
          <w:szCs w:val="24"/>
          <w:rtl/>
        </w:rPr>
        <w:br/>
      </w:r>
      <w:r>
        <w:rPr>
          <w:color w:val="000000"/>
          <w:sz w:val="24"/>
          <w:szCs w:val="24"/>
          <w:u w:val="single"/>
          <w:rtl/>
        </w:rPr>
        <w:t>צייני</w:t>
      </w:r>
      <w:r>
        <w:rPr>
          <w:color w:val="000000"/>
          <w:sz w:val="24"/>
          <w:szCs w:val="24"/>
          <w:rtl/>
        </w:rPr>
        <w:t xml:space="preserve"> את מאמרי המחקר אותם מציג המאמר.</w:t>
      </w:r>
    </w:p>
    <w:p w:rsidR="00697590" w:rsidRDefault="007567E5">
      <w:pPr>
        <w:numPr>
          <w:ilvl w:val="0"/>
          <w:numId w:val="1"/>
        </w:numPr>
        <w:pBdr>
          <w:top w:val="nil"/>
          <w:left w:val="nil"/>
          <w:bottom w:val="nil"/>
          <w:right w:val="nil"/>
          <w:between w:val="nil"/>
        </w:pBdr>
        <w:bidi/>
        <w:spacing w:after="0" w:line="360" w:lineRule="auto"/>
        <w:rPr>
          <w:color w:val="000000"/>
          <w:sz w:val="24"/>
          <w:szCs w:val="24"/>
        </w:rPr>
      </w:pPr>
      <w:r>
        <w:rPr>
          <w:color w:val="000000"/>
          <w:sz w:val="24"/>
          <w:szCs w:val="24"/>
          <w:u w:val="single"/>
          <w:rtl/>
        </w:rPr>
        <w:t>הציגי והסבירי</w:t>
      </w:r>
      <w:r>
        <w:rPr>
          <w:color w:val="000000"/>
          <w:sz w:val="24"/>
          <w:szCs w:val="24"/>
          <w:rtl/>
        </w:rPr>
        <w:t xml:space="preserve"> את הטענה העיקרית של דובנוב. </w:t>
      </w:r>
      <w:r>
        <w:rPr>
          <w:color w:val="000000"/>
          <w:sz w:val="24"/>
          <w:szCs w:val="24"/>
          <w:u w:val="single"/>
          <w:rtl/>
        </w:rPr>
        <w:t>הוכיחי</w:t>
      </w:r>
      <w:r>
        <w:rPr>
          <w:color w:val="000000"/>
          <w:sz w:val="24"/>
          <w:szCs w:val="24"/>
          <w:rtl/>
        </w:rPr>
        <w:t xml:space="preserve"> דבריך בשני ציטוטים </w:t>
      </w:r>
      <w:r>
        <w:rPr>
          <w:color w:val="000000"/>
          <w:sz w:val="24"/>
          <w:szCs w:val="24"/>
          <w:u w:val="single"/>
          <w:rtl/>
        </w:rPr>
        <w:t>וצייני</w:t>
      </w:r>
      <w:r>
        <w:rPr>
          <w:color w:val="000000"/>
          <w:sz w:val="24"/>
          <w:szCs w:val="24"/>
          <w:rtl/>
        </w:rPr>
        <w:t xml:space="preserve"> את המקור. </w:t>
      </w:r>
    </w:p>
    <w:p w:rsidR="00697590" w:rsidRDefault="007567E5">
      <w:pPr>
        <w:numPr>
          <w:ilvl w:val="0"/>
          <w:numId w:val="1"/>
        </w:numPr>
        <w:pBdr>
          <w:top w:val="nil"/>
          <w:left w:val="nil"/>
          <w:bottom w:val="nil"/>
          <w:right w:val="nil"/>
          <w:between w:val="nil"/>
        </w:pBdr>
        <w:bidi/>
        <w:spacing w:after="0" w:line="360" w:lineRule="auto"/>
        <w:rPr>
          <w:color w:val="000000"/>
          <w:sz w:val="24"/>
          <w:szCs w:val="24"/>
        </w:rPr>
      </w:pPr>
      <w:r>
        <w:rPr>
          <w:color w:val="000000"/>
          <w:sz w:val="24"/>
          <w:szCs w:val="24"/>
          <w:u w:val="single"/>
          <w:rtl/>
        </w:rPr>
        <w:t>הציגי והסבירי</w:t>
      </w:r>
      <w:r>
        <w:rPr>
          <w:color w:val="000000"/>
          <w:sz w:val="24"/>
          <w:szCs w:val="24"/>
          <w:rtl/>
        </w:rPr>
        <w:t xml:space="preserve"> את </w:t>
      </w:r>
      <w:r>
        <w:rPr>
          <w:color w:val="000000"/>
          <w:sz w:val="24"/>
          <w:szCs w:val="24"/>
          <w:rtl/>
        </w:rPr>
        <w:t xml:space="preserve">הטענה העיקרית של דינור. </w:t>
      </w:r>
      <w:r>
        <w:rPr>
          <w:color w:val="000000"/>
          <w:sz w:val="24"/>
          <w:szCs w:val="24"/>
          <w:u w:val="single"/>
          <w:rtl/>
        </w:rPr>
        <w:t>הוכיחי</w:t>
      </w:r>
      <w:r>
        <w:rPr>
          <w:color w:val="000000"/>
          <w:sz w:val="24"/>
          <w:szCs w:val="24"/>
          <w:rtl/>
        </w:rPr>
        <w:t xml:space="preserve"> דבריך בשני ציטוטים </w:t>
      </w:r>
      <w:r>
        <w:rPr>
          <w:color w:val="000000"/>
          <w:sz w:val="24"/>
          <w:szCs w:val="24"/>
          <w:u w:val="single"/>
          <w:rtl/>
        </w:rPr>
        <w:t>וצייני</w:t>
      </w:r>
      <w:r>
        <w:rPr>
          <w:color w:val="000000"/>
          <w:sz w:val="24"/>
          <w:szCs w:val="24"/>
          <w:rtl/>
        </w:rPr>
        <w:t xml:space="preserve"> את המקור.</w:t>
      </w:r>
    </w:p>
    <w:p w:rsidR="00697590" w:rsidRDefault="007567E5">
      <w:pPr>
        <w:numPr>
          <w:ilvl w:val="0"/>
          <w:numId w:val="1"/>
        </w:numPr>
        <w:pBdr>
          <w:top w:val="nil"/>
          <w:left w:val="nil"/>
          <w:bottom w:val="nil"/>
          <w:right w:val="nil"/>
          <w:between w:val="nil"/>
        </w:pBdr>
        <w:bidi/>
        <w:spacing w:after="0" w:line="360" w:lineRule="auto"/>
        <w:rPr>
          <w:color w:val="000000"/>
          <w:sz w:val="24"/>
          <w:szCs w:val="24"/>
        </w:rPr>
      </w:pPr>
      <w:r>
        <w:rPr>
          <w:color w:val="000000"/>
          <w:sz w:val="24"/>
          <w:szCs w:val="24"/>
          <w:u w:val="single"/>
          <w:rtl/>
        </w:rPr>
        <w:t>הציגי</w:t>
      </w:r>
      <w:r>
        <w:rPr>
          <w:color w:val="000000"/>
          <w:sz w:val="24"/>
          <w:szCs w:val="24"/>
          <w:rtl/>
        </w:rPr>
        <w:t xml:space="preserve"> טיעון אחד דומה וטיעון אחד שונה בטענותיהם של דובנוב ודינור.</w:t>
      </w:r>
    </w:p>
    <w:p w:rsidR="00697590" w:rsidRDefault="007567E5">
      <w:pPr>
        <w:numPr>
          <w:ilvl w:val="0"/>
          <w:numId w:val="1"/>
        </w:numPr>
        <w:pBdr>
          <w:top w:val="nil"/>
          <w:left w:val="nil"/>
          <w:bottom w:val="nil"/>
          <w:right w:val="nil"/>
          <w:between w:val="nil"/>
        </w:pBdr>
        <w:bidi/>
        <w:spacing w:after="0" w:line="360" w:lineRule="auto"/>
        <w:rPr>
          <w:color w:val="000000"/>
          <w:sz w:val="24"/>
          <w:szCs w:val="24"/>
        </w:rPr>
      </w:pPr>
      <w:r>
        <w:rPr>
          <w:color w:val="000000"/>
          <w:sz w:val="24"/>
          <w:szCs w:val="24"/>
          <w:rtl/>
        </w:rPr>
        <w:t xml:space="preserve">יעקב כץ חולק על דובנוב ודינור. </w:t>
      </w:r>
      <w:r>
        <w:rPr>
          <w:color w:val="000000"/>
          <w:sz w:val="24"/>
          <w:szCs w:val="24"/>
          <w:u w:val="single"/>
          <w:rtl/>
        </w:rPr>
        <w:t>הציגי והסבירי</w:t>
      </w:r>
      <w:r>
        <w:rPr>
          <w:color w:val="000000"/>
          <w:sz w:val="24"/>
          <w:szCs w:val="24"/>
          <w:rtl/>
        </w:rPr>
        <w:t xml:space="preserve"> את טענתו העיקרית.</w:t>
      </w:r>
    </w:p>
    <w:p w:rsidR="00697590" w:rsidRDefault="007567E5">
      <w:pPr>
        <w:numPr>
          <w:ilvl w:val="0"/>
          <w:numId w:val="1"/>
        </w:numPr>
        <w:pBdr>
          <w:top w:val="nil"/>
          <w:left w:val="nil"/>
          <w:bottom w:val="nil"/>
          <w:right w:val="nil"/>
          <w:between w:val="nil"/>
        </w:pBdr>
        <w:bidi/>
        <w:spacing w:after="0" w:line="360" w:lineRule="auto"/>
        <w:rPr>
          <w:color w:val="000000"/>
          <w:sz w:val="24"/>
          <w:szCs w:val="24"/>
        </w:rPr>
      </w:pPr>
      <w:r>
        <w:rPr>
          <w:color w:val="000000"/>
          <w:sz w:val="24"/>
          <w:szCs w:val="24"/>
          <w:rtl/>
        </w:rPr>
        <w:t xml:space="preserve">חנא שמרוק עונה על שאלה עליה לא ענו דובנוב דינור וכץ. </w:t>
      </w:r>
      <w:r>
        <w:rPr>
          <w:color w:val="000000"/>
          <w:sz w:val="24"/>
          <w:szCs w:val="24"/>
          <w:u w:val="single"/>
          <w:rtl/>
        </w:rPr>
        <w:t>מה</w:t>
      </w:r>
      <w:r>
        <w:rPr>
          <w:color w:val="000000"/>
          <w:sz w:val="24"/>
          <w:szCs w:val="24"/>
          <w:rtl/>
        </w:rPr>
        <w:t xml:space="preserve"> השאלה</w:t>
      </w:r>
      <w:r>
        <w:rPr>
          <w:color w:val="000000"/>
          <w:sz w:val="24"/>
          <w:szCs w:val="24"/>
          <w:rtl/>
        </w:rPr>
        <w:t xml:space="preserve"> </w:t>
      </w:r>
      <w:r>
        <w:rPr>
          <w:color w:val="000000"/>
          <w:sz w:val="24"/>
          <w:szCs w:val="24"/>
          <w:u w:val="single"/>
          <w:rtl/>
        </w:rPr>
        <w:t>ומהי</w:t>
      </w:r>
      <w:r>
        <w:rPr>
          <w:color w:val="000000"/>
          <w:sz w:val="24"/>
          <w:szCs w:val="24"/>
          <w:rtl/>
        </w:rPr>
        <w:t xml:space="preserve"> תשובתו? </w:t>
      </w:r>
      <w:r>
        <w:rPr>
          <w:color w:val="000000"/>
          <w:sz w:val="24"/>
          <w:szCs w:val="24"/>
          <w:u w:val="single"/>
          <w:rtl/>
        </w:rPr>
        <w:t>מצאי</w:t>
      </w:r>
      <w:r>
        <w:rPr>
          <w:color w:val="000000"/>
          <w:sz w:val="24"/>
          <w:szCs w:val="24"/>
          <w:rtl/>
        </w:rPr>
        <w:t xml:space="preserve"> תשובה לכך במחקרו של חנא שמרוק על החסידות ועסקי החכירה (ציון ל"ה תשל"ה, עמודים 182-192). </w:t>
      </w:r>
      <w:r>
        <w:rPr>
          <w:color w:val="000000"/>
          <w:sz w:val="24"/>
          <w:szCs w:val="24"/>
          <w:rtl/>
        </w:rPr>
        <w:br/>
      </w:r>
      <w:r>
        <w:rPr>
          <w:color w:val="000000"/>
          <w:sz w:val="24"/>
          <w:szCs w:val="24"/>
          <w:u w:val="single"/>
          <w:rtl/>
        </w:rPr>
        <w:t>בססי</w:t>
      </w:r>
      <w:r>
        <w:rPr>
          <w:color w:val="000000"/>
          <w:sz w:val="24"/>
          <w:szCs w:val="24"/>
          <w:rtl/>
        </w:rPr>
        <w:t xml:space="preserve"> תשובתך על הנלמד בכיתה.</w:t>
      </w:r>
    </w:p>
    <w:p w:rsidR="00697590" w:rsidRDefault="007567E5">
      <w:pPr>
        <w:numPr>
          <w:ilvl w:val="0"/>
          <w:numId w:val="1"/>
        </w:numPr>
        <w:pBdr>
          <w:top w:val="nil"/>
          <w:left w:val="nil"/>
          <w:bottom w:val="nil"/>
          <w:right w:val="nil"/>
          <w:between w:val="nil"/>
        </w:pBdr>
        <w:bidi/>
        <w:spacing w:after="0" w:line="360" w:lineRule="auto"/>
        <w:rPr>
          <w:color w:val="000000"/>
          <w:sz w:val="24"/>
          <w:szCs w:val="24"/>
        </w:rPr>
      </w:pPr>
      <w:r>
        <w:rPr>
          <w:color w:val="000000"/>
          <w:sz w:val="24"/>
          <w:szCs w:val="24"/>
          <w:u w:val="single"/>
          <w:rtl/>
        </w:rPr>
        <w:t>הציגי</w:t>
      </w:r>
      <w:r>
        <w:rPr>
          <w:color w:val="000000"/>
          <w:sz w:val="24"/>
          <w:szCs w:val="24"/>
          <w:rtl/>
        </w:rPr>
        <w:t xml:space="preserve"> את הגישה איתה את מזדהה ביותר בתשובה לשאלה שביסוד המחקר. </w:t>
      </w:r>
      <w:r>
        <w:rPr>
          <w:color w:val="000000"/>
          <w:sz w:val="24"/>
          <w:szCs w:val="24"/>
          <w:u w:val="single"/>
          <w:rtl/>
        </w:rPr>
        <w:t>הסבירי</w:t>
      </w:r>
      <w:r>
        <w:rPr>
          <w:color w:val="000000"/>
          <w:sz w:val="24"/>
          <w:szCs w:val="24"/>
          <w:rtl/>
        </w:rPr>
        <w:t xml:space="preserve"> את דעתך לפי הנלמד בכיתה.</w:t>
      </w:r>
    </w:p>
    <w:p w:rsidR="00697590" w:rsidRDefault="007567E5">
      <w:pPr>
        <w:numPr>
          <w:ilvl w:val="0"/>
          <w:numId w:val="1"/>
        </w:numPr>
        <w:pBdr>
          <w:top w:val="nil"/>
          <w:left w:val="nil"/>
          <w:bottom w:val="nil"/>
          <w:right w:val="nil"/>
          <w:between w:val="nil"/>
        </w:pBdr>
        <w:bidi/>
        <w:spacing w:line="360" w:lineRule="auto"/>
        <w:rPr>
          <w:color w:val="000000"/>
          <w:sz w:val="24"/>
          <w:szCs w:val="24"/>
        </w:rPr>
      </w:pPr>
      <w:r>
        <w:rPr>
          <w:color w:val="000000"/>
          <w:sz w:val="24"/>
          <w:szCs w:val="24"/>
          <w:rtl/>
        </w:rPr>
        <w:t>לפניך מספר מקורות ראשוניים</w:t>
      </w:r>
      <w:r>
        <w:rPr>
          <w:color w:val="000000"/>
          <w:sz w:val="24"/>
          <w:szCs w:val="24"/>
          <w:rtl/>
        </w:rPr>
        <w:t xml:space="preserve"> המסבירים את הצטרפותם של פשוטי עם ותלמידי חכמים לחסידות. </w:t>
      </w:r>
      <w:r>
        <w:rPr>
          <w:color w:val="000000"/>
          <w:sz w:val="24"/>
          <w:szCs w:val="24"/>
          <w:rtl/>
        </w:rPr>
        <w:br/>
        <w:t xml:space="preserve"> </w:t>
      </w:r>
      <w:r>
        <w:rPr>
          <w:color w:val="000000"/>
          <w:sz w:val="24"/>
          <w:szCs w:val="24"/>
          <w:u w:val="single"/>
          <w:rtl/>
        </w:rPr>
        <w:t>בחרי והציגי</w:t>
      </w:r>
      <w:r>
        <w:rPr>
          <w:color w:val="000000"/>
          <w:sz w:val="24"/>
          <w:szCs w:val="24"/>
          <w:rtl/>
        </w:rPr>
        <w:t xml:space="preserve"> 2 מקורות המחזקים את דעתם של שניים מהחוקרים. </w:t>
      </w:r>
      <w:r>
        <w:rPr>
          <w:color w:val="000000"/>
          <w:sz w:val="24"/>
          <w:szCs w:val="24"/>
          <w:u w:val="single"/>
          <w:rtl/>
        </w:rPr>
        <w:t>נמקי והסבירי</w:t>
      </w:r>
      <w:r>
        <w:rPr>
          <w:color w:val="000000"/>
          <w:sz w:val="24"/>
          <w:szCs w:val="24"/>
          <w:rtl/>
        </w:rPr>
        <w:t xml:space="preserve"> את בחירתך.</w:t>
      </w:r>
    </w:p>
    <w:p w:rsidR="00697590" w:rsidRDefault="00697590">
      <w:pPr>
        <w:bidi/>
        <w:spacing w:line="360" w:lineRule="auto"/>
        <w:rPr>
          <w:sz w:val="24"/>
          <w:szCs w:val="24"/>
        </w:rPr>
      </w:pPr>
    </w:p>
    <w:p w:rsidR="00697590" w:rsidRDefault="00697590">
      <w:pPr>
        <w:bidi/>
        <w:spacing w:line="360" w:lineRule="auto"/>
        <w:rPr>
          <w:sz w:val="24"/>
          <w:szCs w:val="24"/>
        </w:rPr>
      </w:pPr>
    </w:p>
    <w:p w:rsidR="00697590" w:rsidRDefault="00697590">
      <w:pPr>
        <w:bidi/>
        <w:spacing w:line="360" w:lineRule="auto"/>
        <w:rPr>
          <w:sz w:val="24"/>
          <w:szCs w:val="24"/>
        </w:rPr>
      </w:pPr>
    </w:p>
    <w:p w:rsidR="00697590" w:rsidRDefault="00697590">
      <w:pPr>
        <w:bidi/>
        <w:spacing w:line="360" w:lineRule="auto"/>
        <w:rPr>
          <w:sz w:val="24"/>
          <w:szCs w:val="24"/>
        </w:rPr>
      </w:pPr>
    </w:p>
    <w:p w:rsidR="00697590" w:rsidRDefault="00697590">
      <w:pPr>
        <w:bidi/>
        <w:spacing w:line="360" w:lineRule="auto"/>
        <w:rPr>
          <w:sz w:val="24"/>
          <w:szCs w:val="24"/>
        </w:rPr>
      </w:pPr>
    </w:p>
    <w:p w:rsidR="00697590" w:rsidRDefault="00697590">
      <w:pPr>
        <w:bidi/>
        <w:spacing w:line="360" w:lineRule="auto"/>
        <w:rPr>
          <w:sz w:val="24"/>
          <w:szCs w:val="24"/>
        </w:rPr>
      </w:pPr>
    </w:p>
    <w:p w:rsidR="00697590" w:rsidRDefault="007567E5">
      <w:pPr>
        <w:bidi/>
        <w:spacing w:line="360" w:lineRule="auto"/>
        <w:rPr>
          <w:b/>
          <w:sz w:val="24"/>
          <w:szCs w:val="24"/>
          <w:u w:val="single"/>
        </w:rPr>
      </w:pPr>
      <w:r>
        <w:rPr>
          <w:b/>
          <w:sz w:val="24"/>
          <w:szCs w:val="24"/>
          <w:u w:val="single"/>
          <w:rtl/>
        </w:rPr>
        <w:t>מטלה שלישית- א. סיפור חסידי</w:t>
      </w:r>
    </w:p>
    <w:p w:rsidR="00697590" w:rsidRDefault="007567E5">
      <w:pPr>
        <w:bidi/>
        <w:spacing w:line="360" w:lineRule="auto"/>
        <w:rPr>
          <w:sz w:val="24"/>
          <w:szCs w:val="24"/>
        </w:rPr>
      </w:pPr>
      <w:r>
        <w:rPr>
          <w:sz w:val="24"/>
          <w:szCs w:val="24"/>
          <w:u w:val="single"/>
          <w:rtl/>
        </w:rPr>
        <w:t>בחרי</w:t>
      </w:r>
      <w:r>
        <w:rPr>
          <w:sz w:val="24"/>
          <w:szCs w:val="24"/>
          <w:rtl/>
        </w:rPr>
        <w:t xml:space="preserve"> בסיפור חסידי המביא לידי ביטוי דמות/רעיון חסידי איתם את מזדהה.</w:t>
      </w:r>
    </w:p>
    <w:p w:rsidR="00697590" w:rsidRDefault="007567E5">
      <w:pPr>
        <w:numPr>
          <w:ilvl w:val="0"/>
          <w:numId w:val="2"/>
        </w:numPr>
        <w:pBdr>
          <w:top w:val="nil"/>
          <w:left w:val="nil"/>
          <w:bottom w:val="nil"/>
          <w:right w:val="nil"/>
          <w:between w:val="nil"/>
        </w:pBdr>
        <w:bidi/>
        <w:spacing w:after="0" w:line="360" w:lineRule="auto"/>
        <w:rPr>
          <w:color w:val="000000"/>
          <w:sz w:val="24"/>
          <w:szCs w:val="24"/>
        </w:rPr>
      </w:pPr>
      <w:r>
        <w:rPr>
          <w:color w:val="000000"/>
          <w:sz w:val="24"/>
          <w:szCs w:val="24"/>
          <w:u w:val="single"/>
          <w:rtl/>
        </w:rPr>
        <w:t>הציגי</w:t>
      </w:r>
      <w:r>
        <w:rPr>
          <w:color w:val="000000"/>
          <w:sz w:val="24"/>
          <w:szCs w:val="24"/>
          <w:rtl/>
        </w:rPr>
        <w:t xml:space="preserve"> את </w:t>
      </w:r>
      <w:r>
        <w:rPr>
          <w:color w:val="000000"/>
          <w:sz w:val="24"/>
          <w:szCs w:val="24"/>
          <w:rtl/>
        </w:rPr>
        <w:t>הסיפור שבחרת.</w:t>
      </w:r>
    </w:p>
    <w:p w:rsidR="00697590" w:rsidRDefault="007567E5">
      <w:pPr>
        <w:numPr>
          <w:ilvl w:val="0"/>
          <w:numId w:val="2"/>
        </w:numPr>
        <w:pBdr>
          <w:top w:val="nil"/>
          <w:left w:val="nil"/>
          <w:bottom w:val="nil"/>
          <w:right w:val="nil"/>
          <w:between w:val="nil"/>
        </w:pBdr>
        <w:bidi/>
        <w:spacing w:after="0" w:line="360" w:lineRule="auto"/>
        <w:rPr>
          <w:color w:val="000000"/>
          <w:sz w:val="24"/>
          <w:szCs w:val="24"/>
        </w:rPr>
      </w:pPr>
      <w:r>
        <w:rPr>
          <w:color w:val="000000"/>
          <w:sz w:val="24"/>
          <w:szCs w:val="24"/>
          <w:u w:val="single"/>
          <w:rtl/>
        </w:rPr>
        <w:t>הציגי</w:t>
      </w:r>
      <w:r>
        <w:rPr>
          <w:color w:val="000000"/>
          <w:sz w:val="24"/>
          <w:szCs w:val="24"/>
          <w:rtl/>
        </w:rPr>
        <w:t xml:space="preserve"> את הדמות של הצדיק שבסיפור על רקע תקופתו.</w:t>
      </w:r>
    </w:p>
    <w:p w:rsidR="00697590" w:rsidRDefault="007567E5">
      <w:pPr>
        <w:numPr>
          <w:ilvl w:val="0"/>
          <w:numId w:val="2"/>
        </w:numPr>
        <w:pBdr>
          <w:top w:val="nil"/>
          <w:left w:val="nil"/>
          <w:bottom w:val="nil"/>
          <w:right w:val="nil"/>
          <w:between w:val="nil"/>
        </w:pBdr>
        <w:bidi/>
        <w:spacing w:after="0" w:line="360" w:lineRule="auto"/>
        <w:rPr>
          <w:color w:val="000000"/>
          <w:sz w:val="24"/>
          <w:szCs w:val="24"/>
        </w:rPr>
      </w:pPr>
      <w:r>
        <w:rPr>
          <w:color w:val="000000"/>
          <w:sz w:val="24"/>
          <w:szCs w:val="24"/>
          <w:u w:val="single"/>
          <w:rtl/>
        </w:rPr>
        <w:t>הציגי</w:t>
      </w:r>
      <w:r>
        <w:rPr>
          <w:color w:val="000000"/>
          <w:sz w:val="24"/>
          <w:szCs w:val="24"/>
          <w:rtl/>
        </w:rPr>
        <w:t xml:space="preserve"> את הרעיון החסידי שבא לידי ביטוי בסיפור זה </w:t>
      </w:r>
      <w:r>
        <w:rPr>
          <w:color w:val="000000"/>
          <w:sz w:val="24"/>
          <w:szCs w:val="24"/>
          <w:u w:val="single"/>
          <w:rtl/>
        </w:rPr>
        <w:t>והסבירי</w:t>
      </w:r>
      <w:r>
        <w:rPr>
          <w:color w:val="000000"/>
          <w:sz w:val="24"/>
          <w:szCs w:val="24"/>
          <w:rtl/>
        </w:rPr>
        <w:t xml:space="preserve"> אותו.</w:t>
      </w:r>
    </w:p>
    <w:p w:rsidR="00697590" w:rsidRDefault="007567E5">
      <w:pPr>
        <w:numPr>
          <w:ilvl w:val="0"/>
          <w:numId w:val="2"/>
        </w:numPr>
        <w:pBdr>
          <w:top w:val="nil"/>
          <w:left w:val="nil"/>
          <w:bottom w:val="nil"/>
          <w:right w:val="nil"/>
          <w:between w:val="nil"/>
        </w:pBdr>
        <w:bidi/>
        <w:spacing w:line="360" w:lineRule="auto"/>
        <w:rPr>
          <w:color w:val="000000"/>
          <w:sz w:val="24"/>
          <w:szCs w:val="24"/>
        </w:rPr>
      </w:pPr>
      <w:r>
        <w:rPr>
          <w:color w:val="000000"/>
          <w:sz w:val="24"/>
          <w:szCs w:val="24"/>
          <w:u w:val="single"/>
          <w:rtl/>
        </w:rPr>
        <w:t>הסבירי</w:t>
      </w:r>
      <w:r>
        <w:rPr>
          <w:color w:val="000000"/>
          <w:sz w:val="24"/>
          <w:szCs w:val="24"/>
          <w:rtl/>
        </w:rPr>
        <w:t xml:space="preserve"> מדוע בחרת בסיפור זה. ואיזו משמעות את מוצאת בו שיכולה לבוא לידי ביטוי בחייך.</w:t>
      </w:r>
    </w:p>
    <w:p w:rsidR="00697590" w:rsidRDefault="007567E5">
      <w:pPr>
        <w:bidi/>
        <w:spacing w:line="360" w:lineRule="auto"/>
        <w:rPr>
          <w:b/>
          <w:sz w:val="24"/>
          <w:szCs w:val="24"/>
          <w:u w:val="single"/>
        </w:rPr>
      </w:pPr>
      <w:r>
        <w:rPr>
          <w:b/>
          <w:sz w:val="24"/>
          <w:szCs w:val="24"/>
          <w:u w:val="single"/>
          <w:rtl/>
        </w:rPr>
        <w:t>ב. "טיש" חסידי</w:t>
      </w:r>
    </w:p>
    <w:p w:rsidR="00697590" w:rsidRDefault="007567E5">
      <w:pPr>
        <w:bidi/>
        <w:spacing w:line="360" w:lineRule="auto"/>
        <w:rPr>
          <w:sz w:val="24"/>
          <w:szCs w:val="24"/>
        </w:rPr>
      </w:pPr>
      <w:r>
        <w:rPr>
          <w:sz w:val="24"/>
          <w:szCs w:val="24"/>
          <w:u w:val="single"/>
          <w:rtl/>
        </w:rPr>
        <w:t>הציגי</w:t>
      </w:r>
      <w:r>
        <w:rPr>
          <w:sz w:val="24"/>
          <w:szCs w:val="24"/>
          <w:rtl/>
        </w:rPr>
        <w:t xml:space="preserve"> את הרקע ההיסטורי </w:t>
      </w:r>
      <w:r>
        <w:rPr>
          <w:sz w:val="24"/>
          <w:szCs w:val="24"/>
          <w:rtl/>
        </w:rPr>
        <w:t>להיווצרות ה"טיש" החסידי.</w:t>
      </w:r>
    </w:p>
    <w:p w:rsidR="00697590" w:rsidRDefault="007567E5">
      <w:pPr>
        <w:bidi/>
        <w:spacing w:line="360" w:lineRule="auto"/>
        <w:rPr>
          <w:sz w:val="24"/>
          <w:szCs w:val="24"/>
        </w:rPr>
      </w:pPr>
      <w:r>
        <w:rPr>
          <w:sz w:val="24"/>
          <w:szCs w:val="24"/>
          <w:u w:val="single"/>
          <w:rtl/>
        </w:rPr>
        <w:t>הציגי</w:t>
      </w:r>
      <w:r>
        <w:rPr>
          <w:sz w:val="24"/>
          <w:szCs w:val="24"/>
          <w:rtl/>
        </w:rPr>
        <w:t xml:space="preserve"> את ההוואי החברתי שנוצר סביב ה"טיש" החסידי.</w:t>
      </w:r>
    </w:p>
    <w:p w:rsidR="00697590" w:rsidRDefault="007567E5">
      <w:pPr>
        <w:bidi/>
        <w:spacing w:line="360" w:lineRule="auto"/>
        <w:rPr>
          <w:sz w:val="24"/>
          <w:szCs w:val="24"/>
        </w:rPr>
      </w:pPr>
      <w:r>
        <w:rPr>
          <w:sz w:val="24"/>
          <w:szCs w:val="24"/>
          <w:u w:val="single"/>
          <w:rtl/>
        </w:rPr>
        <w:t>הציגי</w:t>
      </w:r>
      <w:r>
        <w:rPr>
          <w:sz w:val="24"/>
          <w:szCs w:val="24"/>
          <w:rtl/>
        </w:rPr>
        <w:t xml:space="preserve"> רעיון חסידי שבא לידי ביטוי ב"טיש" החסידי</w:t>
      </w:r>
    </w:p>
    <w:p w:rsidR="00697590" w:rsidRDefault="007567E5">
      <w:pPr>
        <w:bidi/>
        <w:spacing w:line="360" w:lineRule="auto"/>
        <w:rPr>
          <w:sz w:val="24"/>
          <w:szCs w:val="24"/>
        </w:rPr>
      </w:pPr>
      <w:r>
        <w:rPr>
          <w:sz w:val="24"/>
          <w:szCs w:val="24"/>
          <w:u w:val="single"/>
          <w:rtl/>
        </w:rPr>
        <w:t>תארי</w:t>
      </w:r>
      <w:r>
        <w:rPr>
          <w:sz w:val="24"/>
          <w:szCs w:val="24"/>
          <w:rtl/>
        </w:rPr>
        <w:t xml:space="preserve"> את ה"טיש" שנערך ע"י המגמה. </w:t>
      </w:r>
      <w:r>
        <w:rPr>
          <w:sz w:val="24"/>
          <w:szCs w:val="24"/>
          <w:u w:val="single"/>
          <w:rtl/>
        </w:rPr>
        <w:t>התייחסי</w:t>
      </w:r>
      <w:r>
        <w:rPr>
          <w:sz w:val="24"/>
          <w:szCs w:val="24"/>
          <w:rtl/>
        </w:rPr>
        <w:t xml:space="preserve"> גם למימד החוויתי/רגשי/אמוני ועוד'</w:t>
      </w:r>
    </w:p>
    <w:p w:rsidR="00697590" w:rsidRDefault="007567E5">
      <w:pPr>
        <w:bidi/>
        <w:spacing w:line="360" w:lineRule="auto"/>
        <w:rPr>
          <w:sz w:val="24"/>
          <w:szCs w:val="24"/>
        </w:rPr>
      </w:pPr>
      <w:r>
        <w:rPr>
          <w:sz w:val="24"/>
          <w:szCs w:val="24"/>
          <w:u w:val="single"/>
          <w:rtl/>
        </w:rPr>
        <w:t>הציגי</w:t>
      </w:r>
      <w:r>
        <w:rPr>
          <w:sz w:val="24"/>
          <w:szCs w:val="24"/>
          <w:rtl/>
        </w:rPr>
        <w:t xml:space="preserve"> רעיון חסידי שהציג אחד מהזוגות. </w:t>
      </w:r>
      <w:r>
        <w:rPr>
          <w:sz w:val="24"/>
          <w:szCs w:val="24"/>
          <w:u w:val="single"/>
          <w:rtl/>
        </w:rPr>
        <w:t>הסבירי</w:t>
      </w:r>
      <w:r>
        <w:rPr>
          <w:sz w:val="24"/>
          <w:szCs w:val="24"/>
          <w:rtl/>
        </w:rPr>
        <w:t xml:space="preserve"> מדוע בחרת ברעיון </w:t>
      </w:r>
      <w:r>
        <w:rPr>
          <w:sz w:val="24"/>
          <w:szCs w:val="24"/>
          <w:rtl/>
        </w:rPr>
        <w:t>זה.</w:t>
      </w:r>
    </w:p>
    <w:p w:rsidR="00697590" w:rsidRDefault="00697590">
      <w:pPr>
        <w:pBdr>
          <w:top w:val="nil"/>
          <w:left w:val="nil"/>
          <w:bottom w:val="nil"/>
          <w:right w:val="nil"/>
          <w:between w:val="nil"/>
        </w:pBdr>
        <w:bidi/>
        <w:spacing w:line="360" w:lineRule="auto"/>
        <w:ind w:left="720" w:hanging="720"/>
        <w:rPr>
          <w:color w:val="000000"/>
          <w:sz w:val="24"/>
          <w:szCs w:val="24"/>
        </w:rPr>
      </w:pPr>
    </w:p>
    <w:p w:rsidR="00697590" w:rsidRDefault="007567E5">
      <w:pPr>
        <w:rPr>
          <w:sz w:val="24"/>
          <w:szCs w:val="24"/>
        </w:rPr>
      </w:pPr>
      <w:r>
        <w:br w:type="page"/>
      </w:r>
    </w:p>
    <w:p w:rsidR="00697590" w:rsidRDefault="007567E5">
      <w:pPr>
        <w:pBdr>
          <w:top w:val="nil"/>
          <w:left w:val="nil"/>
          <w:bottom w:val="nil"/>
          <w:right w:val="nil"/>
          <w:between w:val="nil"/>
        </w:pBdr>
        <w:bidi/>
        <w:spacing w:after="0" w:line="360" w:lineRule="auto"/>
        <w:ind w:left="720" w:hanging="720"/>
        <w:rPr>
          <w:b/>
          <w:color w:val="000000"/>
          <w:sz w:val="24"/>
          <w:szCs w:val="24"/>
          <w:u w:val="single"/>
        </w:rPr>
      </w:pPr>
      <w:r>
        <w:rPr>
          <w:b/>
          <w:color w:val="000000"/>
          <w:sz w:val="24"/>
          <w:szCs w:val="24"/>
          <w:u w:val="single"/>
          <w:rtl/>
        </w:rPr>
        <w:t>מטלה רביעית- סוגיית תפקידו של ההיסטוריון כפי שהיא באה לידי ביטוי בנושא ההתנגדות לחסידות</w:t>
      </w:r>
    </w:p>
    <w:p w:rsidR="00697590" w:rsidRDefault="00697590">
      <w:pPr>
        <w:pBdr>
          <w:top w:val="nil"/>
          <w:left w:val="nil"/>
          <w:bottom w:val="nil"/>
          <w:right w:val="nil"/>
          <w:between w:val="nil"/>
        </w:pBdr>
        <w:bidi/>
        <w:spacing w:after="0" w:line="360" w:lineRule="auto"/>
        <w:ind w:left="720" w:hanging="720"/>
        <w:rPr>
          <w:b/>
          <w:color w:val="000000"/>
          <w:sz w:val="24"/>
          <w:szCs w:val="24"/>
          <w:u w:val="single"/>
        </w:rPr>
      </w:pPr>
    </w:p>
    <w:p w:rsidR="00697590" w:rsidRDefault="007567E5">
      <w:pPr>
        <w:pBdr>
          <w:top w:val="nil"/>
          <w:left w:val="nil"/>
          <w:bottom w:val="nil"/>
          <w:right w:val="nil"/>
          <w:between w:val="nil"/>
        </w:pBdr>
        <w:bidi/>
        <w:spacing w:after="0" w:line="360" w:lineRule="auto"/>
        <w:ind w:left="720" w:hanging="720"/>
        <w:rPr>
          <w:color w:val="000000"/>
          <w:sz w:val="24"/>
          <w:szCs w:val="24"/>
        </w:rPr>
      </w:pPr>
      <w:r>
        <w:rPr>
          <w:color w:val="000000"/>
          <w:sz w:val="24"/>
          <w:szCs w:val="24"/>
          <w:rtl/>
        </w:rPr>
        <w:t>לפניך עמדות של ההיסטוריונים בשאלת ההתנגדות לחסידות.</w:t>
      </w:r>
    </w:p>
    <w:p w:rsidR="00697590" w:rsidRDefault="007567E5">
      <w:pPr>
        <w:numPr>
          <w:ilvl w:val="0"/>
          <w:numId w:val="3"/>
        </w:numPr>
        <w:pBdr>
          <w:top w:val="nil"/>
          <w:left w:val="nil"/>
          <w:bottom w:val="nil"/>
          <w:right w:val="nil"/>
          <w:between w:val="nil"/>
        </w:pBdr>
        <w:bidi/>
        <w:spacing w:after="0" w:line="360" w:lineRule="auto"/>
        <w:rPr>
          <w:color w:val="000000"/>
          <w:sz w:val="24"/>
          <w:szCs w:val="24"/>
        </w:rPr>
      </w:pPr>
      <w:r>
        <w:rPr>
          <w:color w:val="000000"/>
          <w:sz w:val="24"/>
          <w:szCs w:val="24"/>
          <w:u w:val="single"/>
          <w:rtl/>
        </w:rPr>
        <w:t>הציגי</w:t>
      </w:r>
      <w:r>
        <w:rPr>
          <w:color w:val="000000"/>
          <w:sz w:val="24"/>
          <w:szCs w:val="24"/>
          <w:rtl/>
        </w:rPr>
        <w:t xml:space="preserve"> את ההסבר של שלשה מהם להתנגדות הקיצונית כלפי תנועת החסידות. </w:t>
      </w:r>
      <w:r>
        <w:rPr>
          <w:color w:val="000000"/>
          <w:sz w:val="24"/>
          <w:szCs w:val="24"/>
          <w:u w:val="single"/>
          <w:rtl/>
        </w:rPr>
        <w:t>הציגי</w:t>
      </w:r>
      <w:r>
        <w:rPr>
          <w:color w:val="000000"/>
          <w:sz w:val="24"/>
          <w:szCs w:val="24"/>
          <w:rtl/>
        </w:rPr>
        <w:t xml:space="preserve"> ציטוט המבסס את דבריך.</w:t>
      </w:r>
    </w:p>
    <w:p w:rsidR="00697590" w:rsidRDefault="007567E5">
      <w:pPr>
        <w:pBdr>
          <w:top w:val="nil"/>
          <w:left w:val="nil"/>
          <w:bottom w:val="nil"/>
          <w:right w:val="nil"/>
          <w:between w:val="nil"/>
        </w:pBdr>
        <w:bidi/>
        <w:spacing w:after="0" w:line="360" w:lineRule="auto"/>
        <w:ind w:left="1080" w:hanging="720"/>
        <w:rPr>
          <w:color w:val="000000"/>
          <w:sz w:val="24"/>
          <w:szCs w:val="24"/>
        </w:rPr>
      </w:pPr>
      <w:r>
        <w:rPr>
          <w:color w:val="000000"/>
          <w:sz w:val="24"/>
          <w:szCs w:val="24"/>
          <w:u w:val="single"/>
          <w:rtl/>
        </w:rPr>
        <w:t>בססי</w:t>
      </w:r>
      <w:r>
        <w:rPr>
          <w:color w:val="000000"/>
          <w:sz w:val="24"/>
          <w:szCs w:val="24"/>
          <w:rtl/>
        </w:rPr>
        <w:t xml:space="preserve"> את </w:t>
      </w:r>
      <w:r>
        <w:rPr>
          <w:color w:val="000000"/>
          <w:sz w:val="24"/>
          <w:szCs w:val="24"/>
          <w:rtl/>
        </w:rPr>
        <w:t>דעתך גם על אחד מהמקורות הראשוניים שלפניך.</w:t>
      </w:r>
    </w:p>
    <w:p w:rsidR="00697590" w:rsidRDefault="007567E5">
      <w:pPr>
        <w:pBdr>
          <w:top w:val="nil"/>
          <w:left w:val="nil"/>
          <w:bottom w:val="nil"/>
          <w:right w:val="nil"/>
          <w:between w:val="nil"/>
        </w:pBdr>
        <w:bidi/>
        <w:spacing w:after="0" w:line="360" w:lineRule="auto"/>
        <w:ind w:left="1080" w:hanging="720"/>
        <w:rPr>
          <w:color w:val="000000"/>
          <w:sz w:val="24"/>
          <w:szCs w:val="24"/>
        </w:rPr>
      </w:pPr>
      <w:r>
        <w:rPr>
          <w:color w:val="000000"/>
          <w:sz w:val="24"/>
          <w:szCs w:val="24"/>
          <w:u w:val="single"/>
          <w:rtl/>
        </w:rPr>
        <w:t>הציגי והסבירי</w:t>
      </w:r>
      <w:r>
        <w:rPr>
          <w:color w:val="000000"/>
          <w:sz w:val="24"/>
          <w:szCs w:val="24"/>
          <w:rtl/>
        </w:rPr>
        <w:t xml:space="preserve"> שתיים מהתשובות אותן יכולים החסידים להשיב על פי הנלמד בכיתה.</w:t>
      </w:r>
    </w:p>
    <w:p w:rsidR="00697590" w:rsidRDefault="007567E5">
      <w:pPr>
        <w:numPr>
          <w:ilvl w:val="0"/>
          <w:numId w:val="3"/>
        </w:numPr>
        <w:pBdr>
          <w:top w:val="nil"/>
          <w:left w:val="nil"/>
          <w:bottom w:val="nil"/>
          <w:right w:val="nil"/>
          <w:between w:val="nil"/>
        </w:pBdr>
        <w:bidi/>
        <w:spacing w:after="0" w:line="360" w:lineRule="auto"/>
        <w:rPr>
          <w:color w:val="000000"/>
          <w:sz w:val="24"/>
          <w:szCs w:val="24"/>
        </w:rPr>
      </w:pPr>
      <w:r>
        <w:rPr>
          <w:color w:val="000000"/>
          <w:sz w:val="24"/>
          <w:szCs w:val="24"/>
          <w:rtl/>
        </w:rPr>
        <w:t>למדנו בכיתה על דגמים שונים ביחס לתפקיד ההיסטוריון.</w:t>
      </w:r>
    </w:p>
    <w:p w:rsidR="00697590" w:rsidRDefault="007567E5">
      <w:pPr>
        <w:pBdr>
          <w:top w:val="nil"/>
          <w:left w:val="nil"/>
          <w:bottom w:val="nil"/>
          <w:right w:val="nil"/>
          <w:between w:val="nil"/>
        </w:pBdr>
        <w:bidi/>
        <w:spacing w:after="0" w:line="360" w:lineRule="auto"/>
        <w:ind w:left="1080" w:hanging="720"/>
        <w:rPr>
          <w:color w:val="000000"/>
          <w:sz w:val="24"/>
          <w:szCs w:val="24"/>
        </w:rPr>
      </w:pPr>
      <w:r>
        <w:rPr>
          <w:color w:val="000000"/>
          <w:sz w:val="24"/>
          <w:szCs w:val="24"/>
          <w:u w:val="single"/>
          <w:rtl/>
        </w:rPr>
        <w:t>הציגי</w:t>
      </w:r>
      <w:r>
        <w:rPr>
          <w:color w:val="000000"/>
          <w:sz w:val="24"/>
          <w:szCs w:val="24"/>
          <w:rtl/>
        </w:rPr>
        <w:t xml:space="preserve"> שלשה מהדגמים.</w:t>
      </w:r>
    </w:p>
    <w:p w:rsidR="00697590" w:rsidRDefault="007567E5">
      <w:pPr>
        <w:pBdr>
          <w:top w:val="nil"/>
          <w:left w:val="nil"/>
          <w:bottom w:val="nil"/>
          <w:right w:val="nil"/>
          <w:between w:val="nil"/>
        </w:pBdr>
        <w:bidi/>
        <w:spacing w:after="0" w:line="360" w:lineRule="auto"/>
        <w:ind w:left="1080" w:hanging="720"/>
        <w:rPr>
          <w:color w:val="000000"/>
          <w:sz w:val="24"/>
          <w:szCs w:val="24"/>
        </w:rPr>
      </w:pPr>
      <w:r>
        <w:rPr>
          <w:color w:val="000000"/>
          <w:sz w:val="24"/>
          <w:szCs w:val="24"/>
          <w:u w:val="single"/>
          <w:rtl/>
        </w:rPr>
        <w:t>הציגי והסבירי</w:t>
      </w:r>
      <w:r>
        <w:rPr>
          <w:color w:val="000000"/>
          <w:sz w:val="24"/>
          <w:szCs w:val="24"/>
          <w:rtl/>
        </w:rPr>
        <w:t xml:space="preserve"> את הדגם המבטא את ההסברים של ההיסטוריונים שבחרת (בשאלה ה</w:t>
      </w:r>
      <w:r>
        <w:rPr>
          <w:color w:val="000000"/>
          <w:sz w:val="24"/>
          <w:szCs w:val="24"/>
          <w:rtl/>
        </w:rPr>
        <w:t>קודמת)</w:t>
      </w:r>
    </w:p>
    <w:p w:rsidR="00697590" w:rsidRDefault="007567E5">
      <w:pPr>
        <w:numPr>
          <w:ilvl w:val="0"/>
          <w:numId w:val="3"/>
        </w:numPr>
        <w:pBdr>
          <w:top w:val="nil"/>
          <w:left w:val="nil"/>
          <w:bottom w:val="nil"/>
          <w:right w:val="nil"/>
          <w:between w:val="nil"/>
        </w:pBdr>
        <w:bidi/>
        <w:spacing w:after="0" w:line="360" w:lineRule="auto"/>
        <w:rPr>
          <w:color w:val="000000"/>
          <w:sz w:val="24"/>
          <w:szCs w:val="24"/>
        </w:rPr>
      </w:pPr>
      <w:r>
        <w:rPr>
          <w:color w:val="000000"/>
          <w:sz w:val="24"/>
          <w:szCs w:val="24"/>
          <w:u w:val="single"/>
          <w:rtl/>
        </w:rPr>
        <w:t>הציגי והסבירי</w:t>
      </w:r>
      <w:r>
        <w:rPr>
          <w:color w:val="000000"/>
          <w:sz w:val="24"/>
          <w:szCs w:val="24"/>
          <w:rtl/>
        </w:rPr>
        <w:t xml:space="preserve"> אחת מהדילמות שעומדות בפני ההיסטוריון בבואו לברר לעצמו את תפקידו.</w:t>
      </w:r>
    </w:p>
    <w:p w:rsidR="00697590" w:rsidRDefault="007567E5">
      <w:pPr>
        <w:pBdr>
          <w:top w:val="nil"/>
          <w:left w:val="nil"/>
          <w:bottom w:val="nil"/>
          <w:right w:val="nil"/>
          <w:between w:val="nil"/>
        </w:pBdr>
        <w:bidi/>
        <w:spacing w:line="360" w:lineRule="auto"/>
        <w:ind w:left="1080" w:hanging="720"/>
        <w:rPr>
          <w:color w:val="000000"/>
          <w:sz w:val="24"/>
          <w:szCs w:val="24"/>
        </w:rPr>
      </w:pPr>
      <w:bookmarkStart w:id="0" w:name="_gjdgxs" w:colFirst="0" w:colLast="0"/>
      <w:bookmarkEnd w:id="0"/>
      <w:r>
        <w:rPr>
          <w:color w:val="000000"/>
          <w:sz w:val="24"/>
          <w:szCs w:val="24"/>
          <w:u w:val="single"/>
          <w:rtl/>
        </w:rPr>
        <w:t>הציגי</w:t>
      </w:r>
      <w:r>
        <w:rPr>
          <w:color w:val="000000"/>
          <w:sz w:val="24"/>
          <w:szCs w:val="24"/>
          <w:rtl/>
        </w:rPr>
        <w:t xml:space="preserve"> את עמדתך המנומקת לגבי תפקיד ההיסטוריון.</w:t>
      </w:r>
    </w:p>
    <w:sectPr w:rsidR="00697590">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A4B46"/>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1E47CC5"/>
    <w:multiLevelType w:val="multilevel"/>
    <w:tmpl w:val="FFFFFFF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6860054E"/>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E2834B5"/>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2"/>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90"/>
    <w:rsid w:val="00697590"/>
    <w:rsid w:val="007567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docId w15:val="{AE9EE391-28F0-3447-998A-4495682C4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460</Words>
  <Characters>2302</Characters>
  <Application>Microsoft Office Word</Application>
  <DocSecurity>0</DocSecurity>
  <Lines>19</Lines>
  <Paragraphs>5</Paragraphs>
  <ScaleCrop>false</ScaleCrop>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משתמש אורח</cp:lastModifiedBy>
  <cp:revision>2</cp:revision>
  <dcterms:created xsi:type="dcterms:W3CDTF">2021-10-05T16:39:00Z</dcterms:created>
  <dcterms:modified xsi:type="dcterms:W3CDTF">2021-10-05T16:39:00Z</dcterms:modified>
</cp:coreProperties>
</file>