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EAA52" w14:textId="77777777" w:rsidR="00CF47DF" w:rsidRPr="00695011" w:rsidRDefault="00CF47DF" w:rsidP="00CF47DF">
      <w:pPr>
        <w:widowControl w:val="0"/>
        <w:bidi/>
        <w:rPr>
          <w:rFonts w:ascii="David" w:hAnsi="David" w:cs="David"/>
          <w:rtl/>
        </w:rPr>
      </w:pPr>
    </w:p>
    <w:tbl>
      <w:tblPr>
        <w:bidiVisual/>
        <w:tblW w:w="8522" w:type="dxa"/>
        <w:tblInd w:w="-108" w:type="dxa"/>
        <w:tblLayout w:type="fixed"/>
        <w:tblLook w:val="0000" w:firstRow="0" w:lastRow="0" w:firstColumn="0" w:lastColumn="0" w:noHBand="0" w:noVBand="0"/>
      </w:tblPr>
      <w:tblGrid>
        <w:gridCol w:w="4019"/>
        <w:gridCol w:w="1560"/>
        <w:gridCol w:w="2943"/>
      </w:tblGrid>
      <w:tr w:rsidR="00CF47DF" w:rsidRPr="00695011" w14:paraId="695A5BA1" w14:textId="77777777" w:rsidTr="00135594">
        <w:tc>
          <w:tcPr>
            <w:tcW w:w="4019" w:type="dxa"/>
          </w:tcPr>
          <w:p w14:paraId="22A8EE2C" w14:textId="586444A8" w:rsidR="00CF47DF" w:rsidRPr="00695011" w:rsidRDefault="00CF47DF" w:rsidP="00135594">
            <w:pPr>
              <w:bidi/>
              <w:spacing w:line="360" w:lineRule="auto"/>
              <w:rPr>
                <w:rFonts w:ascii="David" w:hAnsi="David" w:cs="David"/>
              </w:rPr>
            </w:pPr>
            <w:r>
              <w:rPr>
                <w:rFonts w:ascii="David" w:eastAsia="Times New Roman" w:hAnsi="David" w:cs="David" w:hint="cs"/>
                <w:b/>
                <w:sz w:val="32"/>
                <w:szCs w:val="32"/>
                <w:rtl/>
              </w:rPr>
              <w:t xml:space="preserve">בס"ד </w:t>
            </w:r>
            <w:r w:rsidRPr="00695011">
              <w:rPr>
                <w:rFonts w:ascii="David" w:eastAsia="Times New Roman" w:hAnsi="David" w:cs="David"/>
                <w:b/>
                <w:sz w:val="32"/>
                <w:szCs w:val="32"/>
                <w:rtl/>
              </w:rPr>
              <w:t xml:space="preserve">ביה"ס </w:t>
            </w:r>
            <w:r>
              <w:rPr>
                <w:rFonts w:ascii="David" w:eastAsia="Times New Roman" w:hAnsi="David" w:cs="David" w:hint="cs"/>
                <w:b/>
                <w:sz w:val="32"/>
                <w:szCs w:val="32"/>
                <w:rtl/>
              </w:rPr>
              <w:t>אמית גוש דן</w:t>
            </w:r>
          </w:p>
          <w:p w14:paraId="45C5D46B" w14:textId="77777777" w:rsidR="00CF47DF" w:rsidRPr="00695011" w:rsidRDefault="00CF47DF" w:rsidP="00135594">
            <w:pPr>
              <w:bidi/>
              <w:spacing w:line="360" w:lineRule="auto"/>
              <w:rPr>
                <w:rFonts w:ascii="David" w:hAnsi="David" w:cs="David"/>
              </w:rPr>
            </w:pPr>
            <w:r w:rsidRPr="00695011">
              <w:rPr>
                <w:rFonts w:ascii="David" w:eastAsia="Times New Roman" w:hAnsi="David" w:cs="David"/>
                <w:b/>
                <w:sz w:val="26"/>
                <w:szCs w:val="26"/>
                <w:rtl/>
              </w:rPr>
              <w:t xml:space="preserve">שכבת </w:t>
            </w:r>
            <w:r>
              <w:rPr>
                <w:rFonts w:ascii="David" w:eastAsia="Times New Roman" w:hAnsi="David" w:cs="David" w:hint="cs"/>
                <w:b/>
                <w:sz w:val="26"/>
                <w:szCs w:val="26"/>
                <w:rtl/>
              </w:rPr>
              <w:t>י"ב</w:t>
            </w:r>
          </w:p>
        </w:tc>
        <w:tc>
          <w:tcPr>
            <w:tcW w:w="1560" w:type="dxa"/>
          </w:tcPr>
          <w:p w14:paraId="5172DCD2" w14:textId="77777777" w:rsidR="00CF47DF" w:rsidRPr="00695011" w:rsidRDefault="00CF47DF" w:rsidP="00135594">
            <w:pPr>
              <w:bidi/>
              <w:spacing w:line="240" w:lineRule="auto"/>
              <w:rPr>
                <w:rFonts w:ascii="David" w:hAnsi="David" w:cs="David"/>
              </w:rPr>
            </w:pPr>
            <w:r w:rsidRPr="00695011">
              <w:rPr>
                <w:rFonts w:ascii="David" w:eastAsia="Times New Roman" w:hAnsi="David" w:cs="David"/>
                <w:sz w:val="26"/>
                <w:szCs w:val="26"/>
                <w:rtl/>
              </w:rPr>
              <w:t xml:space="preserve">סוג הבחינה: </w:t>
            </w:r>
          </w:p>
          <w:p w14:paraId="3E8E36DC" w14:textId="77777777" w:rsidR="00CF47DF" w:rsidRPr="00695011" w:rsidRDefault="00CF47DF" w:rsidP="00135594">
            <w:pPr>
              <w:bidi/>
              <w:spacing w:line="240" w:lineRule="auto"/>
              <w:rPr>
                <w:rFonts w:ascii="David" w:hAnsi="David" w:cs="David"/>
              </w:rPr>
            </w:pPr>
            <w:r w:rsidRPr="00695011">
              <w:rPr>
                <w:rFonts w:ascii="David" w:eastAsia="Times New Roman" w:hAnsi="David" w:cs="David"/>
                <w:sz w:val="26"/>
                <w:szCs w:val="26"/>
                <w:rtl/>
              </w:rPr>
              <w:t xml:space="preserve">מועד הבחינה: </w:t>
            </w:r>
          </w:p>
          <w:p w14:paraId="70DB7634" w14:textId="77777777" w:rsidR="00CF47DF" w:rsidRPr="00695011" w:rsidRDefault="00CF47DF" w:rsidP="00135594">
            <w:pPr>
              <w:bidi/>
              <w:spacing w:line="240" w:lineRule="auto"/>
              <w:rPr>
                <w:rFonts w:ascii="David" w:hAnsi="David" w:cs="David"/>
              </w:rPr>
            </w:pPr>
            <w:r w:rsidRPr="00695011">
              <w:rPr>
                <w:rFonts w:ascii="David" w:eastAsia="Times New Roman" w:hAnsi="David" w:cs="David"/>
                <w:sz w:val="26"/>
                <w:szCs w:val="26"/>
                <w:rtl/>
              </w:rPr>
              <w:t>מספר השאלון:</w:t>
            </w:r>
          </w:p>
        </w:tc>
        <w:tc>
          <w:tcPr>
            <w:tcW w:w="2943" w:type="dxa"/>
          </w:tcPr>
          <w:p w14:paraId="2E529264" w14:textId="06778FB4" w:rsidR="00CF47DF" w:rsidRPr="00695011" w:rsidRDefault="00CF47DF" w:rsidP="00135594">
            <w:pPr>
              <w:bidi/>
              <w:spacing w:line="240" w:lineRule="auto"/>
              <w:rPr>
                <w:rFonts w:ascii="David" w:hAnsi="David" w:cs="David"/>
                <w:rtl/>
              </w:rPr>
            </w:pPr>
            <w:r>
              <w:rPr>
                <w:rFonts w:ascii="David" w:eastAsia="Times New Roman" w:hAnsi="David" w:cs="David" w:hint="cs"/>
                <w:sz w:val="26"/>
                <w:szCs w:val="26"/>
                <w:rtl/>
              </w:rPr>
              <w:t>בגרות</w:t>
            </w:r>
            <w:r w:rsidRPr="00695011">
              <w:rPr>
                <w:rFonts w:ascii="David" w:eastAsia="Times New Roman" w:hAnsi="David" w:cs="David"/>
                <w:sz w:val="26"/>
                <w:szCs w:val="26"/>
                <w:rtl/>
              </w:rPr>
              <w:t xml:space="preserve"> לבתי ספר על יסודיים</w:t>
            </w:r>
          </w:p>
          <w:p w14:paraId="30C6D694" w14:textId="77777777" w:rsidR="00CF47DF" w:rsidRPr="00695011" w:rsidRDefault="00CF47DF" w:rsidP="00135594">
            <w:pPr>
              <w:bidi/>
              <w:spacing w:line="240" w:lineRule="auto"/>
              <w:rPr>
                <w:rFonts w:ascii="David" w:hAnsi="David" w:cs="David"/>
              </w:rPr>
            </w:pPr>
            <w:r w:rsidRPr="00695011">
              <w:rPr>
                <w:rFonts w:ascii="David" w:eastAsia="Times New Roman" w:hAnsi="David" w:cs="David"/>
                <w:sz w:val="26"/>
                <w:szCs w:val="26"/>
                <w:rtl/>
              </w:rPr>
              <w:t xml:space="preserve">קיץ </w:t>
            </w:r>
            <w:r>
              <w:rPr>
                <w:rFonts w:ascii="David" w:eastAsia="Times New Roman" w:hAnsi="David" w:cs="David" w:hint="cs"/>
                <w:sz w:val="26"/>
                <w:szCs w:val="26"/>
                <w:rtl/>
              </w:rPr>
              <w:t>תש"פ  2020</w:t>
            </w:r>
          </w:p>
          <w:p w14:paraId="5722B3D8" w14:textId="77777777" w:rsidR="00CF47DF" w:rsidRPr="00695011" w:rsidRDefault="00CF47DF" w:rsidP="00135594">
            <w:pPr>
              <w:bidi/>
              <w:spacing w:line="240" w:lineRule="auto"/>
              <w:rPr>
                <w:rFonts w:ascii="David" w:hAnsi="David" w:cs="David"/>
              </w:rPr>
            </w:pPr>
            <w:r w:rsidRPr="00695011">
              <w:rPr>
                <w:rFonts w:ascii="David" w:eastAsia="Times New Roman" w:hAnsi="David" w:cs="David"/>
                <w:sz w:val="26"/>
                <w:szCs w:val="26"/>
              </w:rPr>
              <w:t>034281</w:t>
            </w:r>
          </w:p>
        </w:tc>
      </w:tr>
    </w:tbl>
    <w:p w14:paraId="4A7A1A7C" w14:textId="77777777" w:rsidR="00CF47DF" w:rsidRPr="00695011" w:rsidRDefault="00CF47DF" w:rsidP="00CF47DF">
      <w:pPr>
        <w:bidi/>
        <w:spacing w:line="360" w:lineRule="auto"/>
        <w:rPr>
          <w:rFonts w:ascii="David" w:hAnsi="David" w:cs="David"/>
        </w:rPr>
      </w:pPr>
    </w:p>
    <w:p w14:paraId="4956EF92" w14:textId="77777777" w:rsidR="00CF47DF" w:rsidRPr="00695011" w:rsidRDefault="00CF47DF" w:rsidP="00CF47DF">
      <w:pPr>
        <w:bidi/>
        <w:spacing w:line="360" w:lineRule="auto"/>
        <w:rPr>
          <w:rFonts w:ascii="David" w:hAnsi="David" w:cs="David"/>
        </w:rPr>
      </w:pPr>
    </w:p>
    <w:p w14:paraId="27319CCA" w14:textId="77777777" w:rsidR="00CF47DF" w:rsidRPr="00695011" w:rsidRDefault="00CF47DF" w:rsidP="00CF47DF">
      <w:pPr>
        <w:bidi/>
        <w:spacing w:line="360" w:lineRule="auto"/>
        <w:rPr>
          <w:rFonts w:ascii="David" w:hAnsi="David" w:cs="David"/>
        </w:rPr>
      </w:pPr>
    </w:p>
    <w:p w14:paraId="3558C8AD" w14:textId="77777777" w:rsidR="00CF47DF" w:rsidRPr="00695011" w:rsidRDefault="00CF47DF" w:rsidP="00CF47DF">
      <w:pPr>
        <w:bidi/>
        <w:spacing w:line="360" w:lineRule="auto"/>
        <w:rPr>
          <w:rFonts w:ascii="David" w:hAnsi="David" w:cs="David"/>
        </w:rPr>
      </w:pPr>
    </w:p>
    <w:p w14:paraId="2A175FC7" w14:textId="77777777" w:rsidR="00CF47DF" w:rsidRPr="00695011" w:rsidRDefault="00CF47DF" w:rsidP="00CF47DF">
      <w:pPr>
        <w:bidi/>
        <w:spacing w:line="360" w:lineRule="auto"/>
        <w:rPr>
          <w:rFonts w:ascii="David" w:hAnsi="David" w:cs="David"/>
        </w:rPr>
      </w:pPr>
    </w:p>
    <w:p w14:paraId="5DC22158" w14:textId="77777777" w:rsidR="00CF47DF" w:rsidRPr="00695011" w:rsidRDefault="00CF47DF" w:rsidP="00CF47DF">
      <w:pPr>
        <w:bidi/>
        <w:spacing w:line="360" w:lineRule="auto"/>
        <w:rPr>
          <w:rFonts w:ascii="David" w:hAnsi="David" w:cs="David"/>
        </w:rPr>
      </w:pPr>
    </w:p>
    <w:p w14:paraId="7B8614D1" w14:textId="77777777" w:rsidR="00CF47DF" w:rsidRPr="00695011" w:rsidRDefault="00CF47DF" w:rsidP="00CF47DF">
      <w:pPr>
        <w:bidi/>
        <w:spacing w:line="360" w:lineRule="auto"/>
        <w:rPr>
          <w:rFonts w:ascii="David" w:hAnsi="David" w:cs="David"/>
          <w:bCs/>
          <w:rtl/>
        </w:rPr>
      </w:pPr>
      <w:r w:rsidRPr="00695011">
        <w:rPr>
          <w:rFonts w:ascii="David" w:eastAsia="Times New Roman" w:hAnsi="David" w:cs="David"/>
          <w:bCs/>
          <w:sz w:val="40"/>
          <w:szCs w:val="40"/>
          <w:rtl/>
        </w:rPr>
        <w:t>אזרחות</w:t>
      </w:r>
    </w:p>
    <w:p w14:paraId="61D98CAF" w14:textId="77777777" w:rsidR="00CF47DF" w:rsidRPr="00695011" w:rsidRDefault="00CF47DF" w:rsidP="00CF47DF">
      <w:pPr>
        <w:bidi/>
        <w:spacing w:line="360" w:lineRule="auto"/>
        <w:rPr>
          <w:rFonts w:ascii="David" w:hAnsi="David" w:cs="David"/>
          <w:bCs/>
          <w:sz w:val="26"/>
          <w:szCs w:val="26"/>
        </w:rPr>
      </w:pPr>
      <w:r w:rsidRPr="00695011">
        <w:rPr>
          <w:rFonts w:ascii="David" w:eastAsia="Times New Roman" w:hAnsi="David" w:cs="David"/>
          <w:bCs/>
          <w:sz w:val="28"/>
          <w:szCs w:val="28"/>
          <w:rtl/>
        </w:rPr>
        <w:t>על פי תוכנית הרפורמה ללמידה משמעותית</w:t>
      </w:r>
    </w:p>
    <w:p w14:paraId="71F71207" w14:textId="77777777" w:rsidR="00CF47DF" w:rsidRPr="00695011" w:rsidRDefault="00CF47DF" w:rsidP="00CF47DF">
      <w:pPr>
        <w:bidi/>
        <w:spacing w:line="360" w:lineRule="auto"/>
        <w:rPr>
          <w:rFonts w:ascii="David" w:hAnsi="David" w:cs="David"/>
        </w:rPr>
      </w:pPr>
    </w:p>
    <w:p w14:paraId="2E7B8B6F" w14:textId="77777777" w:rsidR="00CF47DF" w:rsidRPr="00695011" w:rsidRDefault="00CF47DF" w:rsidP="00CF47DF">
      <w:pPr>
        <w:bidi/>
        <w:spacing w:line="360" w:lineRule="auto"/>
        <w:rPr>
          <w:rFonts w:ascii="David" w:hAnsi="David" w:cs="David"/>
          <w:bCs/>
          <w:rtl/>
        </w:rPr>
      </w:pPr>
      <w:r w:rsidRPr="00695011">
        <w:rPr>
          <w:rFonts w:ascii="David" w:eastAsia="Times New Roman" w:hAnsi="David" w:cs="David"/>
          <w:bCs/>
          <w:sz w:val="32"/>
          <w:szCs w:val="32"/>
          <w:rtl/>
        </w:rPr>
        <w:t>הוראות לנבחן</w:t>
      </w:r>
    </w:p>
    <w:p w14:paraId="54A0E296" w14:textId="77777777" w:rsidR="00CF47DF" w:rsidRPr="00695011" w:rsidRDefault="00CF47DF" w:rsidP="00CF47DF">
      <w:pPr>
        <w:bidi/>
        <w:spacing w:line="360" w:lineRule="auto"/>
        <w:rPr>
          <w:rFonts w:ascii="David" w:hAnsi="David" w:cs="David"/>
          <w:rtl/>
        </w:rPr>
      </w:pPr>
      <w:r w:rsidRPr="00695011">
        <w:rPr>
          <w:rFonts w:ascii="David" w:eastAsia="Times New Roman" w:hAnsi="David" w:cs="David"/>
          <w:sz w:val="24"/>
          <w:szCs w:val="24"/>
          <w:rtl/>
        </w:rPr>
        <w:t xml:space="preserve">א. </w:t>
      </w:r>
      <w:r w:rsidRPr="00695011">
        <w:rPr>
          <w:rFonts w:ascii="David" w:eastAsia="Times New Roman" w:hAnsi="David" w:cs="David"/>
          <w:sz w:val="24"/>
          <w:szCs w:val="24"/>
          <w:u w:val="single"/>
          <w:rtl/>
        </w:rPr>
        <w:t>משך הבחינה:</w:t>
      </w:r>
      <w:r w:rsidRPr="00695011">
        <w:rPr>
          <w:rFonts w:ascii="David" w:eastAsia="Times New Roman" w:hAnsi="David" w:cs="David"/>
          <w:sz w:val="24"/>
          <w:szCs w:val="24"/>
          <w:rtl/>
        </w:rPr>
        <w:tab/>
        <w:t>שעתיים וחצי.</w:t>
      </w:r>
    </w:p>
    <w:p w14:paraId="3B217659" w14:textId="77777777" w:rsidR="00CF47DF" w:rsidRPr="00695011" w:rsidRDefault="00CF47DF" w:rsidP="00CF47DF">
      <w:pPr>
        <w:bidi/>
        <w:spacing w:line="360" w:lineRule="auto"/>
        <w:rPr>
          <w:rFonts w:ascii="David" w:hAnsi="David" w:cs="David"/>
        </w:rPr>
      </w:pPr>
    </w:p>
    <w:p w14:paraId="0DC616B7" w14:textId="77777777" w:rsidR="00CF47DF" w:rsidRPr="00695011" w:rsidRDefault="00CF47DF" w:rsidP="00CF47DF">
      <w:pPr>
        <w:bidi/>
        <w:spacing w:line="360" w:lineRule="auto"/>
        <w:rPr>
          <w:rFonts w:ascii="David" w:hAnsi="David" w:cs="David"/>
        </w:rPr>
      </w:pPr>
      <w:r w:rsidRPr="00695011">
        <w:rPr>
          <w:rFonts w:ascii="David" w:eastAsia="Times New Roman" w:hAnsi="David" w:cs="David"/>
          <w:sz w:val="24"/>
          <w:szCs w:val="24"/>
          <w:rtl/>
        </w:rPr>
        <w:t xml:space="preserve">ב. </w:t>
      </w:r>
      <w:r w:rsidRPr="00695011">
        <w:rPr>
          <w:rFonts w:ascii="David" w:eastAsia="Times New Roman" w:hAnsi="David" w:cs="David"/>
          <w:sz w:val="24"/>
          <w:szCs w:val="24"/>
          <w:u w:val="single"/>
          <w:rtl/>
        </w:rPr>
        <w:t>מבנה השאלון ומפתח ההערכה:</w:t>
      </w:r>
      <w:r w:rsidRPr="00695011">
        <w:rPr>
          <w:rFonts w:ascii="David" w:eastAsia="Times New Roman" w:hAnsi="David" w:cs="David"/>
          <w:sz w:val="24"/>
          <w:szCs w:val="24"/>
          <w:rtl/>
        </w:rPr>
        <w:tab/>
      </w:r>
      <w:r w:rsidRPr="00695011">
        <w:rPr>
          <w:rFonts w:ascii="David" w:eastAsia="Times New Roman" w:hAnsi="David" w:cs="David"/>
          <w:sz w:val="24"/>
          <w:szCs w:val="24"/>
          <w:rtl/>
        </w:rPr>
        <w:tab/>
        <w:t>בשאלון זה ארבעה פרקים.</w:t>
      </w:r>
    </w:p>
    <w:tbl>
      <w:tblPr>
        <w:bidiVisual/>
        <w:tblW w:w="6852" w:type="dxa"/>
        <w:tblInd w:w="813" w:type="dxa"/>
        <w:tblLayout w:type="fixed"/>
        <w:tblLook w:val="0600" w:firstRow="0" w:lastRow="0" w:firstColumn="0" w:lastColumn="0" w:noHBand="1" w:noVBand="1"/>
      </w:tblPr>
      <w:tblGrid>
        <w:gridCol w:w="1377"/>
        <w:gridCol w:w="480"/>
        <w:gridCol w:w="2595"/>
        <w:gridCol w:w="390"/>
        <w:gridCol w:w="2010"/>
      </w:tblGrid>
      <w:tr w:rsidR="00CF47DF" w:rsidRPr="00695011" w14:paraId="2BC7BC27" w14:textId="77777777" w:rsidTr="00135594">
        <w:trPr>
          <w:trHeight w:val="280"/>
        </w:trPr>
        <w:tc>
          <w:tcPr>
            <w:tcW w:w="1377" w:type="dxa"/>
            <w:tcMar>
              <w:top w:w="100" w:type="dxa"/>
              <w:left w:w="100" w:type="dxa"/>
              <w:bottom w:w="100" w:type="dxa"/>
              <w:right w:w="100" w:type="dxa"/>
            </w:tcMar>
          </w:tcPr>
          <w:p w14:paraId="036230EB" w14:textId="77777777" w:rsidR="00CF47DF" w:rsidRPr="00695011" w:rsidRDefault="00CF47DF" w:rsidP="00135594">
            <w:pPr>
              <w:widowControl w:val="0"/>
              <w:bidi/>
              <w:spacing w:line="240" w:lineRule="auto"/>
              <w:rPr>
                <w:rFonts w:ascii="David" w:hAnsi="David" w:cs="David"/>
              </w:rPr>
            </w:pPr>
            <w:r w:rsidRPr="00695011">
              <w:rPr>
                <w:rFonts w:ascii="David" w:eastAsia="Times New Roman" w:hAnsi="David" w:cs="David"/>
                <w:sz w:val="24"/>
                <w:szCs w:val="24"/>
                <w:rtl/>
              </w:rPr>
              <w:t>פרק ראשון</w:t>
            </w:r>
          </w:p>
        </w:tc>
        <w:tc>
          <w:tcPr>
            <w:tcW w:w="480" w:type="dxa"/>
            <w:tcMar>
              <w:top w:w="100" w:type="dxa"/>
              <w:left w:w="100" w:type="dxa"/>
              <w:bottom w:w="100" w:type="dxa"/>
              <w:right w:w="100" w:type="dxa"/>
            </w:tcMar>
          </w:tcPr>
          <w:p w14:paraId="68FB50F4" w14:textId="77777777" w:rsidR="00CF47DF" w:rsidRPr="00695011" w:rsidRDefault="00CF47DF" w:rsidP="00135594">
            <w:pPr>
              <w:widowControl w:val="0"/>
              <w:bidi/>
              <w:spacing w:line="240" w:lineRule="auto"/>
              <w:rPr>
                <w:rFonts w:ascii="David" w:hAnsi="David" w:cs="David"/>
              </w:rPr>
            </w:pPr>
            <w:r w:rsidRPr="00695011">
              <w:rPr>
                <w:rFonts w:ascii="Cambria Math" w:eastAsia="Arial Unicode MS" w:hAnsi="Cambria Math" w:cs="Cambria Math"/>
                <w:b/>
                <w:sz w:val="24"/>
                <w:szCs w:val="24"/>
              </w:rPr>
              <w:t>⎼</w:t>
            </w:r>
          </w:p>
        </w:tc>
        <w:tc>
          <w:tcPr>
            <w:tcW w:w="2595" w:type="dxa"/>
            <w:tcMar>
              <w:top w:w="100" w:type="dxa"/>
              <w:left w:w="100" w:type="dxa"/>
              <w:bottom w:w="100" w:type="dxa"/>
              <w:right w:w="100" w:type="dxa"/>
            </w:tcMar>
          </w:tcPr>
          <w:p w14:paraId="0C5D9994" w14:textId="77777777" w:rsidR="00CF47DF" w:rsidRPr="00695011" w:rsidRDefault="00CF47DF" w:rsidP="00135594">
            <w:pPr>
              <w:bidi/>
              <w:spacing w:line="360" w:lineRule="auto"/>
              <w:rPr>
                <w:rFonts w:ascii="David" w:hAnsi="David" w:cs="David"/>
              </w:rPr>
            </w:pPr>
            <w:r w:rsidRPr="00695011">
              <w:rPr>
                <w:rFonts w:ascii="David" w:eastAsia="Times New Roman" w:hAnsi="David" w:cs="David"/>
                <w:sz w:val="24"/>
                <w:szCs w:val="24"/>
              </w:rPr>
              <w:t>(</w:t>
            </w:r>
            <w:r>
              <w:rPr>
                <w:rFonts w:ascii="David" w:eastAsia="Times New Roman" w:hAnsi="David" w:cs="David"/>
                <w:sz w:val="24"/>
                <w:szCs w:val="24"/>
              </w:rPr>
              <w:t>30</w:t>
            </w:r>
            <w:r w:rsidRPr="00695011">
              <w:rPr>
                <w:rFonts w:ascii="MS Gothic" w:eastAsia="MS Gothic" w:hAnsi="MS Gothic" w:cs="MS Gothic" w:hint="eastAsia"/>
                <w:sz w:val="24"/>
                <w:szCs w:val="24"/>
              </w:rPr>
              <w:t>ⅹ</w:t>
            </w:r>
            <w:r w:rsidRPr="00695011">
              <w:rPr>
                <w:rFonts w:ascii="David" w:eastAsia="Times New Roman" w:hAnsi="David" w:cs="David"/>
                <w:sz w:val="24"/>
                <w:szCs w:val="24"/>
              </w:rPr>
              <w:t>1)</w:t>
            </w:r>
          </w:p>
        </w:tc>
        <w:tc>
          <w:tcPr>
            <w:tcW w:w="390" w:type="dxa"/>
            <w:tcMar>
              <w:top w:w="100" w:type="dxa"/>
              <w:left w:w="100" w:type="dxa"/>
              <w:bottom w:w="100" w:type="dxa"/>
              <w:right w:w="100" w:type="dxa"/>
            </w:tcMar>
          </w:tcPr>
          <w:p w14:paraId="7DD97CAF" w14:textId="77777777" w:rsidR="00CF47DF" w:rsidRPr="00695011" w:rsidRDefault="00CF47DF" w:rsidP="00135594">
            <w:pPr>
              <w:widowControl w:val="0"/>
              <w:bidi/>
              <w:spacing w:line="240" w:lineRule="auto"/>
              <w:rPr>
                <w:rFonts w:ascii="David" w:hAnsi="David" w:cs="David"/>
              </w:rPr>
            </w:pPr>
            <w:r w:rsidRPr="00695011">
              <w:rPr>
                <w:rFonts w:ascii="Cambria Math" w:eastAsia="Arial Unicode MS" w:hAnsi="Cambria Math" w:cs="Cambria Math"/>
                <w:b/>
                <w:sz w:val="24"/>
                <w:szCs w:val="24"/>
              </w:rPr>
              <w:t>⎼</w:t>
            </w:r>
          </w:p>
        </w:tc>
        <w:tc>
          <w:tcPr>
            <w:tcW w:w="2010" w:type="dxa"/>
            <w:tcMar>
              <w:top w:w="100" w:type="dxa"/>
              <w:left w:w="100" w:type="dxa"/>
              <w:bottom w:w="100" w:type="dxa"/>
              <w:right w:w="100" w:type="dxa"/>
            </w:tcMar>
          </w:tcPr>
          <w:p w14:paraId="1B912F13" w14:textId="77777777" w:rsidR="00CF47DF" w:rsidRPr="00695011" w:rsidRDefault="00CF47DF" w:rsidP="00135594">
            <w:pPr>
              <w:widowControl w:val="0"/>
              <w:bidi/>
              <w:spacing w:line="240" w:lineRule="auto"/>
              <w:rPr>
                <w:rFonts w:ascii="David" w:hAnsi="David" w:cs="David"/>
              </w:rPr>
            </w:pPr>
            <w:r>
              <w:rPr>
                <w:rFonts w:ascii="David" w:eastAsia="Times New Roman" w:hAnsi="David" w:cs="David"/>
                <w:sz w:val="24"/>
                <w:szCs w:val="24"/>
              </w:rPr>
              <w:t>30</w:t>
            </w:r>
            <w:r w:rsidRPr="00695011">
              <w:rPr>
                <w:rFonts w:ascii="David" w:eastAsia="Times New Roman" w:hAnsi="David" w:cs="David"/>
                <w:sz w:val="24"/>
                <w:szCs w:val="24"/>
                <w:rtl/>
              </w:rPr>
              <w:t xml:space="preserve"> נקודות</w:t>
            </w:r>
          </w:p>
        </w:tc>
      </w:tr>
      <w:tr w:rsidR="00CF47DF" w:rsidRPr="00695011" w14:paraId="5C55AF7E" w14:textId="77777777" w:rsidTr="00135594">
        <w:trPr>
          <w:trHeight w:val="280"/>
        </w:trPr>
        <w:tc>
          <w:tcPr>
            <w:tcW w:w="1377" w:type="dxa"/>
            <w:tcMar>
              <w:top w:w="100" w:type="dxa"/>
              <w:left w:w="100" w:type="dxa"/>
              <w:bottom w:w="100" w:type="dxa"/>
              <w:right w:w="100" w:type="dxa"/>
            </w:tcMar>
          </w:tcPr>
          <w:p w14:paraId="2889EC40" w14:textId="77777777" w:rsidR="00CF47DF" w:rsidRPr="00695011" w:rsidRDefault="00CF47DF" w:rsidP="00135594">
            <w:pPr>
              <w:widowControl w:val="0"/>
              <w:bidi/>
              <w:spacing w:line="240" w:lineRule="auto"/>
              <w:rPr>
                <w:rFonts w:ascii="David" w:hAnsi="David" w:cs="David"/>
              </w:rPr>
            </w:pPr>
            <w:r w:rsidRPr="00695011">
              <w:rPr>
                <w:rFonts w:ascii="David" w:eastAsia="Times New Roman" w:hAnsi="David" w:cs="David"/>
                <w:sz w:val="24"/>
                <w:szCs w:val="24"/>
                <w:rtl/>
              </w:rPr>
              <w:t>פרק שני</w:t>
            </w:r>
          </w:p>
        </w:tc>
        <w:tc>
          <w:tcPr>
            <w:tcW w:w="480" w:type="dxa"/>
            <w:tcMar>
              <w:top w:w="100" w:type="dxa"/>
              <w:left w:w="100" w:type="dxa"/>
              <w:bottom w:w="100" w:type="dxa"/>
              <w:right w:w="100" w:type="dxa"/>
            </w:tcMar>
          </w:tcPr>
          <w:p w14:paraId="4E39230C" w14:textId="77777777" w:rsidR="00CF47DF" w:rsidRPr="00695011" w:rsidRDefault="00CF47DF" w:rsidP="00135594">
            <w:pPr>
              <w:widowControl w:val="0"/>
              <w:bidi/>
              <w:spacing w:line="240" w:lineRule="auto"/>
              <w:rPr>
                <w:rFonts w:ascii="David" w:hAnsi="David" w:cs="David"/>
              </w:rPr>
            </w:pPr>
            <w:r w:rsidRPr="00695011">
              <w:rPr>
                <w:rFonts w:ascii="Cambria Math" w:eastAsia="Arial Unicode MS" w:hAnsi="Cambria Math" w:cs="Cambria Math"/>
                <w:b/>
                <w:sz w:val="24"/>
                <w:szCs w:val="24"/>
              </w:rPr>
              <w:t>⎼</w:t>
            </w:r>
          </w:p>
        </w:tc>
        <w:tc>
          <w:tcPr>
            <w:tcW w:w="2595" w:type="dxa"/>
            <w:tcMar>
              <w:top w:w="100" w:type="dxa"/>
              <w:left w:w="100" w:type="dxa"/>
              <w:bottom w:w="100" w:type="dxa"/>
              <w:right w:w="100" w:type="dxa"/>
            </w:tcMar>
          </w:tcPr>
          <w:p w14:paraId="01026E5C" w14:textId="77777777" w:rsidR="00CF47DF" w:rsidRPr="00695011" w:rsidRDefault="00CF47DF" w:rsidP="00135594">
            <w:pPr>
              <w:bidi/>
              <w:spacing w:line="360" w:lineRule="auto"/>
              <w:rPr>
                <w:rFonts w:ascii="David" w:hAnsi="David" w:cs="David"/>
              </w:rPr>
            </w:pPr>
            <w:r w:rsidRPr="00695011">
              <w:rPr>
                <w:rFonts w:ascii="David" w:eastAsia="Times New Roman" w:hAnsi="David" w:cs="David"/>
                <w:sz w:val="24"/>
                <w:szCs w:val="24"/>
              </w:rPr>
              <w:t>(</w:t>
            </w:r>
            <w:r>
              <w:rPr>
                <w:rFonts w:ascii="David" w:eastAsia="Times New Roman" w:hAnsi="David" w:cs="David"/>
                <w:sz w:val="24"/>
                <w:szCs w:val="24"/>
              </w:rPr>
              <w:t>20</w:t>
            </w:r>
            <w:r w:rsidRPr="00695011">
              <w:rPr>
                <w:rFonts w:ascii="MS Gothic" w:eastAsia="MS Gothic" w:hAnsi="MS Gothic" w:cs="MS Gothic" w:hint="eastAsia"/>
                <w:sz w:val="24"/>
                <w:szCs w:val="24"/>
              </w:rPr>
              <w:t>ⅹ</w:t>
            </w:r>
            <w:r>
              <w:rPr>
                <w:rFonts w:ascii="David" w:eastAsia="Times New Roman" w:hAnsi="David" w:cs="David"/>
                <w:sz w:val="24"/>
                <w:szCs w:val="24"/>
              </w:rPr>
              <w:t>2</w:t>
            </w:r>
            <w:r w:rsidRPr="00695011">
              <w:rPr>
                <w:rFonts w:ascii="David" w:eastAsia="Times New Roman" w:hAnsi="David" w:cs="David"/>
                <w:sz w:val="24"/>
                <w:szCs w:val="24"/>
              </w:rPr>
              <w:t>)</w:t>
            </w:r>
          </w:p>
        </w:tc>
        <w:tc>
          <w:tcPr>
            <w:tcW w:w="390" w:type="dxa"/>
            <w:tcMar>
              <w:top w:w="100" w:type="dxa"/>
              <w:left w:w="100" w:type="dxa"/>
              <w:bottom w:w="100" w:type="dxa"/>
              <w:right w:w="100" w:type="dxa"/>
            </w:tcMar>
          </w:tcPr>
          <w:p w14:paraId="55508195" w14:textId="77777777" w:rsidR="00CF47DF" w:rsidRPr="00695011" w:rsidRDefault="00CF47DF" w:rsidP="00135594">
            <w:pPr>
              <w:widowControl w:val="0"/>
              <w:bidi/>
              <w:spacing w:line="240" w:lineRule="auto"/>
              <w:rPr>
                <w:rFonts w:ascii="David" w:hAnsi="David" w:cs="David"/>
              </w:rPr>
            </w:pPr>
            <w:r w:rsidRPr="00695011">
              <w:rPr>
                <w:rFonts w:ascii="Cambria Math" w:eastAsia="Arial Unicode MS" w:hAnsi="Cambria Math" w:cs="Cambria Math"/>
                <w:b/>
                <w:sz w:val="24"/>
                <w:szCs w:val="24"/>
              </w:rPr>
              <w:t>⎼</w:t>
            </w:r>
          </w:p>
        </w:tc>
        <w:tc>
          <w:tcPr>
            <w:tcW w:w="2010" w:type="dxa"/>
            <w:tcMar>
              <w:top w:w="100" w:type="dxa"/>
              <w:left w:w="100" w:type="dxa"/>
              <w:bottom w:w="100" w:type="dxa"/>
              <w:right w:w="100" w:type="dxa"/>
            </w:tcMar>
          </w:tcPr>
          <w:p w14:paraId="0C8819E2" w14:textId="77777777" w:rsidR="00CF47DF" w:rsidRPr="00695011" w:rsidRDefault="00CF47DF" w:rsidP="00135594">
            <w:pPr>
              <w:widowControl w:val="0"/>
              <w:bidi/>
              <w:spacing w:line="240" w:lineRule="auto"/>
              <w:rPr>
                <w:rFonts w:ascii="David" w:hAnsi="David" w:cs="David"/>
              </w:rPr>
            </w:pPr>
            <w:proofErr w:type="gramStart"/>
            <w:r>
              <w:rPr>
                <w:rFonts w:ascii="David" w:eastAsia="Times New Roman" w:hAnsi="David" w:cs="David"/>
                <w:sz w:val="24"/>
                <w:szCs w:val="24"/>
              </w:rPr>
              <w:t>40</w:t>
            </w:r>
            <w:r w:rsidRPr="00695011">
              <w:rPr>
                <w:rFonts w:ascii="David" w:eastAsia="Times New Roman" w:hAnsi="David" w:cs="David"/>
                <w:sz w:val="24"/>
                <w:szCs w:val="24"/>
                <w:rtl/>
              </w:rPr>
              <w:t xml:space="preserve">  נקודות</w:t>
            </w:r>
            <w:proofErr w:type="gramEnd"/>
          </w:p>
        </w:tc>
      </w:tr>
      <w:tr w:rsidR="00CF47DF" w:rsidRPr="00695011" w14:paraId="7B39C63F" w14:textId="77777777" w:rsidTr="00135594">
        <w:trPr>
          <w:trHeight w:val="280"/>
        </w:trPr>
        <w:tc>
          <w:tcPr>
            <w:tcW w:w="1377" w:type="dxa"/>
            <w:tcMar>
              <w:top w:w="100" w:type="dxa"/>
              <w:left w:w="100" w:type="dxa"/>
              <w:bottom w:w="100" w:type="dxa"/>
              <w:right w:w="100" w:type="dxa"/>
            </w:tcMar>
          </w:tcPr>
          <w:p w14:paraId="5E3A5E0C" w14:textId="77777777" w:rsidR="00CF47DF" w:rsidRPr="00695011" w:rsidRDefault="00CF47DF" w:rsidP="00135594">
            <w:pPr>
              <w:widowControl w:val="0"/>
              <w:bidi/>
              <w:spacing w:line="240" w:lineRule="auto"/>
              <w:rPr>
                <w:rFonts w:ascii="David" w:hAnsi="David" w:cs="David"/>
              </w:rPr>
            </w:pPr>
            <w:r w:rsidRPr="00695011">
              <w:rPr>
                <w:rFonts w:ascii="David" w:eastAsia="Times New Roman" w:hAnsi="David" w:cs="David"/>
                <w:sz w:val="24"/>
                <w:szCs w:val="24"/>
                <w:rtl/>
              </w:rPr>
              <w:t>פרק שלישי</w:t>
            </w:r>
          </w:p>
        </w:tc>
        <w:tc>
          <w:tcPr>
            <w:tcW w:w="480" w:type="dxa"/>
            <w:tcMar>
              <w:top w:w="100" w:type="dxa"/>
              <w:left w:w="100" w:type="dxa"/>
              <w:bottom w:w="100" w:type="dxa"/>
              <w:right w:w="100" w:type="dxa"/>
            </w:tcMar>
          </w:tcPr>
          <w:p w14:paraId="0036D412" w14:textId="77777777" w:rsidR="00CF47DF" w:rsidRPr="00695011" w:rsidRDefault="00CF47DF" w:rsidP="00135594">
            <w:pPr>
              <w:widowControl w:val="0"/>
              <w:bidi/>
              <w:spacing w:line="240" w:lineRule="auto"/>
              <w:rPr>
                <w:rFonts w:ascii="David" w:hAnsi="David" w:cs="David"/>
              </w:rPr>
            </w:pPr>
            <w:r w:rsidRPr="00695011">
              <w:rPr>
                <w:rFonts w:ascii="Cambria Math" w:eastAsia="Arial Unicode MS" w:hAnsi="Cambria Math" w:cs="Cambria Math"/>
                <w:b/>
                <w:sz w:val="24"/>
                <w:szCs w:val="24"/>
              </w:rPr>
              <w:t>⎼</w:t>
            </w:r>
          </w:p>
        </w:tc>
        <w:tc>
          <w:tcPr>
            <w:tcW w:w="2595" w:type="dxa"/>
            <w:tcMar>
              <w:top w:w="100" w:type="dxa"/>
              <w:left w:w="100" w:type="dxa"/>
              <w:bottom w:w="100" w:type="dxa"/>
              <w:right w:w="100" w:type="dxa"/>
            </w:tcMar>
          </w:tcPr>
          <w:p w14:paraId="5272649F" w14:textId="77777777" w:rsidR="00CF47DF" w:rsidRPr="00695011" w:rsidRDefault="00CF47DF" w:rsidP="00135594">
            <w:pPr>
              <w:bidi/>
              <w:spacing w:line="360" w:lineRule="auto"/>
              <w:rPr>
                <w:rFonts w:ascii="David" w:hAnsi="David" w:cs="David"/>
              </w:rPr>
            </w:pPr>
            <w:r w:rsidRPr="00695011">
              <w:rPr>
                <w:rFonts w:ascii="David" w:eastAsia="Times New Roman" w:hAnsi="David" w:cs="David"/>
                <w:sz w:val="24"/>
                <w:szCs w:val="24"/>
              </w:rPr>
              <w:t>(1</w:t>
            </w:r>
            <w:r>
              <w:rPr>
                <w:rFonts w:ascii="David" w:eastAsia="Times New Roman" w:hAnsi="David" w:cs="David"/>
                <w:sz w:val="24"/>
                <w:szCs w:val="24"/>
              </w:rPr>
              <w:t>5</w:t>
            </w:r>
            <w:r w:rsidRPr="00695011">
              <w:rPr>
                <w:rFonts w:ascii="MS Gothic" w:eastAsia="MS Gothic" w:hAnsi="MS Gothic" w:cs="MS Gothic" w:hint="eastAsia"/>
                <w:sz w:val="24"/>
                <w:szCs w:val="24"/>
              </w:rPr>
              <w:t>ⅹ</w:t>
            </w:r>
            <w:r w:rsidRPr="00695011">
              <w:rPr>
                <w:rFonts w:ascii="David" w:eastAsia="Times New Roman" w:hAnsi="David" w:cs="David"/>
                <w:sz w:val="24"/>
                <w:szCs w:val="24"/>
              </w:rPr>
              <w:t>2)</w:t>
            </w:r>
          </w:p>
        </w:tc>
        <w:tc>
          <w:tcPr>
            <w:tcW w:w="390" w:type="dxa"/>
            <w:tcMar>
              <w:top w:w="100" w:type="dxa"/>
              <w:left w:w="100" w:type="dxa"/>
              <w:bottom w:w="100" w:type="dxa"/>
              <w:right w:w="100" w:type="dxa"/>
            </w:tcMar>
          </w:tcPr>
          <w:p w14:paraId="098AF671" w14:textId="77777777" w:rsidR="00CF47DF" w:rsidRPr="00695011" w:rsidRDefault="00CF47DF" w:rsidP="00135594">
            <w:pPr>
              <w:widowControl w:val="0"/>
              <w:bidi/>
              <w:spacing w:line="240" w:lineRule="auto"/>
              <w:rPr>
                <w:rFonts w:ascii="David" w:hAnsi="David" w:cs="David"/>
              </w:rPr>
            </w:pPr>
            <w:r w:rsidRPr="00695011">
              <w:rPr>
                <w:rFonts w:ascii="Cambria Math" w:eastAsia="Arial Unicode MS" w:hAnsi="Cambria Math" w:cs="Cambria Math"/>
                <w:b/>
                <w:sz w:val="24"/>
                <w:szCs w:val="24"/>
              </w:rPr>
              <w:t>⎼</w:t>
            </w:r>
          </w:p>
        </w:tc>
        <w:tc>
          <w:tcPr>
            <w:tcW w:w="2010" w:type="dxa"/>
            <w:tcMar>
              <w:top w:w="100" w:type="dxa"/>
              <w:left w:w="100" w:type="dxa"/>
              <w:bottom w:w="100" w:type="dxa"/>
              <w:right w:w="100" w:type="dxa"/>
            </w:tcMar>
          </w:tcPr>
          <w:p w14:paraId="331D0446" w14:textId="77777777" w:rsidR="00CF47DF" w:rsidRPr="00695011" w:rsidRDefault="00CF47DF" w:rsidP="00135594">
            <w:pPr>
              <w:widowControl w:val="0"/>
              <w:bidi/>
              <w:spacing w:line="240" w:lineRule="auto"/>
              <w:rPr>
                <w:rFonts w:ascii="David" w:hAnsi="David" w:cs="David"/>
              </w:rPr>
            </w:pPr>
            <w:r>
              <w:rPr>
                <w:rFonts w:ascii="David" w:eastAsia="Times New Roman" w:hAnsi="David" w:cs="David"/>
                <w:sz w:val="24"/>
                <w:szCs w:val="24"/>
              </w:rPr>
              <w:t>30</w:t>
            </w:r>
            <w:r w:rsidRPr="00695011">
              <w:rPr>
                <w:rFonts w:ascii="David" w:eastAsia="Times New Roman" w:hAnsi="David" w:cs="David"/>
                <w:sz w:val="24"/>
                <w:szCs w:val="24"/>
                <w:rtl/>
              </w:rPr>
              <w:t xml:space="preserve">   נקודות</w:t>
            </w:r>
          </w:p>
        </w:tc>
      </w:tr>
      <w:tr w:rsidR="00CF47DF" w:rsidRPr="00695011" w14:paraId="13F7CF36" w14:textId="77777777" w:rsidTr="00135594">
        <w:trPr>
          <w:trHeight w:val="280"/>
        </w:trPr>
        <w:tc>
          <w:tcPr>
            <w:tcW w:w="1377" w:type="dxa"/>
            <w:tcMar>
              <w:top w:w="100" w:type="dxa"/>
              <w:left w:w="100" w:type="dxa"/>
              <w:bottom w:w="100" w:type="dxa"/>
              <w:right w:w="100" w:type="dxa"/>
            </w:tcMar>
          </w:tcPr>
          <w:p w14:paraId="72775066" w14:textId="77777777" w:rsidR="00CF47DF" w:rsidRPr="00695011" w:rsidRDefault="00CF47DF" w:rsidP="00135594">
            <w:pPr>
              <w:widowControl w:val="0"/>
              <w:bidi/>
              <w:spacing w:line="240" w:lineRule="auto"/>
              <w:rPr>
                <w:rFonts w:ascii="David" w:hAnsi="David" w:cs="David"/>
              </w:rPr>
            </w:pPr>
          </w:p>
        </w:tc>
        <w:tc>
          <w:tcPr>
            <w:tcW w:w="480" w:type="dxa"/>
            <w:tcMar>
              <w:top w:w="100" w:type="dxa"/>
              <w:left w:w="100" w:type="dxa"/>
              <w:bottom w:w="100" w:type="dxa"/>
              <w:right w:w="100" w:type="dxa"/>
            </w:tcMar>
          </w:tcPr>
          <w:p w14:paraId="66546073" w14:textId="77777777" w:rsidR="00CF47DF" w:rsidRPr="00695011" w:rsidRDefault="00CF47DF" w:rsidP="00135594">
            <w:pPr>
              <w:widowControl w:val="0"/>
              <w:bidi/>
              <w:spacing w:line="240" w:lineRule="auto"/>
              <w:rPr>
                <w:rFonts w:ascii="David" w:hAnsi="David" w:cs="David"/>
              </w:rPr>
            </w:pPr>
          </w:p>
        </w:tc>
        <w:tc>
          <w:tcPr>
            <w:tcW w:w="2595" w:type="dxa"/>
            <w:tcMar>
              <w:top w:w="100" w:type="dxa"/>
              <w:left w:w="100" w:type="dxa"/>
              <w:bottom w:w="100" w:type="dxa"/>
              <w:right w:w="100" w:type="dxa"/>
            </w:tcMar>
          </w:tcPr>
          <w:p w14:paraId="4E04FE4F" w14:textId="77777777" w:rsidR="00CF47DF" w:rsidRPr="00695011" w:rsidRDefault="00CF47DF" w:rsidP="00135594">
            <w:pPr>
              <w:widowControl w:val="0"/>
              <w:bidi/>
              <w:spacing w:line="240" w:lineRule="auto"/>
              <w:rPr>
                <w:rFonts w:ascii="David" w:hAnsi="David" w:cs="David"/>
              </w:rPr>
            </w:pPr>
            <w:r w:rsidRPr="00695011">
              <w:rPr>
                <w:rFonts w:ascii="David" w:eastAsia="Times New Roman" w:hAnsi="David" w:cs="David"/>
                <w:sz w:val="24"/>
                <w:szCs w:val="24"/>
                <w:rtl/>
              </w:rPr>
              <w:t>סה"כ</w:t>
            </w:r>
          </w:p>
        </w:tc>
        <w:tc>
          <w:tcPr>
            <w:tcW w:w="390" w:type="dxa"/>
            <w:tcMar>
              <w:top w:w="100" w:type="dxa"/>
              <w:left w:w="100" w:type="dxa"/>
              <w:bottom w:w="100" w:type="dxa"/>
              <w:right w:w="100" w:type="dxa"/>
            </w:tcMar>
          </w:tcPr>
          <w:p w14:paraId="309CF112" w14:textId="77777777" w:rsidR="00CF47DF" w:rsidRPr="00695011" w:rsidRDefault="00CF47DF" w:rsidP="00135594">
            <w:pPr>
              <w:widowControl w:val="0"/>
              <w:bidi/>
              <w:spacing w:line="240" w:lineRule="auto"/>
              <w:rPr>
                <w:rFonts w:ascii="David" w:hAnsi="David" w:cs="David"/>
              </w:rPr>
            </w:pPr>
            <w:r w:rsidRPr="00695011">
              <w:rPr>
                <w:rFonts w:ascii="Cambria Math" w:eastAsia="Arial Unicode MS" w:hAnsi="Cambria Math" w:cs="Cambria Math"/>
                <w:b/>
                <w:sz w:val="24"/>
                <w:szCs w:val="24"/>
              </w:rPr>
              <w:t>⎼</w:t>
            </w:r>
          </w:p>
        </w:tc>
        <w:tc>
          <w:tcPr>
            <w:tcW w:w="2010" w:type="dxa"/>
            <w:tcMar>
              <w:top w:w="100" w:type="dxa"/>
              <w:left w:w="100" w:type="dxa"/>
              <w:bottom w:w="100" w:type="dxa"/>
              <w:right w:w="100" w:type="dxa"/>
            </w:tcMar>
          </w:tcPr>
          <w:p w14:paraId="0FD90740" w14:textId="77777777" w:rsidR="00CF47DF" w:rsidRPr="00695011" w:rsidRDefault="00CF47DF" w:rsidP="00135594">
            <w:pPr>
              <w:widowControl w:val="0"/>
              <w:bidi/>
              <w:spacing w:line="240" w:lineRule="auto"/>
              <w:rPr>
                <w:rFonts w:ascii="David" w:hAnsi="David" w:cs="David"/>
              </w:rPr>
            </w:pPr>
            <w:r w:rsidRPr="00695011">
              <w:rPr>
                <w:rFonts w:ascii="David" w:eastAsia="Times New Roman" w:hAnsi="David" w:cs="David"/>
                <w:sz w:val="24"/>
                <w:szCs w:val="24"/>
                <w:rtl/>
              </w:rPr>
              <w:t>100 נקודות</w:t>
            </w:r>
          </w:p>
        </w:tc>
      </w:tr>
    </w:tbl>
    <w:p w14:paraId="24D4FD7F" w14:textId="77777777" w:rsidR="00CF47DF" w:rsidRPr="00695011" w:rsidRDefault="00CF47DF" w:rsidP="00CF47DF">
      <w:pPr>
        <w:bidi/>
        <w:spacing w:line="360" w:lineRule="auto"/>
        <w:rPr>
          <w:rFonts w:ascii="David" w:hAnsi="David" w:cs="David"/>
        </w:rPr>
      </w:pPr>
    </w:p>
    <w:p w14:paraId="1A0DB16E" w14:textId="77777777" w:rsidR="00CF47DF" w:rsidRPr="00695011" w:rsidRDefault="00CF47DF" w:rsidP="00CF47DF">
      <w:pPr>
        <w:bidi/>
        <w:spacing w:line="360" w:lineRule="auto"/>
        <w:rPr>
          <w:rFonts w:ascii="David" w:hAnsi="David" w:cs="David"/>
        </w:rPr>
      </w:pPr>
      <w:r w:rsidRPr="00695011">
        <w:rPr>
          <w:rFonts w:ascii="David" w:eastAsia="Times New Roman" w:hAnsi="David" w:cs="David"/>
          <w:sz w:val="24"/>
          <w:szCs w:val="24"/>
          <w:rtl/>
        </w:rPr>
        <w:t xml:space="preserve">ג. </w:t>
      </w:r>
      <w:r w:rsidRPr="00695011">
        <w:rPr>
          <w:rFonts w:ascii="David" w:eastAsia="Times New Roman" w:hAnsi="David" w:cs="David"/>
          <w:sz w:val="24"/>
          <w:szCs w:val="24"/>
          <w:u w:val="single"/>
          <w:rtl/>
        </w:rPr>
        <w:t>חומר עזר מותר בשימוש:</w:t>
      </w:r>
      <w:r w:rsidRPr="00695011">
        <w:rPr>
          <w:rFonts w:ascii="David" w:eastAsia="Times New Roman" w:hAnsi="David" w:cs="David"/>
          <w:sz w:val="24"/>
          <w:szCs w:val="24"/>
          <w:rtl/>
        </w:rPr>
        <w:t xml:space="preserve">   אין</w:t>
      </w:r>
    </w:p>
    <w:p w14:paraId="1A5C7698" w14:textId="77777777" w:rsidR="00CF47DF" w:rsidRPr="00695011" w:rsidRDefault="00CF47DF" w:rsidP="00CF47DF">
      <w:pPr>
        <w:bidi/>
        <w:spacing w:line="360" w:lineRule="auto"/>
        <w:rPr>
          <w:rFonts w:ascii="David" w:hAnsi="David" w:cs="David"/>
        </w:rPr>
      </w:pPr>
    </w:p>
    <w:p w14:paraId="683E7072" w14:textId="77777777" w:rsidR="00CF47DF" w:rsidRPr="00695011" w:rsidRDefault="00CF47DF" w:rsidP="00CF47DF">
      <w:pPr>
        <w:bidi/>
        <w:spacing w:line="360" w:lineRule="auto"/>
        <w:rPr>
          <w:rFonts w:ascii="David" w:hAnsi="David" w:cs="David"/>
        </w:rPr>
      </w:pPr>
      <w:r w:rsidRPr="00695011">
        <w:rPr>
          <w:rFonts w:ascii="David" w:eastAsia="Times New Roman" w:hAnsi="David" w:cs="David"/>
          <w:sz w:val="24"/>
          <w:szCs w:val="24"/>
          <w:rtl/>
        </w:rPr>
        <w:t xml:space="preserve">ד. </w:t>
      </w:r>
      <w:r w:rsidRPr="00695011">
        <w:rPr>
          <w:rFonts w:ascii="David" w:eastAsia="Times New Roman" w:hAnsi="David" w:cs="David"/>
          <w:sz w:val="24"/>
          <w:szCs w:val="24"/>
          <w:u w:val="single"/>
          <w:rtl/>
        </w:rPr>
        <w:t>הוראות מיוחדות:</w:t>
      </w:r>
      <w:r w:rsidRPr="00695011">
        <w:rPr>
          <w:rFonts w:ascii="David" w:eastAsia="Times New Roman" w:hAnsi="David" w:cs="David"/>
          <w:sz w:val="24"/>
          <w:szCs w:val="24"/>
          <w:rtl/>
        </w:rPr>
        <w:t xml:space="preserve">   אין</w:t>
      </w:r>
    </w:p>
    <w:p w14:paraId="3E6CAD57" w14:textId="77777777" w:rsidR="00CF47DF" w:rsidRPr="00695011" w:rsidRDefault="00CF47DF" w:rsidP="00CF47DF">
      <w:pPr>
        <w:bidi/>
        <w:spacing w:line="360" w:lineRule="auto"/>
        <w:rPr>
          <w:rFonts w:ascii="David" w:hAnsi="David" w:cs="David"/>
        </w:rPr>
      </w:pPr>
    </w:p>
    <w:p w14:paraId="6A42B9F8" w14:textId="77777777" w:rsidR="00CF47DF" w:rsidRPr="00695011" w:rsidRDefault="00CF47DF" w:rsidP="00CF47DF">
      <w:pPr>
        <w:bidi/>
        <w:spacing w:line="360" w:lineRule="auto"/>
        <w:rPr>
          <w:rFonts w:ascii="David" w:hAnsi="David" w:cs="David"/>
        </w:rPr>
      </w:pPr>
    </w:p>
    <w:p w14:paraId="255505FE" w14:textId="77777777" w:rsidR="00CF47DF" w:rsidRPr="00695011" w:rsidRDefault="00CF47DF" w:rsidP="00CF47DF">
      <w:pPr>
        <w:bidi/>
        <w:spacing w:line="360" w:lineRule="auto"/>
        <w:rPr>
          <w:rFonts w:ascii="David" w:hAnsi="David" w:cs="David"/>
        </w:rPr>
      </w:pPr>
    </w:p>
    <w:p w14:paraId="49D3A323" w14:textId="77777777" w:rsidR="00CF47DF" w:rsidRDefault="00CF47DF" w:rsidP="00CF47DF">
      <w:pPr>
        <w:bidi/>
        <w:spacing w:line="360" w:lineRule="auto"/>
        <w:rPr>
          <w:rFonts w:ascii="David" w:eastAsia="Times New Roman" w:hAnsi="David" w:cs="David"/>
          <w:bCs/>
          <w:sz w:val="34"/>
          <w:szCs w:val="34"/>
          <w:rtl/>
        </w:rPr>
      </w:pPr>
      <w:r w:rsidRPr="00695011">
        <w:rPr>
          <w:rFonts w:ascii="David" w:eastAsia="Times New Roman" w:hAnsi="David" w:cs="David"/>
          <w:bCs/>
          <w:sz w:val="34"/>
          <w:szCs w:val="34"/>
          <w:rtl/>
        </w:rPr>
        <w:t xml:space="preserve">ב ה צ ל ח ה </w:t>
      </w:r>
      <w:r>
        <w:rPr>
          <w:rFonts w:ascii="David" w:eastAsia="Times New Roman" w:hAnsi="David" w:cs="David" w:hint="cs"/>
          <w:bCs/>
          <w:sz w:val="34"/>
          <w:szCs w:val="34"/>
          <w:rtl/>
        </w:rPr>
        <w:t xml:space="preserve"> ר ב ה </w:t>
      </w:r>
    </w:p>
    <w:p w14:paraId="57264297" w14:textId="5BF7F638" w:rsidR="00CF47DF" w:rsidRPr="00695011" w:rsidRDefault="00CF47DF" w:rsidP="00CF47DF">
      <w:pPr>
        <w:bidi/>
        <w:spacing w:line="360" w:lineRule="auto"/>
        <w:rPr>
          <w:rFonts w:ascii="David" w:hAnsi="David" w:cs="David"/>
          <w:bCs/>
        </w:rPr>
      </w:pPr>
      <w:r>
        <w:rPr>
          <w:rFonts w:ascii="David" w:eastAsia="Times New Roman" w:hAnsi="David" w:cs="David" w:hint="cs"/>
          <w:bCs/>
          <w:sz w:val="34"/>
          <w:szCs w:val="34"/>
          <w:rtl/>
        </w:rPr>
        <w:t>שחר ויעל</w:t>
      </w:r>
      <w:r w:rsidRPr="00695011">
        <w:rPr>
          <w:rFonts w:ascii="David" w:eastAsia="Times New Roman" w:hAnsi="David" w:cs="David"/>
          <w:bCs/>
          <w:sz w:val="34"/>
          <w:szCs w:val="34"/>
          <w:rtl/>
        </w:rPr>
        <w:t>!</w:t>
      </w:r>
      <w:r>
        <w:rPr>
          <w:rFonts w:ascii="David" w:eastAsia="Times New Roman" w:hAnsi="David" w:cs="David" w:hint="cs"/>
          <w:bCs/>
          <w:sz w:val="34"/>
          <w:szCs w:val="34"/>
          <w:rtl/>
        </w:rPr>
        <w:t xml:space="preserve"> </w:t>
      </w:r>
      <w:r w:rsidRPr="00CF47DF">
        <w:rPr>
          <w:rFonts w:ascii="Segoe UI Emoji" w:eastAsia="Segoe UI Emoji" w:hAnsi="Segoe UI Emoji" w:cs="Segoe UI Emoji"/>
          <w:bCs/>
          <w:sz w:val="34"/>
          <w:szCs w:val="34"/>
        </w:rPr>
        <w:t>😊</w:t>
      </w:r>
    </w:p>
    <w:p w14:paraId="71D582A1" w14:textId="77777777" w:rsidR="00CF47DF" w:rsidRPr="00695011" w:rsidRDefault="00CF47DF" w:rsidP="00CF47DF">
      <w:pPr>
        <w:bidi/>
        <w:spacing w:line="360" w:lineRule="auto"/>
        <w:rPr>
          <w:rFonts w:ascii="David" w:hAnsi="David" w:cs="David"/>
          <w:rtl/>
        </w:rPr>
      </w:pPr>
    </w:p>
    <w:p w14:paraId="27014A48" w14:textId="77777777" w:rsidR="00CF47DF" w:rsidRDefault="00CF47DF" w:rsidP="00CF47DF">
      <w:pPr>
        <w:bidi/>
        <w:spacing w:line="360" w:lineRule="auto"/>
        <w:rPr>
          <w:rFonts w:ascii="David" w:hAnsi="David" w:cs="David"/>
          <w:rtl/>
        </w:rPr>
      </w:pPr>
    </w:p>
    <w:p w14:paraId="778B864B" w14:textId="77777777" w:rsidR="00CF47DF" w:rsidRDefault="00CF47DF" w:rsidP="00CF47DF">
      <w:pPr>
        <w:bidi/>
        <w:spacing w:line="360" w:lineRule="auto"/>
        <w:rPr>
          <w:rFonts w:ascii="David" w:hAnsi="David" w:cs="David"/>
          <w:rtl/>
        </w:rPr>
      </w:pPr>
    </w:p>
    <w:p w14:paraId="3EABD8CB" w14:textId="77777777" w:rsidR="00CF47DF" w:rsidRDefault="00CF47DF" w:rsidP="00CF47DF">
      <w:pPr>
        <w:bidi/>
        <w:spacing w:line="360" w:lineRule="auto"/>
        <w:rPr>
          <w:rFonts w:ascii="David" w:hAnsi="David" w:cs="David"/>
          <w:rtl/>
        </w:rPr>
      </w:pPr>
    </w:p>
    <w:p w14:paraId="61A8ACCD" w14:textId="77777777" w:rsidR="00CF47DF" w:rsidRDefault="00CF47DF" w:rsidP="00CF47DF">
      <w:pPr>
        <w:bidi/>
        <w:spacing w:line="360" w:lineRule="auto"/>
        <w:rPr>
          <w:rFonts w:ascii="David" w:hAnsi="David" w:cs="David"/>
          <w:rtl/>
        </w:rPr>
      </w:pPr>
    </w:p>
    <w:p w14:paraId="1EFA1223" w14:textId="77777777" w:rsidR="00CF47DF" w:rsidRDefault="00CF47DF" w:rsidP="00CF47DF">
      <w:pPr>
        <w:bidi/>
        <w:spacing w:line="360" w:lineRule="auto"/>
        <w:rPr>
          <w:rFonts w:ascii="David" w:hAnsi="David" w:cs="David"/>
        </w:rPr>
      </w:pPr>
    </w:p>
    <w:p w14:paraId="7A967E23" w14:textId="77777777" w:rsidR="00CF47DF" w:rsidRDefault="00CF47DF" w:rsidP="00CF47DF">
      <w:pPr>
        <w:bidi/>
        <w:spacing w:line="360" w:lineRule="auto"/>
        <w:rPr>
          <w:rFonts w:ascii="David" w:hAnsi="David" w:cs="David"/>
        </w:rPr>
      </w:pPr>
    </w:p>
    <w:p w14:paraId="7A71F21B" w14:textId="77777777" w:rsidR="00CF47DF" w:rsidRPr="00695011" w:rsidRDefault="00CF47DF" w:rsidP="00CF47DF">
      <w:pPr>
        <w:bidi/>
        <w:spacing w:line="360" w:lineRule="auto"/>
        <w:rPr>
          <w:rFonts w:ascii="David" w:hAnsi="David" w:cs="David"/>
        </w:rPr>
      </w:pPr>
    </w:p>
    <w:p w14:paraId="0061FD82" w14:textId="77777777" w:rsidR="00CF47DF" w:rsidRPr="00695011" w:rsidRDefault="00CF47DF" w:rsidP="00CF47DF">
      <w:pPr>
        <w:bidi/>
        <w:spacing w:line="360" w:lineRule="auto"/>
        <w:rPr>
          <w:rFonts w:ascii="David" w:eastAsia="Times New Roman" w:hAnsi="David" w:cs="David"/>
          <w:bCs/>
          <w:sz w:val="36"/>
          <w:szCs w:val="36"/>
          <w:rtl/>
        </w:rPr>
      </w:pPr>
    </w:p>
    <w:p w14:paraId="2420292B" w14:textId="77777777" w:rsidR="00CF47DF" w:rsidRPr="00695011" w:rsidRDefault="00CF47DF" w:rsidP="00CF47DF">
      <w:pPr>
        <w:bidi/>
        <w:spacing w:line="360" w:lineRule="auto"/>
        <w:rPr>
          <w:rFonts w:ascii="David" w:hAnsi="David" w:cs="David"/>
          <w:bCs/>
        </w:rPr>
      </w:pPr>
      <w:r w:rsidRPr="00695011">
        <w:rPr>
          <w:rFonts w:ascii="David" w:eastAsia="Times New Roman" w:hAnsi="David" w:cs="David"/>
          <w:bCs/>
          <w:sz w:val="32"/>
          <w:szCs w:val="32"/>
          <w:rtl/>
        </w:rPr>
        <w:lastRenderedPageBreak/>
        <w:t xml:space="preserve">פרק ראשון </w:t>
      </w:r>
      <w:r w:rsidRPr="00695011">
        <w:rPr>
          <w:rFonts w:ascii="David" w:eastAsia="Times New Roman" w:hAnsi="David" w:cs="David"/>
          <w:bCs/>
          <w:sz w:val="24"/>
          <w:szCs w:val="24"/>
          <w:rtl/>
        </w:rPr>
        <w:t>(</w:t>
      </w:r>
      <w:r>
        <w:rPr>
          <w:rFonts w:ascii="David" w:eastAsia="Times New Roman" w:hAnsi="David" w:cs="David" w:hint="cs"/>
          <w:bCs/>
          <w:sz w:val="24"/>
          <w:szCs w:val="24"/>
          <w:rtl/>
        </w:rPr>
        <w:t xml:space="preserve">30 </w:t>
      </w:r>
      <w:r w:rsidRPr="00695011">
        <w:rPr>
          <w:rFonts w:ascii="David" w:eastAsia="Times New Roman" w:hAnsi="David" w:cs="David"/>
          <w:bCs/>
          <w:sz w:val="24"/>
          <w:szCs w:val="24"/>
          <w:rtl/>
        </w:rPr>
        <w:t>נקודות)</w:t>
      </w:r>
    </w:p>
    <w:p w14:paraId="00D82E37" w14:textId="77777777" w:rsidR="00CF47DF" w:rsidRPr="000141E4" w:rsidRDefault="00CF47DF" w:rsidP="00CF47DF">
      <w:pPr>
        <w:bidi/>
        <w:rPr>
          <w:rFonts w:ascii="David" w:hAnsi="David" w:cs="David"/>
          <w:sz w:val="24"/>
          <w:szCs w:val="24"/>
        </w:rPr>
      </w:pPr>
      <w:r w:rsidRPr="00695011">
        <w:rPr>
          <w:rFonts w:ascii="David" w:eastAsia="Times New Roman" w:hAnsi="David" w:cs="David"/>
          <w:sz w:val="24"/>
          <w:szCs w:val="24"/>
          <w:rtl/>
        </w:rPr>
        <w:t xml:space="preserve">ענה על </w:t>
      </w:r>
      <w:r w:rsidRPr="00695011">
        <w:rPr>
          <w:rFonts w:ascii="David" w:eastAsia="Times New Roman" w:hAnsi="David" w:cs="David"/>
          <w:sz w:val="24"/>
          <w:szCs w:val="24"/>
          <w:u w:val="single"/>
          <w:rtl/>
        </w:rPr>
        <w:t>אחת</w:t>
      </w:r>
      <w:r w:rsidRPr="00695011">
        <w:rPr>
          <w:rFonts w:ascii="David" w:eastAsia="Times New Roman" w:hAnsi="David" w:cs="David"/>
          <w:sz w:val="24"/>
          <w:szCs w:val="24"/>
          <w:rtl/>
        </w:rPr>
        <w:t xml:space="preserve"> מהשאלות 1 – 2.</w:t>
      </w:r>
    </w:p>
    <w:p w14:paraId="0071B46C" w14:textId="77777777" w:rsidR="00CF47DF" w:rsidRPr="000141E4" w:rsidRDefault="00CF47DF" w:rsidP="00CF47DF">
      <w:pPr>
        <w:pStyle w:val="a3"/>
        <w:numPr>
          <w:ilvl w:val="0"/>
          <w:numId w:val="1"/>
        </w:numPr>
        <w:bidi/>
        <w:spacing w:line="360" w:lineRule="auto"/>
        <w:ind w:left="714" w:hanging="357"/>
        <w:rPr>
          <w:rFonts w:ascii="David" w:hAnsi="David" w:cs="David"/>
          <w:sz w:val="24"/>
          <w:szCs w:val="24"/>
        </w:rPr>
      </w:pPr>
      <w:r w:rsidRPr="000141E4">
        <w:rPr>
          <w:rFonts w:ascii="David" w:hAnsi="David" w:cs="David" w:hint="cs"/>
          <w:sz w:val="24"/>
          <w:szCs w:val="24"/>
          <w:rtl/>
        </w:rPr>
        <w:t>בעקבות התפרצות מחלת הקורונה ברחבי העולם, בחרו א</w:t>
      </w:r>
      <w:r w:rsidRPr="000141E4">
        <w:rPr>
          <w:rFonts w:ascii="David" w:hAnsi="David" w:cs="David"/>
          <w:sz w:val="24"/>
          <w:szCs w:val="24"/>
          <w:rtl/>
        </w:rPr>
        <w:t>זרחים</w:t>
      </w:r>
      <w:r w:rsidRPr="000141E4">
        <w:rPr>
          <w:rFonts w:ascii="David" w:hAnsi="David" w:cs="David" w:hint="cs"/>
          <w:sz w:val="24"/>
          <w:szCs w:val="24"/>
          <w:rtl/>
        </w:rPr>
        <w:t xml:space="preserve"> ישראלים רבים לחזור ארצה. כאלו שנדבקו במחלה התקבלו בנמל התעופה, ומשם הועברו למתחמים מיוחדים בהם נערכו ל</w:t>
      </w:r>
      <w:r>
        <w:rPr>
          <w:rFonts w:ascii="David" w:hAnsi="David" w:cs="David" w:hint="cs"/>
          <w:sz w:val="24"/>
          <w:szCs w:val="24"/>
          <w:rtl/>
        </w:rPr>
        <w:t>הם</w:t>
      </w:r>
      <w:r w:rsidRPr="000141E4">
        <w:rPr>
          <w:rFonts w:ascii="David" w:hAnsi="David" w:cs="David" w:hint="cs"/>
          <w:sz w:val="24"/>
          <w:szCs w:val="24"/>
          <w:rtl/>
        </w:rPr>
        <w:t xml:space="preserve"> בדיקות</w:t>
      </w:r>
      <w:r>
        <w:rPr>
          <w:rFonts w:ascii="David" w:hAnsi="David" w:cs="David" w:hint="cs"/>
          <w:sz w:val="24"/>
          <w:szCs w:val="24"/>
          <w:rtl/>
        </w:rPr>
        <w:t xml:space="preserve"> קורונה</w:t>
      </w:r>
      <w:r w:rsidRPr="000141E4">
        <w:rPr>
          <w:rFonts w:ascii="David" w:hAnsi="David" w:cs="David" w:hint="cs"/>
          <w:sz w:val="24"/>
          <w:szCs w:val="24"/>
          <w:rtl/>
        </w:rPr>
        <w:t xml:space="preserve">, </w:t>
      </w:r>
      <w:r>
        <w:rPr>
          <w:rFonts w:ascii="David" w:hAnsi="David" w:cs="David" w:hint="cs"/>
          <w:sz w:val="24"/>
          <w:szCs w:val="24"/>
          <w:rtl/>
        </w:rPr>
        <w:t xml:space="preserve">וכן בידוד </w:t>
      </w:r>
      <w:r w:rsidRPr="000141E4">
        <w:rPr>
          <w:rFonts w:ascii="David" w:hAnsi="David" w:cs="David" w:hint="cs"/>
          <w:sz w:val="24"/>
          <w:szCs w:val="24"/>
          <w:rtl/>
        </w:rPr>
        <w:t xml:space="preserve">ואשפוז לפי הצורך. טיפולים אלו ממונו על ידי המדינה הודות לדבר הקבוע בחוק במסגרת ביטוח הבריאות הממלכתי ובכפוף לחוק הביטוח לאומי </w:t>
      </w:r>
      <w:r>
        <w:rPr>
          <w:rFonts w:ascii="David" w:hAnsi="David" w:cs="David" w:hint="cs"/>
          <w:sz w:val="24"/>
          <w:szCs w:val="24"/>
          <w:rtl/>
        </w:rPr>
        <w:t xml:space="preserve">(חובת תשלום חודשי למדינה המנוכה ממשוכות העובדים) </w:t>
      </w:r>
      <w:r w:rsidRPr="000141E4">
        <w:rPr>
          <w:rFonts w:ascii="David" w:hAnsi="David" w:cs="David" w:hint="cs"/>
          <w:sz w:val="24"/>
          <w:szCs w:val="24"/>
          <w:rtl/>
        </w:rPr>
        <w:t xml:space="preserve">המאפשר טיפול רפואי </w:t>
      </w:r>
      <w:r>
        <w:rPr>
          <w:rFonts w:ascii="David" w:hAnsi="David" w:cs="David" w:hint="cs"/>
          <w:sz w:val="24"/>
          <w:szCs w:val="24"/>
          <w:rtl/>
        </w:rPr>
        <w:t>חינם כפי שנהוג במשק הישראלי.</w:t>
      </w:r>
      <w:r w:rsidRPr="000141E4">
        <w:rPr>
          <w:rFonts w:ascii="David" w:hAnsi="David" w:cs="David" w:hint="cs"/>
          <w:sz w:val="24"/>
          <w:szCs w:val="24"/>
          <w:rtl/>
        </w:rPr>
        <w:t xml:space="preserve"> בארה"ב לעומת זאת נתקלו אזרחים רבים בקשיים לקבלת טיפול החל מבדיקה לגילוי הנגיף, ועד אשפוז וטיפול רפואי. המערכת בארה"ב פועלת אחרת מאשר בישראל</w:t>
      </w:r>
      <w:r>
        <w:rPr>
          <w:rFonts w:ascii="David" w:hAnsi="David" w:cs="David" w:hint="cs"/>
          <w:sz w:val="24"/>
          <w:szCs w:val="24"/>
          <w:rtl/>
        </w:rPr>
        <w:t>- בארה"ב רק מי שמשלם זכאי לטיפול רפואי</w:t>
      </w:r>
      <w:r w:rsidRPr="000141E4">
        <w:rPr>
          <w:rFonts w:ascii="David" w:hAnsi="David" w:cs="David" w:hint="cs"/>
          <w:sz w:val="24"/>
          <w:szCs w:val="24"/>
          <w:rtl/>
        </w:rPr>
        <w:t>. אזרחים רבים ש</w:t>
      </w:r>
      <w:r>
        <w:rPr>
          <w:rFonts w:ascii="David" w:hAnsi="David" w:cs="David" w:hint="cs"/>
          <w:sz w:val="24"/>
          <w:szCs w:val="24"/>
          <w:rtl/>
        </w:rPr>
        <w:t>לא משלמים</w:t>
      </w:r>
      <w:r w:rsidRPr="000141E4">
        <w:rPr>
          <w:rFonts w:ascii="David" w:hAnsi="David" w:cs="David" w:hint="cs"/>
          <w:sz w:val="24"/>
          <w:szCs w:val="24"/>
          <w:rtl/>
        </w:rPr>
        <w:t xml:space="preserve"> את הביטוח הלאומי טענו כלפי הממשל כי גישתו הכלכלית הבלתי מתערבת בעייתית</w:t>
      </w:r>
      <w:r>
        <w:rPr>
          <w:rFonts w:ascii="David" w:hAnsi="David" w:cs="David" w:hint="cs"/>
          <w:sz w:val="24"/>
          <w:szCs w:val="24"/>
          <w:rtl/>
        </w:rPr>
        <w:t>,</w:t>
      </w:r>
      <w:r w:rsidRPr="000141E4">
        <w:rPr>
          <w:rFonts w:ascii="David" w:hAnsi="David" w:cs="David" w:hint="cs"/>
          <w:sz w:val="24"/>
          <w:szCs w:val="24"/>
          <w:rtl/>
        </w:rPr>
        <w:t xml:space="preserve"> וראוי היה לסייע לשכבות החלשות. רק מי שידו משגת יכול להציל את חייו, ואילו השכבות החלשות אינן יכולות לקבל טיפול רפואי. גישה זו לטענתם פוגעת בעקרון דמוקרטי יסודי.</w:t>
      </w:r>
    </w:p>
    <w:p w14:paraId="25234ECE" w14:textId="77777777" w:rsidR="00CF47DF" w:rsidRPr="000141E4" w:rsidRDefault="00CF47DF" w:rsidP="00CF47DF">
      <w:pPr>
        <w:bidi/>
        <w:rPr>
          <w:rFonts w:ascii="David" w:hAnsi="David" w:cs="David"/>
          <w:sz w:val="24"/>
          <w:szCs w:val="24"/>
          <w:rtl/>
        </w:rPr>
      </w:pPr>
    </w:p>
    <w:p w14:paraId="56930352" w14:textId="77777777" w:rsidR="00CF47DF" w:rsidRPr="000141E4" w:rsidRDefault="00CF47DF" w:rsidP="00CF47DF">
      <w:pPr>
        <w:bidi/>
        <w:rPr>
          <w:rFonts w:ascii="David" w:hAnsi="David" w:cs="David"/>
          <w:sz w:val="24"/>
          <w:szCs w:val="24"/>
          <w:rtl/>
        </w:rPr>
      </w:pPr>
      <w:r w:rsidRPr="00F65A27">
        <w:rPr>
          <w:rFonts w:ascii="David" w:hAnsi="David" w:cs="David" w:hint="cs"/>
          <w:b/>
          <w:bCs/>
          <w:sz w:val="24"/>
          <w:szCs w:val="24"/>
          <w:rtl/>
        </w:rPr>
        <w:t>ציין והצג</w:t>
      </w:r>
      <w:r w:rsidRPr="000141E4">
        <w:rPr>
          <w:rFonts w:ascii="David" w:hAnsi="David" w:cs="David" w:hint="cs"/>
          <w:sz w:val="24"/>
          <w:szCs w:val="24"/>
          <w:rtl/>
        </w:rPr>
        <w:t xml:space="preserve"> את </w:t>
      </w:r>
      <w:r w:rsidRPr="00F65A27">
        <w:rPr>
          <w:rFonts w:ascii="David" w:hAnsi="David" w:cs="David" w:hint="cs"/>
          <w:b/>
          <w:bCs/>
          <w:sz w:val="24"/>
          <w:szCs w:val="24"/>
          <w:rtl/>
        </w:rPr>
        <w:t>הגישה הכלכלית חברתית</w:t>
      </w:r>
      <w:r w:rsidRPr="000141E4">
        <w:rPr>
          <w:rFonts w:ascii="David" w:hAnsi="David" w:cs="David" w:hint="cs"/>
          <w:sz w:val="24"/>
          <w:szCs w:val="24"/>
          <w:rtl/>
        </w:rPr>
        <w:t xml:space="preserve"> </w:t>
      </w:r>
      <w:r>
        <w:rPr>
          <w:rFonts w:ascii="David" w:hAnsi="David" w:cs="David" w:hint="cs"/>
          <w:sz w:val="24"/>
          <w:szCs w:val="24"/>
          <w:rtl/>
        </w:rPr>
        <w:t xml:space="preserve">(ליברלית/ סוציאל- דמוקרטית) </w:t>
      </w:r>
      <w:r w:rsidRPr="000141E4">
        <w:rPr>
          <w:rFonts w:ascii="David" w:hAnsi="David" w:cs="David" w:hint="cs"/>
          <w:sz w:val="24"/>
          <w:szCs w:val="24"/>
          <w:rtl/>
        </w:rPr>
        <w:t xml:space="preserve">הבאה לידי ביטוי במדינת ישראל </w:t>
      </w:r>
      <w:r w:rsidRPr="00F65A27">
        <w:rPr>
          <w:rFonts w:ascii="David" w:hAnsi="David" w:cs="David" w:hint="cs"/>
          <w:b/>
          <w:bCs/>
          <w:sz w:val="24"/>
          <w:szCs w:val="24"/>
          <w:rtl/>
        </w:rPr>
        <w:t>הסבר</w:t>
      </w:r>
      <w:r w:rsidRPr="000141E4">
        <w:rPr>
          <w:rFonts w:ascii="David" w:hAnsi="David" w:cs="David" w:hint="cs"/>
          <w:sz w:val="24"/>
          <w:szCs w:val="24"/>
          <w:rtl/>
        </w:rPr>
        <w:t xml:space="preserve"> כיצד באה לידי ביטוי בקטע </w:t>
      </w:r>
    </w:p>
    <w:p w14:paraId="60F3411C" w14:textId="77777777" w:rsidR="00CF47DF" w:rsidRPr="000141E4" w:rsidRDefault="00CF47DF" w:rsidP="00CF47DF">
      <w:pPr>
        <w:bidi/>
        <w:rPr>
          <w:rFonts w:ascii="David" w:hAnsi="David" w:cs="David"/>
          <w:sz w:val="24"/>
          <w:szCs w:val="24"/>
          <w:rtl/>
        </w:rPr>
      </w:pPr>
    </w:p>
    <w:p w14:paraId="6F15A8EF" w14:textId="77777777" w:rsidR="00CF47DF" w:rsidRPr="000141E4" w:rsidRDefault="00CF47DF" w:rsidP="00CF47DF">
      <w:pPr>
        <w:bidi/>
        <w:rPr>
          <w:rFonts w:ascii="David" w:hAnsi="David" w:cs="David"/>
          <w:sz w:val="24"/>
          <w:szCs w:val="24"/>
          <w:rtl/>
        </w:rPr>
      </w:pPr>
      <w:r w:rsidRPr="00F65A27">
        <w:rPr>
          <w:rFonts w:ascii="David" w:hAnsi="David" w:cs="David" w:hint="cs"/>
          <w:b/>
          <w:bCs/>
          <w:sz w:val="24"/>
          <w:szCs w:val="24"/>
          <w:rtl/>
        </w:rPr>
        <w:t>ציין והצג</w:t>
      </w:r>
      <w:r w:rsidRPr="000141E4">
        <w:rPr>
          <w:rFonts w:ascii="David" w:hAnsi="David" w:cs="David" w:hint="cs"/>
          <w:sz w:val="24"/>
          <w:szCs w:val="24"/>
          <w:rtl/>
        </w:rPr>
        <w:t xml:space="preserve"> את </w:t>
      </w:r>
      <w:r>
        <w:rPr>
          <w:rFonts w:ascii="David" w:hAnsi="David" w:cs="David" w:hint="cs"/>
          <w:b/>
          <w:bCs/>
          <w:sz w:val="24"/>
          <w:szCs w:val="24"/>
          <w:rtl/>
        </w:rPr>
        <w:t>הזכות</w:t>
      </w:r>
      <w:r w:rsidRPr="000141E4">
        <w:rPr>
          <w:rFonts w:ascii="David" w:hAnsi="David" w:cs="David" w:hint="cs"/>
          <w:sz w:val="24"/>
          <w:szCs w:val="24"/>
          <w:rtl/>
        </w:rPr>
        <w:t xml:space="preserve"> שנפגע</w:t>
      </w:r>
      <w:r>
        <w:rPr>
          <w:rFonts w:ascii="David" w:hAnsi="David" w:cs="David" w:hint="cs"/>
          <w:sz w:val="24"/>
          <w:szCs w:val="24"/>
          <w:rtl/>
        </w:rPr>
        <w:t>ת</w:t>
      </w:r>
      <w:r w:rsidRPr="000141E4">
        <w:rPr>
          <w:rFonts w:ascii="David" w:hAnsi="David" w:cs="David" w:hint="cs"/>
          <w:sz w:val="24"/>
          <w:szCs w:val="24"/>
          <w:rtl/>
        </w:rPr>
        <w:t xml:space="preserve"> לטענת האזרחים האמריקאים </w:t>
      </w:r>
      <w:r w:rsidRPr="00F65A27">
        <w:rPr>
          <w:rFonts w:ascii="David" w:hAnsi="David" w:cs="David" w:hint="cs"/>
          <w:b/>
          <w:bCs/>
          <w:sz w:val="24"/>
          <w:szCs w:val="24"/>
          <w:rtl/>
        </w:rPr>
        <w:t>הסבר</w:t>
      </w:r>
      <w:r w:rsidRPr="000141E4">
        <w:rPr>
          <w:rFonts w:ascii="David" w:hAnsi="David" w:cs="David" w:hint="cs"/>
          <w:sz w:val="24"/>
          <w:szCs w:val="24"/>
          <w:rtl/>
        </w:rPr>
        <w:t xml:space="preserve"> כיצד בא</w:t>
      </w:r>
      <w:r>
        <w:rPr>
          <w:rFonts w:ascii="David" w:hAnsi="David" w:cs="David" w:hint="cs"/>
          <w:sz w:val="24"/>
          <w:szCs w:val="24"/>
          <w:rtl/>
        </w:rPr>
        <w:t>ה</w:t>
      </w:r>
      <w:r w:rsidRPr="000141E4">
        <w:rPr>
          <w:rFonts w:ascii="David" w:hAnsi="David" w:cs="David" w:hint="cs"/>
          <w:sz w:val="24"/>
          <w:szCs w:val="24"/>
          <w:rtl/>
        </w:rPr>
        <w:t xml:space="preserve"> לידי ביטוי בקטע </w:t>
      </w:r>
    </w:p>
    <w:p w14:paraId="2CFEC9E4" w14:textId="77777777" w:rsidR="00CF47DF" w:rsidRPr="000141E4" w:rsidRDefault="00CF47DF" w:rsidP="00CF47DF">
      <w:pPr>
        <w:bidi/>
        <w:rPr>
          <w:rFonts w:ascii="David" w:hAnsi="David" w:cs="David"/>
          <w:sz w:val="24"/>
          <w:szCs w:val="24"/>
        </w:rPr>
      </w:pPr>
      <w:r w:rsidRPr="000141E4">
        <w:rPr>
          <w:rFonts w:ascii="David" w:hAnsi="David" w:cs="David" w:hint="cs"/>
          <w:sz w:val="24"/>
          <w:szCs w:val="24"/>
          <w:rtl/>
        </w:rPr>
        <w:t xml:space="preserve"> </w:t>
      </w:r>
    </w:p>
    <w:p w14:paraId="45940D6A" w14:textId="77777777" w:rsidR="00CF47DF" w:rsidRPr="000141E4" w:rsidRDefault="00CF47DF" w:rsidP="00CF47DF">
      <w:pPr>
        <w:pStyle w:val="a3"/>
        <w:numPr>
          <w:ilvl w:val="0"/>
          <w:numId w:val="1"/>
        </w:numPr>
        <w:bidi/>
        <w:spacing w:line="360" w:lineRule="auto"/>
        <w:ind w:left="714" w:hanging="357"/>
        <w:rPr>
          <w:rFonts w:ascii="David" w:hAnsi="David" w:cs="David"/>
          <w:sz w:val="24"/>
          <w:szCs w:val="24"/>
        </w:rPr>
      </w:pPr>
      <w:r w:rsidRPr="000141E4">
        <w:rPr>
          <w:rFonts w:ascii="David" w:hAnsi="David" w:cs="David" w:hint="cs"/>
          <w:sz w:val="24"/>
          <w:szCs w:val="24"/>
          <w:rtl/>
        </w:rPr>
        <w:t>עם הת</w:t>
      </w:r>
      <w:r>
        <w:rPr>
          <w:rFonts w:ascii="David" w:hAnsi="David" w:cs="David" w:hint="cs"/>
          <w:sz w:val="24"/>
          <w:szCs w:val="24"/>
          <w:rtl/>
        </w:rPr>
        <w:t>פר</w:t>
      </w:r>
      <w:r w:rsidRPr="000141E4">
        <w:rPr>
          <w:rFonts w:ascii="David" w:hAnsi="David" w:cs="David" w:hint="cs"/>
          <w:sz w:val="24"/>
          <w:szCs w:val="24"/>
          <w:rtl/>
        </w:rPr>
        <w:t xml:space="preserve">צות נגיף הקורונה בישראל התקבלה החלטה במערכת הבטחון לסגור כניסות ויציאות של ערים אחדות בהן נמצא </w:t>
      </w:r>
      <w:r>
        <w:rPr>
          <w:rFonts w:ascii="David" w:hAnsi="David" w:cs="David" w:hint="cs"/>
          <w:sz w:val="24"/>
          <w:szCs w:val="24"/>
          <w:rtl/>
        </w:rPr>
        <w:t xml:space="preserve">כי </w:t>
      </w:r>
      <w:r w:rsidRPr="000141E4">
        <w:rPr>
          <w:rFonts w:ascii="David" w:hAnsi="David" w:cs="David" w:hint="cs"/>
          <w:sz w:val="24"/>
          <w:szCs w:val="24"/>
          <w:rtl/>
        </w:rPr>
        <w:t xml:space="preserve">שיעור </w:t>
      </w:r>
      <w:r>
        <w:rPr>
          <w:rFonts w:ascii="David" w:hAnsi="David" w:cs="David" w:hint="cs"/>
          <w:sz w:val="24"/>
          <w:szCs w:val="24"/>
          <w:rtl/>
        </w:rPr>
        <w:t>ה</w:t>
      </w:r>
      <w:r w:rsidRPr="000141E4">
        <w:rPr>
          <w:rFonts w:ascii="David" w:hAnsi="David" w:cs="David" w:hint="cs"/>
          <w:sz w:val="24"/>
          <w:szCs w:val="24"/>
          <w:rtl/>
        </w:rPr>
        <w:t>נדבקים במחלה היה גבוה במיוחד. שר הבטחון הנחה על הטלת סגר</w:t>
      </w:r>
      <w:r>
        <w:rPr>
          <w:rFonts w:ascii="David" w:hAnsi="David" w:cs="David" w:hint="cs"/>
          <w:sz w:val="24"/>
          <w:szCs w:val="24"/>
          <w:rtl/>
        </w:rPr>
        <w:t>,</w:t>
      </w:r>
      <w:r w:rsidRPr="000141E4">
        <w:rPr>
          <w:rFonts w:ascii="David" w:hAnsi="David" w:cs="David" w:hint="cs"/>
          <w:sz w:val="24"/>
          <w:szCs w:val="24"/>
          <w:rtl/>
        </w:rPr>
        <w:t xml:space="preserve"> ואת הפיקוד על</w:t>
      </w:r>
      <w:r>
        <w:rPr>
          <w:rFonts w:ascii="David" w:hAnsi="David" w:cs="David" w:hint="cs"/>
          <w:sz w:val="24"/>
          <w:szCs w:val="24"/>
          <w:rtl/>
        </w:rPr>
        <w:t xml:space="preserve"> הערים</w:t>
      </w:r>
      <w:r w:rsidRPr="000141E4">
        <w:rPr>
          <w:rFonts w:ascii="David" w:hAnsi="David" w:cs="David" w:hint="cs"/>
          <w:sz w:val="24"/>
          <w:szCs w:val="24"/>
          <w:rtl/>
        </w:rPr>
        <w:t xml:space="preserve"> תפסו מפקדי פיקוד העורף. פיקוד העורף הכפוף לשר הבטחון דאג להעברת מזון תרופות וסיוע לאזרחים בערים אלו. ההנחיה של שר הבטחון היתה</w:t>
      </w:r>
      <w:r>
        <w:rPr>
          <w:rFonts w:ascii="David" w:hAnsi="David" w:cs="David" w:hint="cs"/>
          <w:sz w:val="24"/>
          <w:szCs w:val="24"/>
          <w:rtl/>
        </w:rPr>
        <w:t>,</w:t>
      </w:r>
      <w:r w:rsidRPr="000141E4">
        <w:rPr>
          <w:rFonts w:ascii="David" w:hAnsi="David" w:cs="David" w:hint="cs"/>
          <w:sz w:val="24"/>
          <w:szCs w:val="24"/>
          <w:rtl/>
        </w:rPr>
        <w:t xml:space="preserve"> גם</w:t>
      </w:r>
      <w:r>
        <w:rPr>
          <w:rFonts w:ascii="David" w:hAnsi="David" w:cs="David" w:hint="cs"/>
          <w:sz w:val="24"/>
          <w:szCs w:val="24"/>
          <w:rtl/>
        </w:rPr>
        <w:t>,</w:t>
      </w:r>
      <w:r w:rsidRPr="000141E4">
        <w:rPr>
          <w:rFonts w:ascii="David" w:hAnsi="David" w:cs="David" w:hint="cs"/>
          <w:sz w:val="24"/>
          <w:szCs w:val="24"/>
          <w:rtl/>
        </w:rPr>
        <w:t xml:space="preserve"> לבצע מספר ימי עוצר שבהם </w:t>
      </w:r>
      <w:r>
        <w:rPr>
          <w:rFonts w:ascii="David" w:hAnsi="David" w:cs="David" w:hint="cs"/>
          <w:sz w:val="24"/>
          <w:szCs w:val="24"/>
          <w:rtl/>
        </w:rPr>
        <w:t>הוגבלה</w:t>
      </w:r>
      <w:r w:rsidRPr="000141E4">
        <w:rPr>
          <w:rFonts w:ascii="David" w:hAnsi="David" w:cs="David" w:hint="cs"/>
          <w:sz w:val="24"/>
          <w:szCs w:val="24"/>
          <w:rtl/>
        </w:rPr>
        <w:t xml:space="preserve"> היציאה מן הבתים למרחק קצר. תושבים רבים מחו כנגד ה</w:t>
      </w:r>
      <w:r>
        <w:rPr>
          <w:rFonts w:ascii="David" w:hAnsi="David" w:cs="David" w:hint="cs"/>
          <w:sz w:val="24"/>
          <w:szCs w:val="24"/>
          <w:rtl/>
        </w:rPr>
        <w:t>ה</w:t>
      </w:r>
      <w:r w:rsidRPr="000141E4">
        <w:rPr>
          <w:rFonts w:ascii="David" w:hAnsi="David" w:cs="David" w:hint="cs"/>
          <w:sz w:val="24"/>
          <w:szCs w:val="24"/>
          <w:rtl/>
        </w:rPr>
        <w:t>חלטה של שר הבטחון בדבר העוצר</w:t>
      </w:r>
      <w:r>
        <w:rPr>
          <w:rFonts w:ascii="David" w:hAnsi="David" w:cs="David" w:hint="cs"/>
          <w:sz w:val="24"/>
          <w:szCs w:val="24"/>
          <w:rtl/>
        </w:rPr>
        <w:t>,</w:t>
      </w:r>
      <w:r w:rsidRPr="000141E4">
        <w:rPr>
          <w:rFonts w:ascii="David" w:hAnsi="David" w:cs="David" w:hint="cs"/>
          <w:sz w:val="24"/>
          <w:szCs w:val="24"/>
          <w:rtl/>
        </w:rPr>
        <w:t xml:space="preserve"> וחלקם הקטן אף יצר התקהלויות בלתי חוקיות</w:t>
      </w:r>
      <w:r>
        <w:rPr>
          <w:rFonts w:ascii="David" w:hAnsi="David" w:cs="David" w:hint="cs"/>
          <w:sz w:val="24"/>
          <w:szCs w:val="24"/>
          <w:rtl/>
        </w:rPr>
        <w:t>.</w:t>
      </w:r>
      <w:r w:rsidRPr="000141E4">
        <w:rPr>
          <w:rFonts w:ascii="David" w:hAnsi="David" w:cs="David" w:hint="cs"/>
          <w:sz w:val="24"/>
          <w:szCs w:val="24"/>
          <w:rtl/>
        </w:rPr>
        <w:t xml:space="preserve"> התושבים טענו כי החלטתו של שר הבטחון מונעת מהם זכות </w:t>
      </w:r>
      <w:r>
        <w:rPr>
          <w:rFonts w:ascii="David" w:hAnsi="David" w:cs="David" w:hint="cs"/>
          <w:sz w:val="24"/>
          <w:szCs w:val="24"/>
          <w:rtl/>
        </w:rPr>
        <w:t>אזרח משמעותית</w:t>
      </w:r>
      <w:r w:rsidRPr="000141E4">
        <w:rPr>
          <w:rFonts w:ascii="David" w:hAnsi="David" w:cs="David" w:hint="cs"/>
          <w:sz w:val="24"/>
          <w:szCs w:val="24"/>
          <w:rtl/>
        </w:rPr>
        <w:t xml:space="preserve">. </w:t>
      </w:r>
    </w:p>
    <w:p w14:paraId="5BD37053" w14:textId="77777777" w:rsidR="00CF47DF" w:rsidRPr="000141E4" w:rsidRDefault="00CF47DF" w:rsidP="00CF47DF">
      <w:pPr>
        <w:bidi/>
        <w:rPr>
          <w:rFonts w:ascii="David" w:hAnsi="David" w:cs="David"/>
          <w:sz w:val="24"/>
          <w:szCs w:val="24"/>
          <w:rtl/>
        </w:rPr>
      </w:pPr>
    </w:p>
    <w:p w14:paraId="598911AB" w14:textId="77777777" w:rsidR="00CF47DF" w:rsidRDefault="00CF47DF" w:rsidP="00CF47DF">
      <w:pPr>
        <w:bidi/>
        <w:rPr>
          <w:rFonts w:ascii="David" w:hAnsi="David" w:cs="David"/>
          <w:sz w:val="24"/>
          <w:szCs w:val="24"/>
          <w:rtl/>
        </w:rPr>
      </w:pPr>
      <w:r w:rsidRPr="004732FD">
        <w:rPr>
          <w:rFonts w:ascii="David" w:hAnsi="David" w:cs="David" w:hint="cs"/>
          <w:b/>
          <w:bCs/>
          <w:sz w:val="24"/>
          <w:szCs w:val="24"/>
          <w:rtl/>
        </w:rPr>
        <w:t>ציין והצג</w:t>
      </w:r>
      <w:r w:rsidRPr="000141E4">
        <w:rPr>
          <w:rFonts w:ascii="David" w:hAnsi="David" w:cs="David" w:hint="cs"/>
          <w:sz w:val="24"/>
          <w:szCs w:val="24"/>
          <w:rtl/>
        </w:rPr>
        <w:t xml:space="preserve"> את </w:t>
      </w:r>
      <w:r w:rsidRPr="00B538E2">
        <w:rPr>
          <w:rFonts w:ascii="David" w:hAnsi="David" w:cs="David" w:hint="cs"/>
          <w:b/>
          <w:bCs/>
          <w:sz w:val="24"/>
          <w:szCs w:val="24"/>
          <w:rtl/>
        </w:rPr>
        <w:t>תפקיד הממשלה</w:t>
      </w:r>
      <w:r>
        <w:rPr>
          <w:rFonts w:ascii="David" w:hAnsi="David" w:cs="David" w:hint="cs"/>
          <w:sz w:val="24"/>
          <w:szCs w:val="24"/>
          <w:rtl/>
        </w:rPr>
        <w:t xml:space="preserve"> שמתוקפו קבע שר הבטחון</w:t>
      </w:r>
      <w:r w:rsidRPr="000141E4">
        <w:rPr>
          <w:rFonts w:ascii="David" w:hAnsi="David" w:cs="David" w:hint="cs"/>
          <w:sz w:val="24"/>
          <w:szCs w:val="24"/>
          <w:rtl/>
        </w:rPr>
        <w:t xml:space="preserve"> </w:t>
      </w:r>
      <w:r>
        <w:rPr>
          <w:rFonts w:ascii="David" w:hAnsi="David" w:cs="David" w:hint="cs"/>
          <w:sz w:val="24"/>
          <w:szCs w:val="24"/>
          <w:rtl/>
        </w:rPr>
        <w:t>את ה</w:t>
      </w:r>
      <w:r w:rsidRPr="000141E4">
        <w:rPr>
          <w:rFonts w:ascii="David" w:hAnsi="David" w:cs="David" w:hint="cs"/>
          <w:sz w:val="24"/>
          <w:szCs w:val="24"/>
          <w:rtl/>
        </w:rPr>
        <w:t>הנחיות</w:t>
      </w:r>
      <w:r>
        <w:rPr>
          <w:rFonts w:ascii="David" w:hAnsi="David" w:cs="David" w:hint="cs"/>
          <w:sz w:val="24"/>
          <w:szCs w:val="24"/>
          <w:rtl/>
        </w:rPr>
        <w:t>,</w:t>
      </w:r>
      <w:r w:rsidRPr="000141E4">
        <w:rPr>
          <w:rFonts w:ascii="David" w:hAnsi="David" w:cs="David" w:hint="cs"/>
          <w:sz w:val="24"/>
          <w:szCs w:val="24"/>
          <w:rtl/>
        </w:rPr>
        <w:t xml:space="preserve"> </w:t>
      </w:r>
      <w:r w:rsidRPr="00B538E2">
        <w:rPr>
          <w:rFonts w:ascii="David" w:hAnsi="David" w:cs="David" w:hint="cs"/>
          <w:b/>
          <w:bCs/>
          <w:sz w:val="24"/>
          <w:szCs w:val="24"/>
          <w:rtl/>
        </w:rPr>
        <w:t>והסבר</w:t>
      </w:r>
      <w:r w:rsidRPr="000141E4">
        <w:rPr>
          <w:rFonts w:ascii="David" w:hAnsi="David" w:cs="David" w:hint="cs"/>
          <w:sz w:val="24"/>
          <w:szCs w:val="24"/>
          <w:rtl/>
        </w:rPr>
        <w:t xml:space="preserve"> כיצד בא לידי ביטוי בקטע </w:t>
      </w:r>
    </w:p>
    <w:p w14:paraId="7A77AE13" w14:textId="77777777" w:rsidR="00CF47DF" w:rsidRPr="000141E4" w:rsidRDefault="00CF47DF" w:rsidP="00CF47DF">
      <w:pPr>
        <w:bidi/>
        <w:rPr>
          <w:rFonts w:ascii="David" w:hAnsi="David" w:cs="David"/>
          <w:sz w:val="24"/>
          <w:szCs w:val="24"/>
          <w:rtl/>
        </w:rPr>
      </w:pPr>
    </w:p>
    <w:p w14:paraId="5C5E10C0" w14:textId="77777777" w:rsidR="00CF47DF" w:rsidRPr="000141E4" w:rsidRDefault="00CF47DF" w:rsidP="00CF47DF">
      <w:pPr>
        <w:bidi/>
        <w:rPr>
          <w:rFonts w:ascii="David" w:hAnsi="David" w:cs="David"/>
          <w:sz w:val="24"/>
          <w:szCs w:val="24"/>
          <w:rtl/>
        </w:rPr>
      </w:pPr>
      <w:r w:rsidRPr="00B538E2">
        <w:rPr>
          <w:rFonts w:ascii="David" w:hAnsi="David" w:cs="David" w:hint="cs"/>
          <w:b/>
          <w:bCs/>
          <w:sz w:val="24"/>
          <w:szCs w:val="24"/>
          <w:rtl/>
        </w:rPr>
        <w:t>ציין</w:t>
      </w:r>
      <w:r w:rsidRPr="000141E4">
        <w:rPr>
          <w:rFonts w:ascii="David" w:hAnsi="David" w:cs="David" w:hint="cs"/>
          <w:sz w:val="24"/>
          <w:szCs w:val="24"/>
          <w:rtl/>
        </w:rPr>
        <w:t xml:space="preserve"> </w:t>
      </w:r>
      <w:r w:rsidRPr="00B538E2">
        <w:rPr>
          <w:rFonts w:ascii="David" w:hAnsi="David" w:cs="David" w:hint="cs"/>
          <w:b/>
          <w:bCs/>
          <w:sz w:val="24"/>
          <w:szCs w:val="24"/>
          <w:rtl/>
        </w:rPr>
        <w:t>והצג</w:t>
      </w:r>
      <w:r>
        <w:rPr>
          <w:rFonts w:ascii="David" w:hAnsi="David" w:cs="David" w:hint="cs"/>
          <w:sz w:val="24"/>
          <w:szCs w:val="24"/>
          <w:rtl/>
        </w:rPr>
        <w:t xml:space="preserve"> </w:t>
      </w:r>
      <w:r w:rsidRPr="000141E4">
        <w:rPr>
          <w:rFonts w:ascii="David" w:hAnsi="David" w:cs="David" w:hint="cs"/>
          <w:sz w:val="24"/>
          <w:szCs w:val="24"/>
          <w:rtl/>
        </w:rPr>
        <w:t xml:space="preserve">את הזכות </w:t>
      </w:r>
      <w:r>
        <w:rPr>
          <w:rFonts w:ascii="David" w:hAnsi="David" w:cs="David" w:hint="cs"/>
          <w:sz w:val="24"/>
          <w:szCs w:val="24"/>
          <w:rtl/>
        </w:rPr>
        <w:t xml:space="preserve">של התושבים שלטענתם נפגעה על ידי הנחיות שר הבטחון, </w:t>
      </w:r>
      <w:r w:rsidRPr="00B538E2">
        <w:rPr>
          <w:rFonts w:ascii="David" w:hAnsi="David" w:cs="David" w:hint="cs"/>
          <w:b/>
          <w:bCs/>
          <w:sz w:val="24"/>
          <w:szCs w:val="24"/>
          <w:rtl/>
        </w:rPr>
        <w:t>והסבר</w:t>
      </w:r>
      <w:r>
        <w:rPr>
          <w:rFonts w:ascii="David" w:hAnsi="David" w:cs="David" w:hint="cs"/>
          <w:sz w:val="24"/>
          <w:szCs w:val="24"/>
          <w:rtl/>
        </w:rPr>
        <w:t xml:space="preserve"> כיצד בא לידי ביטוי בקטע</w:t>
      </w:r>
    </w:p>
    <w:p w14:paraId="1FB58DB6" w14:textId="77777777" w:rsidR="00CF47DF" w:rsidRDefault="00CF47DF" w:rsidP="00CF47DF">
      <w:pPr>
        <w:pStyle w:val="a3"/>
        <w:shd w:val="clear" w:color="auto" w:fill="FFFFFF"/>
        <w:bidi/>
        <w:spacing w:line="240" w:lineRule="auto"/>
        <w:ind w:left="644"/>
        <w:rPr>
          <w:rFonts w:eastAsia="Times New Roman"/>
          <w:color w:val="222222"/>
          <w:sz w:val="24"/>
          <w:szCs w:val="24"/>
          <w:lang w:val="en-IL" w:eastAsia="en-IL"/>
        </w:rPr>
      </w:pPr>
    </w:p>
    <w:p w14:paraId="130A518B" w14:textId="77777777" w:rsidR="00CF47DF" w:rsidRPr="00695011" w:rsidRDefault="00CF47DF" w:rsidP="00CF47DF">
      <w:pPr>
        <w:bidi/>
        <w:spacing w:after="200" w:line="360" w:lineRule="auto"/>
        <w:ind w:right="720"/>
        <w:rPr>
          <w:rFonts w:ascii="David" w:hAnsi="David" w:cs="David"/>
          <w:sz w:val="6"/>
          <w:szCs w:val="6"/>
        </w:rPr>
      </w:pPr>
    </w:p>
    <w:p w14:paraId="0DE6ED7B" w14:textId="77777777" w:rsidR="00CF47DF" w:rsidRDefault="00CF47DF" w:rsidP="00CF47DF">
      <w:pPr>
        <w:bidi/>
        <w:spacing w:line="360" w:lineRule="auto"/>
        <w:rPr>
          <w:rFonts w:ascii="David" w:eastAsia="Times New Roman" w:hAnsi="David" w:cs="David"/>
          <w:bCs/>
          <w:sz w:val="32"/>
          <w:szCs w:val="32"/>
          <w:rtl/>
        </w:rPr>
      </w:pPr>
    </w:p>
    <w:p w14:paraId="6F31530F" w14:textId="77777777" w:rsidR="00CF47DF" w:rsidRDefault="00CF47DF" w:rsidP="00CF47DF">
      <w:pPr>
        <w:bidi/>
        <w:spacing w:line="360" w:lineRule="auto"/>
        <w:rPr>
          <w:rFonts w:ascii="David" w:eastAsia="Times New Roman" w:hAnsi="David" w:cs="David"/>
          <w:bCs/>
          <w:sz w:val="32"/>
          <w:szCs w:val="32"/>
          <w:rtl/>
        </w:rPr>
      </w:pPr>
    </w:p>
    <w:p w14:paraId="524C5C50" w14:textId="77777777" w:rsidR="00CF47DF" w:rsidRDefault="00CF47DF" w:rsidP="00CF47DF">
      <w:pPr>
        <w:bidi/>
        <w:spacing w:line="360" w:lineRule="auto"/>
        <w:rPr>
          <w:rFonts w:ascii="David" w:eastAsia="Times New Roman" w:hAnsi="David" w:cs="David"/>
          <w:bCs/>
          <w:sz w:val="32"/>
          <w:szCs w:val="32"/>
          <w:rtl/>
        </w:rPr>
      </w:pPr>
    </w:p>
    <w:p w14:paraId="567E3843" w14:textId="77777777" w:rsidR="00CF47DF" w:rsidRDefault="00CF47DF" w:rsidP="00CF47DF">
      <w:pPr>
        <w:bidi/>
        <w:spacing w:line="360" w:lineRule="auto"/>
        <w:rPr>
          <w:rFonts w:ascii="David" w:eastAsia="Times New Roman" w:hAnsi="David" w:cs="David"/>
          <w:bCs/>
          <w:sz w:val="32"/>
          <w:szCs w:val="32"/>
          <w:rtl/>
        </w:rPr>
      </w:pPr>
    </w:p>
    <w:p w14:paraId="43413BF4" w14:textId="77777777" w:rsidR="00CF47DF" w:rsidRDefault="00CF47DF" w:rsidP="00CF47DF">
      <w:pPr>
        <w:bidi/>
        <w:spacing w:line="360" w:lineRule="auto"/>
        <w:rPr>
          <w:rFonts w:ascii="David" w:eastAsia="Times New Roman" w:hAnsi="David" w:cs="David"/>
          <w:bCs/>
          <w:sz w:val="32"/>
          <w:szCs w:val="32"/>
          <w:rtl/>
        </w:rPr>
      </w:pPr>
    </w:p>
    <w:p w14:paraId="38A5E2C6" w14:textId="77777777" w:rsidR="00CF47DF" w:rsidRDefault="00CF47DF" w:rsidP="00CF47DF">
      <w:pPr>
        <w:bidi/>
        <w:spacing w:line="360" w:lineRule="auto"/>
        <w:rPr>
          <w:rFonts w:ascii="David" w:eastAsia="Times New Roman" w:hAnsi="David" w:cs="David"/>
          <w:bCs/>
          <w:sz w:val="32"/>
          <w:szCs w:val="32"/>
          <w:rtl/>
        </w:rPr>
      </w:pPr>
    </w:p>
    <w:p w14:paraId="4EF98552" w14:textId="77777777" w:rsidR="00CF47DF" w:rsidRDefault="00CF47DF" w:rsidP="00CF47DF">
      <w:pPr>
        <w:bidi/>
        <w:spacing w:line="360" w:lineRule="auto"/>
        <w:rPr>
          <w:rFonts w:ascii="David" w:eastAsia="Times New Roman" w:hAnsi="David" w:cs="David"/>
          <w:bCs/>
          <w:sz w:val="32"/>
          <w:szCs w:val="32"/>
          <w:rtl/>
        </w:rPr>
      </w:pPr>
    </w:p>
    <w:p w14:paraId="557C67E4" w14:textId="77777777" w:rsidR="00CF47DF" w:rsidRDefault="00CF47DF" w:rsidP="00CF47DF">
      <w:pPr>
        <w:bidi/>
        <w:spacing w:line="360" w:lineRule="auto"/>
        <w:rPr>
          <w:rFonts w:ascii="David" w:eastAsia="Times New Roman" w:hAnsi="David" w:cs="David"/>
          <w:bCs/>
          <w:sz w:val="32"/>
          <w:szCs w:val="32"/>
          <w:rtl/>
        </w:rPr>
      </w:pPr>
    </w:p>
    <w:p w14:paraId="20AA6C26" w14:textId="77777777" w:rsidR="00CF47DF" w:rsidRDefault="00CF47DF" w:rsidP="00CF47DF">
      <w:pPr>
        <w:bidi/>
        <w:spacing w:line="360" w:lineRule="auto"/>
        <w:rPr>
          <w:rFonts w:ascii="David" w:eastAsia="Times New Roman" w:hAnsi="David" w:cs="David"/>
          <w:bCs/>
          <w:sz w:val="32"/>
          <w:szCs w:val="32"/>
          <w:rtl/>
        </w:rPr>
      </w:pPr>
    </w:p>
    <w:p w14:paraId="65107F23" w14:textId="77777777" w:rsidR="00CF47DF" w:rsidRDefault="00CF47DF" w:rsidP="00CF47DF">
      <w:pPr>
        <w:bidi/>
        <w:spacing w:line="360" w:lineRule="auto"/>
        <w:rPr>
          <w:rFonts w:ascii="David" w:eastAsia="Times New Roman" w:hAnsi="David" w:cs="David"/>
          <w:bCs/>
          <w:sz w:val="32"/>
          <w:szCs w:val="32"/>
          <w:rtl/>
        </w:rPr>
      </w:pPr>
    </w:p>
    <w:p w14:paraId="13AD486A" w14:textId="6DB5B1CF" w:rsidR="00CF47DF" w:rsidRPr="00CF47DF" w:rsidRDefault="00CF47DF" w:rsidP="00CF47DF">
      <w:pPr>
        <w:bidi/>
        <w:spacing w:line="360" w:lineRule="auto"/>
        <w:rPr>
          <w:rFonts w:ascii="David" w:hAnsi="David" w:cs="David"/>
          <w:bCs/>
        </w:rPr>
      </w:pPr>
      <w:r w:rsidRPr="00695011">
        <w:rPr>
          <w:rFonts w:ascii="David" w:eastAsia="Times New Roman" w:hAnsi="David" w:cs="David"/>
          <w:bCs/>
          <w:sz w:val="32"/>
          <w:szCs w:val="32"/>
          <w:rtl/>
        </w:rPr>
        <w:lastRenderedPageBreak/>
        <w:t xml:space="preserve">פרק שני </w:t>
      </w:r>
      <w:r w:rsidRPr="00695011">
        <w:rPr>
          <w:rFonts w:ascii="David" w:eastAsia="Times New Roman" w:hAnsi="David" w:cs="David"/>
          <w:bCs/>
          <w:sz w:val="24"/>
          <w:szCs w:val="24"/>
          <w:rtl/>
        </w:rPr>
        <w:t>(40 נקודות)</w:t>
      </w:r>
    </w:p>
    <w:p w14:paraId="79BFBBF5" w14:textId="278ED1B2" w:rsidR="00CF47DF" w:rsidRPr="000141E4" w:rsidRDefault="00CF47DF" w:rsidP="00CF47DF">
      <w:pPr>
        <w:bidi/>
        <w:rPr>
          <w:rFonts w:ascii="David" w:hAnsi="David" w:cs="David"/>
          <w:sz w:val="24"/>
          <w:szCs w:val="24"/>
        </w:rPr>
      </w:pPr>
      <w:r w:rsidRPr="00695011">
        <w:rPr>
          <w:rFonts w:ascii="David" w:eastAsia="Times New Roman" w:hAnsi="David" w:cs="David"/>
          <w:sz w:val="24"/>
          <w:szCs w:val="24"/>
          <w:rtl/>
        </w:rPr>
        <w:t xml:space="preserve">ענה של </w:t>
      </w:r>
      <w:r w:rsidRPr="00695011">
        <w:rPr>
          <w:rFonts w:ascii="David" w:eastAsia="Times New Roman" w:hAnsi="David" w:cs="David"/>
          <w:sz w:val="24"/>
          <w:szCs w:val="24"/>
          <w:u w:val="single"/>
          <w:rtl/>
        </w:rPr>
        <w:t>ש</w:t>
      </w:r>
      <w:r>
        <w:rPr>
          <w:rFonts w:ascii="David" w:eastAsia="Times New Roman" w:hAnsi="David" w:cs="David" w:hint="cs"/>
          <w:sz w:val="24"/>
          <w:szCs w:val="24"/>
          <w:u w:val="single"/>
          <w:rtl/>
        </w:rPr>
        <w:t xml:space="preserve">תיים </w:t>
      </w:r>
      <w:r w:rsidRPr="00695011">
        <w:rPr>
          <w:rFonts w:ascii="David" w:eastAsia="Times New Roman" w:hAnsi="David" w:cs="David"/>
          <w:sz w:val="24"/>
          <w:szCs w:val="24"/>
          <w:rtl/>
        </w:rPr>
        <w:t>מן השאלות 3-</w:t>
      </w:r>
      <w:r>
        <w:rPr>
          <w:rFonts w:ascii="David" w:eastAsia="Times New Roman" w:hAnsi="David" w:cs="David" w:hint="cs"/>
          <w:sz w:val="24"/>
          <w:szCs w:val="24"/>
          <w:rtl/>
        </w:rPr>
        <w:t>6</w:t>
      </w:r>
      <w:r w:rsidRPr="00695011">
        <w:rPr>
          <w:rFonts w:ascii="David" w:eastAsia="Times New Roman" w:hAnsi="David" w:cs="David"/>
          <w:sz w:val="24"/>
          <w:szCs w:val="24"/>
          <w:rtl/>
        </w:rPr>
        <w:t xml:space="preserve"> </w:t>
      </w:r>
      <w:r>
        <w:rPr>
          <w:rFonts w:ascii="David" w:eastAsia="Times New Roman" w:hAnsi="David" w:cs="David" w:hint="cs"/>
          <w:sz w:val="24"/>
          <w:szCs w:val="24"/>
          <w:rtl/>
        </w:rPr>
        <w:t xml:space="preserve"> </w:t>
      </w:r>
    </w:p>
    <w:p w14:paraId="063A98C4" w14:textId="77777777" w:rsidR="00CF47DF" w:rsidRPr="000141E4" w:rsidRDefault="00CF47DF" w:rsidP="00CF47DF">
      <w:pPr>
        <w:bidi/>
        <w:rPr>
          <w:rFonts w:ascii="David" w:hAnsi="David" w:cs="David"/>
          <w:sz w:val="24"/>
          <w:szCs w:val="24"/>
        </w:rPr>
      </w:pPr>
    </w:p>
    <w:p w14:paraId="11033BEC" w14:textId="77777777" w:rsidR="00CF47DF" w:rsidRPr="000141E4" w:rsidRDefault="00CF47DF" w:rsidP="00CF47DF">
      <w:pPr>
        <w:bidi/>
        <w:spacing w:line="360" w:lineRule="auto"/>
        <w:rPr>
          <w:rFonts w:ascii="David" w:hAnsi="David" w:cs="David"/>
          <w:sz w:val="24"/>
          <w:szCs w:val="24"/>
        </w:rPr>
      </w:pPr>
      <w:r w:rsidRPr="000141E4">
        <w:rPr>
          <w:rFonts w:ascii="David" w:hAnsi="David" w:cs="David" w:hint="cs"/>
          <w:sz w:val="24"/>
          <w:szCs w:val="24"/>
          <w:rtl/>
        </w:rPr>
        <w:t>3. אחת העיריות</w:t>
      </w:r>
      <w:r>
        <w:rPr>
          <w:rFonts w:ascii="David" w:hAnsi="David" w:cs="David" w:hint="cs"/>
          <w:sz w:val="24"/>
          <w:szCs w:val="24"/>
          <w:rtl/>
        </w:rPr>
        <w:t xml:space="preserve">  </w:t>
      </w:r>
      <w:r w:rsidRPr="000141E4">
        <w:rPr>
          <w:rFonts w:ascii="David" w:hAnsi="David" w:cs="David" w:hint="cs"/>
          <w:sz w:val="24"/>
          <w:szCs w:val="24"/>
          <w:rtl/>
        </w:rPr>
        <w:t>אסרה</w:t>
      </w:r>
      <w:r w:rsidRPr="000141E4">
        <w:rPr>
          <w:rFonts w:ascii="David" w:hAnsi="David" w:cs="David"/>
          <w:sz w:val="24"/>
          <w:szCs w:val="24"/>
          <w:rtl/>
        </w:rPr>
        <w:t xml:space="preserve"> על הצבת דוכני הסברה ודוכני תפילה בסמוך למוסדות חינוך בעיר</w:t>
      </w:r>
      <w:r w:rsidRPr="000141E4">
        <w:rPr>
          <w:rFonts w:ascii="David" w:hAnsi="David" w:cs="David"/>
          <w:sz w:val="24"/>
          <w:szCs w:val="24"/>
        </w:rPr>
        <w:t>.</w:t>
      </w:r>
      <w:r w:rsidRPr="000141E4">
        <w:rPr>
          <w:rFonts w:ascii="David" w:hAnsi="David" w:cs="David" w:hint="cs"/>
          <w:sz w:val="24"/>
          <w:szCs w:val="24"/>
          <w:rtl/>
        </w:rPr>
        <w:t xml:space="preserve"> </w:t>
      </w:r>
      <w:r w:rsidRPr="000141E4">
        <w:rPr>
          <w:rFonts w:ascii="David" w:hAnsi="David" w:cs="David"/>
          <w:sz w:val="24"/>
          <w:szCs w:val="24"/>
          <w:rtl/>
        </w:rPr>
        <w:t xml:space="preserve">סגן ראש העיר הוביל לכך </w:t>
      </w:r>
      <w:proofErr w:type="spellStart"/>
      <w:r w:rsidRPr="000141E4">
        <w:rPr>
          <w:rFonts w:ascii="David" w:hAnsi="David" w:cs="David"/>
          <w:sz w:val="24"/>
          <w:szCs w:val="24"/>
          <w:rtl/>
        </w:rPr>
        <w:t>ש</w:t>
      </w:r>
      <w:r w:rsidRPr="000141E4">
        <w:rPr>
          <w:rFonts w:ascii="David" w:hAnsi="David" w:cs="David" w:hint="cs"/>
          <w:sz w:val="24"/>
          <w:szCs w:val="24"/>
          <w:rtl/>
        </w:rPr>
        <w:t>העיריה</w:t>
      </w:r>
      <w:proofErr w:type="spellEnd"/>
      <w:r w:rsidRPr="000141E4">
        <w:rPr>
          <w:rFonts w:ascii="David" w:hAnsi="David" w:cs="David" w:hint="cs"/>
          <w:sz w:val="24"/>
          <w:szCs w:val="24"/>
          <w:rtl/>
        </w:rPr>
        <w:t xml:space="preserve"> </w:t>
      </w:r>
      <w:r w:rsidRPr="000141E4">
        <w:rPr>
          <w:rFonts w:ascii="David" w:hAnsi="David" w:cs="David"/>
          <w:sz w:val="24"/>
          <w:szCs w:val="24"/>
          <w:rtl/>
        </w:rPr>
        <w:t>לא תנפיק אישורים להצבת דוכנים בכלל ודוכני תפילה בפרט במרחק של לפחות 100 מטר מבתי ספר, גני ילדים, מרכז קהילתי או מוסד מוכר אחר אשר משרת בעיקר קטינים</w:t>
      </w:r>
      <w:r w:rsidRPr="000141E4">
        <w:rPr>
          <w:rFonts w:ascii="David" w:hAnsi="David" w:cs="David" w:hint="cs"/>
          <w:sz w:val="24"/>
          <w:szCs w:val="24"/>
          <w:rtl/>
        </w:rPr>
        <w:t xml:space="preserve">. הסיבה לכך היתה קבלת </w:t>
      </w:r>
      <w:r w:rsidRPr="000141E4">
        <w:rPr>
          <w:rFonts w:ascii="David" w:hAnsi="David" w:cs="David"/>
          <w:sz w:val="24"/>
          <w:szCs w:val="24"/>
          <w:rtl/>
        </w:rPr>
        <w:t xml:space="preserve">תלונות של </w:t>
      </w:r>
      <w:r w:rsidRPr="000141E4">
        <w:rPr>
          <w:rFonts w:ascii="David" w:hAnsi="David" w:cs="David" w:hint="cs"/>
          <w:sz w:val="24"/>
          <w:szCs w:val="24"/>
          <w:rtl/>
        </w:rPr>
        <w:t xml:space="preserve">הורים </w:t>
      </w:r>
      <w:r w:rsidRPr="000141E4">
        <w:rPr>
          <w:rFonts w:ascii="David" w:hAnsi="David" w:cs="David"/>
          <w:sz w:val="24"/>
          <w:szCs w:val="24"/>
          <w:rtl/>
        </w:rPr>
        <w:t>בנוגע לדוכני תפילה שמוצבים בקרבת בתי הספר, ובמקרים מסוימים גם ממש בכניסה לבתי ספ</w:t>
      </w:r>
      <w:r>
        <w:rPr>
          <w:rFonts w:ascii="David" w:hAnsi="David" w:cs="David" w:hint="cs"/>
          <w:sz w:val="24"/>
          <w:szCs w:val="24"/>
          <w:rtl/>
        </w:rPr>
        <w:t xml:space="preserve">רר. </w:t>
      </w:r>
      <w:r w:rsidRPr="000141E4">
        <w:rPr>
          <w:rFonts w:ascii="David" w:hAnsi="David" w:cs="David" w:hint="cs"/>
          <w:sz w:val="24"/>
          <w:szCs w:val="24"/>
          <w:rtl/>
        </w:rPr>
        <w:t xml:space="preserve">ההורים </w:t>
      </w:r>
      <w:r w:rsidRPr="000141E4">
        <w:rPr>
          <w:rFonts w:ascii="David" w:hAnsi="David" w:cs="David"/>
          <w:sz w:val="24"/>
          <w:szCs w:val="24"/>
          <w:rtl/>
        </w:rPr>
        <w:t>אינ</w:t>
      </w:r>
      <w:r w:rsidRPr="000141E4">
        <w:rPr>
          <w:rFonts w:ascii="David" w:hAnsi="David" w:cs="David" w:hint="cs"/>
          <w:sz w:val="24"/>
          <w:szCs w:val="24"/>
          <w:rtl/>
        </w:rPr>
        <w:t>ם מעוניינים</w:t>
      </w:r>
      <w:r w:rsidRPr="000141E4">
        <w:rPr>
          <w:rFonts w:ascii="David" w:hAnsi="David" w:cs="David"/>
          <w:sz w:val="24"/>
          <w:szCs w:val="24"/>
          <w:rtl/>
        </w:rPr>
        <w:t xml:space="preserve"> שגורמים שונים יפנו לילדי</w:t>
      </w:r>
      <w:r w:rsidRPr="000141E4">
        <w:rPr>
          <w:rFonts w:ascii="David" w:hAnsi="David" w:cs="David" w:hint="cs"/>
          <w:sz w:val="24"/>
          <w:szCs w:val="24"/>
          <w:rtl/>
        </w:rPr>
        <w:t>הם</w:t>
      </w:r>
      <w:r w:rsidRPr="000141E4">
        <w:rPr>
          <w:rFonts w:ascii="David" w:hAnsi="David" w:cs="David"/>
          <w:sz w:val="24"/>
          <w:szCs w:val="24"/>
          <w:rtl/>
        </w:rPr>
        <w:t xml:space="preserve"> בהצעות שונות ובמיוחד </w:t>
      </w:r>
      <w:r>
        <w:rPr>
          <w:rFonts w:ascii="David" w:hAnsi="David" w:cs="David" w:hint="cs"/>
          <w:sz w:val="24"/>
          <w:szCs w:val="24"/>
          <w:rtl/>
        </w:rPr>
        <w:t xml:space="preserve">לא </w:t>
      </w:r>
      <w:r w:rsidRPr="000141E4">
        <w:rPr>
          <w:rFonts w:ascii="David" w:hAnsi="David" w:cs="David"/>
          <w:sz w:val="24"/>
          <w:szCs w:val="24"/>
          <w:rtl/>
        </w:rPr>
        <w:t xml:space="preserve">בקרבת מוסדות לימוד. </w:t>
      </w:r>
      <w:r>
        <w:rPr>
          <w:rFonts w:ascii="David" w:hAnsi="David" w:cs="David" w:hint="cs"/>
          <w:sz w:val="24"/>
          <w:szCs w:val="24"/>
          <w:rtl/>
        </w:rPr>
        <w:t xml:space="preserve">לדברי נציגי ההורים יש לשמור על מרחב ציבורי ללא השפעות וסממנים דתיים ולהשאיר את ענייני הדת לכל אדם בד' אמותיו. </w:t>
      </w:r>
    </w:p>
    <w:p w14:paraId="441E805C" w14:textId="77777777" w:rsidR="00CF47DF" w:rsidRPr="000141E4" w:rsidRDefault="00CF47DF" w:rsidP="00CF47DF">
      <w:pPr>
        <w:bidi/>
        <w:spacing w:line="240" w:lineRule="auto"/>
        <w:rPr>
          <w:rFonts w:ascii="David" w:hAnsi="David" w:cs="David"/>
          <w:sz w:val="24"/>
          <w:szCs w:val="24"/>
          <w:rtl/>
        </w:rPr>
      </w:pPr>
    </w:p>
    <w:p w14:paraId="612F2907" w14:textId="77777777" w:rsidR="00CF47DF" w:rsidRPr="000141E4" w:rsidRDefault="00CF47DF" w:rsidP="00CF47DF">
      <w:pPr>
        <w:bidi/>
        <w:spacing w:line="240" w:lineRule="auto"/>
        <w:rPr>
          <w:rFonts w:ascii="David" w:hAnsi="David" w:cs="David"/>
          <w:sz w:val="24"/>
          <w:szCs w:val="24"/>
          <w:rtl/>
        </w:rPr>
      </w:pPr>
      <w:r w:rsidRPr="005C0103">
        <w:rPr>
          <w:rFonts w:ascii="David" w:hAnsi="David" w:cs="David" w:hint="cs"/>
          <w:b/>
          <w:bCs/>
          <w:sz w:val="24"/>
          <w:szCs w:val="24"/>
          <w:rtl/>
        </w:rPr>
        <w:t>ציין והצג</w:t>
      </w:r>
      <w:r w:rsidRPr="000141E4">
        <w:rPr>
          <w:rFonts w:ascii="David" w:hAnsi="David" w:cs="David" w:hint="cs"/>
          <w:sz w:val="24"/>
          <w:szCs w:val="24"/>
          <w:rtl/>
        </w:rPr>
        <w:t xml:space="preserve"> את </w:t>
      </w:r>
      <w:r w:rsidRPr="005C0103">
        <w:rPr>
          <w:rFonts w:ascii="David" w:hAnsi="David" w:cs="David" w:hint="cs"/>
          <w:b/>
          <w:bCs/>
          <w:sz w:val="24"/>
          <w:szCs w:val="24"/>
          <w:rtl/>
        </w:rPr>
        <w:t>העמדה ברצף החלומות</w:t>
      </w:r>
      <w:r w:rsidRPr="000141E4">
        <w:rPr>
          <w:rFonts w:ascii="David" w:hAnsi="David" w:cs="David" w:hint="cs"/>
          <w:sz w:val="24"/>
          <w:szCs w:val="24"/>
          <w:rtl/>
        </w:rPr>
        <w:t xml:space="preserve"> שמבקשים ההורים להשיג </w:t>
      </w:r>
      <w:r w:rsidRPr="005C0103">
        <w:rPr>
          <w:rFonts w:ascii="David" w:hAnsi="David" w:cs="David" w:hint="cs"/>
          <w:b/>
          <w:bCs/>
          <w:sz w:val="24"/>
          <w:szCs w:val="24"/>
          <w:rtl/>
        </w:rPr>
        <w:t>והסבר</w:t>
      </w:r>
      <w:r w:rsidRPr="000141E4">
        <w:rPr>
          <w:rFonts w:ascii="David" w:hAnsi="David" w:cs="David" w:hint="cs"/>
          <w:sz w:val="24"/>
          <w:szCs w:val="24"/>
          <w:rtl/>
        </w:rPr>
        <w:t xml:space="preserve"> כיצד באה לידי ביטוי בקטע </w:t>
      </w:r>
    </w:p>
    <w:p w14:paraId="6945E90D" w14:textId="77777777" w:rsidR="00CF47DF" w:rsidRPr="000141E4" w:rsidRDefault="00CF47DF" w:rsidP="00CF47DF">
      <w:pPr>
        <w:bidi/>
        <w:spacing w:line="240" w:lineRule="auto"/>
        <w:rPr>
          <w:rFonts w:ascii="David" w:hAnsi="David" w:cs="David"/>
          <w:sz w:val="24"/>
          <w:szCs w:val="24"/>
          <w:rtl/>
        </w:rPr>
      </w:pPr>
    </w:p>
    <w:p w14:paraId="3A0A8D10" w14:textId="77777777" w:rsidR="00CF47DF" w:rsidRPr="000141E4" w:rsidRDefault="00CF47DF" w:rsidP="00CF47DF">
      <w:pPr>
        <w:bidi/>
        <w:spacing w:line="240" w:lineRule="auto"/>
        <w:rPr>
          <w:rFonts w:ascii="David" w:hAnsi="David" w:cs="David"/>
          <w:sz w:val="24"/>
          <w:szCs w:val="24"/>
          <w:rtl/>
        </w:rPr>
      </w:pPr>
    </w:p>
    <w:p w14:paraId="41D26386" w14:textId="77777777" w:rsidR="00CF47DF" w:rsidRPr="000141E4" w:rsidRDefault="00CF47DF" w:rsidP="00CF47DF">
      <w:pPr>
        <w:bidi/>
        <w:spacing w:line="360" w:lineRule="auto"/>
        <w:rPr>
          <w:rFonts w:ascii="David" w:hAnsi="David" w:cs="David"/>
          <w:sz w:val="24"/>
          <w:szCs w:val="24"/>
          <w:rtl/>
        </w:rPr>
      </w:pPr>
      <w:r w:rsidRPr="000141E4">
        <w:rPr>
          <w:rFonts w:ascii="David" w:hAnsi="David" w:cs="David" w:hint="cs"/>
          <w:sz w:val="24"/>
          <w:szCs w:val="24"/>
          <w:rtl/>
        </w:rPr>
        <w:t xml:space="preserve">4.  </w:t>
      </w:r>
      <w:r w:rsidRPr="000141E4">
        <w:rPr>
          <w:rFonts w:ascii="David" w:hAnsi="David" w:cs="David"/>
          <w:sz w:val="24"/>
          <w:szCs w:val="24"/>
          <w:rtl/>
        </w:rPr>
        <w:t xml:space="preserve">ב-2018 נכנס לתפקיד מפקד מנהלת החרדים </w:t>
      </w:r>
      <w:r>
        <w:rPr>
          <w:rFonts w:ascii="David" w:hAnsi="David" w:cs="David" w:hint="cs"/>
          <w:sz w:val="24"/>
          <w:szCs w:val="24"/>
          <w:rtl/>
        </w:rPr>
        <w:t>בצה"ל מפקד חדש</w:t>
      </w:r>
      <w:r w:rsidRPr="000141E4">
        <w:rPr>
          <w:rFonts w:ascii="David" w:hAnsi="David" w:cs="David"/>
          <w:sz w:val="24"/>
          <w:szCs w:val="24"/>
          <w:rtl/>
        </w:rPr>
        <w:t xml:space="preserve">. בבדיקתו את רשימות המתגייסים החרדים לשנת 2017 הוא גילה שרשמו 350 חילוניים מבתי ספר חילוניים ברשימות המתגייסים החרדים, לאור זאת החליט לבדוק את הדיווחים של מדור חרדים על המתגייסים החרדים בשנת 2017, ומצא שאכ"א </w:t>
      </w:r>
      <w:r w:rsidRPr="000141E4">
        <w:rPr>
          <w:rFonts w:ascii="David" w:hAnsi="David" w:cs="David" w:hint="cs"/>
          <w:sz w:val="24"/>
          <w:szCs w:val="24"/>
          <w:rtl/>
        </w:rPr>
        <w:t xml:space="preserve">(אגף </w:t>
      </w:r>
      <w:proofErr w:type="spellStart"/>
      <w:r w:rsidRPr="000141E4">
        <w:rPr>
          <w:rFonts w:ascii="David" w:hAnsi="David" w:cs="David" w:hint="cs"/>
          <w:sz w:val="24"/>
          <w:szCs w:val="24"/>
          <w:rtl/>
        </w:rPr>
        <w:t>כח</w:t>
      </w:r>
      <w:proofErr w:type="spellEnd"/>
      <w:r w:rsidRPr="000141E4">
        <w:rPr>
          <w:rFonts w:ascii="David" w:hAnsi="David" w:cs="David" w:hint="cs"/>
          <w:sz w:val="24"/>
          <w:szCs w:val="24"/>
          <w:rtl/>
        </w:rPr>
        <w:t xml:space="preserve"> אדם בצה"ל) </w:t>
      </w:r>
      <w:r w:rsidRPr="000141E4">
        <w:rPr>
          <w:rFonts w:ascii="David" w:hAnsi="David" w:cs="David"/>
          <w:sz w:val="24"/>
          <w:szCs w:val="24"/>
          <w:rtl/>
        </w:rPr>
        <w:t>דיווח לוועדת חו</w:t>
      </w:r>
      <w:r w:rsidRPr="000141E4">
        <w:rPr>
          <w:rFonts w:ascii="David" w:hAnsi="David" w:cs="David" w:hint="cs"/>
          <w:sz w:val="24"/>
          <w:szCs w:val="24"/>
          <w:rtl/>
        </w:rPr>
        <w:t>ץ ובטחון</w:t>
      </w:r>
      <w:r>
        <w:rPr>
          <w:rFonts w:ascii="David" w:hAnsi="David" w:cs="David" w:hint="cs"/>
          <w:sz w:val="24"/>
          <w:szCs w:val="24"/>
          <w:rtl/>
        </w:rPr>
        <w:t xml:space="preserve"> של הכנסת,</w:t>
      </w:r>
      <w:r w:rsidRPr="000141E4">
        <w:rPr>
          <w:rFonts w:ascii="David" w:hAnsi="David" w:cs="David"/>
          <w:sz w:val="24"/>
          <w:szCs w:val="24"/>
          <w:rtl/>
        </w:rPr>
        <w:t xml:space="preserve"> ולממשלה על גיוס של 3</w:t>
      </w:r>
      <w:r>
        <w:rPr>
          <w:rFonts w:ascii="David" w:hAnsi="David" w:cs="David" w:hint="cs"/>
          <w:sz w:val="24"/>
          <w:szCs w:val="24"/>
          <w:rtl/>
        </w:rPr>
        <w:t>,</w:t>
      </w:r>
      <w:r w:rsidRPr="000141E4">
        <w:rPr>
          <w:rFonts w:ascii="David" w:hAnsi="David" w:cs="David"/>
          <w:sz w:val="24"/>
          <w:szCs w:val="24"/>
          <w:rtl/>
        </w:rPr>
        <w:t>070 חרדים, בעוד ש</w:t>
      </w:r>
      <w:r>
        <w:rPr>
          <w:rFonts w:ascii="David" w:hAnsi="David" w:cs="David" w:hint="cs"/>
          <w:sz w:val="24"/>
          <w:szCs w:val="24"/>
          <w:rtl/>
        </w:rPr>
        <w:t xml:space="preserve">הוא </w:t>
      </w:r>
      <w:r w:rsidRPr="000141E4">
        <w:rPr>
          <w:rFonts w:ascii="David" w:hAnsi="David" w:cs="David"/>
          <w:sz w:val="24"/>
          <w:szCs w:val="24"/>
          <w:rtl/>
        </w:rPr>
        <w:t xml:space="preserve">מצא שמתוכם היו רק 1,200 חרדים ע"פ חוק, כלומר, ניפחו את המספרים במאות אחוזים עם שמות חיילים שאין להם זיקה לחרדיות ,פשוט זייפו ושיקרו. את ממצאיו הציג למפקדו </w:t>
      </w:r>
      <w:r w:rsidRPr="000141E4">
        <w:rPr>
          <w:rFonts w:ascii="David" w:hAnsi="David" w:cs="David" w:hint="cs"/>
          <w:sz w:val="24"/>
          <w:szCs w:val="24"/>
          <w:rtl/>
        </w:rPr>
        <w:t>סגן הרמטכ"ל.</w:t>
      </w:r>
    </w:p>
    <w:p w14:paraId="3F40D4CF" w14:textId="77777777" w:rsidR="00CF47DF" w:rsidRPr="000141E4" w:rsidRDefault="00CF47DF" w:rsidP="00CF47DF">
      <w:pPr>
        <w:bidi/>
        <w:spacing w:line="240" w:lineRule="auto"/>
        <w:rPr>
          <w:rFonts w:ascii="David" w:hAnsi="David" w:cs="David"/>
          <w:sz w:val="24"/>
          <w:szCs w:val="24"/>
          <w:rtl/>
        </w:rPr>
      </w:pPr>
    </w:p>
    <w:p w14:paraId="3530EDD4" w14:textId="77777777" w:rsidR="00CF47DF" w:rsidRPr="000141E4" w:rsidRDefault="00CF47DF" w:rsidP="00CF47DF">
      <w:pPr>
        <w:bidi/>
        <w:spacing w:line="240" w:lineRule="auto"/>
        <w:rPr>
          <w:rFonts w:ascii="David" w:hAnsi="David" w:cs="David"/>
          <w:sz w:val="24"/>
          <w:szCs w:val="24"/>
          <w:rtl/>
        </w:rPr>
      </w:pPr>
      <w:r w:rsidRPr="001E53C3">
        <w:rPr>
          <w:rFonts w:ascii="David" w:hAnsi="David" w:cs="David" w:hint="cs"/>
          <w:b/>
          <w:bCs/>
          <w:sz w:val="24"/>
          <w:szCs w:val="24"/>
          <w:rtl/>
        </w:rPr>
        <w:t>ציין והצג</w:t>
      </w:r>
      <w:r w:rsidRPr="000141E4">
        <w:rPr>
          <w:rFonts w:ascii="David" w:hAnsi="David" w:cs="David" w:hint="cs"/>
          <w:sz w:val="24"/>
          <w:szCs w:val="24"/>
          <w:rtl/>
        </w:rPr>
        <w:t xml:space="preserve"> את </w:t>
      </w:r>
      <w:r w:rsidRPr="001E53C3">
        <w:rPr>
          <w:rFonts w:ascii="David" w:hAnsi="David" w:cs="David" w:hint="cs"/>
          <w:b/>
          <w:bCs/>
          <w:sz w:val="24"/>
          <w:szCs w:val="24"/>
          <w:rtl/>
        </w:rPr>
        <w:t>העקרון הדמוקרטי</w:t>
      </w:r>
      <w:r w:rsidRPr="000141E4">
        <w:rPr>
          <w:rFonts w:ascii="David" w:hAnsi="David" w:cs="David" w:hint="cs"/>
          <w:sz w:val="24"/>
          <w:szCs w:val="24"/>
          <w:rtl/>
        </w:rPr>
        <w:t xml:space="preserve"> שלא התקיים עם זיוף נתוני המתגייסים החרדים </w:t>
      </w:r>
      <w:r w:rsidRPr="001E53C3">
        <w:rPr>
          <w:rFonts w:ascii="David" w:hAnsi="David" w:cs="David" w:hint="cs"/>
          <w:b/>
          <w:bCs/>
          <w:sz w:val="24"/>
          <w:szCs w:val="24"/>
          <w:rtl/>
        </w:rPr>
        <w:t>והסבר</w:t>
      </w:r>
      <w:r w:rsidRPr="000141E4">
        <w:rPr>
          <w:rFonts w:ascii="David" w:hAnsi="David" w:cs="David" w:hint="cs"/>
          <w:sz w:val="24"/>
          <w:szCs w:val="24"/>
          <w:rtl/>
        </w:rPr>
        <w:t xml:space="preserve"> כיצד בא לידי ביטוי בקטע </w:t>
      </w:r>
    </w:p>
    <w:p w14:paraId="3120B5AF" w14:textId="77777777" w:rsidR="00CF47DF" w:rsidRPr="000141E4" w:rsidRDefault="00CF47DF" w:rsidP="00CF47DF">
      <w:pPr>
        <w:bidi/>
        <w:spacing w:line="240" w:lineRule="auto"/>
        <w:rPr>
          <w:rFonts w:ascii="David" w:hAnsi="David" w:cs="David"/>
          <w:sz w:val="24"/>
          <w:szCs w:val="24"/>
          <w:rtl/>
        </w:rPr>
      </w:pPr>
    </w:p>
    <w:p w14:paraId="4EE6C1FB" w14:textId="77777777" w:rsidR="00CF47DF" w:rsidRPr="000141E4" w:rsidRDefault="00CF47DF" w:rsidP="00CF47DF">
      <w:pPr>
        <w:pStyle w:val="NormalWeb"/>
        <w:shd w:val="clear" w:color="auto" w:fill="FFFFFF"/>
        <w:bidi/>
        <w:spacing w:before="0" w:beforeAutospacing="0" w:after="300" w:afterAutospacing="0" w:line="360" w:lineRule="auto"/>
        <w:rPr>
          <w:rFonts w:ascii="David" w:eastAsia="Arial" w:hAnsi="David" w:cs="David"/>
          <w:color w:val="000000"/>
          <w:rtl/>
        </w:rPr>
      </w:pPr>
      <w:r w:rsidRPr="000141E4">
        <w:rPr>
          <w:rFonts w:ascii="David" w:eastAsia="Arial" w:hAnsi="David" w:cs="David" w:hint="cs"/>
          <w:color w:val="000000"/>
          <w:rtl/>
        </w:rPr>
        <w:t xml:space="preserve">5. </w:t>
      </w:r>
      <w:r w:rsidRPr="000141E4">
        <w:rPr>
          <w:rFonts w:ascii="David" w:eastAsia="Arial" w:hAnsi="David" w:cs="David"/>
          <w:color w:val="000000"/>
          <w:rtl/>
        </w:rPr>
        <w:t xml:space="preserve">הממשלה </w:t>
      </w:r>
      <w:r w:rsidRPr="000141E4">
        <w:rPr>
          <w:rFonts w:ascii="David" w:eastAsia="Arial" w:hAnsi="David" w:cs="David" w:hint="cs"/>
          <w:color w:val="000000"/>
          <w:rtl/>
        </w:rPr>
        <w:t xml:space="preserve"> ה-35 </w:t>
      </w:r>
      <w:r>
        <w:rPr>
          <w:rFonts w:ascii="David" w:eastAsia="Arial" w:hAnsi="David" w:cs="David" w:hint="cs"/>
          <w:color w:val="000000"/>
          <w:rtl/>
        </w:rPr>
        <w:t>התכנסה</w:t>
      </w:r>
      <w:r w:rsidRPr="000141E4">
        <w:rPr>
          <w:rFonts w:ascii="David" w:eastAsia="Arial" w:hAnsi="David" w:cs="David"/>
          <w:color w:val="000000"/>
          <w:rtl/>
        </w:rPr>
        <w:t xml:space="preserve"> לאישור שורת נושאים</w:t>
      </w:r>
      <w:r>
        <w:rPr>
          <w:rFonts w:ascii="David" w:eastAsia="Arial" w:hAnsi="David" w:cs="David" w:hint="cs"/>
          <w:color w:val="000000"/>
          <w:rtl/>
        </w:rPr>
        <w:t xml:space="preserve"> </w:t>
      </w:r>
      <w:r w:rsidRPr="000141E4">
        <w:rPr>
          <w:rFonts w:ascii="David" w:eastAsia="Arial" w:hAnsi="David" w:cs="David"/>
          <w:color w:val="000000"/>
          <w:rtl/>
        </w:rPr>
        <w:t>הנוגעים למשרדים, לתקנים ולמינויים, כחלק מההכנות וההתאמות לתחילת כהונת הממשלה הגדולה. על סדר יומה של הממשלה נמצאים לא פחות מ-22 סעיפים, הכוללים הקמה של שבעה משרדי ממשלה חדשים ומינוי ועדת שרים לחקיקה, וכן השרים החברים בוועדות שרים שונות נוספות</w:t>
      </w:r>
      <w:r w:rsidRPr="000141E4">
        <w:rPr>
          <w:rFonts w:ascii="David" w:eastAsia="Arial" w:hAnsi="David" w:cs="David"/>
          <w:color w:val="000000"/>
        </w:rPr>
        <w:t>.</w:t>
      </w:r>
      <w:r w:rsidRPr="000141E4">
        <w:rPr>
          <w:rFonts w:ascii="David" w:eastAsia="Arial" w:hAnsi="David" w:cs="David" w:hint="cs"/>
          <w:color w:val="000000"/>
          <w:rtl/>
        </w:rPr>
        <w:t xml:space="preserve"> </w:t>
      </w:r>
      <w:r w:rsidRPr="000141E4">
        <w:rPr>
          <w:rFonts w:ascii="David" w:eastAsia="Arial" w:hAnsi="David" w:cs="David"/>
          <w:color w:val="000000"/>
          <w:rtl/>
        </w:rPr>
        <w:t>השרים גם יעבירו סמכויות ממשרדים למשרדים בהתאם להסכמים הקואליציוניים ויתחילו ב</w:t>
      </w:r>
      <w:r>
        <w:rPr>
          <w:rFonts w:ascii="David" w:eastAsia="Arial" w:hAnsi="David" w:cs="David" w:hint="cs"/>
          <w:color w:val="000000"/>
          <w:rtl/>
        </w:rPr>
        <w:t>מינוי</w:t>
      </w:r>
      <w:r w:rsidRPr="000141E4">
        <w:rPr>
          <w:rFonts w:ascii="David" w:eastAsia="Arial" w:hAnsi="David" w:cs="David"/>
          <w:color w:val="000000"/>
          <w:rtl/>
        </w:rPr>
        <w:t xml:space="preserve"> מנכ"לים חדשים</w:t>
      </w:r>
      <w:r w:rsidRPr="000141E4">
        <w:rPr>
          <w:rFonts w:ascii="David" w:eastAsia="Arial" w:hAnsi="David" w:cs="David" w:hint="cs"/>
          <w:color w:val="000000"/>
          <w:rtl/>
        </w:rPr>
        <w:t xml:space="preserve">. </w:t>
      </w:r>
      <w:r w:rsidRPr="000141E4">
        <w:rPr>
          <w:rFonts w:ascii="David" w:eastAsia="Arial" w:hAnsi="David" w:cs="David"/>
          <w:color w:val="000000"/>
          <w:rtl/>
        </w:rPr>
        <w:t>בנוסף לכל ענייני הג'ובים, הממשלה תאשר כמה חוקים ותוכניות הקשורות לטיפול במשבר הקורונה, כמו תכנית שר האוצר לעידוד תעסוקה בהיקף של כשישה מיליארד שקלים</w:t>
      </w:r>
      <w:r>
        <w:rPr>
          <w:rFonts w:ascii="David" w:eastAsia="Arial" w:hAnsi="David" w:cs="David" w:hint="cs"/>
          <w:color w:val="000000"/>
          <w:rtl/>
        </w:rPr>
        <w:t>.</w:t>
      </w:r>
    </w:p>
    <w:p w14:paraId="05AC97FF" w14:textId="77777777" w:rsidR="00CF47DF" w:rsidRDefault="00CF47DF" w:rsidP="00CF47DF">
      <w:pPr>
        <w:pStyle w:val="NormalWeb"/>
        <w:shd w:val="clear" w:color="auto" w:fill="FFFFFF"/>
        <w:bidi/>
        <w:spacing w:before="0" w:beforeAutospacing="0" w:after="300" w:afterAutospacing="0"/>
        <w:rPr>
          <w:rFonts w:ascii="David" w:eastAsia="Arial" w:hAnsi="David" w:cs="David"/>
          <w:color w:val="000000"/>
          <w:rtl/>
        </w:rPr>
      </w:pPr>
      <w:r w:rsidRPr="000B6F23">
        <w:rPr>
          <w:rFonts w:ascii="David" w:eastAsia="Arial" w:hAnsi="David" w:cs="David" w:hint="cs"/>
          <w:b/>
          <w:bCs/>
          <w:color w:val="000000"/>
          <w:rtl/>
        </w:rPr>
        <w:t>צי</w:t>
      </w:r>
      <w:r>
        <w:rPr>
          <w:rFonts w:ascii="David" w:eastAsia="Arial" w:hAnsi="David" w:cs="David" w:hint="cs"/>
          <w:b/>
          <w:bCs/>
          <w:color w:val="000000"/>
          <w:rtl/>
        </w:rPr>
        <w:t>י</w:t>
      </w:r>
      <w:r w:rsidRPr="000B6F23">
        <w:rPr>
          <w:rFonts w:ascii="David" w:eastAsia="Arial" w:hAnsi="David" w:cs="David" w:hint="cs"/>
          <w:b/>
          <w:bCs/>
          <w:color w:val="000000"/>
          <w:rtl/>
        </w:rPr>
        <w:t>ן והצג</w:t>
      </w:r>
      <w:r w:rsidRPr="000141E4">
        <w:rPr>
          <w:rFonts w:ascii="David" w:eastAsia="Arial" w:hAnsi="David" w:cs="David" w:hint="cs"/>
          <w:color w:val="000000"/>
          <w:rtl/>
        </w:rPr>
        <w:t xml:space="preserve"> את </w:t>
      </w:r>
      <w:r w:rsidRPr="000B6F23">
        <w:rPr>
          <w:rFonts w:ascii="David" w:eastAsia="Arial" w:hAnsi="David" w:cs="David" w:hint="cs"/>
          <w:b/>
          <w:bCs/>
          <w:color w:val="000000"/>
          <w:rtl/>
        </w:rPr>
        <w:t>הסמכות של הממשלה</w:t>
      </w:r>
      <w:r>
        <w:rPr>
          <w:rFonts w:ascii="David" w:eastAsia="Arial" w:hAnsi="David" w:cs="David" w:hint="cs"/>
          <w:b/>
          <w:bCs/>
          <w:color w:val="000000"/>
          <w:rtl/>
        </w:rPr>
        <w:t xml:space="preserve"> </w:t>
      </w:r>
      <w:r w:rsidRPr="000B6F23">
        <w:rPr>
          <w:rFonts w:ascii="David" w:eastAsia="Arial" w:hAnsi="David" w:cs="David" w:hint="cs"/>
          <w:color w:val="000000"/>
          <w:rtl/>
        </w:rPr>
        <w:t>באישורה את הצעדים החדשים</w:t>
      </w:r>
      <w:r w:rsidRPr="000141E4">
        <w:rPr>
          <w:rFonts w:ascii="David" w:eastAsia="Arial" w:hAnsi="David" w:cs="David" w:hint="cs"/>
          <w:color w:val="000000"/>
          <w:rtl/>
        </w:rPr>
        <w:t xml:space="preserve"> </w:t>
      </w:r>
      <w:r w:rsidRPr="000B6F23">
        <w:rPr>
          <w:rFonts w:ascii="David" w:eastAsia="Arial" w:hAnsi="David" w:cs="David" w:hint="cs"/>
          <w:b/>
          <w:bCs/>
          <w:color w:val="000000"/>
          <w:rtl/>
        </w:rPr>
        <w:t>והסבר</w:t>
      </w:r>
      <w:r w:rsidRPr="000141E4">
        <w:rPr>
          <w:rFonts w:ascii="David" w:eastAsia="Arial" w:hAnsi="David" w:cs="David" w:hint="cs"/>
          <w:color w:val="000000"/>
          <w:rtl/>
        </w:rPr>
        <w:t xml:space="preserve"> כיצד בא לידי בקטע</w:t>
      </w:r>
    </w:p>
    <w:p w14:paraId="494FD4FF" w14:textId="77777777" w:rsidR="00CF47DF" w:rsidRDefault="00CF47DF" w:rsidP="00CF47DF">
      <w:pPr>
        <w:pStyle w:val="NormalWeb"/>
        <w:shd w:val="clear" w:color="auto" w:fill="FFFFFF"/>
        <w:bidi/>
        <w:spacing w:before="0" w:beforeAutospacing="0" w:after="300" w:afterAutospacing="0" w:line="360" w:lineRule="auto"/>
        <w:rPr>
          <w:rFonts w:ascii="David" w:eastAsia="Arial" w:hAnsi="David" w:cs="David"/>
          <w:color w:val="000000"/>
          <w:rtl/>
        </w:rPr>
      </w:pPr>
      <w:r>
        <w:rPr>
          <w:rFonts w:ascii="David" w:eastAsia="Arial" w:hAnsi="David" w:cs="David" w:hint="cs"/>
          <w:color w:val="000000"/>
          <w:rtl/>
        </w:rPr>
        <w:t xml:space="preserve">6. לאחרונה ראש ממשלה נמצא אשם לכאורה בעבירות שוחד. כמקובל וע"פ חוק הוגש נגדו כתב אישום על ידי היועמ"ש לממשלה. </w:t>
      </w:r>
      <w:proofErr w:type="spellStart"/>
      <w:r>
        <w:rPr>
          <w:rFonts w:ascii="David" w:eastAsia="Arial" w:hAnsi="David" w:cs="David" w:hint="cs"/>
          <w:color w:val="000000"/>
          <w:rtl/>
        </w:rPr>
        <w:t>היועמש</w:t>
      </w:r>
      <w:proofErr w:type="spellEnd"/>
      <w:r>
        <w:rPr>
          <w:rFonts w:ascii="David" w:eastAsia="Arial" w:hAnsi="David" w:cs="David" w:hint="cs"/>
          <w:color w:val="000000"/>
          <w:rtl/>
        </w:rPr>
        <w:t xml:space="preserve"> שהוביל את הגשת כתב האישום טען כי ראש הממשלה חרג מסמכויותיו ועליו לעמוד לדין בבית משפט. בבית המשפט יצטרך ראש הממשלה לתת דין וחשבון על מעשיו וכמובן להפריך את האשמה שרובצת עליו. עוד הוסיף היועץ ואמר שעל מערכת המשפט להוציא לאור את הצדק. כך מקובל בדמוקרטיה, תפקידה של מערכת המשפט לשפוט את העבריינים ולמגר תופעות שליליות שמתרחשות במסדרונות הרשות המבצעת.</w:t>
      </w:r>
    </w:p>
    <w:p w14:paraId="16AB1FCB" w14:textId="77777777" w:rsidR="00CF47DF" w:rsidRDefault="00CF47DF" w:rsidP="00CF47DF">
      <w:pPr>
        <w:pStyle w:val="NormalWeb"/>
        <w:shd w:val="clear" w:color="auto" w:fill="FFFFFF"/>
        <w:bidi/>
        <w:spacing w:before="0" w:beforeAutospacing="0" w:after="300" w:afterAutospacing="0"/>
        <w:rPr>
          <w:rFonts w:ascii="David" w:eastAsia="Arial" w:hAnsi="David" w:cs="David"/>
          <w:color w:val="000000"/>
          <w:rtl/>
        </w:rPr>
      </w:pPr>
      <w:r w:rsidRPr="00E2799C">
        <w:rPr>
          <w:rFonts w:ascii="David" w:eastAsia="Arial" w:hAnsi="David" w:cs="David" w:hint="cs"/>
          <w:b/>
          <w:bCs/>
          <w:color w:val="000000"/>
          <w:rtl/>
        </w:rPr>
        <w:t>ציין והצג</w:t>
      </w:r>
      <w:r>
        <w:rPr>
          <w:rFonts w:ascii="David" w:eastAsia="Arial" w:hAnsi="David" w:cs="David" w:hint="cs"/>
          <w:color w:val="000000"/>
          <w:rtl/>
        </w:rPr>
        <w:t xml:space="preserve"> את </w:t>
      </w:r>
      <w:r>
        <w:rPr>
          <w:rFonts w:ascii="David" w:eastAsia="Arial" w:hAnsi="David" w:cs="David" w:hint="cs"/>
          <w:b/>
          <w:bCs/>
          <w:color w:val="000000"/>
          <w:rtl/>
        </w:rPr>
        <w:t xml:space="preserve">מנגנון הפיקוח והביקורת </w:t>
      </w:r>
      <w:r w:rsidRPr="006A5C6A">
        <w:rPr>
          <w:rFonts w:ascii="David" w:eastAsia="Arial" w:hAnsi="David" w:cs="David" w:hint="cs"/>
          <w:color w:val="000000"/>
          <w:rtl/>
        </w:rPr>
        <w:t>העולה מדברי היועמ"ש</w:t>
      </w:r>
      <w:r>
        <w:rPr>
          <w:rFonts w:ascii="David" w:eastAsia="Arial" w:hAnsi="David" w:cs="David" w:hint="cs"/>
          <w:color w:val="000000"/>
          <w:rtl/>
        </w:rPr>
        <w:t xml:space="preserve">, </w:t>
      </w:r>
      <w:r w:rsidRPr="00E2799C">
        <w:rPr>
          <w:rFonts w:ascii="David" w:eastAsia="Arial" w:hAnsi="David" w:cs="David" w:hint="cs"/>
          <w:b/>
          <w:bCs/>
          <w:color w:val="000000"/>
          <w:rtl/>
        </w:rPr>
        <w:t>והסבר</w:t>
      </w:r>
      <w:r>
        <w:rPr>
          <w:rFonts w:ascii="David" w:eastAsia="Arial" w:hAnsi="David" w:cs="David" w:hint="cs"/>
          <w:color w:val="000000"/>
          <w:rtl/>
        </w:rPr>
        <w:t xml:space="preserve"> כיצד בא לידי ביטוי בקטע.</w:t>
      </w:r>
    </w:p>
    <w:p w14:paraId="3DEF6A77" w14:textId="77777777" w:rsidR="00CF47DF" w:rsidRDefault="00CF47DF" w:rsidP="00CF47DF">
      <w:pPr>
        <w:pStyle w:val="NormalWeb"/>
        <w:shd w:val="clear" w:color="auto" w:fill="FFFFFF"/>
        <w:bidi/>
        <w:spacing w:before="0" w:beforeAutospacing="0" w:after="300" w:afterAutospacing="0"/>
        <w:rPr>
          <w:rFonts w:ascii="David" w:eastAsia="Arial" w:hAnsi="David" w:cs="David"/>
          <w:color w:val="000000"/>
          <w:rtl/>
        </w:rPr>
      </w:pPr>
    </w:p>
    <w:p w14:paraId="1604F8FA" w14:textId="37A5BB4E" w:rsidR="00CF47DF" w:rsidRPr="00664907" w:rsidRDefault="00CF47DF" w:rsidP="00CF47DF">
      <w:pPr>
        <w:pStyle w:val="NormalWeb"/>
        <w:shd w:val="clear" w:color="auto" w:fill="FFFFFF"/>
        <w:bidi/>
        <w:spacing w:before="0" w:beforeAutospacing="0" w:after="300" w:afterAutospacing="0" w:line="360" w:lineRule="auto"/>
        <w:rPr>
          <w:rFonts w:ascii="David" w:hAnsi="David" w:cs="David"/>
          <w:lang w:val="en-IL"/>
        </w:rPr>
      </w:pPr>
    </w:p>
    <w:p w14:paraId="57D03F39" w14:textId="77777777" w:rsidR="00CF47DF" w:rsidRDefault="00CF47DF" w:rsidP="00CF47DF">
      <w:pPr>
        <w:bidi/>
        <w:rPr>
          <w:rFonts w:ascii="David" w:hAnsi="David" w:cs="David"/>
          <w:rtl/>
        </w:rPr>
      </w:pPr>
    </w:p>
    <w:p w14:paraId="6B165495" w14:textId="77777777" w:rsidR="00CF47DF" w:rsidRDefault="00CF47DF" w:rsidP="00CF47DF">
      <w:pPr>
        <w:bidi/>
        <w:rPr>
          <w:rFonts w:ascii="David" w:hAnsi="David" w:cs="David"/>
          <w:rtl/>
        </w:rPr>
      </w:pPr>
    </w:p>
    <w:p w14:paraId="52B7C107" w14:textId="77777777" w:rsidR="00CF47DF" w:rsidRPr="00695011" w:rsidRDefault="00CF47DF" w:rsidP="00CF47DF">
      <w:pPr>
        <w:bidi/>
        <w:spacing w:line="360" w:lineRule="auto"/>
        <w:rPr>
          <w:rFonts w:ascii="David" w:hAnsi="David" w:cs="David"/>
          <w:bCs/>
          <w:rtl/>
        </w:rPr>
      </w:pPr>
      <w:r w:rsidRPr="00695011">
        <w:rPr>
          <w:rFonts w:ascii="David" w:eastAsia="Times New Roman" w:hAnsi="David" w:cs="David"/>
          <w:bCs/>
          <w:sz w:val="32"/>
          <w:szCs w:val="32"/>
          <w:rtl/>
        </w:rPr>
        <w:lastRenderedPageBreak/>
        <w:t xml:space="preserve">פרק שלישי </w:t>
      </w:r>
      <w:r w:rsidRPr="00695011">
        <w:rPr>
          <w:rFonts w:ascii="David" w:eastAsia="Times New Roman" w:hAnsi="David" w:cs="David"/>
          <w:bCs/>
          <w:sz w:val="24"/>
          <w:szCs w:val="24"/>
          <w:rtl/>
        </w:rPr>
        <w:t>(</w:t>
      </w:r>
      <w:r>
        <w:rPr>
          <w:rFonts w:ascii="David" w:eastAsia="Times New Roman" w:hAnsi="David" w:cs="David" w:hint="cs"/>
          <w:bCs/>
          <w:sz w:val="24"/>
          <w:szCs w:val="24"/>
          <w:rtl/>
        </w:rPr>
        <w:t>30</w:t>
      </w:r>
      <w:r w:rsidRPr="00695011">
        <w:rPr>
          <w:rFonts w:ascii="David" w:eastAsia="Times New Roman" w:hAnsi="David" w:cs="David"/>
          <w:bCs/>
          <w:sz w:val="24"/>
          <w:szCs w:val="24"/>
          <w:rtl/>
        </w:rPr>
        <w:t xml:space="preserve"> נקודות)</w:t>
      </w:r>
    </w:p>
    <w:p w14:paraId="6E750EC5" w14:textId="571C92D5" w:rsidR="00CF47DF" w:rsidRPr="00FE442E" w:rsidRDefault="00CF47DF" w:rsidP="00CF47DF">
      <w:pPr>
        <w:bidi/>
        <w:spacing w:line="360" w:lineRule="auto"/>
        <w:rPr>
          <w:rFonts w:ascii="David" w:hAnsi="David" w:cs="David"/>
          <w:sz w:val="24"/>
          <w:szCs w:val="24"/>
        </w:rPr>
      </w:pPr>
      <w:r w:rsidRPr="00695011">
        <w:rPr>
          <w:rFonts w:ascii="David" w:eastAsia="Times New Roman" w:hAnsi="David" w:cs="David"/>
          <w:sz w:val="24"/>
          <w:szCs w:val="24"/>
          <w:rtl/>
        </w:rPr>
        <w:t xml:space="preserve">קרא את הקטע שלפניך, וענה על </w:t>
      </w:r>
      <w:r w:rsidRPr="00FE442E">
        <w:rPr>
          <w:rFonts w:ascii="David" w:hAnsi="David" w:cs="David"/>
          <w:sz w:val="24"/>
          <w:szCs w:val="24"/>
          <w:rtl/>
        </w:rPr>
        <w:t xml:space="preserve">שתיים מן השאלות </w:t>
      </w:r>
      <w:r>
        <w:rPr>
          <w:rFonts w:ascii="David" w:hAnsi="David" w:cs="David" w:hint="cs"/>
          <w:sz w:val="24"/>
          <w:szCs w:val="24"/>
          <w:rtl/>
        </w:rPr>
        <w:t>7-9</w:t>
      </w:r>
    </w:p>
    <w:tbl>
      <w:tblPr>
        <w:tblW w:w="8647"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7"/>
      </w:tblGrid>
      <w:tr w:rsidR="00CF47DF" w:rsidRPr="00FE442E" w14:paraId="5E71217C" w14:textId="77777777" w:rsidTr="00135594">
        <w:tc>
          <w:tcPr>
            <w:tcW w:w="8647" w:type="dxa"/>
            <w:tcBorders>
              <w:top w:val="nil"/>
              <w:left w:val="nil"/>
              <w:bottom w:val="nil"/>
              <w:right w:val="nil"/>
            </w:tcBorders>
            <w:tcMar>
              <w:top w:w="100" w:type="dxa"/>
              <w:left w:w="100" w:type="dxa"/>
              <w:bottom w:w="100" w:type="dxa"/>
              <w:right w:w="100" w:type="dxa"/>
            </w:tcMar>
          </w:tcPr>
          <w:p w14:paraId="1BC4849E" w14:textId="77777777" w:rsidR="00CF47DF" w:rsidRPr="00FE442E" w:rsidRDefault="00CF47DF" w:rsidP="00135594">
            <w:pPr>
              <w:bidi/>
              <w:spacing w:line="360" w:lineRule="auto"/>
              <w:rPr>
                <w:rFonts w:ascii="David" w:hAnsi="David" w:cs="David"/>
                <w:sz w:val="24"/>
                <w:szCs w:val="24"/>
              </w:rPr>
            </w:pPr>
            <w:r w:rsidRPr="00FE442E">
              <w:rPr>
                <w:rFonts w:ascii="David" w:hAnsi="David" w:cs="David"/>
                <w:sz w:val="24"/>
                <w:szCs w:val="24"/>
                <w:rtl/>
              </w:rPr>
              <w:t>מהי דרכה של תורה בהובלת מדינה דמוקרטית שרוב אזרחיה חילונים? או במילים אחרות, כיצד אדם שומר תורה ומצוות יכול לקבל החלטות עבור תושבי מדינת ישראל כולם? יתרה מכך, האם וכיצד יכול אדם שומר הלכה, ששיקול דעתו בהכרח מבוסס גם על שיקולים הלכתיים, להיות נציג של ציבור שאיננו דתי ואיננו מעוניין בשיקולים הללו</w:t>
            </w:r>
            <w:r w:rsidRPr="00FE442E">
              <w:rPr>
                <w:rFonts w:ascii="David" w:hAnsi="David" w:cs="David"/>
                <w:sz w:val="24"/>
                <w:szCs w:val="24"/>
              </w:rPr>
              <w:t>?</w:t>
            </w:r>
          </w:p>
          <w:p w14:paraId="5D206E59" w14:textId="77777777" w:rsidR="00CF47DF" w:rsidRPr="00FE442E" w:rsidRDefault="00CF47DF" w:rsidP="00135594">
            <w:pPr>
              <w:bidi/>
              <w:spacing w:line="360" w:lineRule="auto"/>
              <w:rPr>
                <w:rFonts w:ascii="David" w:hAnsi="David" w:cs="David"/>
                <w:sz w:val="24"/>
                <w:szCs w:val="24"/>
              </w:rPr>
            </w:pPr>
            <w:r w:rsidRPr="00FE442E">
              <w:rPr>
                <w:rFonts w:ascii="David" w:hAnsi="David" w:cs="David"/>
                <w:sz w:val="24"/>
                <w:szCs w:val="24"/>
                <w:rtl/>
              </w:rPr>
              <w:t>שאלה זו עומדת בבסיס היכולת להסדיר את אופייה היהודי של המדינה בעת הזאת. הנושא נדון רבות החל מימי ראשית המדינה</w:t>
            </w:r>
            <w:r w:rsidRPr="00FE442E">
              <w:rPr>
                <w:rFonts w:ascii="David" w:hAnsi="David" w:cs="David" w:hint="cs"/>
                <w:sz w:val="24"/>
                <w:szCs w:val="24"/>
                <w:rtl/>
              </w:rPr>
              <w:t xml:space="preserve">, </w:t>
            </w:r>
            <w:r w:rsidRPr="00FE442E">
              <w:rPr>
                <w:rFonts w:ascii="David" w:hAnsi="David" w:cs="David"/>
                <w:sz w:val="24"/>
                <w:szCs w:val="24"/>
                <w:rtl/>
              </w:rPr>
              <w:t xml:space="preserve">עם זאת, נראה לי כי אנו בעיצומו של משבר, משום שחברי הכנסת השותפים בשיח ההלכתי, בין אם מפאת אורח חייהם ובין אם מצד דגלה של המפלגה שאליה הם משתייכים, אינם פועלים בנושא אופייה היהודי של המדינה בדרך סבירה. נראה לי כי דווקא עכשיו הגיעה העת לקואליציה מצד כלל </w:t>
            </w:r>
            <w:r>
              <w:rPr>
                <w:rFonts w:ascii="David" w:hAnsi="David" w:cs="David" w:hint="cs"/>
                <w:sz w:val="24"/>
                <w:szCs w:val="24"/>
                <w:rtl/>
              </w:rPr>
              <w:t>נבחרי הציבור, ו</w:t>
            </w:r>
            <w:r w:rsidRPr="00FE442E">
              <w:rPr>
                <w:rFonts w:ascii="David" w:hAnsi="David" w:cs="David"/>
                <w:sz w:val="24"/>
                <w:szCs w:val="24"/>
                <w:rtl/>
              </w:rPr>
              <w:t>בעלי התפקידים במרחב הציבורי: בכנסת, בעיריות ובמתנ"סים; קואליציה שתאפשר לאנשים שאופייה היהודי של מדינת ישראל קרוב לל</w:t>
            </w:r>
            <w:r w:rsidRPr="00FE442E">
              <w:rPr>
                <w:rFonts w:ascii="David" w:hAnsi="David" w:cs="David" w:hint="cs"/>
                <w:sz w:val="24"/>
                <w:szCs w:val="24"/>
                <w:rtl/>
              </w:rPr>
              <w:t>י</w:t>
            </w:r>
            <w:r w:rsidRPr="00FE442E">
              <w:rPr>
                <w:rFonts w:ascii="David" w:hAnsi="David" w:cs="David"/>
                <w:sz w:val="24"/>
                <w:szCs w:val="24"/>
                <w:rtl/>
              </w:rPr>
              <w:t>בם להוביל שיח ציבורי על משמעותה של מדינה יהודית</w:t>
            </w:r>
            <w:r w:rsidRPr="00FE442E">
              <w:rPr>
                <w:rFonts w:ascii="David" w:hAnsi="David" w:cs="David"/>
                <w:sz w:val="24"/>
                <w:szCs w:val="24"/>
              </w:rPr>
              <w:t>.</w:t>
            </w:r>
          </w:p>
          <w:p w14:paraId="40363B14" w14:textId="77777777" w:rsidR="00CF47DF" w:rsidRPr="00FE442E" w:rsidRDefault="00CF47DF" w:rsidP="00135594">
            <w:pPr>
              <w:bidi/>
              <w:spacing w:line="360" w:lineRule="auto"/>
              <w:rPr>
                <w:rFonts w:ascii="David" w:hAnsi="David" w:cs="David"/>
                <w:sz w:val="24"/>
                <w:szCs w:val="24"/>
              </w:rPr>
            </w:pPr>
            <w:r w:rsidRPr="00FE442E">
              <w:rPr>
                <w:rFonts w:ascii="David" w:hAnsi="David" w:cs="David"/>
                <w:sz w:val="24"/>
                <w:szCs w:val="24"/>
                <w:rtl/>
              </w:rPr>
              <w:t>יתר על כן, מצופה שחברי כנסת רבים אחרים ונוספים שבאורח חייהם מדגימים את מחויבותם להלכה יביאו את תפיסת עולמם זו לידי ביטוי דווקא בחשיבה ממלכתית. חשיבה שכזו תביא לידי ביטוי יוזמות שמטרתן להוביל ולהעמיק את הצביון היהודי של מדינת ישראל מתוך הסכמה רחבה. המצב המקובל היום הוא ש</w:t>
            </w:r>
            <w:r>
              <w:rPr>
                <w:rFonts w:ascii="David" w:hAnsi="David" w:cs="David" w:hint="cs"/>
                <w:sz w:val="24"/>
                <w:szCs w:val="24"/>
                <w:rtl/>
              </w:rPr>
              <w:t>נבחרי הציבור הדתיים,</w:t>
            </w:r>
            <w:r w:rsidRPr="00FE442E">
              <w:rPr>
                <w:rFonts w:ascii="David" w:hAnsi="David" w:cs="David"/>
                <w:sz w:val="24"/>
                <w:szCs w:val="24"/>
                <w:rtl/>
              </w:rPr>
              <w:t xml:space="preserve"> המחויבים הלכתית, </w:t>
            </w:r>
            <w:r>
              <w:rPr>
                <w:rFonts w:ascii="David" w:hAnsi="David" w:cs="David" w:hint="cs"/>
                <w:sz w:val="24"/>
                <w:szCs w:val="24"/>
                <w:rtl/>
              </w:rPr>
              <w:t xml:space="preserve">חוטאים לתפקידם, ואינם </w:t>
            </w:r>
            <w:r w:rsidRPr="00FE442E">
              <w:rPr>
                <w:rFonts w:ascii="David" w:hAnsi="David" w:cs="David"/>
                <w:sz w:val="24"/>
                <w:szCs w:val="24"/>
                <w:rtl/>
              </w:rPr>
              <w:t xml:space="preserve">מביאים את עולמם ההלכתי </w:t>
            </w:r>
            <w:r>
              <w:rPr>
                <w:rFonts w:ascii="David" w:hAnsi="David" w:cs="David" w:hint="cs"/>
                <w:sz w:val="24"/>
                <w:szCs w:val="24"/>
                <w:rtl/>
              </w:rPr>
              <w:t xml:space="preserve">של בוחריהם </w:t>
            </w:r>
            <w:r w:rsidRPr="00FE442E">
              <w:rPr>
                <w:rFonts w:ascii="David" w:hAnsi="David" w:cs="David"/>
                <w:sz w:val="24"/>
                <w:szCs w:val="24"/>
                <w:rtl/>
              </w:rPr>
              <w:t>לידי ביטוי בעת קבלת החלטות, ובמיוחד לא החלטות הקשורות בעיצוב צביונה של מדינת ישראל כולה. דווקא באמצעות שיח שמשלב בתוכו יוזמה של נציגי הציבור המחויבים להלכה ניתן יהיה להביא לידי ביטוי פרדיגמה</w:t>
            </w:r>
            <w:r w:rsidRPr="00FE442E">
              <w:rPr>
                <w:rFonts w:ascii="David" w:hAnsi="David" w:cs="David" w:hint="cs"/>
                <w:sz w:val="24"/>
                <w:szCs w:val="24"/>
                <w:rtl/>
              </w:rPr>
              <w:t xml:space="preserve"> (תבנית חשיבה)</w:t>
            </w:r>
            <w:r w:rsidRPr="00FE442E">
              <w:rPr>
                <w:rFonts w:ascii="David" w:hAnsi="David" w:cs="David"/>
                <w:sz w:val="24"/>
                <w:szCs w:val="24"/>
                <w:rtl/>
              </w:rPr>
              <w:t xml:space="preserve"> אחראית במרחב הציבורי, ושיח על אופייה היהודי של מדינת ישראל</w:t>
            </w:r>
            <w:r w:rsidRPr="00FE442E">
              <w:rPr>
                <w:rFonts w:ascii="David" w:hAnsi="David" w:cs="David"/>
                <w:sz w:val="24"/>
                <w:szCs w:val="24"/>
              </w:rPr>
              <w:t>.</w:t>
            </w:r>
          </w:p>
          <w:p w14:paraId="7B853392" w14:textId="77777777" w:rsidR="00CF47DF" w:rsidRPr="00FE442E" w:rsidRDefault="00CF47DF" w:rsidP="00135594">
            <w:pPr>
              <w:bidi/>
              <w:spacing w:line="360" w:lineRule="auto"/>
              <w:rPr>
                <w:rFonts w:ascii="David" w:hAnsi="David" w:cs="David"/>
                <w:sz w:val="24"/>
                <w:szCs w:val="24"/>
              </w:rPr>
            </w:pPr>
            <w:r w:rsidRPr="00FE442E">
              <w:rPr>
                <w:rFonts w:ascii="David" w:hAnsi="David" w:cs="David" w:hint="cs"/>
                <w:sz w:val="24"/>
                <w:szCs w:val="24"/>
                <w:rtl/>
              </w:rPr>
              <w:t>חשוב לזכור ש</w:t>
            </w:r>
            <w:r w:rsidRPr="00FE442E">
              <w:rPr>
                <w:rFonts w:ascii="David" w:hAnsi="David" w:cs="David"/>
                <w:sz w:val="24"/>
                <w:szCs w:val="24"/>
                <w:rtl/>
              </w:rPr>
              <w:t>בפועל, הסטטוס קוו בעניין שמירת השבת מת מזמן. הדרמה היא מה שקורה בשטח. למרות האיסור החוקי, הלאומי והמקומי, ישראל פתוחה בשבת. נמלי ים, נמלי אוויר, תחנות כוח, הרכבת, מפעלים, בתי קולנוע (כמעט כולם), ת</w:t>
            </w:r>
            <w:r w:rsidRPr="00FE442E">
              <w:rPr>
                <w:rFonts w:ascii="David" w:hAnsi="David" w:cs="David" w:hint="cs"/>
                <w:sz w:val="24"/>
                <w:szCs w:val="24"/>
                <w:rtl/>
              </w:rPr>
              <w:t>י</w:t>
            </w:r>
            <w:r w:rsidRPr="00FE442E">
              <w:rPr>
                <w:rFonts w:ascii="David" w:hAnsi="David" w:cs="David"/>
                <w:sz w:val="24"/>
                <w:szCs w:val="24"/>
                <w:rtl/>
              </w:rPr>
              <w:t>אטראות, מוזאונים, בתי קפה, מוניות, מסעדות ובתי עסק רבים מאוד כולם פועלים בשבת. והמצב רק הולך ומשתנה, לרעת שמירת השבת</w:t>
            </w:r>
            <w:r w:rsidRPr="00FE442E">
              <w:rPr>
                <w:rFonts w:ascii="David" w:hAnsi="David" w:cs="David" w:hint="cs"/>
                <w:sz w:val="24"/>
                <w:szCs w:val="24"/>
                <w:rtl/>
              </w:rPr>
              <w:t xml:space="preserve">. עוד לפני הקמת המדינה  עם כתיבת הסטטוס קוו </w:t>
            </w:r>
            <w:r w:rsidRPr="00FE442E">
              <w:rPr>
                <w:rFonts w:ascii="David" w:hAnsi="David" w:cs="David"/>
                <w:sz w:val="24"/>
                <w:szCs w:val="24"/>
                <w:rtl/>
              </w:rPr>
              <w:t xml:space="preserve">דחו המפלגות החרדיות כל ניסיון להשפיע על זהותה היהודית של מדינת ישראל, </w:t>
            </w:r>
            <w:r w:rsidRPr="00FE442E">
              <w:rPr>
                <w:rFonts w:ascii="David" w:hAnsi="David" w:cs="David" w:hint="cs"/>
                <w:sz w:val="24"/>
                <w:szCs w:val="24"/>
                <w:rtl/>
              </w:rPr>
              <w:t>ותפיסה זו נמשכת עד היום</w:t>
            </w:r>
            <w:r w:rsidRPr="00FE442E">
              <w:rPr>
                <w:rFonts w:ascii="David" w:hAnsi="David" w:cs="David"/>
                <w:sz w:val="24"/>
                <w:szCs w:val="24"/>
                <w:rtl/>
              </w:rPr>
              <w:t>. יתר על כן, במעשיהם מדגימים חברי הכנסת החרדים כי לקיחת אחריות ציבורית במדינה</w:t>
            </w:r>
            <w:r>
              <w:rPr>
                <w:rFonts w:ascii="David" w:hAnsi="David" w:cs="David" w:hint="cs"/>
                <w:sz w:val="24"/>
                <w:szCs w:val="24"/>
                <w:rtl/>
              </w:rPr>
              <w:t xml:space="preserve"> חילונית,</w:t>
            </w:r>
            <w:r w:rsidRPr="00FE442E">
              <w:rPr>
                <w:rFonts w:ascii="David" w:hAnsi="David" w:cs="David"/>
                <w:sz w:val="24"/>
                <w:szCs w:val="24"/>
                <w:rtl/>
              </w:rPr>
              <w:t xml:space="preserve"> נתפסת בעולם החרדי כסותרת את עולם ההלכה</w:t>
            </w:r>
            <w:r>
              <w:rPr>
                <w:rFonts w:ascii="David" w:hAnsi="David" w:cs="David" w:hint="cs"/>
                <w:sz w:val="24"/>
                <w:szCs w:val="24"/>
                <w:rtl/>
              </w:rPr>
              <w:t xml:space="preserve">, </w:t>
            </w:r>
            <w:r w:rsidRPr="00FE442E">
              <w:rPr>
                <w:rFonts w:ascii="David" w:hAnsi="David" w:cs="David" w:hint="cs"/>
                <w:sz w:val="24"/>
                <w:szCs w:val="24"/>
                <w:rtl/>
              </w:rPr>
              <w:t>ולכן צריך לפעול ב</w:t>
            </w:r>
            <w:r>
              <w:rPr>
                <w:rFonts w:ascii="David" w:hAnsi="David" w:cs="David" w:hint="cs"/>
                <w:sz w:val="24"/>
                <w:szCs w:val="24"/>
                <w:rtl/>
              </w:rPr>
              <w:t>מדינה שכזו</w:t>
            </w:r>
            <w:r w:rsidRPr="00FE442E">
              <w:rPr>
                <w:rFonts w:ascii="David" w:hAnsi="David" w:cs="David" w:hint="cs"/>
                <w:sz w:val="24"/>
                <w:szCs w:val="24"/>
                <w:rtl/>
              </w:rPr>
              <w:t xml:space="preserve"> במינימום המתחייב ולא מעבר לכך</w:t>
            </w:r>
            <w:r w:rsidRPr="00FE442E">
              <w:rPr>
                <w:rFonts w:ascii="David" w:hAnsi="David" w:cs="David"/>
                <w:sz w:val="24"/>
                <w:szCs w:val="24"/>
              </w:rPr>
              <w:t>.</w:t>
            </w:r>
          </w:p>
          <w:p w14:paraId="401868EB" w14:textId="77777777" w:rsidR="00CF47DF" w:rsidRPr="00FE442E" w:rsidRDefault="00CF47DF" w:rsidP="00135594">
            <w:pPr>
              <w:bidi/>
              <w:spacing w:line="360" w:lineRule="auto"/>
              <w:rPr>
                <w:rFonts w:ascii="David" w:hAnsi="David" w:cs="David"/>
                <w:sz w:val="24"/>
                <w:szCs w:val="24"/>
              </w:rPr>
            </w:pPr>
            <w:r w:rsidRPr="00FE442E">
              <w:rPr>
                <w:rFonts w:ascii="David" w:hAnsi="David" w:cs="David" w:hint="cs"/>
                <w:sz w:val="24"/>
                <w:szCs w:val="24"/>
                <w:rtl/>
              </w:rPr>
              <w:t xml:space="preserve">לעומת החרדים </w:t>
            </w:r>
            <w:r w:rsidRPr="00FE442E">
              <w:rPr>
                <w:rFonts w:ascii="David" w:hAnsi="David" w:cs="David"/>
                <w:sz w:val="24"/>
                <w:szCs w:val="24"/>
                <w:rtl/>
              </w:rPr>
              <w:t>בעולמה ההלכתי של הציונות הדתית נותר מקום לשותפות בממשלה. אולם הסיעות אינן יוזמות הסדר של אופי השבת במדינה, אלא רק מגיבות לקשיים הצפים מעת לעת. מכיוון שהמכשול העיקרי בדרך ללקיחת אחריות והובלת יוזמות בכל הקשור לצביונה ההלכתי של מדינת ישראל נטוע במגבלות הלכתיות</w:t>
            </w:r>
            <w:r>
              <w:rPr>
                <w:rFonts w:ascii="David" w:hAnsi="David" w:cs="David" w:hint="cs"/>
                <w:sz w:val="24"/>
                <w:szCs w:val="24"/>
                <w:rtl/>
              </w:rPr>
              <w:t>.....</w:t>
            </w:r>
          </w:p>
          <w:p w14:paraId="037DC309" w14:textId="77777777" w:rsidR="00CF47DF" w:rsidRPr="00FE442E" w:rsidRDefault="00CF47DF" w:rsidP="00135594">
            <w:pPr>
              <w:bidi/>
              <w:spacing w:line="360" w:lineRule="auto"/>
              <w:rPr>
                <w:rFonts w:ascii="David" w:hAnsi="David" w:cs="David"/>
                <w:sz w:val="24"/>
                <w:szCs w:val="24"/>
              </w:rPr>
            </w:pPr>
            <w:r w:rsidRPr="00FE442E">
              <w:rPr>
                <w:rFonts w:ascii="David" w:hAnsi="David" w:cs="David"/>
                <w:sz w:val="24"/>
                <w:szCs w:val="24"/>
                <w:rtl/>
              </w:rPr>
              <w:t>אני סבורה</w:t>
            </w:r>
            <w:r w:rsidRPr="00FE442E">
              <w:rPr>
                <w:rFonts w:ascii="David" w:hAnsi="David" w:cs="David" w:hint="cs"/>
                <w:sz w:val="24"/>
                <w:szCs w:val="24"/>
                <w:rtl/>
              </w:rPr>
              <w:t xml:space="preserve"> כי </w:t>
            </w:r>
            <w:r w:rsidRPr="00FE442E">
              <w:rPr>
                <w:rFonts w:ascii="David" w:hAnsi="David" w:cs="David"/>
                <w:sz w:val="24"/>
                <w:szCs w:val="24"/>
                <w:rtl/>
              </w:rPr>
              <w:t>חקיקה דתית אינה ה</w:t>
            </w:r>
            <w:r w:rsidRPr="00FE442E">
              <w:rPr>
                <w:rFonts w:ascii="David" w:hAnsi="David" w:cs="David" w:hint="cs"/>
                <w:sz w:val="24"/>
                <w:szCs w:val="24"/>
                <w:rtl/>
              </w:rPr>
              <w:t>תשובה לבעיה זו</w:t>
            </w:r>
            <w:r w:rsidRPr="00FE442E">
              <w:rPr>
                <w:rFonts w:ascii="David" w:hAnsi="David" w:cs="David"/>
                <w:sz w:val="24"/>
                <w:szCs w:val="24"/>
                <w:rtl/>
              </w:rPr>
              <w:t xml:space="preserve">. אם כך, </w:t>
            </w:r>
            <w:r w:rsidRPr="00FE442E">
              <w:rPr>
                <w:rFonts w:ascii="David" w:hAnsi="David" w:cs="David" w:hint="cs"/>
                <w:sz w:val="24"/>
                <w:szCs w:val="24"/>
                <w:rtl/>
              </w:rPr>
              <w:t>כיצד, נ</w:t>
            </w:r>
            <w:r w:rsidRPr="00FE442E">
              <w:rPr>
                <w:rFonts w:ascii="David" w:hAnsi="David" w:cs="David"/>
                <w:sz w:val="24"/>
                <w:szCs w:val="24"/>
                <w:rtl/>
              </w:rPr>
              <w:t xml:space="preserve">יתן להוביל </w:t>
            </w:r>
            <w:proofErr w:type="spellStart"/>
            <w:r w:rsidRPr="00FE442E">
              <w:rPr>
                <w:rFonts w:ascii="David" w:hAnsi="David" w:cs="David"/>
                <w:sz w:val="24"/>
                <w:szCs w:val="24"/>
                <w:rtl/>
              </w:rPr>
              <w:t>חזון</w:t>
            </w:r>
            <w:proofErr w:type="spellEnd"/>
            <w:r w:rsidRPr="00FE442E">
              <w:rPr>
                <w:rFonts w:ascii="David" w:hAnsi="David" w:cs="David"/>
                <w:sz w:val="24"/>
                <w:szCs w:val="24"/>
                <w:rtl/>
              </w:rPr>
              <w:t xml:space="preserve"> יהודי למדינת ישראל בהסכמה; </w:t>
            </w:r>
            <w:proofErr w:type="spellStart"/>
            <w:r w:rsidRPr="00FE442E">
              <w:rPr>
                <w:rFonts w:ascii="David" w:hAnsi="David" w:cs="David"/>
                <w:sz w:val="24"/>
                <w:szCs w:val="24"/>
                <w:rtl/>
              </w:rPr>
              <w:t>חזון</w:t>
            </w:r>
            <w:proofErr w:type="spellEnd"/>
            <w:r w:rsidRPr="00FE442E">
              <w:rPr>
                <w:rFonts w:ascii="David" w:hAnsi="David" w:cs="David"/>
                <w:sz w:val="24"/>
                <w:szCs w:val="24"/>
                <w:rtl/>
              </w:rPr>
              <w:t xml:space="preserve"> שמצד אחד לוקח בחשבון את ההלכה היהודית, ומצד שני מניח כי אין ולא ניתן לעשות זאת בכפייה, ולדעתי גם לא בחקיקה</w:t>
            </w:r>
            <w:r w:rsidRPr="00FE442E">
              <w:rPr>
                <w:rFonts w:ascii="David" w:hAnsi="David" w:cs="David"/>
                <w:sz w:val="24"/>
                <w:szCs w:val="24"/>
              </w:rPr>
              <w:t>?</w:t>
            </w:r>
          </w:p>
          <w:p w14:paraId="0AAFE493" w14:textId="77777777" w:rsidR="00CF47DF" w:rsidRPr="00FE442E" w:rsidRDefault="00CF47DF" w:rsidP="00135594">
            <w:pPr>
              <w:bidi/>
              <w:spacing w:line="360" w:lineRule="auto"/>
              <w:rPr>
                <w:rFonts w:ascii="David" w:hAnsi="David" w:cs="David"/>
                <w:sz w:val="24"/>
                <w:szCs w:val="24"/>
              </w:rPr>
            </w:pPr>
            <w:r w:rsidRPr="00FE442E">
              <w:rPr>
                <w:rFonts w:ascii="David" w:hAnsi="David" w:cs="David"/>
                <w:sz w:val="24"/>
                <w:szCs w:val="24"/>
                <w:rtl/>
              </w:rPr>
              <w:t>נראה לי כי מי שחפץ להצליח במשימה זו צריך להוביל את סדר היום הציבורי בנושאים הללו, ורק לאחר מכן לתבוע מרבנים לעצב פרדיגמות</w:t>
            </w:r>
            <w:r w:rsidRPr="00FE442E">
              <w:rPr>
                <w:rFonts w:ascii="David" w:hAnsi="David" w:cs="David" w:hint="cs"/>
                <w:sz w:val="24"/>
                <w:szCs w:val="24"/>
                <w:rtl/>
              </w:rPr>
              <w:t xml:space="preserve"> (תבניות)</w:t>
            </w:r>
            <w:r w:rsidRPr="00FE442E">
              <w:rPr>
                <w:rFonts w:ascii="David" w:hAnsi="David" w:cs="David"/>
                <w:sz w:val="24"/>
                <w:szCs w:val="24"/>
                <w:rtl/>
              </w:rPr>
              <w:t xml:space="preserve"> הלכתיות שיכולות לסייע בהגשמת החזון. </w:t>
            </w:r>
          </w:p>
          <w:p w14:paraId="18E086A4" w14:textId="77777777" w:rsidR="00CF47DF" w:rsidRPr="00FE442E" w:rsidRDefault="00CF47DF" w:rsidP="00135594">
            <w:pPr>
              <w:bidi/>
              <w:spacing w:line="360" w:lineRule="auto"/>
              <w:rPr>
                <w:rFonts w:ascii="David" w:hAnsi="David" w:cs="David"/>
                <w:sz w:val="24"/>
                <w:szCs w:val="24"/>
              </w:rPr>
            </w:pPr>
            <w:r w:rsidRPr="00FE442E">
              <w:rPr>
                <w:rFonts w:ascii="David" w:hAnsi="David" w:cs="David"/>
                <w:sz w:val="24"/>
                <w:szCs w:val="24"/>
                <w:rtl/>
              </w:rPr>
              <w:t xml:space="preserve">למעשה, ניתן להגיע למתווה הלכתי שיהווה את הבסיס לפיתוח </w:t>
            </w:r>
            <w:proofErr w:type="spellStart"/>
            <w:r w:rsidRPr="00FE442E">
              <w:rPr>
                <w:rFonts w:ascii="David" w:hAnsi="David" w:cs="David"/>
                <w:sz w:val="24"/>
                <w:szCs w:val="24"/>
                <w:rtl/>
              </w:rPr>
              <w:t>חזון</w:t>
            </w:r>
            <w:proofErr w:type="spellEnd"/>
            <w:r w:rsidRPr="00FE442E">
              <w:rPr>
                <w:rFonts w:ascii="David" w:hAnsi="David" w:cs="David"/>
                <w:sz w:val="24"/>
                <w:szCs w:val="24"/>
                <w:rtl/>
              </w:rPr>
              <w:t xml:space="preserve"> שיהיו לו שתי הנחות יסוד. הראשונה, יש להעריך את המצב במרחב הציבורי לאשורו, ולדון במציאות הכוללת לפני קידום חקיקה בנושא; ובנוסף, יש ללכת בדרך שהתוו</w:t>
            </w:r>
            <w:r w:rsidRPr="00FE442E">
              <w:rPr>
                <w:rFonts w:ascii="David" w:hAnsi="David" w:cs="David" w:hint="cs"/>
                <w:sz w:val="24"/>
                <w:szCs w:val="24"/>
                <w:rtl/>
              </w:rPr>
              <w:t xml:space="preserve">ה </w:t>
            </w:r>
            <w:r w:rsidRPr="00FE442E">
              <w:rPr>
                <w:rFonts w:ascii="David" w:hAnsi="David" w:cs="David"/>
                <w:sz w:val="24"/>
                <w:szCs w:val="24"/>
                <w:rtl/>
              </w:rPr>
              <w:t>הרב גורן</w:t>
            </w:r>
            <w:r>
              <w:rPr>
                <w:rFonts w:ascii="David" w:hAnsi="David" w:cs="David" w:hint="cs"/>
                <w:sz w:val="24"/>
                <w:szCs w:val="24"/>
                <w:rtl/>
              </w:rPr>
              <w:t xml:space="preserve"> ז"ל</w:t>
            </w:r>
            <w:r w:rsidRPr="00FE442E">
              <w:rPr>
                <w:rFonts w:ascii="David" w:hAnsi="David" w:cs="David"/>
                <w:sz w:val="24"/>
                <w:szCs w:val="24"/>
                <w:rtl/>
              </w:rPr>
              <w:t xml:space="preserve"> באשר לאופן שבו יש לנהוג במציאות </w:t>
            </w:r>
            <w:r w:rsidRPr="00FE442E">
              <w:rPr>
                <w:rFonts w:ascii="David" w:hAnsi="David" w:cs="David" w:hint="cs"/>
                <w:sz w:val="24"/>
                <w:szCs w:val="24"/>
                <w:rtl/>
              </w:rPr>
              <w:lastRenderedPageBreak/>
              <w:t>חילונית</w:t>
            </w:r>
            <w:r w:rsidRPr="00FE442E">
              <w:rPr>
                <w:rFonts w:ascii="David" w:hAnsi="David" w:cs="David"/>
                <w:sz w:val="24"/>
                <w:szCs w:val="24"/>
                <w:rtl/>
              </w:rPr>
              <w:t xml:space="preserve">. אין לצפות מרבנים, שעולם ההלכה מוביל ומכריע בכל מעשיהם, לקדם </w:t>
            </w:r>
            <w:proofErr w:type="spellStart"/>
            <w:r w:rsidRPr="00FE442E">
              <w:rPr>
                <w:rFonts w:ascii="David" w:hAnsi="David" w:cs="David"/>
                <w:sz w:val="24"/>
                <w:szCs w:val="24"/>
                <w:rtl/>
              </w:rPr>
              <w:t>חזון</w:t>
            </w:r>
            <w:proofErr w:type="spellEnd"/>
            <w:r w:rsidRPr="00FE442E">
              <w:rPr>
                <w:rFonts w:ascii="David" w:hAnsi="David" w:cs="David"/>
                <w:sz w:val="24"/>
                <w:szCs w:val="24"/>
                <w:rtl/>
              </w:rPr>
              <w:t xml:space="preserve"> למדינה שבהגדרה איננה מדינת התורה או מדינת הלכה. </w:t>
            </w:r>
          </w:p>
          <w:p w14:paraId="7899EDA2" w14:textId="77777777" w:rsidR="00CF47DF" w:rsidRPr="00BC1281" w:rsidRDefault="00CF47DF" w:rsidP="00135594">
            <w:pPr>
              <w:bidi/>
              <w:spacing w:line="360" w:lineRule="auto"/>
              <w:rPr>
                <w:rFonts w:ascii="David" w:hAnsi="David" w:cs="David"/>
                <w:b/>
                <w:bCs/>
                <w:sz w:val="18"/>
                <w:szCs w:val="18"/>
              </w:rPr>
            </w:pPr>
            <w:r w:rsidRPr="00FE442E">
              <w:rPr>
                <w:rFonts w:ascii="David" w:hAnsi="David" w:cs="David"/>
                <w:sz w:val="24"/>
                <w:szCs w:val="24"/>
                <w:rtl/>
              </w:rPr>
              <w:t xml:space="preserve">הפתרון, לדעתי, צריך לבוא מן השטח, ומוטל על </w:t>
            </w:r>
            <w:r>
              <w:rPr>
                <w:rFonts w:ascii="David" w:hAnsi="David" w:cs="David" w:hint="cs"/>
                <w:sz w:val="24"/>
                <w:szCs w:val="24"/>
                <w:rtl/>
              </w:rPr>
              <w:t xml:space="preserve">נבחרי הציבור, </w:t>
            </w:r>
            <w:r w:rsidRPr="00FE442E">
              <w:rPr>
                <w:rFonts w:ascii="David" w:hAnsi="David" w:cs="David"/>
                <w:sz w:val="24"/>
                <w:szCs w:val="24"/>
                <w:rtl/>
              </w:rPr>
              <w:t>בעלי התפקידים הציבוריים</w:t>
            </w:r>
            <w:r>
              <w:rPr>
                <w:rFonts w:ascii="David" w:hAnsi="David" w:cs="David" w:hint="cs"/>
                <w:sz w:val="24"/>
                <w:szCs w:val="24"/>
                <w:rtl/>
              </w:rPr>
              <w:t>,</w:t>
            </w:r>
            <w:r w:rsidRPr="00FE442E">
              <w:rPr>
                <w:rFonts w:ascii="David" w:hAnsi="David" w:cs="David" w:hint="cs"/>
                <w:sz w:val="24"/>
                <w:szCs w:val="24"/>
                <w:rtl/>
              </w:rPr>
              <w:t xml:space="preserve"> </w:t>
            </w:r>
            <w:r w:rsidRPr="00FE442E">
              <w:rPr>
                <w:rFonts w:ascii="David" w:hAnsi="David" w:cs="David"/>
                <w:sz w:val="24"/>
                <w:szCs w:val="24"/>
                <w:rtl/>
              </w:rPr>
              <w:t xml:space="preserve">ולמעשה הוא כבר התבצע לא אחת גם בנושאים לאומיים. </w:t>
            </w:r>
            <w:r>
              <w:rPr>
                <w:rFonts w:ascii="David" w:hAnsi="David" w:cs="David" w:hint="cs"/>
                <w:sz w:val="24"/>
                <w:szCs w:val="24"/>
                <w:rtl/>
              </w:rPr>
              <w:t>(</w:t>
            </w:r>
            <w:r w:rsidRPr="00FE442E">
              <w:rPr>
                <w:rFonts w:ascii="David" w:hAnsi="David" w:cs="David"/>
                <w:sz w:val="24"/>
                <w:szCs w:val="24"/>
                <w:rtl/>
              </w:rPr>
              <w:t>כך למשל, הקמת קיבוצים דתיים קדמה לפנייה לרבנים לפתרון שאלות הקשורות ברפת</w:t>
            </w:r>
            <w:r>
              <w:rPr>
                <w:rFonts w:ascii="David" w:hAnsi="David" w:cs="David" w:hint="cs"/>
                <w:sz w:val="24"/>
                <w:szCs w:val="24"/>
                <w:rtl/>
              </w:rPr>
              <w:t xml:space="preserve">. </w:t>
            </w:r>
            <w:r w:rsidRPr="00FE442E">
              <w:rPr>
                <w:rFonts w:ascii="David" w:hAnsi="David" w:cs="David"/>
                <w:sz w:val="24"/>
                <w:szCs w:val="24"/>
                <w:rtl/>
              </w:rPr>
              <w:t>יישובים קמו ביהודה ושומרון, ורק אחר כך נדרשו לשאלות נשיאת נשק בשבת</w:t>
            </w:r>
            <w:r>
              <w:rPr>
                <w:rFonts w:ascii="David" w:hAnsi="David" w:cs="David" w:hint="cs"/>
                <w:sz w:val="24"/>
                <w:szCs w:val="24"/>
                <w:rtl/>
              </w:rPr>
              <w:t xml:space="preserve">. </w:t>
            </w:r>
            <w:r w:rsidRPr="00FE442E">
              <w:rPr>
                <w:rFonts w:ascii="David" w:hAnsi="David" w:cs="David"/>
                <w:sz w:val="24"/>
                <w:szCs w:val="24"/>
                <w:rtl/>
              </w:rPr>
              <w:t>ההתמודדות ההלכתית מדגימה כי מתן מענה הלכתי גם ברמה הלאומית יכול לבוא כתגובה למציאות קיימת</w:t>
            </w:r>
            <w:r w:rsidRPr="00FE442E">
              <w:rPr>
                <w:rFonts w:ascii="David" w:hAnsi="David" w:cs="David"/>
                <w:sz w:val="24"/>
                <w:szCs w:val="24"/>
              </w:rPr>
              <w:t>.</w:t>
            </w:r>
            <w:r>
              <w:rPr>
                <w:rFonts w:ascii="David" w:hAnsi="David" w:cs="David" w:hint="cs"/>
                <w:sz w:val="24"/>
                <w:szCs w:val="24"/>
                <w:rtl/>
              </w:rPr>
              <w:t xml:space="preserve"> </w:t>
            </w:r>
            <w:r w:rsidRPr="00BC1281">
              <w:rPr>
                <w:rFonts w:ascii="David" w:hAnsi="David" w:cs="David" w:hint="cs"/>
                <w:b/>
                <w:bCs/>
                <w:sz w:val="18"/>
                <w:szCs w:val="18"/>
                <w:rtl/>
              </w:rPr>
              <w:t xml:space="preserve">מעובד על פי דבריה </w:t>
            </w:r>
            <w:r w:rsidRPr="00BC1281">
              <w:rPr>
                <w:rFonts w:ascii="David" w:hAnsi="David" w:cs="David"/>
                <w:b/>
                <w:bCs/>
                <w:sz w:val="18"/>
                <w:szCs w:val="18"/>
                <w:rtl/>
              </w:rPr>
              <w:t xml:space="preserve">ד"ר טובה </w:t>
            </w:r>
            <w:proofErr w:type="spellStart"/>
            <w:r w:rsidRPr="00BC1281">
              <w:rPr>
                <w:rFonts w:ascii="David" w:hAnsi="David" w:cs="David"/>
                <w:b/>
                <w:bCs/>
                <w:sz w:val="18"/>
                <w:szCs w:val="18"/>
                <w:rtl/>
              </w:rPr>
              <w:t>גנזל</w:t>
            </w:r>
            <w:proofErr w:type="spellEnd"/>
            <w:r w:rsidRPr="00BC1281">
              <w:rPr>
                <w:rFonts w:ascii="David" w:hAnsi="David" w:cs="David"/>
                <w:b/>
                <w:bCs/>
                <w:sz w:val="18"/>
                <w:szCs w:val="18"/>
                <w:rtl/>
              </w:rPr>
              <w:t xml:space="preserve"> </w:t>
            </w:r>
            <w:r w:rsidRPr="00BC1281">
              <w:rPr>
                <w:rFonts w:ascii="David" w:hAnsi="David" w:cs="David" w:hint="cs"/>
                <w:b/>
                <w:bCs/>
                <w:sz w:val="18"/>
                <w:szCs w:val="18"/>
                <w:rtl/>
              </w:rPr>
              <w:t xml:space="preserve"> מקור ראשון </w:t>
            </w:r>
            <w:proofErr w:type="spellStart"/>
            <w:r w:rsidRPr="00BC1281">
              <w:rPr>
                <w:rFonts w:ascii="David" w:hAnsi="David" w:cs="David" w:hint="cs"/>
                <w:b/>
                <w:bCs/>
                <w:sz w:val="18"/>
                <w:szCs w:val="18"/>
                <w:rtl/>
              </w:rPr>
              <w:t>כב</w:t>
            </w:r>
            <w:proofErr w:type="spellEnd"/>
            <w:r w:rsidRPr="00BC1281">
              <w:rPr>
                <w:rFonts w:ascii="David" w:hAnsi="David" w:cs="David" w:hint="cs"/>
                <w:b/>
                <w:bCs/>
                <w:sz w:val="18"/>
                <w:szCs w:val="18"/>
                <w:rtl/>
              </w:rPr>
              <w:t xml:space="preserve"> חשוון </w:t>
            </w:r>
            <w:proofErr w:type="spellStart"/>
            <w:r w:rsidRPr="00BC1281">
              <w:rPr>
                <w:rFonts w:ascii="David" w:hAnsi="David" w:cs="David" w:hint="cs"/>
                <w:b/>
                <w:bCs/>
                <w:sz w:val="18"/>
                <w:szCs w:val="18"/>
                <w:rtl/>
              </w:rPr>
              <w:t>התשפ</w:t>
            </w:r>
            <w:proofErr w:type="spellEnd"/>
            <w:r w:rsidRPr="00BC1281">
              <w:rPr>
                <w:rFonts w:ascii="David" w:hAnsi="David" w:cs="David" w:hint="cs"/>
                <w:b/>
                <w:bCs/>
                <w:sz w:val="18"/>
                <w:szCs w:val="18"/>
                <w:rtl/>
              </w:rPr>
              <w:t>, 20/11/20</w:t>
            </w:r>
          </w:p>
          <w:p w14:paraId="443E5890" w14:textId="77777777" w:rsidR="00CF47DF" w:rsidRPr="00BC1281" w:rsidRDefault="00CF47DF" w:rsidP="00135594">
            <w:pPr>
              <w:bidi/>
              <w:spacing w:line="360" w:lineRule="auto"/>
              <w:rPr>
                <w:rFonts w:ascii="David" w:hAnsi="David" w:cs="David"/>
                <w:b/>
                <w:bCs/>
                <w:sz w:val="18"/>
                <w:szCs w:val="18"/>
                <w:rtl/>
              </w:rPr>
            </w:pPr>
            <w:r w:rsidRPr="00BC1281">
              <w:rPr>
                <w:rFonts w:ascii="David" w:hAnsi="David" w:cs="David"/>
                <w:b/>
                <w:bCs/>
                <w:sz w:val="18"/>
                <w:szCs w:val="18"/>
              </w:rPr>
              <w:t> </w:t>
            </w:r>
          </w:p>
          <w:p w14:paraId="26D857C4" w14:textId="77777777" w:rsidR="00CF47DF" w:rsidRPr="00BC1281" w:rsidRDefault="00CF47DF" w:rsidP="00135594">
            <w:pPr>
              <w:bidi/>
              <w:spacing w:line="360" w:lineRule="auto"/>
              <w:rPr>
                <w:rFonts w:ascii="David" w:hAnsi="David" w:cs="David"/>
                <w:b/>
                <w:bCs/>
                <w:sz w:val="18"/>
                <w:szCs w:val="18"/>
              </w:rPr>
            </w:pPr>
          </w:p>
          <w:p w14:paraId="54ABD0AB" w14:textId="77777777" w:rsidR="00CF47DF" w:rsidRPr="00FE442E" w:rsidRDefault="00CF47DF" w:rsidP="00135594">
            <w:pPr>
              <w:bidi/>
              <w:spacing w:line="360" w:lineRule="auto"/>
              <w:rPr>
                <w:rFonts w:ascii="David" w:hAnsi="David" w:cs="David"/>
                <w:sz w:val="24"/>
                <w:szCs w:val="24"/>
                <w:rtl/>
              </w:rPr>
            </w:pPr>
            <w:r w:rsidRPr="00FE442E">
              <w:rPr>
                <w:rFonts w:ascii="David" w:hAnsi="David" w:cs="David" w:hint="cs"/>
                <w:sz w:val="24"/>
                <w:szCs w:val="24"/>
                <w:rtl/>
              </w:rPr>
              <w:t xml:space="preserve"> </w:t>
            </w:r>
          </w:p>
        </w:tc>
      </w:tr>
    </w:tbl>
    <w:tbl>
      <w:tblPr>
        <w:bidiVisual/>
        <w:tblW w:w="8295" w:type="dxa"/>
        <w:tblInd w:w="100" w:type="dxa"/>
        <w:tblLayout w:type="fixed"/>
        <w:tblLook w:val="0600" w:firstRow="0" w:lastRow="0" w:firstColumn="0" w:lastColumn="0" w:noHBand="1" w:noVBand="1"/>
      </w:tblPr>
      <w:tblGrid>
        <w:gridCol w:w="236"/>
        <w:gridCol w:w="260"/>
        <w:gridCol w:w="7799"/>
      </w:tblGrid>
      <w:tr w:rsidR="00CF47DF" w:rsidRPr="00695011" w14:paraId="63432364" w14:textId="77777777" w:rsidTr="00135594">
        <w:tc>
          <w:tcPr>
            <w:tcW w:w="236" w:type="dxa"/>
            <w:tcMar>
              <w:top w:w="100" w:type="dxa"/>
              <w:left w:w="100" w:type="dxa"/>
              <w:bottom w:w="100" w:type="dxa"/>
              <w:right w:w="100" w:type="dxa"/>
            </w:tcMar>
          </w:tcPr>
          <w:p w14:paraId="351E8B6F" w14:textId="77777777" w:rsidR="00CF47DF" w:rsidRPr="00695011" w:rsidRDefault="00CF47DF" w:rsidP="00135594">
            <w:pPr>
              <w:spacing w:after="200"/>
              <w:rPr>
                <w:rFonts w:ascii="David" w:hAnsi="David" w:cs="David"/>
              </w:rPr>
            </w:pPr>
          </w:p>
        </w:tc>
        <w:tc>
          <w:tcPr>
            <w:tcW w:w="260" w:type="dxa"/>
            <w:tcMar>
              <w:top w:w="100" w:type="dxa"/>
              <w:left w:w="100" w:type="dxa"/>
              <w:bottom w:w="100" w:type="dxa"/>
              <w:right w:w="100" w:type="dxa"/>
            </w:tcMar>
          </w:tcPr>
          <w:p w14:paraId="6FD7DEB0" w14:textId="77777777" w:rsidR="00CF47DF" w:rsidRPr="00695011" w:rsidRDefault="00CF47DF" w:rsidP="00135594">
            <w:pPr>
              <w:widowControl w:val="0"/>
              <w:bidi/>
              <w:spacing w:line="360" w:lineRule="auto"/>
              <w:rPr>
                <w:rFonts w:ascii="David" w:hAnsi="David" w:cs="David"/>
                <w:sz w:val="24"/>
                <w:szCs w:val="24"/>
              </w:rPr>
            </w:pPr>
          </w:p>
        </w:tc>
        <w:tc>
          <w:tcPr>
            <w:tcW w:w="7799" w:type="dxa"/>
            <w:tcMar>
              <w:top w:w="100" w:type="dxa"/>
              <w:left w:w="100" w:type="dxa"/>
              <w:bottom w:w="100" w:type="dxa"/>
              <w:right w:w="100" w:type="dxa"/>
            </w:tcMar>
          </w:tcPr>
          <w:p w14:paraId="4786FD13" w14:textId="0D19CEA3" w:rsidR="00CF47DF" w:rsidRDefault="00CF47DF" w:rsidP="00135594">
            <w:pPr>
              <w:bidi/>
              <w:spacing w:line="360" w:lineRule="auto"/>
              <w:rPr>
                <w:rFonts w:ascii="David" w:hAnsi="David" w:cs="David"/>
                <w:sz w:val="24"/>
                <w:szCs w:val="24"/>
                <w:rtl/>
              </w:rPr>
            </w:pPr>
            <w:r>
              <w:rPr>
                <w:rFonts w:ascii="David" w:hAnsi="David" w:cs="David" w:hint="cs"/>
                <w:sz w:val="24"/>
                <w:szCs w:val="24"/>
                <w:rtl/>
              </w:rPr>
              <w:t>7</w:t>
            </w:r>
            <w:r>
              <w:rPr>
                <w:rFonts w:ascii="David" w:hAnsi="David" w:cs="David" w:hint="cs"/>
                <w:sz w:val="24"/>
                <w:szCs w:val="24"/>
                <w:rtl/>
              </w:rPr>
              <w:t xml:space="preserve">. </w:t>
            </w:r>
            <w:r w:rsidRPr="0027641A">
              <w:rPr>
                <w:rFonts w:ascii="David" w:hAnsi="David" w:cs="David" w:hint="cs"/>
                <w:b/>
                <w:bCs/>
                <w:sz w:val="24"/>
                <w:szCs w:val="24"/>
                <w:rtl/>
              </w:rPr>
              <w:t>צ</w:t>
            </w:r>
            <w:r w:rsidRPr="0027641A">
              <w:rPr>
                <w:rFonts w:ascii="David" w:hAnsi="David" w:cs="David"/>
                <w:b/>
                <w:bCs/>
                <w:sz w:val="24"/>
                <w:szCs w:val="24"/>
                <w:rtl/>
              </w:rPr>
              <w:t>יין והצג</w:t>
            </w:r>
            <w:r w:rsidRPr="00695011">
              <w:rPr>
                <w:rFonts w:ascii="David" w:hAnsi="David" w:cs="David"/>
                <w:sz w:val="24"/>
                <w:szCs w:val="24"/>
                <w:rtl/>
              </w:rPr>
              <w:t xml:space="preserve"> את </w:t>
            </w:r>
            <w:r w:rsidRPr="00695011">
              <w:rPr>
                <w:rFonts w:ascii="David" w:hAnsi="David" w:cs="David"/>
                <w:b/>
                <w:bCs/>
                <w:sz w:val="24"/>
                <w:szCs w:val="24"/>
                <w:rtl/>
              </w:rPr>
              <w:t xml:space="preserve">העמדה ("החלום") בנוגע </w:t>
            </w:r>
            <w:proofErr w:type="spellStart"/>
            <w:r w:rsidRPr="00695011">
              <w:rPr>
                <w:rFonts w:ascii="David" w:hAnsi="David" w:cs="David"/>
                <w:b/>
                <w:bCs/>
                <w:sz w:val="24"/>
                <w:szCs w:val="24"/>
                <w:rtl/>
              </w:rPr>
              <w:t>לאופיה</w:t>
            </w:r>
            <w:proofErr w:type="spellEnd"/>
            <w:r w:rsidRPr="00695011">
              <w:rPr>
                <w:rFonts w:ascii="David" w:hAnsi="David" w:cs="David"/>
                <w:b/>
                <w:bCs/>
                <w:sz w:val="24"/>
                <w:szCs w:val="24"/>
                <w:rtl/>
              </w:rPr>
              <w:t xml:space="preserve"> הדתי-תרבותי של המדינה</w:t>
            </w:r>
            <w:r w:rsidRPr="00695011">
              <w:rPr>
                <w:rFonts w:ascii="David" w:hAnsi="David" w:cs="David"/>
                <w:sz w:val="24"/>
                <w:szCs w:val="24"/>
                <w:rtl/>
              </w:rPr>
              <w:t xml:space="preserve">, אשר באה לידי ביטוי </w:t>
            </w:r>
            <w:r>
              <w:rPr>
                <w:rFonts w:ascii="David" w:hAnsi="David" w:cs="David" w:hint="cs"/>
                <w:sz w:val="24"/>
                <w:szCs w:val="24"/>
                <w:rtl/>
              </w:rPr>
              <w:t>בדברי הכותבת</w:t>
            </w:r>
          </w:p>
          <w:p w14:paraId="20A7948D" w14:textId="032FB0CE" w:rsidR="00CF47DF" w:rsidRDefault="00CF47DF" w:rsidP="00135594">
            <w:pPr>
              <w:bidi/>
              <w:spacing w:line="360" w:lineRule="auto"/>
              <w:rPr>
                <w:rFonts w:ascii="David" w:hAnsi="David" w:cs="David"/>
                <w:sz w:val="24"/>
                <w:szCs w:val="24"/>
                <w:rtl/>
              </w:rPr>
            </w:pPr>
            <w:r>
              <w:rPr>
                <w:rFonts w:ascii="David" w:hAnsi="David" w:cs="David" w:hint="cs"/>
                <w:sz w:val="24"/>
                <w:szCs w:val="24"/>
                <w:rtl/>
              </w:rPr>
              <w:t>8</w:t>
            </w:r>
            <w:r>
              <w:rPr>
                <w:rFonts w:ascii="David" w:hAnsi="David" w:cs="David" w:hint="cs"/>
                <w:sz w:val="24"/>
                <w:szCs w:val="24"/>
                <w:rtl/>
              </w:rPr>
              <w:t>.</w:t>
            </w:r>
            <w:r w:rsidRPr="0027641A">
              <w:rPr>
                <w:rFonts w:ascii="David" w:hAnsi="David" w:cs="David" w:hint="cs"/>
                <w:b/>
                <w:bCs/>
                <w:sz w:val="24"/>
                <w:szCs w:val="24"/>
                <w:rtl/>
              </w:rPr>
              <w:t>ציין והצג</w:t>
            </w:r>
            <w:r>
              <w:rPr>
                <w:rFonts w:ascii="David" w:hAnsi="David" w:cs="David" w:hint="cs"/>
                <w:sz w:val="24"/>
                <w:szCs w:val="24"/>
                <w:rtl/>
              </w:rPr>
              <w:t xml:space="preserve"> את עמדתה של הכותבת לגבי </w:t>
            </w:r>
            <w:r w:rsidRPr="002D455B">
              <w:rPr>
                <w:rFonts w:ascii="David" w:hAnsi="David" w:cs="David" w:hint="cs"/>
                <w:b/>
                <w:bCs/>
                <w:sz w:val="24"/>
                <w:szCs w:val="24"/>
                <w:rtl/>
              </w:rPr>
              <w:t xml:space="preserve">תפקיד הכנסת </w:t>
            </w:r>
            <w:r>
              <w:rPr>
                <w:rFonts w:ascii="David" w:hAnsi="David" w:cs="David" w:hint="cs"/>
                <w:sz w:val="24"/>
                <w:szCs w:val="24"/>
                <w:rtl/>
              </w:rPr>
              <w:t xml:space="preserve">בעניין </w:t>
            </w:r>
            <w:proofErr w:type="spellStart"/>
            <w:r>
              <w:rPr>
                <w:rFonts w:ascii="David" w:hAnsi="David" w:cs="David" w:hint="cs"/>
                <w:sz w:val="24"/>
                <w:szCs w:val="24"/>
                <w:rtl/>
              </w:rPr>
              <w:t>החכי"ם</w:t>
            </w:r>
            <w:proofErr w:type="spellEnd"/>
            <w:r>
              <w:rPr>
                <w:rFonts w:ascii="David" w:hAnsi="David" w:cs="David" w:hint="cs"/>
                <w:sz w:val="24"/>
                <w:szCs w:val="24"/>
                <w:rtl/>
              </w:rPr>
              <w:t xml:space="preserve"> הדתיים הלאומיים, </w:t>
            </w:r>
            <w:r w:rsidRPr="0027641A">
              <w:rPr>
                <w:rFonts w:ascii="David" w:hAnsi="David" w:cs="David" w:hint="cs"/>
                <w:b/>
                <w:bCs/>
                <w:sz w:val="24"/>
                <w:szCs w:val="24"/>
                <w:rtl/>
              </w:rPr>
              <w:t>הסבר</w:t>
            </w:r>
            <w:r>
              <w:rPr>
                <w:rFonts w:ascii="David" w:hAnsi="David" w:cs="David" w:hint="cs"/>
                <w:sz w:val="24"/>
                <w:szCs w:val="24"/>
                <w:rtl/>
              </w:rPr>
              <w:t xml:space="preserve"> כיצד בא לידי ביטוי בקטע</w:t>
            </w:r>
          </w:p>
          <w:p w14:paraId="57FAA61C" w14:textId="7533DD2B" w:rsidR="00CF47DF" w:rsidRDefault="00CF47DF" w:rsidP="00135594">
            <w:pPr>
              <w:bidi/>
              <w:spacing w:line="360" w:lineRule="auto"/>
              <w:rPr>
                <w:rFonts w:ascii="David" w:hAnsi="David" w:cs="David"/>
                <w:sz w:val="24"/>
                <w:szCs w:val="24"/>
                <w:rtl/>
              </w:rPr>
            </w:pPr>
            <w:r>
              <w:rPr>
                <w:rFonts w:ascii="David" w:hAnsi="David" w:cs="David" w:hint="cs"/>
                <w:sz w:val="24"/>
                <w:szCs w:val="24"/>
                <w:rtl/>
              </w:rPr>
              <w:t>9</w:t>
            </w:r>
            <w:r>
              <w:rPr>
                <w:rFonts w:ascii="David" w:hAnsi="David" w:cs="David" w:hint="cs"/>
                <w:sz w:val="24"/>
                <w:szCs w:val="24"/>
                <w:rtl/>
              </w:rPr>
              <w:t xml:space="preserve">. </w:t>
            </w:r>
            <w:r w:rsidRPr="0027641A">
              <w:rPr>
                <w:rFonts w:ascii="David" w:hAnsi="David" w:cs="David" w:hint="cs"/>
                <w:b/>
                <w:bCs/>
                <w:sz w:val="24"/>
                <w:szCs w:val="24"/>
                <w:rtl/>
              </w:rPr>
              <w:t>ציין והצג</w:t>
            </w:r>
            <w:r>
              <w:rPr>
                <w:rFonts w:ascii="David" w:hAnsi="David" w:cs="David" w:hint="cs"/>
                <w:sz w:val="24"/>
                <w:szCs w:val="24"/>
                <w:rtl/>
              </w:rPr>
              <w:t xml:space="preserve"> את </w:t>
            </w:r>
            <w:r w:rsidRPr="0027641A">
              <w:rPr>
                <w:rFonts w:ascii="David" w:hAnsi="David" w:cs="David" w:hint="cs"/>
                <w:b/>
                <w:bCs/>
                <w:sz w:val="24"/>
                <w:szCs w:val="24"/>
                <w:rtl/>
              </w:rPr>
              <w:t>החוק</w:t>
            </w:r>
            <w:r>
              <w:rPr>
                <w:rFonts w:ascii="David" w:hAnsi="David" w:cs="David" w:hint="cs"/>
                <w:sz w:val="24"/>
                <w:szCs w:val="24"/>
                <w:rtl/>
              </w:rPr>
              <w:t xml:space="preserve"> שלא מתממש עם קיום פעילות עסקית בשבת, </w:t>
            </w:r>
            <w:r w:rsidRPr="0027641A">
              <w:rPr>
                <w:rFonts w:ascii="David" w:hAnsi="David" w:cs="David" w:hint="cs"/>
                <w:b/>
                <w:bCs/>
                <w:sz w:val="24"/>
                <w:szCs w:val="24"/>
                <w:rtl/>
              </w:rPr>
              <w:t>הסבר</w:t>
            </w:r>
            <w:r>
              <w:rPr>
                <w:rFonts w:ascii="David" w:hAnsi="David" w:cs="David" w:hint="cs"/>
                <w:sz w:val="24"/>
                <w:szCs w:val="24"/>
                <w:rtl/>
              </w:rPr>
              <w:t xml:space="preserve"> את הצעת הכותבת בעניין החקיקה הדתית כפי שבא לידי ביטוי בקטע </w:t>
            </w:r>
          </w:p>
          <w:p w14:paraId="45C3658D" w14:textId="77777777" w:rsidR="00CF47DF" w:rsidRPr="00695011" w:rsidRDefault="00CF47DF" w:rsidP="00135594">
            <w:pPr>
              <w:bidi/>
              <w:spacing w:line="360" w:lineRule="auto"/>
              <w:rPr>
                <w:rFonts w:ascii="David" w:hAnsi="David" w:cs="David"/>
                <w:sz w:val="24"/>
                <w:szCs w:val="24"/>
              </w:rPr>
            </w:pPr>
          </w:p>
          <w:p w14:paraId="741BA2D8" w14:textId="77777777" w:rsidR="00CF47DF" w:rsidRPr="00695011" w:rsidRDefault="00CF47DF" w:rsidP="00135594">
            <w:pPr>
              <w:bidi/>
              <w:spacing w:line="360" w:lineRule="auto"/>
              <w:rPr>
                <w:rFonts w:ascii="David" w:hAnsi="David" w:cs="David"/>
                <w:sz w:val="24"/>
                <w:szCs w:val="24"/>
              </w:rPr>
            </w:pPr>
          </w:p>
        </w:tc>
      </w:tr>
    </w:tbl>
    <w:p w14:paraId="21B194F6" w14:textId="77777777" w:rsidR="00CF47DF" w:rsidRPr="00695011" w:rsidRDefault="00CF47DF" w:rsidP="00CF47DF">
      <w:pPr>
        <w:bidi/>
        <w:rPr>
          <w:rFonts w:ascii="David" w:hAnsi="David" w:cs="David"/>
        </w:rPr>
      </w:pPr>
    </w:p>
    <w:p w14:paraId="34AC6ED8" w14:textId="77777777" w:rsidR="00CF47DF" w:rsidRDefault="00CF47DF" w:rsidP="00CF47DF">
      <w:pPr>
        <w:bidi/>
      </w:pPr>
    </w:p>
    <w:p w14:paraId="7A8650C9" w14:textId="77777777" w:rsidR="00901B34" w:rsidRDefault="00901B34"/>
    <w:sectPr w:rsidR="00901B34" w:rsidSect="003A3035">
      <w:pgSz w:w="11906" w:h="16838"/>
      <w:pgMar w:top="851" w:right="1416" w:bottom="851"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F9527C"/>
    <w:multiLevelType w:val="hybridMultilevel"/>
    <w:tmpl w:val="894EDA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7DF"/>
    <w:rsid w:val="008A1702"/>
    <w:rsid w:val="00901B34"/>
    <w:rsid w:val="00CF47DF"/>
    <w:rsid w:val="00D053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9728E"/>
  <w15:chartTrackingRefBased/>
  <w15:docId w15:val="{7DBB9C4D-56B0-433C-85C7-10677DE4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F47DF"/>
    <w:pPr>
      <w:spacing w:after="0"/>
    </w:pPr>
    <w:rPr>
      <w:rFonts w:ascii="Arial" w:eastAsia="Arial" w:hAnsi="Arial" w:cs="Arial"/>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CF47D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3">
    <w:name w:val="List Paragraph"/>
    <w:basedOn w:val="a"/>
    <w:uiPriority w:val="34"/>
    <w:qFormat/>
    <w:rsid w:val="00CF4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1320</Words>
  <Characters>7527</Characters>
  <Application>Microsoft Office Word</Application>
  <DocSecurity>0</DocSecurity>
  <Lines>62</Lines>
  <Paragraphs>17</Paragraphs>
  <ScaleCrop>false</ScaleCrop>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 Rozen</dc:creator>
  <cp:keywords/>
  <dc:description/>
  <cp:lastModifiedBy>Elad Rozen</cp:lastModifiedBy>
  <cp:revision>1</cp:revision>
  <dcterms:created xsi:type="dcterms:W3CDTF">2020-06-15T16:54:00Z</dcterms:created>
  <dcterms:modified xsi:type="dcterms:W3CDTF">2020-06-15T16:57:00Z</dcterms:modified>
</cp:coreProperties>
</file>