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CD" w:rsidRPr="00C457D9" w:rsidRDefault="00A02C4E" w:rsidP="00A02C4E">
      <w:pPr>
        <w:jc w:val="center"/>
        <w:rPr>
          <w:rFonts w:ascii="David" w:hAnsi="David" w:cs="David"/>
          <w:b/>
          <w:bCs/>
          <w:sz w:val="24"/>
          <w:szCs w:val="24"/>
          <w:rtl/>
        </w:rPr>
      </w:pPr>
      <w:r w:rsidRPr="00C457D9">
        <w:rPr>
          <w:rFonts w:ascii="David" w:hAnsi="David" w:cs="David"/>
          <w:b/>
          <w:bCs/>
          <w:sz w:val="24"/>
          <w:szCs w:val="24"/>
          <w:rtl/>
        </w:rPr>
        <w:t>מבחן מסכם בהיסטוריה</w:t>
      </w:r>
    </w:p>
    <w:p w:rsidR="00A02C4E" w:rsidRPr="00C457D9" w:rsidRDefault="00A14F41">
      <w:pPr>
        <w:rPr>
          <w:rFonts w:ascii="David" w:hAnsi="David" w:cs="David"/>
          <w:b/>
          <w:bCs/>
          <w:sz w:val="28"/>
          <w:szCs w:val="28"/>
          <w:rtl/>
        </w:rPr>
      </w:pPr>
      <w:r w:rsidRPr="00C457D9">
        <w:rPr>
          <w:rFonts w:ascii="David" w:hAnsi="David" w:cs="David"/>
          <w:b/>
          <w:bCs/>
          <w:sz w:val="28"/>
          <w:szCs w:val="28"/>
          <w:u w:val="single"/>
          <w:rtl/>
        </w:rPr>
        <w:t>חלק א'</w:t>
      </w:r>
      <w:r w:rsidRPr="00C457D9">
        <w:rPr>
          <w:rFonts w:ascii="David" w:hAnsi="David" w:cs="David"/>
          <w:b/>
          <w:bCs/>
          <w:sz w:val="28"/>
          <w:szCs w:val="28"/>
          <w:rtl/>
        </w:rPr>
        <w:t xml:space="preserve"> [50 נקודות]</w:t>
      </w:r>
    </w:p>
    <w:p w:rsidR="00C457D9" w:rsidRPr="00C457D9" w:rsidRDefault="00C457D9" w:rsidP="00C457D9">
      <w:pPr>
        <w:pStyle w:val="a3"/>
        <w:numPr>
          <w:ilvl w:val="0"/>
          <w:numId w:val="16"/>
        </w:numPr>
        <w:spacing w:after="0" w:line="360" w:lineRule="auto"/>
        <w:jc w:val="both"/>
        <w:rPr>
          <w:rFonts w:ascii="David" w:hAnsi="David" w:cs="David"/>
          <w:color w:val="000000"/>
          <w:sz w:val="24"/>
          <w:szCs w:val="24"/>
          <w:rtl/>
        </w:rPr>
      </w:pPr>
      <w:r w:rsidRPr="00C457D9">
        <w:rPr>
          <w:rFonts w:ascii="David" w:hAnsi="David" w:cs="David"/>
          <w:color w:val="000000"/>
          <w:sz w:val="24"/>
          <w:szCs w:val="24"/>
          <w:rtl/>
        </w:rPr>
        <w:t xml:space="preserve">א. הציגי שלושה גורמים לפרוץ מלחמת העולם הראשונה. </w:t>
      </w:r>
    </w:p>
    <w:p w:rsidR="00C457D9" w:rsidRPr="00C457D9" w:rsidRDefault="00C457D9" w:rsidP="00C457D9">
      <w:pPr>
        <w:pStyle w:val="a3"/>
        <w:spacing w:after="0" w:line="360" w:lineRule="auto"/>
        <w:jc w:val="both"/>
        <w:rPr>
          <w:rFonts w:ascii="David" w:hAnsi="David" w:cs="David"/>
          <w:color w:val="000000"/>
          <w:sz w:val="24"/>
          <w:szCs w:val="24"/>
          <w:rtl/>
        </w:rPr>
      </w:pPr>
      <w:r w:rsidRPr="00C457D9">
        <w:rPr>
          <w:rFonts w:ascii="David" w:hAnsi="David" w:cs="David"/>
          <w:color w:val="000000"/>
          <w:sz w:val="24"/>
          <w:szCs w:val="24"/>
          <w:rtl/>
        </w:rPr>
        <w:t>ב. הסבירי כיצד הושפעו היהודים מן המלחמה.</w:t>
      </w:r>
    </w:p>
    <w:p w:rsidR="00C457D9" w:rsidRPr="00C457D9" w:rsidRDefault="00C457D9" w:rsidP="00C457D9">
      <w:pPr>
        <w:pStyle w:val="a3"/>
        <w:numPr>
          <w:ilvl w:val="0"/>
          <w:numId w:val="16"/>
        </w:numPr>
        <w:rPr>
          <w:rFonts w:ascii="David" w:hAnsi="David" w:cs="David"/>
          <w:color w:val="000000"/>
          <w:sz w:val="24"/>
          <w:szCs w:val="24"/>
        </w:rPr>
      </w:pPr>
      <w:r w:rsidRPr="00C457D9">
        <w:rPr>
          <w:rFonts w:ascii="David" w:hAnsi="David" w:cs="David"/>
          <w:sz w:val="24"/>
          <w:szCs w:val="24"/>
          <w:rtl/>
        </w:rPr>
        <w:t xml:space="preserve">הציגי שני דגמים של  הלאומיות. </w:t>
      </w:r>
      <w:r w:rsidRPr="00C457D9">
        <w:rPr>
          <w:rFonts w:ascii="David" w:hAnsi="David" w:cs="David"/>
          <w:color w:val="000000"/>
          <w:sz w:val="24"/>
          <w:szCs w:val="24"/>
          <w:rtl/>
        </w:rPr>
        <w:t>הציגי והסבירי שני גורמים שהובילו להתעוררות הלאומיות.</w:t>
      </w:r>
    </w:p>
    <w:p w:rsidR="00A14F41" w:rsidRPr="00C457D9" w:rsidRDefault="00C457D9" w:rsidP="00C457D9">
      <w:pPr>
        <w:pStyle w:val="a3"/>
        <w:rPr>
          <w:rFonts w:ascii="David" w:hAnsi="David" w:cs="David"/>
          <w:color w:val="000000"/>
          <w:sz w:val="24"/>
          <w:szCs w:val="24"/>
        </w:rPr>
      </w:pPr>
      <w:r w:rsidRPr="00C457D9">
        <w:rPr>
          <w:rFonts w:ascii="David" w:hAnsi="David" w:cs="David"/>
          <w:sz w:val="24"/>
          <w:szCs w:val="24"/>
          <w:rtl/>
        </w:rPr>
        <w:t xml:space="preserve"> </w:t>
      </w:r>
    </w:p>
    <w:p w:rsidR="004A1912" w:rsidRPr="00C457D9" w:rsidRDefault="004A1912" w:rsidP="00A14F41">
      <w:pPr>
        <w:pStyle w:val="a3"/>
        <w:numPr>
          <w:ilvl w:val="0"/>
          <w:numId w:val="16"/>
        </w:numPr>
        <w:spacing w:after="0" w:line="360" w:lineRule="auto"/>
        <w:jc w:val="both"/>
        <w:rPr>
          <w:rFonts w:ascii="David" w:hAnsi="David" w:cs="David"/>
          <w:color w:val="000000"/>
          <w:sz w:val="24"/>
          <w:szCs w:val="24"/>
        </w:rPr>
      </w:pPr>
      <w:r w:rsidRPr="00C457D9">
        <w:rPr>
          <w:rFonts w:ascii="David" w:hAnsi="David" w:cs="David"/>
          <w:color w:val="000000"/>
          <w:sz w:val="24"/>
          <w:szCs w:val="24"/>
          <w:rtl/>
        </w:rPr>
        <w:t>על משה מנדלסון נאמר שהיה "בן בית בשני העולמות". הסבירי משפט זה, ותארי כיצד הדבר בא לידי ביטוי באורח חייו, בהשקפותיו וביצירתו (עליך לציין לפחות דוגמא אחת בשניים מן התחומים).</w:t>
      </w:r>
      <w:r w:rsidRPr="00C457D9">
        <w:rPr>
          <w:rFonts w:ascii="David" w:hAnsi="David" w:cs="David"/>
          <w:color w:val="000000"/>
          <w:sz w:val="24"/>
          <w:szCs w:val="24"/>
          <w:rtl/>
        </w:rPr>
        <w:t xml:space="preserve"> [10 נקודות]</w:t>
      </w:r>
    </w:p>
    <w:p w:rsidR="00E35FE0" w:rsidRPr="00C457D9" w:rsidRDefault="00E35FE0" w:rsidP="00A02C4E">
      <w:pPr>
        <w:ind w:left="-625" w:right="-426" w:firstLine="284"/>
        <w:rPr>
          <w:rFonts w:ascii="David" w:hAnsi="David" w:cs="David"/>
          <w:sz w:val="24"/>
          <w:szCs w:val="24"/>
          <w:rtl/>
        </w:rPr>
      </w:pPr>
    </w:p>
    <w:p w:rsidR="00E35FE0" w:rsidRPr="00C457D9" w:rsidRDefault="00A22A13" w:rsidP="00A14F41">
      <w:pPr>
        <w:pStyle w:val="a3"/>
        <w:numPr>
          <w:ilvl w:val="0"/>
          <w:numId w:val="16"/>
        </w:numPr>
        <w:spacing w:after="0" w:line="360" w:lineRule="auto"/>
        <w:ind w:right="-426"/>
        <w:rPr>
          <w:rFonts w:ascii="David" w:hAnsi="David" w:cs="David"/>
          <w:sz w:val="24"/>
          <w:szCs w:val="24"/>
          <w:rtl/>
        </w:rPr>
      </w:pPr>
      <w:r w:rsidRPr="00C457D9">
        <w:rPr>
          <w:rFonts w:ascii="David" w:hAnsi="David" w:cs="David"/>
          <w:sz w:val="24"/>
          <w:szCs w:val="24"/>
          <w:rtl/>
        </w:rPr>
        <w:t>הציגי שני תהליכים (שינויים</w:t>
      </w:r>
      <w:r w:rsidR="00A14F41" w:rsidRPr="00C457D9">
        <w:rPr>
          <w:rFonts w:ascii="David" w:hAnsi="David" w:cs="David"/>
          <w:sz w:val="24"/>
          <w:szCs w:val="24"/>
          <w:rtl/>
        </w:rPr>
        <w:t>)</w:t>
      </w:r>
      <w:r w:rsidRPr="00C457D9">
        <w:rPr>
          <w:rFonts w:ascii="David" w:hAnsi="David" w:cs="David"/>
          <w:sz w:val="24"/>
          <w:szCs w:val="24"/>
          <w:rtl/>
        </w:rPr>
        <w:t xml:space="preserve"> </w:t>
      </w:r>
      <w:r w:rsidR="00A14F41" w:rsidRPr="00C457D9">
        <w:rPr>
          <w:rFonts w:ascii="David" w:hAnsi="David" w:cs="David"/>
          <w:sz w:val="24"/>
          <w:szCs w:val="24"/>
          <w:rtl/>
        </w:rPr>
        <w:t>בחברה היהודית שהושפעו מהנאורות או מהאמנציפציה.</w:t>
      </w:r>
    </w:p>
    <w:p w:rsidR="00A14F41" w:rsidRPr="00C457D9" w:rsidRDefault="00A14F41" w:rsidP="00A14F41">
      <w:pPr>
        <w:spacing w:after="0" w:line="360" w:lineRule="auto"/>
        <w:ind w:right="-426"/>
        <w:rPr>
          <w:rFonts w:ascii="David" w:hAnsi="David" w:cs="David"/>
          <w:sz w:val="24"/>
          <w:szCs w:val="24"/>
          <w:rtl/>
        </w:rPr>
      </w:pPr>
      <w:r w:rsidRPr="00C457D9">
        <w:rPr>
          <w:rFonts w:ascii="David" w:hAnsi="David" w:cs="David"/>
          <w:sz w:val="24"/>
          <w:szCs w:val="24"/>
          <w:rtl/>
        </w:rPr>
        <w:t xml:space="preserve">             הסבירי את הקשר של אחד התהליכים לאחד ממאפייני הנאורות.  [10 נקודות]</w:t>
      </w:r>
    </w:p>
    <w:p w:rsidR="00A14F41" w:rsidRPr="00C457D9" w:rsidRDefault="00A14F41" w:rsidP="00A14F41">
      <w:pPr>
        <w:spacing w:after="0" w:line="360" w:lineRule="auto"/>
        <w:ind w:right="-426"/>
        <w:rPr>
          <w:rFonts w:ascii="David" w:hAnsi="David" w:cs="David"/>
          <w:sz w:val="24"/>
          <w:szCs w:val="24"/>
          <w:rtl/>
        </w:rPr>
      </w:pPr>
    </w:p>
    <w:p w:rsidR="00A14F41" w:rsidRPr="00C457D9" w:rsidRDefault="00A14F41" w:rsidP="00A14F41">
      <w:pPr>
        <w:pStyle w:val="a3"/>
        <w:numPr>
          <w:ilvl w:val="0"/>
          <w:numId w:val="16"/>
        </w:numPr>
        <w:spacing w:after="0" w:line="360" w:lineRule="auto"/>
        <w:ind w:right="-426"/>
        <w:rPr>
          <w:rFonts w:ascii="David" w:hAnsi="David" w:cs="David"/>
          <w:sz w:val="24"/>
          <w:szCs w:val="24"/>
          <w:rtl/>
        </w:rPr>
      </w:pPr>
      <w:r w:rsidRPr="00C457D9">
        <w:rPr>
          <w:rFonts w:ascii="David" w:hAnsi="David" w:cs="David"/>
          <w:sz w:val="24"/>
          <w:szCs w:val="24"/>
          <w:rtl/>
        </w:rPr>
        <w:t>התנועה הציונית התאפיינה בריבוי של זרמים ומפלגות. הציגי שניים מהם – עמדתם, מנהיגים מרכזיים, פעולות מעשיות. [10 נקודות]</w:t>
      </w:r>
    </w:p>
    <w:p w:rsidR="00A14F41" w:rsidRPr="00C457D9" w:rsidRDefault="00A14F41" w:rsidP="00A14F41">
      <w:pPr>
        <w:spacing w:after="0" w:line="360" w:lineRule="auto"/>
        <w:ind w:right="-426"/>
        <w:rPr>
          <w:rFonts w:ascii="David" w:hAnsi="David" w:cs="David"/>
          <w:sz w:val="24"/>
          <w:szCs w:val="24"/>
          <w:rtl/>
        </w:rPr>
      </w:pPr>
    </w:p>
    <w:p w:rsidR="00A14F41" w:rsidRPr="00C457D9" w:rsidRDefault="00A14F41" w:rsidP="003F6BEB">
      <w:pPr>
        <w:pStyle w:val="a3"/>
        <w:numPr>
          <w:ilvl w:val="0"/>
          <w:numId w:val="16"/>
        </w:numPr>
        <w:tabs>
          <w:tab w:val="left" w:pos="674"/>
        </w:tabs>
        <w:spacing w:line="360" w:lineRule="auto"/>
        <w:ind w:left="-24" w:right="360" w:firstLine="414"/>
        <w:rPr>
          <w:rFonts w:ascii="David" w:hAnsi="David" w:cs="David"/>
          <w:sz w:val="24"/>
          <w:szCs w:val="24"/>
        </w:rPr>
      </w:pPr>
      <w:r w:rsidRPr="00C457D9">
        <w:rPr>
          <w:rFonts w:ascii="David" w:hAnsi="David" w:cs="David"/>
          <w:sz w:val="24"/>
          <w:szCs w:val="24"/>
          <w:rtl/>
        </w:rPr>
        <w:t xml:space="preserve">לפנייך ציר זמן המתאר את התפתחות הלאומיות היהודית במחצית השנייה של המאה ה-19. </w:t>
      </w:r>
    </w:p>
    <w:p w:rsidR="00A14F41" w:rsidRPr="00C457D9" w:rsidRDefault="00A14F41" w:rsidP="003F6BEB">
      <w:pPr>
        <w:pStyle w:val="a3"/>
        <w:spacing w:line="360" w:lineRule="auto"/>
        <w:ind w:right="-60"/>
        <w:rPr>
          <w:rFonts w:ascii="David" w:hAnsi="David" w:cs="David"/>
          <w:sz w:val="24"/>
          <w:szCs w:val="24"/>
          <w:rtl/>
        </w:rPr>
      </w:pPr>
      <w:r w:rsidRPr="00C457D9">
        <w:rPr>
          <w:rFonts w:ascii="David" w:hAnsi="David" w:cs="David"/>
          <w:sz w:val="24"/>
          <w:szCs w:val="24"/>
          <w:rtl/>
        </w:rPr>
        <w:t>הסבירי מה החידוש בשני אירועים על ציר הזמן וכיצד הם מהווים שלב בהתפתחות הלאומיות היהודית [10 נקודות]</w:t>
      </w:r>
    </w:p>
    <w:p w:rsidR="00A14F41" w:rsidRPr="00C457D9" w:rsidRDefault="00A14F41" w:rsidP="00A14F41">
      <w:pPr>
        <w:spacing w:after="0" w:line="360" w:lineRule="auto"/>
        <w:ind w:right="-60"/>
        <w:rPr>
          <w:rFonts w:ascii="David" w:hAnsi="David" w:cs="David"/>
        </w:rPr>
      </w:pPr>
      <w:r w:rsidRPr="00C457D9">
        <w:rPr>
          <w:rFonts w:ascii="David" w:hAnsi="David" w:cs="David"/>
          <w:noProof/>
          <w:rtl/>
        </w:rPr>
        <mc:AlternateContent>
          <mc:Choice Requires="wps">
            <w:drawing>
              <wp:anchor distT="0" distB="0" distL="114300" distR="114300" simplePos="0" relativeHeight="251669504" behindDoc="0" locked="0" layoutInCell="1" allowOverlap="1" wp14:anchorId="5C25F49A" wp14:editId="37259B87">
                <wp:simplePos x="0" y="0"/>
                <wp:positionH relativeFrom="column">
                  <wp:posOffset>-1327785</wp:posOffset>
                </wp:positionH>
                <wp:positionV relativeFrom="paragraph">
                  <wp:posOffset>93980</wp:posOffset>
                </wp:positionV>
                <wp:extent cx="8778875" cy="219075"/>
                <wp:effectExtent l="0" t="0" r="41275" b="666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875" cy="219075"/>
                        </a:xfrm>
                        <a:prstGeom prst="rect">
                          <a:avLst/>
                        </a:prstGeom>
                        <a:gradFill rotWithShape="0">
                          <a:gsLst>
                            <a:gs pos="0">
                              <a:srgbClr val="4BACC6">
                                <a:lumMod val="60000"/>
                                <a:lumOff val="40000"/>
                              </a:srgbClr>
                            </a:gs>
                            <a:gs pos="50000">
                              <a:srgbClr val="4BACC6">
                                <a:lumMod val="100000"/>
                                <a:lumOff val="0"/>
                              </a:srgbClr>
                            </a:gs>
                            <a:gs pos="100000">
                              <a:srgbClr val="4BACC6">
                                <a:lumMod val="60000"/>
                                <a:lumOff val="40000"/>
                              </a:srgbClr>
                            </a:gs>
                          </a:gsLst>
                          <a:lin ang="5400000" scaled="1"/>
                        </a:gradFill>
                        <a:ln w="12700">
                          <a:solidFill>
                            <a:srgbClr val="4BACC6">
                              <a:lumMod val="100000"/>
                              <a:lumOff val="0"/>
                            </a:srgbClr>
                          </a:solidFill>
                          <a:miter lim="800000"/>
                          <a:headEnd/>
                          <a:tailEnd/>
                        </a:ln>
                        <a:effectLst>
                          <a:outerShdw dist="28398" dir="3806097" algn="ctr" rotWithShape="0">
                            <a:srgbClr val="4BACC6">
                              <a:lumMod val="50000"/>
                              <a:lumOff val="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3AF5A" id="Rectangle 2" o:spid="_x0000_s1026" style="position:absolute;left:0;text-align:left;margin-left:-104.55pt;margin-top:7.4pt;width:691.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" fillcolor="#93cddd" strokecolor="#4bacc6" strokeweight="1pt">
                <v:fill color2="#4bacc6" focus="50%" type="gradient"/>
                <v:shadow on="t" color="#215968" offset="1pt"/>
              </v:rect>
            </w:pict>
          </mc:Fallback>
        </mc:AlternateContent>
      </w:r>
    </w:p>
    <w:tbl>
      <w:tblPr>
        <w:tblpPr w:leftFromText="180" w:rightFromText="180" w:vertAnchor="text" w:horzAnchor="margin" w:tblpXSpec="center" w:tblpY="318"/>
        <w:bidiVisual/>
        <w:tblW w:w="9074" w:type="dxa"/>
        <w:tblCellMar>
          <w:top w:w="15" w:type="dxa"/>
          <w:left w:w="15" w:type="dxa"/>
          <w:bottom w:w="15" w:type="dxa"/>
          <w:right w:w="15" w:type="dxa"/>
        </w:tblCellMar>
        <w:tblLook w:val="0600" w:firstRow="0" w:lastRow="0" w:firstColumn="0" w:lastColumn="0" w:noHBand="1" w:noVBand="1"/>
      </w:tblPr>
      <w:tblGrid>
        <w:gridCol w:w="1943"/>
        <w:gridCol w:w="2310"/>
        <w:gridCol w:w="1985"/>
        <w:gridCol w:w="1417"/>
        <w:gridCol w:w="1419"/>
      </w:tblGrid>
      <w:tr w:rsidR="00A14F41" w:rsidRPr="00C457D9" w:rsidTr="008C40D0">
        <w:tc>
          <w:tcPr>
            <w:tcW w:w="1943"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noProof/>
                <w:rtl/>
              </w:rPr>
              <mc:AlternateContent>
                <mc:Choice Requires="wps">
                  <w:drawing>
                    <wp:anchor distT="0" distB="0" distL="114300" distR="114300" simplePos="0" relativeHeight="251670528" behindDoc="0" locked="0" layoutInCell="1" allowOverlap="1" wp14:anchorId="38CC4CE1" wp14:editId="10AE2E7B">
                      <wp:simplePos x="0" y="0"/>
                      <wp:positionH relativeFrom="column">
                        <wp:posOffset>918210</wp:posOffset>
                      </wp:positionH>
                      <wp:positionV relativeFrom="paragraph">
                        <wp:posOffset>182880</wp:posOffset>
                      </wp:positionV>
                      <wp:extent cx="90805" cy="152400"/>
                      <wp:effectExtent l="23495" t="5715" r="19050" b="1333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213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left:0;text-align:left;margin-left:72.3pt;margin-top:14.4pt;width:7.1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">
                      <v:textbox style="layout-flow:vertical-ideographic"/>
                    </v:shape>
                  </w:pict>
                </mc:Fallback>
              </mc:AlternateContent>
            </w:r>
            <w:r w:rsidRPr="00C457D9">
              <w:rPr>
                <w:rFonts w:ascii="David" w:hAnsi="David" w:cs="David"/>
                <w:rtl/>
              </w:rPr>
              <w:t>1843</w:t>
            </w:r>
          </w:p>
        </w:tc>
        <w:tc>
          <w:tcPr>
            <w:tcW w:w="2310"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noProof/>
                <w:rtl/>
              </w:rPr>
              <mc:AlternateContent>
                <mc:Choice Requires="wps">
                  <w:drawing>
                    <wp:anchor distT="0" distB="0" distL="114300" distR="114300" simplePos="0" relativeHeight="251674624" behindDoc="0" locked="0" layoutInCell="1" allowOverlap="1" wp14:anchorId="0539D6E4" wp14:editId="16F590C5">
                      <wp:simplePos x="0" y="0"/>
                      <wp:positionH relativeFrom="column">
                        <wp:posOffset>1198880</wp:posOffset>
                      </wp:positionH>
                      <wp:positionV relativeFrom="paragraph">
                        <wp:posOffset>182880</wp:posOffset>
                      </wp:positionV>
                      <wp:extent cx="90805" cy="152400"/>
                      <wp:effectExtent l="18415" t="5715" r="24130" b="1333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2DCAE" id="AutoShape 19" o:spid="_x0000_s1026" type="#_x0000_t67" style="position:absolute;left:0;text-align:left;margin-left:94.4pt;margin-top:14.4pt;width:7.1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">
                      <v:textbox style="layout-flow:vertical-ideographic"/>
                    </v:shape>
                  </w:pict>
                </mc:Fallback>
              </mc:AlternateContent>
            </w:r>
            <w:r w:rsidRPr="00C457D9">
              <w:rPr>
                <w:rFonts w:ascii="David" w:hAnsi="David" w:cs="David"/>
                <w:rtl/>
              </w:rPr>
              <w:t>1882</w:t>
            </w:r>
          </w:p>
        </w:tc>
        <w:tc>
          <w:tcPr>
            <w:tcW w:w="1985"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noProof/>
                <w:rtl/>
              </w:rPr>
              <mc:AlternateContent>
                <mc:Choice Requires="wps">
                  <w:drawing>
                    <wp:anchor distT="0" distB="0" distL="114300" distR="114300" simplePos="0" relativeHeight="251673600" behindDoc="0" locked="0" layoutInCell="1" allowOverlap="1" wp14:anchorId="65BF81EC" wp14:editId="7EE828F3">
                      <wp:simplePos x="0" y="0"/>
                      <wp:positionH relativeFrom="column">
                        <wp:posOffset>916305</wp:posOffset>
                      </wp:positionH>
                      <wp:positionV relativeFrom="paragraph">
                        <wp:posOffset>182880</wp:posOffset>
                      </wp:positionV>
                      <wp:extent cx="90805" cy="152400"/>
                      <wp:effectExtent l="18415" t="5715" r="24130" b="1333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0EA5" id="AutoShape 18" o:spid="_x0000_s1026" type="#_x0000_t67" style="position:absolute;left:0;text-align:left;margin-left:72.15pt;margin-top:14.4pt;width:7.1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">
                      <v:textbox style="layout-flow:vertical-ideographic"/>
                    </v:shape>
                  </w:pict>
                </mc:Fallback>
              </mc:AlternateContent>
            </w:r>
            <w:r w:rsidRPr="00C457D9">
              <w:rPr>
                <w:rFonts w:ascii="David" w:hAnsi="David" w:cs="David"/>
                <w:rtl/>
              </w:rPr>
              <w:t>1884</w:t>
            </w:r>
          </w:p>
        </w:tc>
        <w:tc>
          <w:tcPr>
            <w:tcW w:w="1417" w:type="dxa"/>
            <w:shd w:val="clear" w:color="auto" w:fill="auto"/>
            <w:tcMar>
              <w:top w:w="105" w:type="dxa"/>
              <w:left w:w="105" w:type="dxa"/>
              <w:bottom w:w="105" w:type="dxa"/>
              <w:right w:w="105" w:type="dxa"/>
            </w:tcMar>
            <w:hideMark/>
          </w:tcPr>
          <w:p w:rsidR="00A14F41" w:rsidRPr="00C457D9" w:rsidRDefault="00A14F41" w:rsidP="008C40D0">
            <w:pPr>
              <w:tabs>
                <w:tab w:val="center" w:pos="603"/>
              </w:tabs>
              <w:spacing w:line="360" w:lineRule="auto"/>
              <w:rPr>
                <w:rFonts w:ascii="David" w:hAnsi="David" w:cs="David"/>
              </w:rPr>
            </w:pPr>
            <w:r w:rsidRPr="00C457D9">
              <w:rPr>
                <w:rFonts w:ascii="David" w:hAnsi="David" w:cs="David"/>
                <w:noProof/>
                <w:rtl/>
              </w:rPr>
              <mc:AlternateContent>
                <mc:Choice Requires="wps">
                  <w:drawing>
                    <wp:anchor distT="0" distB="0" distL="114300" distR="114300" simplePos="0" relativeHeight="251672576" behindDoc="0" locked="0" layoutInCell="1" allowOverlap="1" wp14:anchorId="2B77F9E6" wp14:editId="34BABDB4">
                      <wp:simplePos x="0" y="0"/>
                      <wp:positionH relativeFrom="column">
                        <wp:posOffset>597535</wp:posOffset>
                      </wp:positionH>
                      <wp:positionV relativeFrom="paragraph">
                        <wp:posOffset>182880</wp:posOffset>
                      </wp:positionV>
                      <wp:extent cx="90805" cy="152400"/>
                      <wp:effectExtent l="18415" t="5715" r="24130" b="1333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E4D58" id="AutoShape 17" o:spid="_x0000_s1026" type="#_x0000_t67" style="position:absolute;left:0;text-align:left;margin-left:47.05pt;margin-top:14.4pt;width:7.1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">
                      <v:textbox style="layout-flow:vertical-ideographic"/>
                    </v:shape>
                  </w:pict>
                </mc:Fallback>
              </mc:AlternateContent>
            </w:r>
            <w:r w:rsidRPr="00C457D9">
              <w:rPr>
                <w:rFonts w:ascii="David" w:hAnsi="David" w:cs="David"/>
                <w:rtl/>
              </w:rPr>
              <w:t xml:space="preserve">1897                      </w:t>
            </w:r>
          </w:p>
        </w:tc>
        <w:tc>
          <w:tcPr>
            <w:tcW w:w="1419" w:type="dxa"/>
            <w:shd w:val="clear" w:color="auto" w:fill="auto"/>
            <w:tcMar>
              <w:top w:w="105" w:type="dxa"/>
              <w:left w:w="105" w:type="dxa"/>
              <w:bottom w:w="105" w:type="dxa"/>
              <w:right w:w="105" w:type="dxa"/>
            </w:tcMar>
            <w:hideMark/>
          </w:tcPr>
          <w:p w:rsidR="00A14F41" w:rsidRPr="00C457D9" w:rsidRDefault="00A14F41" w:rsidP="008C40D0">
            <w:pPr>
              <w:spacing w:line="360" w:lineRule="auto"/>
              <w:jc w:val="center"/>
              <w:rPr>
                <w:rFonts w:ascii="David" w:hAnsi="David" w:cs="David"/>
              </w:rPr>
            </w:pPr>
            <w:r w:rsidRPr="00C457D9">
              <w:rPr>
                <w:rFonts w:ascii="David" w:hAnsi="David" w:cs="David"/>
                <w:noProof/>
                <w:rtl/>
              </w:rPr>
              <mc:AlternateContent>
                <mc:Choice Requires="wps">
                  <w:drawing>
                    <wp:anchor distT="0" distB="0" distL="114300" distR="114300" simplePos="0" relativeHeight="251671552" behindDoc="0" locked="0" layoutInCell="1" allowOverlap="1" wp14:anchorId="7B0C715D" wp14:editId="2765E7DC">
                      <wp:simplePos x="0" y="0"/>
                      <wp:positionH relativeFrom="column">
                        <wp:posOffset>335915</wp:posOffset>
                      </wp:positionH>
                      <wp:positionV relativeFrom="paragraph">
                        <wp:posOffset>182880</wp:posOffset>
                      </wp:positionV>
                      <wp:extent cx="90805" cy="152400"/>
                      <wp:effectExtent l="18415" t="5715" r="24130" b="133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A415" id="AutoShape 16" o:spid="_x0000_s1026" type="#_x0000_t67" style="position:absolute;left:0;text-align:left;margin-left:26.45pt;margin-top:14.4pt;width:7.1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">
                      <v:textbox style="layout-flow:vertical-ideographic"/>
                    </v:shape>
                  </w:pict>
                </mc:Fallback>
              </mc:AlternateContent>
            </w:r>
            <w:r w:rsidRPr="00C457D9">
              <w:rPr>
                <w:rFonts w:ascii="David" w:hAnsi="David" w:cs="David"/>
                <w:rtl/>
              </w:rPr>
              <w:t>1898</w:t>
            </w:r>
          </w:p>
        </w:tc>
      </w:tr>
      <w:tr w:rsidR="00A14F41" w:rsidRPr="00C457D9" w:rsidTr="008C40D0">
        <w:tc>
          <w:tcPr>
            <w:tcW w:w="1943"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rtl/>
              </w:rPr>
              <w:t xml:space="preserve">פרסום ספרו של </w:t>
            </w:r>
          </w:p>
          <w:p w:rsidR="00A14F41" w:rsidRPr="00C457D9" w:rsidRDefault="00A14F41" w:rsidP="008C40D0">
            <w:pPr>
              <w:spacing w:line="360" w:lineRule="auto"/>
              <w:rPr>
                <w:rFonts w:ascii="David" w:hAnsi="David" w:cs="David"/>
                <w:rtl/>
              </w:rPr>
            </w:pPr>
            <w:r w:rsidRPr="00C457D9">
              <w:rPr>
                <w:rFonts w:ascii="David" w:hAnsi="David" w:cs="David"/>
                <w:rtl/>
              </w:rPr>
              <w:t>הרב אלקלעי</w:t>
            </w:r>
          </w:p>
          <w:p w:rsidR="00A14F41" w:rsidRPr="00C457D9" w:rsidRDefault="00A14F41" w:rsidP="008C40D0">
            <w:pPr>
              <w:spacing w:line="360" w:lineRule="auto"/>
              <w:rPr>
                <w:rFonts w:ascii="David" w:hAnsi="David" w:cs="David"/>
              </w:rPr>
            </w:pPr>
            <w:r w:rsidRPr="00C457D9">
              <w:rPr>
                <w:rFonts w:ascii="David" w:hAnsi="David" w:cs="David"/>
                <w:rtl/>
              </w:rPr>
              <w:t>"מנחת יהודה"</w:t>
            </w:r>
          </w:p>
        </w:tc>
        <w:tc>
          <w:tcPr>
            <w:tcW w:w="2310"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tl/>
              </w:rPr>
            </w:pPr>
            <w:r w:rsidRPr="00C457D9">
              <w:rPr>
                <w:rFonts w:ascii="David" w:hAnsi="David" w:cs="David"/>
                <w:rtl/>
              </w:rPr>
              <w:t xml:space="preserve">פרסום ספרו של </w:t>
            </w:r>
          </w:p>
          <w:p w:rsidR="00A14F41" w:rsidRPr="00C457D9" w:rsidRDefault="00A14F41" w:rsidP="008C40D0">
            <w:pPr>
              <w:spacing w:line="360" w:lineRule="auto"/>
              <w:rPr>
                <w:rFonts w:ascii="David" w:hAnsi="David" w:cs="David"/>
              </w:rPr>
            </w:pPr>
            <w:proofErr w:type="spellStart"/>
            <w:r w:rsidRPr="00C457D9">
              <w:rPr>
                <w:rFonts w:ascii="David" w:hAnsi="David" w:cs="David"/>
                <w:rtl/>
              </w:rPr>
              <w:t>פינסקר</w:t>
            </w:r>
            <w:proofErr w:type="spellEnd"/>
            <w:r w:rsidRPr="00C457D9">
              <w:rPr>
                <w:rFonts w:ascii="David" w:hAnsi="David" w:cs="David"/>
                <w:rtl/>
              </w:rPr>
              <w:t xml:space="preserve"> "</w:t>
            </w:r>
            <w:proofErr w:type="spellStart"/>
            <w:r w:rsidRPr="00C457D9">
              <w:rPr>
                <w:rFonts w:ascii="David" w:hAnsi="David" w:cs="David"/>
                <w:rtl/>
              </w:rPr>
              <w:t>אוטואמנספציה</w:t>
            </w:r>
            <w:proofErr w:type="spellEnd"/>
            <w:r w:rsidRPr="00C457D9">
              <w:rPr>
                <w:rFonts w:ascii="David" w:hAnsi="David" w:cs="David"/>
                <w:rtl/>
              </w:rPr>
              <w:t>"</w:t>
            </w:r>
          </w:p>
        </w:tc>
        <w:tc>
          <w:tcPr>
            <w:tcW w:w="1985"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rtl/>
              </w:rPr>
              <w:t xml:space="preserve">ועידת </w:t>
            </w:r>
            <w:proofErr w:type="spellStart"/>
            <w:r w:rsidRPr="00C457D9">
              <w:rPr>
                <w:rFonts w:ascii="David" w:hAnsi="David" w:cs="David"/>
                <w:rtl/>
              </w:rPr>
              <w:t>קאטוביץ</w:t>
            </w:r>
            <w:proofErr w:type="spellEnd"/>
          </w:p>
        </w:tc>
        <w:tc>
          <w:tcPr>
            <w:tcW w:w="1417"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tl/>
              </w:rPr>
            </w:pPr>
            <w:r w:rsidRPr="00C457D9">
              <w:rPr>
                <w:rFonts w:ascii="David" w:hAnsi="David" w:cs="David"/>
                <w:rtl/>
              </w:rPr>
              <w:t xml:space="preserve">הקונגרס הציוני הראשון </w:t>
            </w:r>
          </w:p>
        </w:tc>
        <w:tc>
          <w:tcPr>
            <w:tcW w:w="1419" w:type="dxa"/>
            <w:shd w:val="clear" w:color="auto" w:fill="auto"/>
            <w:tcMar>
              <w:top w:w="105" w:type="dxa"/>
              <w:left w:w="105" w:type="dxa"/>
              <w:bottom w:w="105" w:type="dxa"/>
              <w:right w:w="105" w:type="dxa"/>
            </w:tcMar>
            <w:hideMark/>
          </w:tcPr>
          <w:p w:rsidR="00A14F41" w:rsidRPr="00C457D9" w:rsidRDefault="00A14F41" w:rsidP="008C40D0">
            <w:pPr>
              <w:spacing w:line="360" w:lineRule="auto"/>
              <w:rPr>
                <w:rFonts w:ascii="David" w:hAnsi="David" w:cs="David"/>
              </w:rPr>
            </w:pPr>
            <w:r w:rsidRPr="00C457D9">
              <w:rPr>
                <w:rFonts w:ascii="David" w:hAnsi="David" w:cs="David"/>
                <w:rtl/>
              </w:rPr>
              <w:t xml:space="preserve">מסעו של הרצל לא"י </w:t>
            </w:r>
          </w:p>
          <w:p w:rsidR="00A14F41" w:rsidRPr="00C457D9" w:rsidRDefault="00A14F41" w:rsidP="008C40D0">
            <w:pPr>
              <w:spacing w:line="360" w:lineRule="auto"/>
              <w:rPr>
                <w:rFonts w:ascii="David" w:hAnsi="David" w:cs="David"/>
              </w:rPr>
            </w:pPr>
            <w:r w:rsidRPr="00C457D9">
              <w:rPr>
                <w:rFonts w:ascii="David" w:hAnsi="David" w:cs="David"/>
                <w:rtl/>
              </w:rPr>
              <w:t xml:space="preserve">והפגישות עם הקיסר הגרמני </w:t>
            </w:r>
          </w:p>
        </w:tc>
      </w:tr>
    </w:tbl>
    <w:p w:rsidR="00A14F41" w:rsidRPr="00C457D9" w:rsidRDefault="00A14F41" w:rsidP="00A14F41">
      <w:pPr>
        <w:spacing w:line="360" w:lineRule="auto"/>
        <w:ind w:right="360"/>
        <w:rPr>
          <w:rFonts w:ascii="David" w:hAnsi="David" w:cs="David"/>
          <w:rtl/>
        </w:rPr>
      </w:pPr>
    </w:p>
    <w:p w:rsidR="004A1912" w:rsidRPr="00C457D9" w:rsidRDefault="003F6BEB" w:rsidP="004A1912">
      <w:pPr>
        <w:pStyle w:val="a3"/>
        <w:spacing w:after="0" w:line="360" w:lineRule="auto"/>
        <w:ind w:left="0" w:right="-426"/>
        <w:rPr>
          <w:rFonts w:ascii="David" w:hAnsi="David" w:cs="David"/>
          <w:b/>
          <w:bCs/>
          <w:sz w:val="28"/>
          <w:szCs w:val="28"/>
          <w:rtl/>
        </w:rPr>
      </w:pPr>
      <w:r w:rsidRPr="00C457D9">
        <w:rPr>
          <w:rFonts w:ascii="David" w:hAnsi="David" w:cs="David"/>
          <w:b/>
          <w:bCs/>
          <w:sz w:val="28"/>
          <w:szCs w:val="28"/>
          <w:u w:val="single"/>
          <w:rtl/>
        </w:rPr>
        <w:t xml:space="preserve">חלק ב' - </w:t>
      </w:r>
      <w:r w:rsidR="004A1912" w:rsidRPr="00C457D9">
        <w:rPr>
          <w:rFonts w:ascii="David" w:hAnsi="David" w:cs="David"/>
          <w:b/>
          <w:bCs/>
          <w:sz w:val="28"/>
          <w:szCs w:val="28"/>
          <w:u w:val="single"/>
          <w:rtl/>
        </w:rPr>
        <w:t>ניתוח מקור חזותי</w:t>
      </w:r>
      <w:r w:rsidR="004A1912" w:rsidRPr="00C457D9">
        <w:rPr>
          <w:rFonts w:ascii="David" w:hAnsi="David" w:cs="David"/>
          <w:b/>
          <w:bCs/>
          <w:sz w:val="28"/>
          <w:szCs w:val="28"/>
          <w:rtl/>
        </w:rPr>
        <w:t xml:space="preserve"> [20 נקודות]</w:t>
      </w:r>
    </w:p>
    <w:p w:rsidR="00C457D9" w:rsidRDefault="00C457D9" w:rsidP="00C457D9">
      <w:pPr>
        <w:spacing w:after="0" w:line="360" w:lineRule="auto"/>
        <w:ind w:left="3960" w:firstLine="360"/>
        <w:jc w:val="both"/>
        <w:rPr>
          <w:rFonts w:ascii="David" w:hAnsi="David" w:cs="David"/>
          <w:sz w:val="24"/>
          <w:szCs w:val="24"/>
          <w:rtl/>
        </w:rPr>
      </w:pPr>
      <w:r w:rsidRPr="00C457D9">
        <w:rPr>
          <w:rFonts w:ascii="David" w:hAnsi="David" w:cs="David"/>
          <w:noProof/>
          <w:sz w:val="36"/>
          <w:szCs w:val="36"/>
          <w:u w:val="single"/>
          <w:rtl/>
        </w:rPr>
        <w:drawing>
          <wp:anchor distT="0" distB="0" distL="114300" distR="114300" simplePos="0" relativeHeight="251667456" behindDoc="0" locked="0" layoutInCell="1" allowOverlap="1" wp14:anchorId="7278462D" wp14:editId="0B2916F9">
            <wp:simplePos x="0" y="0"/>
            <wp:positionH relativeFrom="column">
              <wp:posOffset>3578860</wp:posOffset>
            </wp:positionH>
            <wp:positionV relativeFrom="paragraph">
              <wp:posOffset>147955</wp:posOffset>
            </wp:positionV>
            <wp:extent cx="3009900" cy="3538220"/>
            <wp:effectExtent l="0" t="0" r="0" b="5080"/>
            <wp:wrapNone/>
            <wp:docPr id="7" name="תמונה 1" descr="C:\Users\HP\Downloads\היכל המבור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היכל המבורג.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900" cy="353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57D9" w:rsidRDefault="00C457D9" w:rsidP="00C457D9">
      <w:pPr>
        <w:spacing w:after="0" w:line="360" w:lineRule="auto"/>
        <w:ind w:left="3960" w:firstLine="360"/>
        <w:jc w:val="both"/>
        <w:rPr>
          <w:rFonts w:ascii="David" w:hAnsi="David" w:cs="David"/>
          <w:sz w:val="24"/>
          <w:szCs w:val="24"/>
          <w:rtl/>
        </w:rPr>
      </w:pPr>
    </w:p>
    <w:p w:rsidR="004A1912" w:rsidRPr="00C457D9" w:rsidRDefault="004A1912" w:rsidP="00C457D9">
      <w:pPr>
        <w:spacing w:after="0" w:line="360" w:lineRule="auto"/>
        <w:ind w:left="3960" w:firstLine="360"/>
        <w:jc w:val="both"/>
        <w:rPr>
          <w:rFonts w:ascii="David" w:hAnsi="David" w:cs="David"/>
          <w:sz w:val="24"/>
          <w:szCs w:val="24"/>
        </w:rPr>
      </w:pPr>
      <w:r w:rsidRPr="00C457D9">
        <w:rPr>
          <w:rFonts w:ascii="David" w:hAnsi="David" w:cs="David"/>
          <w:sz w:val="24"/>
          <w:szCs w:val="24"/>
          <w:rtl/>
        </w:rPr>
        <w:t xml:space="preserve">לפנייך תמונת ההיכל </w:t>
      </w:r>
      <w:proofErr w:type="spellStart"/>
      <w:r w:rsidRPr="00C457D9">
        <w:rPr>
          <w:rFonts w:ascii="David" w:hAnsi="David" w:cs="David"/>
          <w:sz w:val="24"/>
          <w:szCs w:val="24"/>
          <w:rtl/>
        </w:rPr>
        <w:t>בהמבורג</w:t>
      </w:r>
      <w:proofErr w:type="spellEnd"/>
      <w:r w:rsidRPr="00C457D9">
        <w:rPr>
          <w:rFonts w:ascii="David" w:hAnsi="David" w:cs="David"/>
          <w:sz w:val="24"/>
          <w:szCs w:val="24"/>
          <w:rtl/>
        </w:rPr>
        <w:t>:</w:t>
      </w:r>
      <w:r w:rsidRPr="00C457D9">
        <w:rPr>
          <w:rFonts w:ascii="David" w:hAnsi="David" w:cs="David"/>
          <w:noProof/>
          <w:sz w:val="32"/>
          <w:szCs w:val="32"/>
          <w:rtl/>
        </w:rPr>
        <w:t xml:space="preserve"> </w:t>
      </w:r>
    </w:p>
    <w:p w:rsidR="004A1912" w:rsidRPr="00C457D9" w:rsidRDefault="004A1912" w:rsidP="004A1912">
      <w:pPr>
        <w:spacing w:after="0" w:line="360" w:lineRule="auto"/>
        <w:jc w:val="both"/>
        <w:rPr>
          <w:rFonts w:ascii="David" w:hAnsi="David" w:cs="David"/>
          <w:sz w:val="24"/>
          <w:szCs w:val="24"/>
          <w:rtl/>
        </w:rPr>
      </w:pPr>
    </w:p>
    <w:p w:rsidR="004A1912" w:rsidRPr="00C457D9" w:rsidRDefault="004A1912" w:rsidP="004A1912">
      <w:pPr>
        <w:pStyle w:val="a3"/>
        <w:numPr>
          <w:ilvl w:val="0"/>
          <w:numId w:val="12"/>
        </w:numPr>
        <w:spacing w:after="0" w:line="360" w:lineRule="auto"/>
        <w:ind w:right="-426"/>
        <w:jc w:val="both"/>
        <w:rPr>
          <w:rFonts w:ascii="David" w:eastAsiaTheme="minorHAnsi" w:hAnsi="David" w:cs="David"/>
          <w:sz w:val="24"/>
          <w:szCs w:val="24"/>
        </w:rPr>
      </w:pPr>
      <w:r w:rsidRPr="00C457D9">
        <w:rPr>
          <w:rFonts w:ascii="David" w:eastAsiaTheme="minorHAnsi" w:hAnsi="David" w:cs="David"/>
          <w:sz w:val="24"/>
          <w:szCs w:val="24"/>
          <w:rtl/>
        </w:rPr>
        <w:t xml:space="preserve">הציגי </w:t>
      </w:r>
      <w:r w:rsidRPr="00C457D9">
        <w:rPr>
          <w:rFonts w:ascii="David" w:eastAsiaTheme="minorHAnsi" w:hAnsi="David" w:cs="David"/>
          <w:sz w:val="24"/>
          <w:szCs w:val="24"/>
          <w:u w:val="single"/>
          <w:rtl/>
        </w:rPr>
        <w:t>שני</w:t>
      </w:r>
      <w:r w:rsidRPr="00C457D9">
        <w:rPr>
          <w:rFonts w:ascii="David" w:eastAsiaTheme="minorHAnsi" w:hAnsi="David" w:cs="David"/>
          <w:sz w:val="24"/>
          <w:szCs w:val="24"/>
          <w:rtl/>
        </w:rPr>
        <w:t xml:space="preserve"> </w:t>
      </w:r>
      <w:r w:rsidRPr="00C457D9">
        <w:rPr>
          <w:rFonts w:ascii="David" w:eastAsiaTheme="minorHAnsi" w:hAnsi="David" w:cs="David"/>
          <w:b/>
          <w:bCs/>
          <w:sz w:val="24"/>
          <w:szCs w:val="24"/>
          <w:rtl/>
        </w:rPr>
        <w:t>מאפיינים</w:t>
      </w:r>
      <w:r w:rsidRPr="00C457D9">
        <w:rPr>
          <w:rFonts w:ascii="David" w:eastAsiaTheme="minorHAnsi" w:hAnsi="David" w:cs="David"/>
          <w:sz w:val="24"/>
          <w:szCs w:val="24"/>
          <w:rtl/>
        </w:rPr>
        <w:t xml:space="preserve"> של התנועה הרפורמית שבאים לידי ביטוי </w:t>
      </w:r>
      <w:proofErr w:type="spellStart"/>
      <w:r w:rsidRPr="00C457D9">
        <w:rPr>
          <w:rFonts w:ascii="David" w:eastAsiaTheme="minorHAnsi" w:hAnsi="David" w:cs="David"/>
          <w:sz w:val="24"/>
          <w:szCs w:val="24"/>
          <w:rtl/>
        </w:rPr>
        <w:t>בביה"כ</w:t>
      </w:r>
      <w:proofErr w:type="spellEnd"/>
      <w:r w:rsidRPr="00C457D9">
        <w:rPr>
          <w:rFonts w:ascii="David" w:eastAsiaTheme="minorHAnsi" w:hAnsi="David" w:cs="David"/>
          <w:sz w:val="24"/>
          <w:szCs w:val="24"/>
          <w:rtl/>
        </w:rPr>
        <w:t>, והסבירי אותם בקצרה.</w:t>
      </w:r>
    </w:p>
    <w:p w:rsidR="004A1912" w:rsidRPr="00C457D9" w:rsidRDefault="004A1912" w:rsidP="00C457D9">
      <w:pPr>
        <w:pStyle w:val="a3"/>
        <w:numPr>
          <w:ilvl w:val="0"/>
          <w:numId w:val="12"/>
        </w:numPr>
        <w:spacing w:after="0" w:line="360" w:lineRule="auto"/>
        <w:ind w:right="-426"/>
        <w:jc w:val="both"/>
        <w:rPr>
          <w:rFonts w:ascii="David" w:eastAsiaTheme="minorHAnsi" w:hAnsi="David" w:cs="David"/>
          <w:sz w:val="24"/>
          <w:szCs w:val="24"/>
        </w:rPr>
      </w:pPr>
      <w:r w:rsidRPr="00C457D9">
        <w:rPr>
          <w:rFonts w:ascii="David" w:eastAsiaTheme="minorHAnsi" w:hAnsi="David" w:cs="David"/>
          <w:sz w:val="24"/>
          <w:szCs w:val="24"/>
          <w:rtl/>
        </w:rPr>
        <w:t xml:space="preserve">תארי </w:t>
      </w:r>
      <w:r w:rsidRPr="00C457D9">
        <w:rPr>
          <w:rFonts w:ascii="David" w:eastAsiaTheme="minorHAnsi" w:hAnsi="David" w:cs="David"/>
          <w:sz w:val="24"/>
          <w:szCs w:val="24"/>
          <w:u w:val="single"/>
          <w:rtl/>
        </w:rPr>
        <w:t>שני</w:t>
      </w:r>
      <w:r w:rsidRPr="00C457D9">
        <w:rPr>
          <w:rFonts w:ascii="David" w:eastAsiaTheme="minorHAnsi" w:hAnsi="David" w:cs="David"/>
          <w:sz w:val="24"/>
          <w:szCs w:val="24"/>
          <w:rtl/>
        </w:rPr>
        <w:t xml:space="preserve"> </w:t>
      </w:r>
      <w:r w:rsidRPr="00C457D9">
        <w:rPr>
          <w:rFonts w:ascii="David" w:eastAsiaTheme="minorHAnsi" w:hAnsi="David" w:cs="David"/>
          <w:b/>
          <w:bCs/>
          <w:sz w:val="24"/>
          <w:szCs w:val="24"/>
          <w:rtl/>
        </w:rPr>
        <w:t>הבדלים</w:t>
      </w:r>
      <w:r w:rsidRPr="00C457D9">
        <w:rPr>
          <w:rFonts w:ascii="David" w:eastAsiaTheme="minorHAnsi" w:hAnsi="David" w:cs="David"/>
          <w:sz w:val="24"/>
          <w:szCs w:val="24"/>
          <w:rtl/>
        </w:rPr>
        <w:t xml:space="preserve"> בין </w:t>
      </w:r>
      <w:proofErr w:type="spellStart"/>
      <w:r w:rsidRPr="00C457D9">
        <w:rPr>
          <w:rFonts w:ascii="David" w:eastAsiaTheme="minorHAnsi" w:hAnsi="David" w:cs="David"/>
          <w:sz w:val="24"/>
          <w:szCs w:val="24"/>
          <w:rtl/>
        </w:rPr>
        <w:t>הטמפל</w:t>
      </w:r>
      <w:proofErr w:type="spellEnd"/>
      <w:r w:rsidRPr="00C457D9">
        <w:rPr>
          <w:rFonts w:ascii="David" w:eastAsiaTheme="minorHAnsi" w:hAnsi="David" w:cs="David"/>
          <w:sz w:val="24"/>
          <w:szCs w:val="24"/>
          <w:rtl/>
        </w:rPr>
        <w:t xml:space="preserve"> הרפורמי המוצג בתמונה ובין בית כנסת מסורתי, והסבירי כיצד הם באים לידי ביטוי.</w:t>
      </w: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4A1912" w:rsidRPr="00C457D9" w:rsidRDefault="004A1912" w:rsidP="004A1912">
      <w:pPr>
        <w:bidi w:val="0"/>
        <w:spacing w:after="0" w:line="360" w:lineRule="auto"/>
        <w:jc w:val="both"/>
        <w:rPr>
          <w:rFonts w:ascii="David" w:hAnsi="David" w:cs="David"/>
          <w:sz w:val="24"/>
          <w:szCs w:val="24"/>
          <w:rtl/>
        </w:rPr>
      </w:pPr>
    </w:p>
    <w:p w:rsidR="00A14F41" w:rsidRPr="00C457D9" w:rsidRDefault="003F6BEB" w:rsidP="00A14F41">
      <w:pPr>
        <w:keepNext/>
        <w:spacing w:before="240" w:after="60"/>
        <w:ind w:right="-426"/>
        <w:outlineLvl w:val="0"/>
        <w:rPr>
          <w:rFonts w:ascii="David" w:hAnsi="David" w:cs="David"/>
          <w:b/>
          <w:bCs/>
          <w:sz w:val="28"/>
          <w:szCs w:val="28"/>
          <w:rtl/>
        </w:rPr>
      </w:pPr>
      <w:r w:rsidRPr="00C457D9">
        <w:rPr>
          <w:rFonts w:ascii="David" w:hAnsi="David" w:cs="David"/>
          <w:b/>
          <w:bCs/>
          <w:sz w:val="28"/>
          <w:szCs w:val="28"/>
          <w:u w:val="single"/>
          <w:rtl/>
        </w:rPr>
        <w:lastRenderedPageBreak/>
        <w:t xml:space="preserve">חלק ג' - </w:t>
      </w:r>
      <w:r w:rsidR="00A14F41" w:rsidRPr="00C457D9">
        <w:rPr>
          <w:rFonts w:ascii="David" w:hAnsi="David" w:cs="David"/>
          <w:b/>
          <w:bCs/>
          <w:sz w:val="28"/>
          <w:szCs w:val="28"/>
          <w:u w:val="single"/>
          <w:rtl/>
        </w:rPr>
        <w:t>ניתוח מקור מילולי</w:t>
      </w:r>
      <w:r w:rsidR="00A14F41" w:rsidRPr="00C457D9">
        <w:rPr>
          <w:rFonts w:ascii="David" w:hAnsi="David" w:cs="David"/>
          <w:b/>
          <w:bCs/>
          <w:sz w:val="28"/>
          <w:szCs w:val="28"/>
          <w:rtl/>
        </w:rPr>
        <w:t xml:space="preserve">  [15 נקודות]</w:t>
      </w:r>
    </w:p>
    <w:p w:rsidR="00A14F41" w:rsidRPr="00C457D9" w:rsidRDefault="00A14F41" w:rsidP="00A14F41">
      <w:pPr>
        <w:keepNext/>
        <w:spacing w:before="240" w:after="60"/>
        <w:ind w:right="-426"/>
        <w:outlineLvl w:val="0"/>
        <w:rPr>
          <w:rFonts w:ascii="David" w:hAnsi="David" w:cs="David"/>
          <w:sz w:val="24"/>
          <w:szCs w:val="24"/>
          <w:rtl/>
        </w:rPr>
      </w:pPr>
      <w:r w:rsidRPr="00C457D9">
        <w:rPr>
          <w:rFonts w:ascii="David" w:hAnsi="David" w:cs="David"/>
          <w:sz w:val="24"/>
          <w:szCs w:val="24"/>
          <w:rtl/>
        </w:rPr>
        <w:t>קראי את הקטע הבא ולאחר מכן עני על השאלות</w:t>
      </w:r>
      <w:r w:rsidRPr="00C457D9">
        <w:rPr>
          <w:rFonts w:ascii="David" w:hAnsi="David" w:cs="David"/>
          <w:sz w:val="24"/>
          <w:szCs w:val="24"/>
          <w:rtl/>
        </w:rPr>
        <w:t>.</w:t>
      </w:r>
    </w:p>
    <w:p w:rsidR="00A14F41" w:rsidRPr="00C457D9" w:rsidRDefault="00A14F41" w:rsidP="00A14F41">
      <w:pPr>
        <w:pStyle w:val="a3"/>
        <w:spacing w:line="360" w:lineRule="auto"/>
        <w:jc w:val="both"/>
        <w:rPr>
          <w:rFonts w:ascii="David" w:hAnsi="David" w:cs="David"/>
          <w:sz w:val="24"/>
          <w:szCs w:val="24"/>
          <w:rtl/>
        </w:rPr>
      </w:pPr>
      <w:r w:rsidRPr="00C457D9">
        <w:rPr>
          <w:rFonts w:ascii="David" w:hAnsi="David" w:cs="David"/>
          <w:b/>
          <w:bCs/>
          <w:sz w:val="24"/>
          <w:szCs w:val="24"/>
          <w:rtl/>
        </w:rPr>
        <w:t xml:space="preserve">מכתב מאת הרב </w:t>
      </w:r>
      <w:proofErr w:type="spellStart"/>
      <w:r w:rsidRPr="00C457D9">
        <w:rPr>
          <w:rFonts w:ascii="David" w:hAnsi="David" w:cs="David"/>
          <w:b/>
          <w:bCs/>
          <w:sz w:val="24"/>
          <w:szCs w:val="24"/>
          <w:rtl/>
        </w:rPr>
        <w:t>מוהליבר</w:t>
      </w:r>
      <w:proofErr w:type="spellEnd"/>
      <w:r w:rsidRPr="00C457D9">
        <w:rPr>
          <w:rFonts w:ascii="David" w:hAnsi="David" w:cs="David"/>
          <w:b/>
          <w:bCs/>
          <w:sz w:val="24"/>
          <w:szCs w:val="24"/>
          <w:rtl/>
        </w:rPr>
        <w:t xml:space="preserve"> לקונגרס הציוני הראשון: </w:t>
      </w:r>
    </w:p>
    <w:p w:rsidR="00A14F41" w:rsidRPr="00C457D9" w:rsidRDefault="00A14F41" w:rsidP="00A14F41">
      <w:pPr>
        <w:pStyle w:val="a3"/>
        <w:spacing w:after="0" w:line="360" w:lineRule="auto"/>
        <w:jc w:val="both"/>
        <w:rPr>
          <w:rFonts w:ascii="David" w:hAnsi="David" w:cs="David"/>
          <w:sz w:val="24"/>
          <w:szCs w:val="24"/>
          <w:rtl/>
        </w:rPr>
      </w:pPr>
      <w:r w:rsidRPr="00C457D9">
        <w:rPr>
          <w:rFonts w:ascii="David" w:hAnsi="David" w:cs="David"/>
          <w:sz w:val="24"/>
          <w:szCs w:val="24"/>
          <w:rtl/>
        </w:rPr>
        <w:t xml:space="preserve">"... כי המטרה הראשית של האספה צריכה להיות השתדלות רבה לפני ממשלת טורקיה, כי תרשה לבני עמנו לקנות אדמה ולבנות בתים, בלי כל מכשולים ומעצורים. </w:t>
      </w:r>
    </w:p>
    <w:p w:rsidR="00A14F41" w:rsidRPr="00C457D9" w:rsidRDefault="00A14F41" w:rsidP="00A14F41">
      <w:pPr>
        <w:pStyle w:val="a3"/>
        <w:spacing w:after="0" w:line="360" w:lineRule="auto"/>
        <w:jc w:val="both"/>
        <w:rPr>
          <w:rFonts w:ascii="David" w:hAnsi="David" w:cs="David"/>
          <w:sz w:val="24"/>
          <w:szCs w:val="24"/>
          <w:rtl/>
        </w:rPr>
      </w:pPr>
      <w:r w:rsidRPr="00C457D9">
        <w:rPr>
          <w:rFonts w:ascii="David" w:hAnsi="David" w:cs="David"/>
          <w:sz w:val="24"/>
          <w:szCs w:val="24"/>
          <w:rtl/>
        </w:rPr>
        <w:t>בסוד האסיפה נחוץ לתקן אשר בני ציון שלבם נאמן למטרתנו, יהיו ביניהם באהבה ובאחווה גמורה</w:t>
      </w:r>
      <w:r w:rsidRPr="00C457D9">
        <w:rPr>
          <w:rFonts w:ascii="David" w:hAnsi="David" w:cs="David"/>
          <w:color w:val="FF0000"/>
          <w:sz w:val="24"/>
          <w:szCs w:val="24"/>
          <w:rtl/>
        </w:rPr>
        <w:t>,</w:t>
      </w:r>
      <w:r w:rsidRPr="00C457D9">
        <w:rPr>
          <w:rFonts w:ascii="David" w:hAnsi="David" w:cs="David"/>
          <w:sz w:val="24"/>
          <w:szCs w:val="24"/>
          <w:rtl/>
        </w:rPr>
        <w:t xml:space="preserve"> אף כי המה חלוקים בדעותיהם בדברים שבין אדם למקום. ואף שיִמָצְאו אנשים שיחזיקו את חבריהם לפורצי גדר, אך עליהם להתבונן לוּ היתה שריפה גדולה בביתם והיה הכול בסכנה, ויבוא אחד שהוא פורץ גדר בעיניו להציל אותו ואת כל אשר לו, האם לא היה מקבל באהבה ושמחה? הלא כן אחי הננו כולנו היום! אש גדולה יצאה בקרבנו וכולנו עומדים בסכנה, שונאינו רבו ומספרם כבר למיליונים רבים הגיע, ואלמלא מוראה של מלכות כבר חיים </w:t>
      </w:r>
      <w:proofErr w:type="spellStart"/>
      <w:r w:rsidRPr="00C457D9">
        <w:rPr>
          <w:rFonts w:ascii="David" w:hAnsi="David" w:cs="David"/>
          <w:sz w:val="24"/>
          <w:szCs w:val="24"/>
          <w:rtl/>
        </w:rPr>
        <w:t>בלעונו</w:t>
      </w:r>
      <w:proofErr w:type="spellEnd"/>
      <w:r w:rsidRPr="00C457D9">
        <w:rPr>
          <w:rFonts w:ascii="David" w:hAnsi="David" w:cs="David"/>
          <w:sz w:val="24"/>
          <w:szCs w:val="24"/>
          <w:rtl/>
        </w:rPr>
        <w:t>. ועתה כאשר נמצאו לנו אחים בעת צרה כזאת, המושיטים לנו את ידם לעזרה, לעשות כל מה שביכולתם להציל את עמנו, האם יסכים לב אחד מאתנו לדחותם? ....</w:t>
      </w:r>
    </w:p>
    <w:p w:rsidR="00A14F41" w:rsidRPr="00C457D9" w:rsidRDefault="00A14F41" w:rsidP="00A14F41">
      <w:pPr>
        <w:pStyle w:val="a3"/>
        <w:spacing w:after="0" w:line="360" w:lineRule="auto"/>
        <w:jc w:val="both"/>
        <w:rPr>
          <w:rFonts w:ascii="David" w:hAnsi="David" w:cs="David"/>
          <w:sz w:val="24"/>
          <w:szCs w:val="24"/>
          <w:rtl/>
        </w:rPr>
      </w:pPr>
      <w:r w:rsidRPr="00C457D9">
        <w:rPr>
          <w:rFonts w:ascii="David" w:hAnsi="David" w:cs="David"/>
          <w:sz w:val="24"/>
          <w:szCs w:val="24"/>
          <w:rtl/>
        </w:rPr>
        <w:t xml:space="preserve">גם צריכים כל בני ציון לדעת ידיעה גמורה ולהאמין כי יישוב הארץ, היינו לקנות אדמה ולבנות בתים לנטוע פרדסים ולזרוע שדות, היא אחת המצוות היותר גדולות שבתורתנו".  </w:t>
      </w:r>
    </w:p>
    <w:p w:rsidR="00A14F41" w:rsidRDefault="00A14F41" w:rsidP="00A14F41">
      <w:pPr>
        <w:pStyle w:val="a3"/>
        <w:spacing w:line="360" w:lineRule="auto"/>
        <w:jc w:val="right"/>
        <w:rPr>
          <w:rFonts w:ascii="David" w:hAnsi="David" w:cs="David"/>
          <w:b/>
          <w:bCs/>
          <w:sz w:val="20"/>
          <w:szCs w:val="20"/>
          <w:rtl/>
        </w:rPr>
      </w:pPr>
      <w:r w:rsidRPr="00C457D9">
        <w:rPr>
          <w:rFonts w:ascii="David" w:hAnsi="David" w:cs="David"/>
          <w:b/>
          <w:bCs/>
          <w:sz w:val="20"/>
          <w:szCs w:val="20"/>
          <w:rtl/>
        </w:rPr>
        <w:t xml:space="preserve">                                                [מתוך ספר היובל של הקונגרס הציוני הראשון, עמ' 68].</w:t>
      </w:r>
    </w:p>
    <w:p w:rsidR="00C457D9" w:rsidRPr="00C457D9" w:rsidRDefault="00C457D9" w:rsidP="00A14F41">
      <w:pPr>
        <w:pStyle w:val="a3"/>
        <w:spacing w:line="360" w:lineRule="auto"/>
        <w:jc w:val="right"/>
        <w:rPr>
          <w:rFonts w:ascii="David" w:hAnsi="David" w:cs="David" w:hint="cs"/>
          <w:b/>
          <w:bCs/>
          <w:sz w:val="20"/>
          <w:szCs w:val="20"/>
          <w:rtl/>
        </w:rPr>
      </w:pPr>
      <w:bookmarkStart w:id="0" w:name="_GoBack"/>
      <w:bookmarkEnd w:id="0"/>
    </w:p>
    <w:p w:rsidR="00A14F41" w:rsidRPr="00C457D9" w:rsidRDefault="00A14F41" w:rsidP="00A14F41">
      <w:pPr>
        <w:pStyle w:val="a3"/>
        <w:numPr>
          <w:ilvl w:val="0"/>
          <w:numId w:val="4"/>
        </w:numPr>
        <w:spacing w:line="360" w:lineRule="auto"/>
        <w:ind w:left="480" w:hanging="425"/>
        <w:jc w:val="both"/>
        <w:rPr>
          <w:rFonts w:ascii="David" w:hAnsi="David" w:cs="David"/>
          <w:sz w:val="24"/>
          <w:szCs w:val="24"/>
        </w:rPr>
      </w:pPr>
      <w:r w:rsidRPr="00C457D9">
        <w:rPr>
          <w:rFonts w:ascii="David" w:hAnsi="David" w:cs="David"/>
          <w:sz w:val="24"/>
          <w:szCs w:val="24"/>
          <w:rtl/>
        </w:rPr>
        <w:t xml:space="preserve">הרב </w:t>
      </w:r>
      <w:proofErr w:type="spellStart"/>
      <w:r w:rsidRPr="00C457D9">
        <w:rPr>
          <w:rFonts w:ascii="David" w:hAnsi="David" w:cs="David"/>
          <w:sz w:val="24"/>
          <w:szCs w:val="24"/>
          <w:rtl/>
        </w:rPr>
        <w:t>מוהליבר</w:t>
      </w:r>
      <w:proofErr w:type="spellEnd"/>
      <w:r w:rsidRPr="00C457D9">
        <w:rPr>
          <w:rFonts w:ascii="David" w:hAnsi="David" w:cs="David"/>
          <w:sz w:val="24"/>
          <w:szCs w:val="24"/>
          <w:rtl/>
        </w:rPr>
        <w:t xml:space="preserve"> מביא משל כהסבר להשתתפות בתנועה הציונית. הסבר את </w:t>
      </w:r>
      <w:r w:rsidRPr="00C457D9">
        <w:rPr>
          <w:rFonts w:ascii="David" w:hAnsi="David" w:cs="David"/>
          <w:sz w:val="24"/>
          <w:szCs w:val="24"/>
          <w:u w:val="single"/>
          <w:rtl/>
        </w:rPr>
        <w:t>הנמשל</w:t>
      </w:r>
      <w:r w:rsidRPr="00C457D9">
        <w:rPr>
          <w:rFonts w:ascii="David" w:hAnsi="David" w:cs="David"/>
          <w:sz w:val="24"/>
          <w:szCs w:val="24"/>
          <w:rtl/>
        </w:rPr>
        <w:t>. הסבר מיהם "פורצי הגדר" ומהי 'השרפה' שפרצה.  [10 נקודות]</w:t>
      </w:r>
    </w:p>
    <w:p w:rsidR="00A14F41" w:rsidRPr="00C457D9" w:rsidRDefault="00A14F41" w:rsidP="00A14F41">
      <w:pPr>
        <w:pStyle w:val="a3"/>
        <w:numPr>
          <w:ilvl w:val="0"/>
          <w:numId w:val="4"/>
        </w:numPr>
        <w:spacing w:line="360" w:lineRule="auto"/>
        <w:ind w:left="480" w:hanging="425"/>
        <w:jc w:val="both"/>
        <w:rPr>
          <w:rFonts w:ascii="David" w:hAnsi="David" w:cs="David"/>
          <w:sz w:val="24"/>
          <w:szCs w:val="24"/>
        </w:rPr>
      </w:pPr>
      <w:r w:rsidRPr="00C457D9">
        <w:rPr>
          <w:rFonts w:ascii="David" w:hAnsi="David" w:cs="David"/>
          <w:sz w:val="24"/>
          <w:szCs w:val="24"/>
          <w:rtl/>
        </w:rPr>
        <w:t xml:space="preserve">לפי דבריו, מהי מטרתה העיקרית של האסיפה? </w:t>
      </w:r>
      <w:r w:rsidRPr="00C457D9">
        <w:rPr>
          <w:rFonts w:ascii="David" w:hAnsi="David" w:cs="David"/>
          <w:b/>
          <w:bCs/>
          <w:sz w:val="24"/>
          <w:szCs w:val="24"/>
          <w:rtl/>
        </w:rPr>
        <w:t>בססי</w:t>
      </w:r>
      <w:r w:rsidRPr="00C457D9">
        <w:rPr>
          <w:rFonts w:ascii="David" w:hAnsi="David" w:cs="David"/>
          <w:sz w:val="24"/>
          <w:szCs w:val="24"/>
          <w:rtl/>
        </w:rPr>
        <w:t xml:space="preserve"> את תשובתך.   [5 נקודות]</w:t>
      </w:r>
    </w:p>
    <w:p w:rsidR="00A14F41" w:rsidRPr="00C457D9" w:rsidRDefault="00A14F41" w:rsidP="004A1912">
      <w:pPr>
        <w:pStyle w:val="a3"/>
        <w:spacing w:after="0" w:line="360" w:lineRule="auto"/>
        <w:ind w:left="0" w:right="-426"/>
        <w:rPr>
          <w:rFonts w:ascii="David" w:hAnsi="David" w:cs="David"/>
          <w:b/>
          <w:bCs/>
          <w:sz w:val="24"/>
          <w:szCs w:val="24"/>
          <w:rtl/>
        </w:rPr>
      </w:pPr>
    </w:p>
    <w:p w:rsidR="00A14F41" w:rsidRPr="00C457D9" w:rsidRDefault="00A14F41" w:rsidP="004A1912">
      <w:pPr>
        <w:pStyle w:val="a3"/>
        <w:spacing w:after="0" w:line="360" w:lineRule="auto"/>
        <w:ind w:left="0" w:right="-426"/>
        <w:rPr>
          <w:rFonts w:ascii="David" w:hAnsi="David" w:cs="David"/>
          <w:b/>
          <w:bCs/>
          <w:sz w:val="24"/>
          <w:szCs w:val="24"/>
          <w:rtl/>
        </w:rPr>
      </w:pPr>
    </w:p>
    <w:p w:rsidR="004A1912" w:rsidRPr="00C457D9" w:rsidRDefault="003F6BEB" w:rsidP="004A1912">
      <w:pPr>
        <w:pStyle w:val="a3"/>
        <w:spacing w:after="0" w:line="360" w:lineRule="auto"/>
        <w:ind w:left="0" w:right="-426"/>
        <w:rPr>
          <w:rFonts w:ascii="David" w:hAnsi="David" w:cs="David"/>
          <w:b/>
          <w:bCs/>
          <w:sz w:val="28"/>
          <w:szCs w:val="28"/>
          <w:rtl/>
        </w:rPr>
      </w:pPr>
      <w:r w:rsidRPr="00C457D9">
        <w:rPr>
          <w:rFonts w:ascii="David" w:hAnsi="David" w:cs="David"/>
          <w:b/>
          <w:bCs/>
          <w:sz w:val="28"/>
          <w:szCs w:val="28"/>
          <w:u w:val="single"/>
          <w:rtl/>
        </w:rPr>
        <w:t xml:space="preserve">חלק ד' - </w:t>
      </w:r>
      <w:r w:rsidR="004A1912" w:rsidRPr="00C457D9">
        <w:rPr>
          <w:rFonts w:ascii="David" w:hAnsi="David" w:cs="David"/>
          <w:b/>
          <w:bCs/>
          <w:sz w:val="28"/>
          <w:szCs w:val="28"/>
          <w:u w:val="single"/>
          <w:rtl/>
        </w:rPr>
        <w:t>שאלת עמדה</w:t>
      </w:r>
      <w:r w:rsidR="004A1912" w:rsidRPr="00C457D9">
        <w:rPr>
          <w:rFonts w:ascii="David" w:hAnsi="David" w:cs="David"/>
          <w:b/>
          <w:bCs/>
          <w:sz w:val="28"/>
          <w:szCs w:val="28"/>
          <w:rtl/>
        </w:rPr>
        <w:t xml:space="preserve"> [15 נקודות]</w:t>
      </w:r>
    </w:p>
    <w:p w:rsidR="004A1912" w:rsidRPr="00C457D9" w:rsidRDefault="004A1912" w:rsidP="004A1912">
      <w:pPr>
        <w:pStyle w:val="a3"/>
        <w:numPr>
          <w:ilvl w:val="0"/>
          <w:numId w:val="10"/>
        </w:numPr>
        <w:spacing w:after="0" w:line="360" w:lineRule="auto"/>
        <w:jc w:val="both"/>
        <w:rPr>
          <w:rFonts w:ascii="David" w:hAnsi="David" w:cs="David"/>
          <w:sz w:val="24"/>
          <w:szCs w:val="24"/>
        </w:rPr>
      </w:pPr>
      <w:proofErr w:type="spellStart"/>
      <w:r w:rsidRPr="00C457D9">
        <w:rPr>
          <w:rFonts w:ascii="David" w:hAnsi="David" w:cs="David"/>
          <w:sz w:val="24"/>
          <w:szCs w:val="24"/>
          <w:rtl/>
        </w:rPr>
        <w:t>החת"ם</w:t>
      </w:r>
      <w:proofErr w:type="spellEnd"/>
      <w:r w:rsidRPr="00C457D9">
        <w:rPr>
          <w:rFonts w:ascii="David" w:hAnsi="David" w:cs="David"/>
          <w:sz w:val="24"/>
          <w:szCs w:val="24"/>
          <w:rtl/>
        </w:rPr>
        <w:t xml:space="preserve"> סופר </w:t>
      </w:r>
      <w:proofErr w:type="spellStart"/>
      <w:r w:rsidRPr="00C457D9">
        <w:rPr>
          <w:rFonts w:ascii="David" w:hAnsi="David" w:cs="David"/>
          <w:sz w:val="24"/>
          <w:szCs w:val="24"/>
          <w:rtl/>
        </w:rPr>
        <w:t>והרש"ר</w:t>
      </w:r>
      <w:proofErr w:type="spellEnd"/>
      <w:r w:rsidRPr="00C457D9">
        <w:rPr>
          <w:rFonts w:ascii="David" w:hAnsi="David" w:cs="David"/>
          <w:sz w:val="24"/>
          <w:szCs w:val="24"/>
          <w:rtl/>
        </w:rPr>
        <w:t xml:space="preserve"> הירש התמודדו עם השינויים שחלו בעולם היהודי בעקבות המודרנה בדרכים שונות. בחרי אחד משני הרבנים.</w:t>
      </w:r>
    </w:p>
    <w:p w:rsidR="004A1912" w:rsidRPr="00C457D9" w:rsidRDefault="004A1912" w:rsidP="004A1912">
      <w:pPr>
        <w:pStyle w:val="a3"/>
        <w:numPr>
          <w:ilvl w:val="0"/>
          <w:numId w:val="13"/>
        </w:numPr>
        <w:spacing w:after="0" w:line="360" w:lineRule="auto"/>
        <w:jc w:val="both"/>
        <w:rPr>
          <w:rFonts w:ascii="David" w:hAnsi="David" w:cs="David"/>
          <w:sz w:val="24"/>
          <w:szCs w:val="24"/>
        </w:rPr>
      </w:pPr>
      <w:r w:rsidRPr="00C457D9">
        <w:rPr>
          <w:rFonts w:ascii="David" w:hAnsi="David" w:cs="David"/>
          <w:sz w:val="24"/>
          <w:szCs w:val="24"/>
          <w:rtl/>
        </w:rPr>
        <w:t xml:space="preserve">צייני ערך </w:t>
      </w:r>
      <w:r w:rsidRPr="00C457D9">
        <w:rPr>
          <w:rFonts w:ascii="David" w:hAnsi="David" w:cs="David"/>
          <w:sz w:val="24"/>
          <w:szCs w:val="24"/>
          <w:u w:val="single"/>
          <w:rtl/>
        </w:rPr>
        <w:t>אחד</w:t>
      </w:r>
      <w:r w:rsidRPr="00C457D9">
        <w:rPr>
          <w:rFonts w:ascii="David" w:hAnsi="David" w:cs="David"/>
          <w:sz w:val="24"/>
          <w:szCs w:val="24"/>
          <w:rtl/>
        </w:rPr>
        <w:t xml:space="preserve"> המשותף לתפישת עולמם של שני הרבנים, ותארי כיצד בא ערך זה לידי ביטוי בפעלו של הרב שבחרת.</w:t>
      </w:r>
    </w:p>
    <w:p w:rsidR="004A1912" w:rsidRPr="00C457D9" w:rsidRDefault="004A1912" w:rsidP="004A1912">
      <w:pPr>
        <w:pStyle w:val="a3"/>
        <w:numPr>
          <w:ilvl w:val="0"/>
          <w:numId w:val="13"/>
        </w:numPr>
        <w:spacing w:after="0" w:line="360" w:lineRule="auto"/>
        <w:jc w:val="both"/>
        <w:rPr>
          <w:rFonts w:ascii="David" w:hAnsi="David" w:cs="David"/>
          <w:sz w:val="24"/>
          <w:szCs w:val="24"/>
        </w:rPr>
      </w:pPr>
      <w:r w:rsidRPr="00C457D9">
        <w:rPr>
          <w:rFonts w:ascii="David" w:hAnsi="David" w:cs="David"/>
          <w:sz w:val="24"/>
          <w:szCs w:val="24"/>
          <w:rtl/>
        </w:rPr>
        <w:t>הסבירי כיצד התמודד הרב שבחרת עם המודרנה, והציגי את עמדתך ביחס לדרכו -  האם את מסכימה עם דרכו או לא, ומדוע.</w:t>
      </w:r>
    </w:p>
    <w:p w:rsidR="004A1912" w:rsidRPr="00C457D9" w:rsidRDefault="004A1912" w:rsidP="004A1912">
      <w:pPr>
        <w:bidi w:val="0"/>
        <w:spacing w:after="0" w:line="360" w:lineRule="auto"/>
        <w:jc w:val="both"/>
        <w:rPr>
          <w:rFonts w:ascii="David" w:hAnsi="David" w:cs="David"/>
          <w:sz w:val="24"/>
          <w:szCs w:val="24"/>
          <w:rtl/>
        </w:rPr>
      </w:pPr>
      <w:r w:rsidRPr="00C457D9">
        <w:rPr>
          <w:rFonts w:ascii="David" w:hAnsi="David" w:cs="David"/>
          <w:sz w:val="24"/>
          <w:szCs w:val="24"/>
          <w:rtl/>
        </w:rPr>
        <w:br w:type="page"/>
      </w:r>
    </w:p>
    <w:p w:rsidR="004A1912" w:rsidRPr="00C457D9" w:rsidRDefault="004A1912" w:rsidP="004A1912">
      <w:pPr>
        <w:rPr>
          <w:rFonts w:ascii="David" w:hAnsi="David" w:cs="David"/>
          <w:rtl/>
        </w:rPr>
      </w:pPr>
      <w:r w:rsidRPr="00C457D9">
        <w:rPr>
          <w:rFonts w:ascii="David" w:hAnsi="David" w:cs="David"/>
          <w:rtl/>
        </w:rPr>
        <w:lastRenderedPageBreak/>
        <w:t xml:space="preserve">תשובון </w:t>
      </w:r>
    </w:p>
    <w:p w:rsidR="004A1912" w:rsidRPr="00C457D9" w:rsidRDefault="004A1912" w:rsidP="004A1912">
      <w:pPr>
        <w:numPr>
          <w:ilvl w:val="0"/>
          <w:numId w:val="14"/>
        </w:numPr>
        <w:spacing w:after="200" w:line="360" w:lineRule="auto"/>
        <w:ind w:left="339" w:hanging="284"/>
        <w:contextualSpacing/>
        <w:jc w:val="both"/>
        <w:rPr>
          <w:rFonts w:ascii="David" w:hAnsi="David" w:cs="David"/>
          <w:b/>
          <w:bCs/>
          <w:sz w:val="24"/>
          <w:szCs w:val="24"/>
          <w:rtl/>
        </w:rPr>
      </w:pPr>
      <w:r w:rsidRPr="00C457D9">
        <w:rPr>
          <w:rFonts w:ascii="David" w:hAnsi="David" w:cs="David"/>
          <w:b/>
          <w:bCs/>
          <w:sz w:val="24"/>
          <w:szCs w:val="24"/>
          <w:rtl/>
        </w:rPr>
        <w:t>חלק א:</w:t>
      </w:r>
    </w:p>
    <w:p w:rsidR="004A1912" w:rsidRPr="00C457D9" w:rsidRDefault="004A1912" w:rsidP="004A1912">
      <w:pPr>
        <w:numPr>
          <w:ilvl w:val="0"/>
          <w:numId w:val="15"/>
        </w:numPr>
        <w:spacing w:after="200" w:line="360" w:lineRule="auto"/>
        <w:contextualSpacing/>
        <w:jc w:val="both"/>
        <w:rPr>
          <w:rFonts w:ascii="David" w:hAnsi="David" w:cs="David"/>
          <w:sz w:val="24"/>
          <w:szCs w:val="24"/>
          <w:rtl/>
        </w:rPr>
      </w:pPr>
      <w:r w:rsidRPr="00C457D9">
        <w:rPr>
          <w:rFonts w:ascii="David" w:hAnsi="David" w:cs="David"/>
          <w:sz w:val="24"/>
          <w:szCs w:val="24"/>
          <w:rtl/>
        </w:rPr>
        <w:t>פורצי הגדר – החילונים.</w:t>
      </w:r>
    </w:p>
    <w:p w:rsidR="004A1912" w:rsidRPr="00C457D9" w:rsidRDefault="004A1912" w:rsidP="004A1912">
      <w:pPr>
        <w:spacing w:line="360" w:lineRule="auto"/>
        <w:ind w:left="339" w:hanging="284"/>
        <w:contextualSpacing/>
        <w:jc w:val="both"/>
        <w:rPr>
          <w:rFonts w:ascii="David" w:hAnsi="David" w:cs="David"/>
          <w:sz w:val="24"/>
          <w:szCs w:val="24"/>
          <w:rtl/>
        </w:rPr>
      </w:pPr>
      <w:r w:rsidRPr="00C457D9">
        <w:rPr>
          <w:rFonts w:ascii="David" w:hAnsi="David" w:cs="David"/>
          <w:sz w:val="24"/>
          <w:szCs w:val="24"/>
          <w:rtl/>
        </w:rPr>
        <w:t xml:space="preserve">      שריפה – המצב של פרעות במזרח אירופה. כאשר מתרחש אסון, לא בודקים בציציות של מי שבא להציל. החילונים אמנם פורצי גדר אבל יש ביכולתם להציל אותנו מהאנטישמיות בעזרת הציונות. </w:t>
      </w:r>
    </w:p>
    <w:p w:rsidR="004A1912" w:rsidRPr="00C457D9" w:rsidRDefault="004A1912" w:rsidP="004A1912">
      <w:pPr>
        <w:numPr>
          <w:ilvl w:val="0"/>
          <w:numId w:val="15"/>
        </w:numPr>
        <w:spacing w:after="200" w:line="360" w:lineRule="auto"/>
        <w:contextualSpacing/>
        <w:jc w:val="both"/>
        <w:rPr>
          <w:rFonts w:ascii="David" w:hAnsi="David" w:cs="David"/>
          <w:sz w:val="24"/>
          <w:szCs w:val="24"/>
          <w:rtl/>
        </w:rPr>
      </w:pPr>
      <w:r w:rsidRPr="00C457D9">
        <w:rPr>
          <w:rFonts w:ascii="David" w:hAnsi="David" w:cs="David"/>
          <w:sz w:val="24"/>
          <w:szCs w:val="24"/>
          <w:rtl/>
        </w:rPr>
        <w:t xml:space="preserve">המשפט מופנה כנגד "בני ציון", הציבור החרדי שמתנגד לציונות.  הרב </w:t>
      </w:r>
      <w:proofErr w:type="spellStart"/>
      <w:r w:rsidRPr="00C457D9">
        <w:rPr>
          <w:rFonts w:ascii="David" w:hAnsi="David" w:cs="David"/>
          <w:sz w:val="24"/>
          <w:szCs w:val="24"/>
          <w:rtl/>
        </w:rPr>
        <w:t>מוהליבר</w:t>
      </w:r>
      <w:proofErr w:type="spellEnd"/>
      <w:r w:rsidRPr="00C457D9">
        <w:rPr>
          <w:rFonts w:ascii="David" w:hAnsi="David" w:cs="David"/>
          <w:sz w:val="24"/>
          <w:szCs w:val="24"/>
          <w:rtl/>
        </w:rPr>
        <w:t xml:space="preserve"> פונה דווקא אליהם משום שכאדם דתי וכרב, הוא חייב להתמודד עם ההתנגדות של החרדים לציונות שנובעת מטעמים דתיים ומהתנגדותם לשיתוף פעולה עם חילונים. המשך התנגדותם מפלג את הציבור הדתי בגולה. </w:t>
      </w:r>
    </w:p>
    <w:p w:rsidR="004A1912" w:rsidRPr="00C457D9" w:rsidRDefault="004A1912" w:rsidP="004A1912">
      <w:pPr>
        <w:numPr>
          <w:ilvl w:val="0"/>
          <w:numId w:val="15"/>
        </w:numPr>
        <w:spacing w:after="200" w:line="360" w:lineRule="auto"/>
        <w:ind w:left="339" w:hanging="284"/>
        <w:contextualSpacing/>
        <w:jc w:val="both"/>
        <w:rPr>
          <w:rFonts w:ascii="David" w:hAnsi="David" w:cs="David"/>
          <w:sz w:val="24"/>
          <w:szCs w:val="24"/>
        </w:rPr>
      </w:pPr>
      <w:r w:rsidRPr="00C457D9">
        <w:rPr>
          <w:rFonts w:ascii="David" w:hAnsi="David" w:cs="David"/>
          <w:sz w:val="24"/>
          <w:szCs w:val="24"/>
          <w:rtl/>
        </w:rPr>
        <w:t xml:space="preserve">"כי המטרה הראשית של האספה צריכה להיות השתדלות רבה לפני ממשלת טורקיה" – מדיני. </w:t>
      </w:r>
    </w:p>
    <w:p w:rsidR="004A1912" w:rsidRPr="00C457D9" w:rsidRDefault="004A1912" w:rsidP="004A1912">
      <w:pPr>
        <w:spacing w:line="360" w:lineRule="auto"/>
        <w:ind w:left="339" w:hanging="284"/>
        <w:contextualSpacing/>
        <w:jc w:val="both"/>
        <w:rPr>
          <w:rFonts w:ascii="David" w:hAnsi="David" w:cs="David"/>
          <w:sz w:val="24"/>
          <w:szCs w:val="24"/>
          <w:rtl/>
        </w:rPr>
      </w:pPr>
      <w:r w:rsidRPr="00C457D9">
        <w:rPr>
          <w:rFonts w:ascii="David" w:hAnsi="David" w:cs="David"/>
          <w:sz w:val="24"/>
          <w:szCs w:val="24"/>
          <w:rtl/>
        </w:rPr>
        <w:t xml:space="preserve">      [רק במשפט זה, מופיעה הפן המדיני כמטרה הראשית של האספה]. </w:t>
      </w:r>
    </w:p>
    <w:p w:rsidR="004A1912" w:rsidRPr="00C457D9" w:rsidRDefault="004A1912" w:rsidP="004A1912">
      <w:pPr>
        <w:pStyle w:val="a3"/>
        <w:spacing w:after="0" w:line="360" w:lineRule="auto"/>
        <w:ind w:left="980" w:right="-426"/>
        <w:rPr>
          <w:rFonts w:ascii="David" w:hAnsi="David" w:cs="David"/>
          <w:sz w:val="24"/>
          <w:szCs w:val="24"/>
          <w:rtl/>
        </w:rPr>
      </w:pPr>
    </w:p>
    <w:p w:rsidR="00E35FE0" w:rsidRPr="00C457D9" w:rsidRDefault="00E35FE0" w:rsidP="00E35FE0">
      <w:pPr>
        <w:pStyle w:val="a3"/>
        <w:keepNext/>
        <w:spacing w:before="240" w:after="60"/>
        <w:ind w:left="980" w:right="-426"/>
        <w:outlineLvl w:val="0"/>
        <w:rPr>
          <w:rFonts w:ascii="David" w:hAnsi="David" w:cs="David"/>
          <w:sz w:val="24"/>
          <w:szCs w:val="24"/>
          <w:rtl/>
        </w:rPr>
      </w:pPr>
    </w:p>
    <w:p w:rsidR="00A02C4E" w:rsidRPr="00C457D9" w:rsidRDefault="00A02C4E">
      <w:pPr>
        <w:rPr>
          <w:rFonts w:ascii="David" w:hAnsi="David" w:cs="David"/>
          <w:sz w:val="24"/>
          <w:szCs w:val="24"/>
        </w:rPr>
      </w:pPr>
    </w:p>
    <w:sectPr w:rsidR="00A02C4E" w:rsidRPr="00C457D9" w:rsidSect="00C457D9">
      <w:pgSz w:w="11906" w:h="16838"/>
      <w:pgMar w:top="851" w:right="1077" w:bottom="567"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1834"/>
    <w:multiLevelType w:val="hybridMultilevel"/>
    <w:tmpl w:val="E80CA526"/>
    <w:lvl w:ilvl="0" w:tplc="3E56CD9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C1A45"/>
    <w:multiLevelType w:val="hybridMultilevel"/>
    <w:tmpl w:val="0948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5A51"/>
    <w:multiLevelType w:val="hybridMultilevel"/>
    <w:tmpl w:val="ACAE3CFA"/>
    <w:lvl w:ilvl="0" w:tplc="443E89EC">
      <w:start w:val="1"/>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82980"/>
    <w:multiLevelType w:val="hybridMultilevel"/>
    <w:tmpl w:val="6D8298F6"/>
    <w:lvl w:ilvl="0" w:tplc="B094CFF4">
      <w:start w:val="1"/>
      <w:numFmt w:val="hebrew1"/>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24E51624"/>
    <w:multiLevelType w:val="hybridMultilevel"/>
    <w:tmpl w:val="44A84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E5B41"/>
    <w:multiLevelType w:val="hybridMultilevel"/>
    <w:tmpl w:val="5B4853CA"/>
    <w:lvl w:ilvl="0" w:tplc="82F6A4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264F21"/>
    <w:multiLevelType w:val="hybridMultilevel"/>
    <w:tmpl w:val="F418CFB8"/>
    <w:lvl w:ilvl="0" w:tplc="67D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24961"/>
    <w:multiLevelType w:val="hybridMultilevel"/>
    <w:tmpl w:val="7B04D6B2"/>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8" w15:restartNumberingAfterBreak="0">
    <w:nsid w:val="43AC569C"/>
    <w:multiLevelType w:val="hybridMultilevel"/>
    <w:tmpl w:val="A8845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1235B6"/>
    <w:multiLevelType w:val="hybridMultilevel"/>
    <w:tmpl w:val="D27A0E12"/>
    <w:lvl w:ilvl="0" w:tplc="E5741F94">
      <w:start w:val="3"/>
      <w:numFmt w:val="decimal"/>
      <w:lvlText w:val="%1."/>
      <w:lvlJc w:val="left"/>
      <w:pPr>
        <w:ind w:left="19" w:hanging="360"/>
      </w:pPr>
      <w:rPr>
        <w:rFonts w:ascii="David" w:hAnsi="David" w:cs="David" w:hint="default"/>
        <w:b w:val="0"/>
        <w:sz w:val="22"/>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0" w15:restartNumberingAfterBreak="0">
    <w:nsid w:val="510A2533"/>
    <w:multiLevelType w:val="hybridMultilevel"/>
    <w:tmpl w:val="7D92D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0636C"/>
    <w:multiLevelType w:val="hybridMultilevel"/>
    <w:tmpl w:val="C556FA84"/>
    <w:lvl w:ilvl="0" w:tplc="23747B2E">
      <w:start w:val="1"/>
      <w:numFmt w:val="hebrew1"/>
      <w:lvlText w:val="%1."/>
      <w:lvlJc w:val="left"/>
      <w:pPr>
        <w:ind w:left="415" w:hanging="360"/>
      </w:pPr>
      <w:rPr>
        <w:rFonts w:hint="default"/>
        <w:b/>
        <w:bCs/>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5B6F78F8"/>
    <w:multiLevelType w:val="hybridMultilevel"/>
    <w:tmpl w:val="ACAE3CFA"/>
    <w:lvl w:ilvl="0" w:tplc="443E89EC">
      <w:start w:val="1"/>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2677"/>
    <w:multiLevelType w:val="hybridMultilevel"/>
    <w:tmpl w:val="1486D92C"/>
    <w:lvl w:ilvl="0" w:tplc="F4BC5AAE">
      <w:start w:val="1"/>
      <w:numFmt w:val="hebrew1"/>
      <w:lvlText w:val="%1."/>
      <w:lvlJc w:val="left"/>
      <w:pPr>
        <w:ind w:left="756" w:hanging="360"/>
      </w:pPr>
      <w:rPr>
        <w:rFonts w:hint="default"/>
        <w:b/>
        <w:bCs/>
        <w:color w:val="auto"/>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4" w15:restartNumberingAfterBreak="0">
    <w:nsid w:val="6CCA4476"/>
    <w:multiLevelType w:val="hybridMultilevel"/>
    <w:tmpl w:val="E4BE020C"/>
    <w:lvl w:ilvl="0" w:tplc="04090013">
      <w:start w:val="1"/>
      <w:numFmt w:val="hebrew1"/>
      <w:lvlText w:val="%1."/>
      <w:lvlJc w:val="center"/>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5" w15:restartNumberingAfterBreak="0">
    <w:nsid w:val="74BA4F1A"/>
    <w:multiLevelType w:val="hybridMultilevel"/>
    <w:tmpl w:val="DD48B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5036C"/>
    <w:multiLevelType w:val="hybridMultilevel"/>
    <w:tmpl w:val="E4BE020C"/>
    <w:lvl w:ilvl="0" w:tplc="04090013">
      <w:start w:val="1"/>
      <w:numFmt w:val="hebrew1"/>
      <w:lvlText w:val="%1."/>
      <w:lvlJc w:val="center"/>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12"/>
  </w:num>
  <w:num w:numId="2">
    <w:abstractNumId w:val="9"/>
  </w:num>
  <w:num w:numId="3">
    <w:abstractNumId w:val="2"/>
  </w:num>
  <w:num w:numId="4">
    <w:abstractNumId w:val="13"/>
  </w:num>
  <w:num w:numId="5">
    <w:abstractNumId w:val="0"/>
  </w:num>
  <w:num w:numId="6">
    <w:abstractNumId w:val="14"/>
  </w:num>
  <w:num w:numId="7">
    <w:abstractNumId w:val="7"/>
  </w:num>
  <w:num w:numId="8">
    <w:abstractNumId w:val="16"/>
  </w:num>
  <w:num w:numId="9">
    <w:abstractNumId w:val="8"/>
  </w:num>
  <w:num w:numId="10">
    <w:abstractNumId w:val="15"/>
  </w:num>
  <w:num w:numId="11">
    <w:abstractNumId w:val="1"/>
  </w:num>
  <w:num w:numId="12">
    <w:abstractNumId w:val="3"/>
  </w:num>
  <w:num w:numId="13">
    <w:abstractNumId w:val="5"/>
  </w:num>
  <w:num w:numId="14">
    <w:abstractNumId w:val="6"/>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4E"/>
    <w:rsid w:val="003F6BEB"/>
    <w:rsid w:val="004A1912"/>
    <w:rsid w:val="005724AC"/>
    <w:rsid w:val="005F2CCD"/>
    <w:rsid w:val="006A55CD"/>
    <w:rsid w:val="0099775D"/>
    <w:rsid w:val="00A02C4E"/>
    <w:rsid w:val="00A14F41"/>
    <w:rsid w:val="00A22A13"/>
    <w:rsid w:val="00C457D9"/>
    <w:rsid w:val="00E35F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92400-65AD-46BD-80CF-6DF90F4C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02C4E"/>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606</Words>
  <Characters>3033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iftach</dc:creator>
  <cp:keywords/>
  <dc:description/>
  <cp:lastModifiedBy>iftach</cp:lastModifiedBy>
  <cp:revision>4</cp:revision>
  <dcterms:created xsi:type="dcterms:W3CDTF">2017-04-22T20:41:00Z</dcterms:created>
  <dcterms:modified xsi:type="dcterms:W3CDTF">2017-04-23T19:52:00Z</dcterms:modified>
</cp:coreProperties>
</file>