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F1" w:rsidRDefault="006123F7" w:rsidP="006123F7">
      <w:pPr>
        <w:rPr>
          <w:b/>
          <w:bCs/>
          <w:sz w:val="28"/>
          <w:szCs w:val="28"/>
          <w:u w:val="single"/>
          <w:rtl/>
        </w:rPr>
      </w:pPr>
      <w:r w:rsidRPr="006123F7">
        <w:rPr>
          <w:rFonts w:hint="cs"/>
          <w:b/>
          <w:bCs/>
          <w:sz w:val="28"/>
          <w:szCs w:val="28"/>
          <w:u w:val="single"/>
          <w:rtl/>
        </w:rPr>
        <w:t>מטלת סיכום השתלמות "שילוב סרטונים בהוראת אזרחות"</w:t>
      </w:r>
    </w:p>
    <w:p w:rsidR="006123F7" w:rsidRDefault="006123F7" w:rsidP="006123F7">
      <w:pPr>
        <w:rPr>
          <w:b/>
          <w:bCs/>
          <w:sz w:val="28"/>
          <w:szCs w:val="28"/>
          <w:u w:val="single"/>
          <w:rtl/>
        </w:rPr>
      </w:pPr>
      <w:proofErr w:type="spellStart"/>
      <w:r>
        <w:rPr>
          <w:rFonts w:hint="cs"/>
          <w:b/>
          <w:bCs/>
          <w:sz w:val="28"/>
          <w:szCs w:val="28"/>
          <w:u w:val="single"/>
          <w:rtl/>
        </w:rPr>
        <w:t>לורין</w:t>
      </w:r>
      <w:proofErr w:type="spellEnd"/>
      <w:r>
        <w:rPr>
          <w:rFonts w:hint="cs"/>
          <w:b/>
          <w:bCs/>
          <w:sz w:val="28"/>
          <w:szCs w:val="28"/>
          <w:u w:val="single"/>
          <w:rtl/>
        </w:rPr>
        <w:t xml:space="preserve"> נסים</w:t>
      </w:r>
    </w:p>
    <w:p w:rsidR="006123F7" w:rsidRDefault="006123F7" w:rsidP="006123F7">
      <w:pPr>
        <w:rPr>
          <w:b/>
          <w:bCs/>
          <w:sz w:val="28"/>
          <w:szCs w:val="28"/>
          <w:u w:val="single"/>
          <w:rtl/>
        </w:rPr>
      </w:pPr>
      <w:r>
        <w:rPr>
          <w:rFonts w:hint="cs"/>
          <w:b/>
          <w:bCs/>
          <w:sz w:val="28"/>
          <w:szCs w:val="28"/>
          <w:u w:val="single"/>
          <w:rtl/>
        </w:rPr>
        <w:t>066014275</w:t>
      </w:r>
    </w:p>
    <w:p w:rsidR="006123F7" w:rsidRDefault="006123F7" w:rsidP="006123F7">
      <w:pPr>
        <w:rPr>
          <w:b/>
          <w:bCs/>
          <w:sz w:val="28"/>
          <w:szCs w:val="28"/>
          <w:u w:val="single"/>
          <w:rtl/>
        </w:rPr>
      </w:pPr>
    </w:p>
    <w:p w:rsidR="006123F7" w:rsidRDefault="006123F7" w:rsidP="006123F7">
      <w:pPr>
        <w:rPr>
          <w:sz w:val="24"/>
          <w:szCs w:val="24"/>
          <w:rtl/>
        </w:rPr>
      </w:pPr>
      <w:r>
        <w:rPr>
          <w:rFonts w:hint="cs"/>
          <w:sz w:val="24"/>
          <w:szCs w:val="24"/>
          <w:rtl/>
        </w:rPr>
        <w:t xml:space="preserve">חלק א' </w:t>
      </w:r>
    </w:p>
    <w:p w:rsidR="006123F7" w:rsidRDefault="006123F7" w:rsidP="006123F7">
      <w:pPr>
        <w:rPr>
          <w:sz w:val="24"/>
          <w:szCs w:val="24"/>
          <w:rtl/>
        </w:rPr>
      </w:pPr>
    </w:p>
    <w:p w:rsidR="006123F7" w:rsidRDefault="006123F7" w:rsidP="006123F7">
      <w:pPr>
        <w:rPr>
          <w:sz w:val="24"/>
          <w:szCs w:val="24"/>
          <w:rtl/>
        </w:rPr>
      </w:pPr>
      <w:r>
        <w:rPr>
          <w:rFonts w:hint="cs"/>
          <w:sz w:val="24"/>
          <w:szCs w:val="24"/>
          <w:rtl/>
        </w:rPr>
        <w:t xml:space="preserve">הנושא הנבחר :  מנגנוני פיקוח וביקורת להגבלת השלטון </w:t>
      </w:r>
    </w:p>
    <w:p w:rsidR="006123F7" w:rsidRDefault="006123F7" w:rsidP="006123F7">
      <w:pPr>
        <w:rPr>
          <w:sz w:val="24"/>
          <w:szCs w:val="24"/>
          <w:rtl/>
        </w:rPr>
      </w:pPr>
      <w:r>
        <w:rPr>
          <w:rFonts w:hint="cs"/>
          <w:sz w:val="24"/>
          <w:szCs w:val="24"/>
          <w:rtl/>
        </w:rPr>
        <w:t>אוכלוסיית היעד : תלמידי כיתה יא' בכיתת תקשורת</w:t>
      </w:r>
    </w:p>
    <w:p w:rsidR="006123F7" w:rsidRDefault="006123F7" w:rsidP="006123F7">
      <w:pPr>
        <w:rPr>
          <w:sz w:val="24"/>
          <w:szCs w:val="24"/>
          <w:rtl/>
        </w:rPr>
      </w:pPr>
      <w:r>
        <w:rPr>
          <w:rFonts w:hint="cs"/>
          <w:sz w:val="24"/>
          <w:szCs w:val="24"/>
          <w:rtl/>
        </w:rPr>
        <w:t>מטרות השיעור : התלמידים יידעו מהי החשיבות בפיקוח וביקורת על השלטון, התלמידים יפרטו את הדרכים להגביל ולפקח על השלטון והתלמידים יתנסו בהבעת ביקורת</w:t>
      </w:r>
    </w:p>
    <w:p w:rsidR="006123F7" w:rsidRDefault="006123F7" w:rsidP="006123F7">
      <w:pPr>
        <w:rPr>
          <w:sz w:val="24"/>
          <w:szCs w:val="24"/>
          <w:rtl/>
        </w:rPr>
      </w:pPr>
      <w:r>
        <w:rPr>
          <w:rFonts w:hint="cs"/>
          <w:sz w:val="24"/>
          <w:szCs w:val="24"/>
          <w:rtl/>
        </w:rPr>
        <w:t xml:space="preserve">התוצרים המצופים : יצירת לוח שיתופי ובו ממים ביקורתיים או מסרים ביקורתיים כלפי גורמים שלטוניים </w:t>
      </w:r>
      <w:r w:rsidR="00091E3B">
        <w:rPr>
          <w:rFonts w:hint="cs"/>
          <w:sz w:val="24"/>
          <w:szCs w:val="24"/>
          <w:rtl/>
        </w:rPr>
        <w:t>או  לינק לכתבות הממחישות קיום מנגנונים אלה במדינת ישראל.</w:t>
      </w:r>
    </w:p>
    <w:p w:rsidR="006123F7" w:rsidRDefault="006123F7" w:rsidP="006123F7">
      <w:pPr>
        <w:rPr>
          <w:sz w:val="24"/>
          <w:szCs w:val="24"/>
          <w:rtl/>
        </w:rPr>
      </w:pPr>
    </w:p>
    <w:p w:rsidR="006123F7" w:rsidRDefault="006123F7" w:rsidP="006123F7">
      <w:pPr>
        <w:rPr>
          <w:b/>
          <w:bCs/>
          <w:sz w:val="24"/>
          <w:szCs w:val="24"/>
          <w:u w:val="single"/>
          <w:rtl/>
        </w:rPr>
      </w:pPr>
      <w:r w:rsidRPr="006123F7">
        <w:rPr>
          <w:rFonts w:hint="cs"/>
          <w:b/>
          <w:bCs/>
          <w:sz w:val="24"/>
          <w:szCs w:val="24"/>
          <w:u w:val="single"/>
          <w:rtl/>
        </w:rPr>
        <w:t xml:space="preserve">פתיחת השיעור </w:t>
      </w:r>
    </w:p>
    <w:p w:rsidR="006123F7" w:rsidRDefault="006123F7" w:rsidP="006123F7">
      <w:pPr>
        <w:rPr>
          <w:sz w:val="24"/>
          <w:szCs w:val="24"/>
          <w:rtl/>
        </w:rPr>
      </w:pPr>
      <w:r>
        <w:rPr>
          <w:rFonts w:hint="cs"/>
          <w:sz w:val="24"/>
          <w:szCs w:val="24"/>
          <w:rtl/>
        </w:rPr>
        <w:t xml:space="preserve">חזרה על עקרון הגבלת השלטון </w:t>
      </w:r>
      <w:r w:rsidR="00496F4B">
        <w:rPr>
          <w:sz w:val="24"/>
          <w:szCs w:val="24"/>
          <w:rtl/>
        </w:rPr>
        <w:t>–</w:t>
      </w:r>
      <w:r>
        <w:rPr>
          <w:rFonts w:hint="cs"/>
          <w:sz w:val="24"/>
          <w:szCs w:val="24"/>
          <w:rtl/>
        </w:rPr>
        <w:t xml:space="preserve"> </w:t>
      </w:r>
      <w:r w:rsidR="00496F4B">
        <w:rPr>
          <w:rFonts w:hint="cs"/>
          <w:sz w:val="24"/>
          <w:szCs w:val="24"/>
          <w:rtl/>
        </w:rPr>
        <w:t>המשאבים הרבים בהם מחזיק השלטון והחשש שמא ינצל משאבים אלו ואת כוחו הרב לרעה ויפגע בזכויות אדם.</w:t>
      </w:r>
    </w:p>
    <w:p w:rsidR="00091E3B" w:rsidRDefault="00091E3B" w:rsidP="006123F7">
      <w:pPr>
        <w:rPr>
          <w:sz w:val="24"/>
          <w:szCs w:val="24"/>
          <w:rtl/>
        </w:rPr>
      </w:pPr>
      <w:r>
        <w:rPr>
          <w:rFonts w:hint="cs"/>
          <w:sz w:val="24"/>
          <w:szCs w:val="24"/>
          <w:rtl/>
        </w:rPr>
        <w:t>מתן דוגמאות לכך.</w:t>
      </w:r>
    </w:p>
    <w:p w:rsidR="00091E3B" w:rsidRDefault="00091E3B" w:rsidP="006123F7">
      <w:pPr>
        <w:rPr>
          <w:sz w:val="24"/>
          <w:szCs w:val="24"/>
          <w:rtl/>
        </w:rPr>
      </w:pPr>
      <w:r>
        <w:rPr>
          <w:rFonts w:hint="cs"/>
          <w:sz w:val="24"/>
          <w:szCs w:val="24"/>
          <w:rtl/>
        </w:rPr>
        <w:lastRenderedPageBreak/>
        <w:t xml:space="preserve">שאלות לדיון : </w:t>
      </w:r>
    </w:p>
    <w:p w:rsidR="00091E3B" w:rsidRDefault="00091E3B" w:rsidP="00091E3B">
      <w:pPr>
        <w:pStyle w:val="a4"/>
        <w:numPr>
          <w:ilvl w:val="0"/>
          <w:numId w:val="1"/>
        </w:numPr>
        <w:rPr>
          <w:sz w:val="24"/>
          <w:szCs w:val="24"/>
        </w:rPr>
      </w:pPr>
      <w:r>
        <w:rPr>
          <w:rFonts w:hint="cs"/>
          <w:sz w:val="24"/>
          <w:szCs w:val="24"/>
          <w:rtl/>
        </w:rPr>
        <w:t>באילו דרכים ניתן להבטיח שהשלטון לא ינצל את כוחו לרעה ויפגע בזכויות אדם ?</w:t>
      </w:r>
    </w:p>
    <w:p w:rsidR="00091E3B" w:rsidRDefault="00091E3B" w:rsidP="00091E3B">
      <w:pPr>
        <w:pStyle w:val="a4"/>
        <w:numPr>
          <w:ilvl w:val="0"/>
          <w:numId w:val="1"/>
        </w:numPr>
        <w:rPr>
          <w:sz w:val="24"/>
          <w:szCs w:val="24"/>
        </w:rPr>
      </w:pPr>
      <w:r>
        <w:rPr>
          <w:rFonts w:hint="cs"/>
          <w:sz w:val="24"/>
          <w:szCs w:val="24"/>
          <w:rtl/>
        </w:rPr>
        <w:t>כיצד מנגנונים אלו פועלים ?</w:t>
      </w:r>
    </w:p>
    <w:p w:rsidR="00091E3B" w:rsidRDefault="00091E3B" w:rsidP="00091E3B">
      <w:pPr>
        <w:rPr>
          <w:sz w:val="24"/>
          <w:szCs w:val="24"/>
          <w:rtl/>
        </w:rPr>
      </w:pPr>
    </w:p>
    <w:p w:rsidR="00091E3B" w:rsidRDefault="00091E3B" w:rsidP="00A635BF">
      <w:pPr>
        <w:rPr>
          <w:sz w:val="24"/>
          <w:szCs w:val="24"/>
          <w:rtl/>
        </w:rPr>
      </w:pPr>
      <w:r>
        <w:rPr>
          <w:rFonts w:hint="cs"/>
          <w:sz w:val="24"/>
          <w:szCs w:val="24"/>
          <w:rtl/>
        </w:rPr>
        <w:t xml:space="preserve">את תשובותיהם של התלמידים אני </w:t>
      </w:r>
      <w:r w:rsidR="00A635BF">
        <w:rPr>
          <w:rFonts w:hint="cs"/>
          <w:sz w:val="24"/>
          <w:szCs w:val="24"/>
          <w:rtl/>
        </w:rPr>
        <w:t>כותבת</w:t>
      </w:r>
      <w:r>
        <w:rPr>
          <w:rFonts w:hint="cs"/>
          <w:sz w:val="24"/>
          <w:szCs w:val="24"/>
          <w:rtl/>
        </w:rPr>
        <w:t xml:space="preserve"> בשני טורים ללא כותרת לטור ( בצד אחד ארשום את הדוגמאות למנגנונים פורמאליים ובצד שני ארשום דוגמאות למנגנונים בלתי פורמאליים ).</w:t>
      </w:r>
    </w:p>
    <w:p w:rsidR="00091E3B" w:rsidRDefault="00091E3B" w:rsidP="00091E3B">
      <w:pPr>
        <w:pStyle w:val="a4"/>
        <w:numPr>
          <w:ilvl w:val="0"/>
          <w:numId w:val="2"/>
        </w:numPr>
        <w:rPr>
          <w:sz w:val="24"/>
          <w:szCs w:val="24"/>
        </w:rPr>
      </w:pPr>
      <w:r>
        <w:rPr>
          <w:rFonts w:hint="cs"/>
          <w:sz w:val="24"/>
          <w:szCs w:val="24"/>
          <w:rtl/>
        </w:rPr>
        <w:t>אם הייתם צריכים לתת כותרת לכל אחד מהטורים, איזה כותרת הייתם נותנים ?</w:t>
      </w:r>
    </w:p>
    <w:p w:rsidR="00091E3B" w:rsidRDefault="00091E3B" w:rsidP="00091E3B">
      <w:pPr>
        <w:rPr>
          <w:sz w:val="24"/>
          <w:szCs w:val="24"/>
          <w:rtl/>
        </w:rPr>
      </w:pPr>
    </w:p>
    <w:p w:rsidR="00091E3B" w:rsidRDefault="00A635BF" w:rsidP="00091E3B">
      <w:pPr>
        <w:rPr>
          <w:sz w:val="24"/>
          <w:szCs w:val="24"/>
          <w:rtl/>
        </w:rPr>
      </w:pPr>
      <w:r>
        <w:rPr>
          <w:rFonts w:hint="cs"/>
          <w:sz w:val="24"/>
          <w:szCs w:val="24"/>
          <w:rtl/>
        </w:rPr>
        <w:t>כותבת</w:t>
      </w:r>
      <w:r w:rsidR="00091E3B">
        <w:rPr>
          <w:rFonts w:hint="cs"/>
          <w:sz w:val="24"/>
          <w:szCs w:val="24"/>
          <w:rtl/>
        </w:rPr>
        <w:t xml:space="preserve"> בראש כל טור מנגנוני פיקוח וביקורת פורמאליים / בלתי פורמאליים </w:t>
      </w:r>
    </w:p>
    <w:tbl>
      <w:tblPr>
        <w:tblStyle w:val="a3"/>
        <w:bidiVisual/>
        <w:tblW w:w="0" w:type="auto"/>
        <w:tblLook w:val="04A0" w:firstRow="1" w:lastRow="0" w:firstColumn="1" w:lastColumn="0" w:noHBand="0" w:noVBand="1"/>
      </w:tblPr>
      <w:tblGrid>
        <w:gridCol w:w="3434"/>
        <w:gridCol w:w="4253"/>
      </w:tblGrid>
      <w:tr w:rsidR="00091E3B" w:rsidTr="00091E3B">
        <w:tc>
          <w:tcPr>
            <w:tcW w:w="3434" w:type="dxa"/>
          </w:tcPr>
          <w:p w:rsidR="00091E3B" w:rsidRPr="00091E3B" w:rsidRDefault="00091E3B" w:rsidP="00091E3B">
            <w:pPr>
              <w:rPr>
                <w:b/>
                <w:bCs/>
                <w:sz w:val="24"/>
                <w:szCs w:val="24"/>
                <w:rtl/>
              </w:rPr>
            </w:pPr>
            <w:r w:rsidRPr="00091E3B">
              <w:rPr>
                <w:rFonts w:hint="cs"/>
                <w:b/>
                <w:bCs/>
                <w:sz w:val="24"/>
                <w:szCs w:val="24"/>
                <w:rtl/>
              </w:rPr>
              <w:t>מנגנוני פיקוח וביקורת פורמאליים</w:t>
            </w:r>
          </w:p>
        </w:tc>
        <w:tc>
          <w:tcPr>
            <w:tcW w:w="4253" w:type="dxa"/>
          </w:tcPr>
          <w:p w:rsidR="00091E3B" w:rsidRPr="00091E3B" w:rsidRDefault="00091E3B" w:rsidP="00091E3B">
            <w:pPr>
              <w:rPr>
                <w:b/>
                <w:bCs/>
                <w:sz w:val="24"/>
                <w:szCs w:val="24"/>
                <w:rtl/>
              </w:rPr>
            </w:pPr>
            <w:r w:rsidRPr="00091E3B">
              <w:rPr>
                <w:rFonts w:hint="cs"/>
                <w:b/>
                <w:bCs/>
                <w:sz w:val="24"/>
                <w:szCs w:val="24"/>
                <w:rtl/>
              </w:rPr>
              <w:t>מנגנוני פיקוח וביקורת בלתי פורמאליים</w:t>
            </w:r>
          </w:p>
        </w:tc>
      </w:tr>
      <w:tr w:rsidR="00091E3B" w:rsidTr="00091E3B">
        <w:tc>
          <w:tcPr>
            <w:tcW w:w="3434" w:type="dxa"/>
          </w:tcPr>
          <w:p w:rsidR="00091E3B" w:rsidRDefault="00091E3B" w:rsidP="00091E3B">
            <w:pPr>
              <w:rPr>
                <w:sz w:val="24"/>
                <w:szCs w:val="24"/>
                <w:rtl/>
              </w:rPr>
            </w:pPr>
            <w:r>
              <w:rPr>
                <w:rFonts w:hint="cs"/>
                <w:sz w:val="24"/>
                <w:szCs w:val="24"/>
                <w:rtl/>
              </w:rPr>
              <w:t xml:space="preserve">מערכת בתי המשפט </w:t>
            </w:r>
          </w:p>
        </w:tc>
        <w:tc>
          <w:tcPr>
            <w:tcW w:w="4253" w:type="dxa"/>
          </w:tcPr>
          <w:p w:rsidR="00091E3B" w:rsidRDefault="00091E3B" w:rsidP="00091E3B">
            <w:pPr>
              <w:rPr>
                <w:sz w:val="24"/>
                <w:szCs w:val="24"/>
                <w:rtl/>
              </w:rPr>
            </w:pPr>
            <w:r>
              <w:rPr>
                <w:rFonts w:hint="cs"/>
                <w:sz w:val="24"/>
                <w:szCs w:val="24"/>
                <w:rtl/>
              </w:rPr>
              <w:t xml:space="preserve">ציוצים </w:t>
            </w:r>
            <w:proofErr w:type="spellStart"/>
            <w:r>
              <w:rPr>
                <w:rFonts w:hint="cs"/>
                <w:sz w:val="24"/>
                <w:szCs w:val="24"/>
                <w:rtl/>
              </w:rPr>
              <w:t>בטוויטר</w:t>
            </w:r>
            <w:proofErr w:type="spellEnd"/>
          </w:p>
        </w:tc>
      </w:tr>
      <w:tr w:rsidR="00091E3B" w:rsidTr="00091E3B">
        <w:tc>
          <w:tcPr>
            <w:tcW w:w="3434" w:type="dxa"/>
          </w:tcPr>
          <w:p w:rsidR="00091E3B" w:rsidRDefault="00FB35E9" w:rsidP="00091E3B">
            <w:pPr>
              <w:rPr>
                <w:sz w:val="24"/>
                <w:szCs w:val="24"/>
                <w:rtl/>
              </w:rPr>
            </w:pPr>
            <w:r>
              <w:rPr>
                <w:rFonts w:hint="cs"/>
                <w:sz w:val="24"/>
                <w:szCs w:val="24"/>
                <w:rtl/>
              </w:rPr>
              <w:t>מבקר המדינה</w:t>
            </w:r>
          </w:p>
        </w:tc>
        <w:tc>
          <w:tcPr>
            <w:tcW w:w="4253" w:type="dxa"/>
          </w:tcPr>
          <w:p w:rsidR="00091E3B" w:rsidRDefault="00091E3B" w:rsidP="00091E3B">
            <w:pPr>
              <w:rPr>
                <w:sz w:val="24"/>
                <w:szCs w:val="24"/>
                <w:rtl/>
              </w:rPr>
            </w:pPr>
            <w:r>
              <w:rPr>
                <w:rFonts w:hint="cs"/>
                <w:sz w:val="24"/>
                <w:szCs w:val="24"/>
                <w:rtl/>
              </w:rPr>
              <w:t xml:space="preserve">הפגנות </w:t>
            </w:r>
          </w:p>
        </w:tc>
      </w:tr>
      <w:tr w:rsidR="00091E3B" w:rsidTr="00091E3B">
        <w:tc>
          <w:tcPr>
            <w:tcW w:w="3434" w:type="dxa"/>
          </w:tcPr>
          <w:p w:rsidR="00091E3B" w:rsidRDefault="00FB35E9" w:rsidP="00091E3B">
            <w:pPr>
              <w:rPr>
                <w:sz w:val="24"/>
                <w:szCs w:val="24"/>
                <w:rtl/>
              </w:rPr>
            </w:pPr>
            <w:r>
              <w:rPr>
                <w:rFonts w:hint="cs"/>
                <w:sz w:val="24"/>
                <w:szCs w:val="24"/>
                <w:rtl/>
              </w:rPr>
              <w:t xml:space="preserve">נציב תלונות הציבור </w:t>
            </w:r>
          </w:p>
        </w:tc>
        <w:tc>
          <w:tcPr>
            <w:tcW w:w="4253" w:type="dxa"/>
          </w:tcPr>
          <w:p w:rsidR="00091E3B" w:rsidRDefault="00091E3B" w:rsidP="00091E3B">
            <w:pPr>
              <w:rPr>
                <w:sz w:val="24"/>
                <w:szCs w:val="24"/>
                <w:rtl/>
              </w:rPr>
            </w:pPr>
            <w:r>
              <w:rPr>
                <w:rFonts w:hint="cs"/>
                <w:sz w:val="24"/>
                <w:szCs w:val="24"/>
                <w:rtl/>
              </w:rPr>
              <w:t xml:space="preserve">מחאות </w:t>
            </w:r>
          </w:p>
        </w:tc>
      </w:tr>
      <w:tr w:rsidR="00091E3B" w:rsidTr="00091E3B">
        <w:tc>
          <w:tcPr>
            <w:tcW w:w="3434" w:type="dxa"/>
          </w:tcPr>
          <w:p w:rsidR="00091E3B" w:rsidRDefault="00FB35E9" w:rsidP="00091E3B">
            <w:pPr>
              <w:rPr>
                <w:sz w:val="24"/>
                <w:szCs w:val="24"/>
                <w:rtl/>
              </w:rPr>
            </w:pPr>
            <w:r>
              <w:rPr>
                <w:rFonts w:hint="cs"/>
                <w:sz w:val="24"/>
                <w:szCs w:val="24"/>
                <w:rtl/>
              </w:rPr>
              <w:t>היועץ המשפטי לממשלה</w:t>
            </w:r>
          </w:p>
        </w:tc>
        <w:tc>
          <w:tcPr>
            <w:tcW w:w="4253" w:type="dxa"/>
          </w:tcPr>
          <w:p w:rsidR="00091E3B" w:rsidRDefault="00091E3B" w:rsidP="00091E3B">
            <w:pPr>
              <w:rPr>
                <w:sz w:val="24"/>
                <w:szCs w:val="24"/>
                <w:rtl/>
              </w:rPr>
            </w:pPr>
            <w:r>
              <w:rPr>
                <w:rFonts w:hint="cs"/>
                <w:sz w:val="24"/>
                <w:szCs w:val="24"/>
                <w:rtl/>
              </w:rPr>
              <w:t>שביתות</w:t>
            </w:r>
          </w:p>
        </w:tc>
      </w:tr>
      <w:tr w:rsidR="00091E3B" w:rsidTr="00091E3B">
        <w:tc>
          <w:tcPr>
            <w:tcW w:w="3434" w:type="dxa"/>
          </w:tcPr>
          <w:p w:rsidR="00091E3B" w:rsidRDefault="00FB35E9" w:rsidP="00091E3B">
            <w:pPr>
              <w:rPr>
                <w:sz w:val="24"/>
                <w:szCs w:val="24"/>
                <w:rtl/>
              </w:rPr>
            </w:pPr>
            <w:r>
              <w:rPr>
                <w:rFonts w:hint="cs"/>
                <w:sz w:val="24"/>
                <w:szCs w:val="24"/>
                <w:rtl/>
              </w:rPr>
              <w:t xml:space="preserve">הכנסת </w:t>
            </w:r>
          </w:p>
        </w:tc>
        <w:tc>
          <w:tcPr>
            <w:tcW w:w="4253" w:type="dxa"/>
          </w:tcPr>
          <w:p w:rsidR="00091E3B" w:rsidRDefault="00091E3B" w:rsidP="00091E3B">
            <w:pPr>
              <w:rPr>
                <w:sz w:val="24"/>
                <w:szCs w:val="24"/>
                <w:rtl/>
              </w:rPr>
            </w:pPr>
            <w:r>
              <w:rPr>
                <w:rFonts w:hint="cs"/>
                <w:sz w:val="24"/>
                <w:szCs w:val="24"/>
                <w:rtl/>
              </w:rPr>
              <w:t>יצירות אמנות</w:t>
            </w:r>
          </w:p>
        </w:tc>
      </w:tr>
      <w:tr w:rsidR="00091E3B" w:rsidTr="00091E3B">
        <w:tc>
          <w:tcPr>
            <w:tcW w:w="3434" w:type="dxa"/>
          </w:tcPr>
          <w:p w:rsidR="00091E3B" w:rsidRDefault="006F527F" w:rsidP="00091E3B">
            <w:pPr>
              <w:rPr>
                <w:sz w:val="24"/>
                <w:szCs w:val="24"/>
                <w:rtl/>
              </w:rPr>
            </w:pPr>
            <w:r>
              <w:rPr>
                <w:rFonts w:hint="cs"/>
                <w:sz w:val="24"/>
                <w:szCs w:val="24"/>
                <w:rtl/>
              </w:rPr>
              <w:t>האופוזיציה</w:t>
            </w:r>
          </w:p>
        </w:tc>
        <w:tc>
          <w:tcPr>
            <w:tcW w:w="4253" w:type="dxa"/>
          </w:tcPr>
          <w:p w:rsidR="00091E3B" w:rsidRDefault="00091E3B" w:rsidP="00091E3B">
            <w:pPr>
              <w:rPr>
                <w:sz w:val="24"/>
                <w:szCs w:val="24"/>
                <w:rtl/>
              </w:rPr>
            </w:pPr>
            <w:r>
              <w:rPr>
                <w:rFonts w:hint="cs"/>
                <w:sz w:val="24"/>
                <w:szCs w:val="24"/>
                <w:rtl/>
              </w:rPr>
              <w:t>התבטאויות ברשתות חברתיות</w:t>
            </w:r>
          </w:p>
        </w:tc>
      </w:tr>
      <w:tr w:rsidR="00091E3B" w:rsidTr="00091E3B">
        <w:tc>
          <w:tcPr>
            <w:tcW w:w="3434" w:type="dxa"/>
          </w:tcPr>
          <w:p w:rsidR="00091E3B" w:rsidRDefault="00184BE3" w:rsidP="00091E3B">
            <w:pPr>
              <w:rPr>
                <w:sz w:val="24"/>
                <w:szCs w:val="24"/>
                <w:rtl/>
              </w:rPr>
            </w:pPr>
            <w:r>
              <w:rPr>
                <w:rFonts w:hint="cs"/>
                <w:sz w:val="24"/>
                <w:szCs w:val="24"/>
                <w:rtl/>
              </w:rPr>
              <w:t>וועדת חקירה ממלכתית / פרלמנטרית</w:t>
            </w:r>
          </w:p>
        </w:tc>
        <w:tc>
          <w:tcPr>
            <w:tcW w:w="4253" w:type="dxa"/>
          </w:tcPr>
          <w:p w:rsidR="00091E3B" w:rsidRDefault="00091E3B" w:rsidP="00091E3B">
            <w:pPr>
              <w:rPr>
                <w:sz w:val="24"/>
                <w:szCs w:val="24"/>
                <w:rtl/>
              </w:rPr>
            </w:pPr>
            <w:r>
              <w:rPr>
                <w:rFonts w:hint="cs"/>
                <w:sz w:val="24"/>
                <w:szCs w:val="24"/>
                <w:rtl/>
              </w:rPr>
              <w:t xml:space="preserve">סאטירה </w:t>
            </w:r>
          </w:p>
        </w:tc>
      </w:tr>
      <w:tr w:rsidR="00091E3B" w:rsidTr="00091E3B">
        <w:tc>
          <w:tcPr>
            <w:tcW w:w="3434" w:type="dxa"/>
          </w:tcPr>
          <w:p w:rsidR="00091E3B" w:rsidRDefault="00091E3B" w:rsidP="00091E3B">
            <w:pPr>
              <w:rPr>
                <w:sz w:val="24"/>
                <w:szCs w:val="24"/>
                <w:rtl/>
              </w:rPr>
            </w:pPr>
          </w:p>
        </w:tc>
        <w:tc>
          <w:tcPr>
            <w:tcW w:w="4253" w:type="dxa"/>
          </w:tcPr>
          <w:p w:rsidR="00091E3B" w:rsidRDefault="00091E3B" w:rsidP="00091E3B">
            <w:pPr>
              <w:rPr>
                <w:sz w:val="24"/>
                <w:szCs w:val="24"/>
                <w:rtl/>
              </w:rPr>
            </w:pPr>
            <w:r>
              <w:rPr>
                <w:rFonts w:hint="cs"/>
                <w:sz w:val="24"/>
                <w:szCs w:val="24"/>
                <w:rtl/>
              </w:rPr>
              <w:t xml:space="preserve">קריקטורה </w:t>
            </w:r>
          </w:p>
        </w:tc>
      </w:tr>
      <w:tr w:rsidR="00091E3B" w:rsidTr="00091E3B">
        <w:tc>
          <w:tcPr>
            <w:tcW w:w="3434" w:type="dxa"/>
          </w:tcPr>
          <w:p w:rsidR="00091E3B" w:rsidRDefault="00091E3B" w:rsidP="00091E3B">
            <w:pPr>
              <w:rPr>
                <w:sz w:val="24"/>
                <w:szCs w:val="24"/>
                <w:rtl/>
              </w:rPr>
            </w:pPr>
          </w:p>
        </w:tc>
        <w:tc>
          <w:tcPr>
            <w:tcW w:w="4253" w:type="dxa"/>
          </w:tcPr>
          <w:p w:rsidR="00091E3B" w:rsidRDefault="00091E3B" w:rsidP="00091E3B">
            <w:pPr>
              <w:rPr>
                <w:sz w:val="24"/>
                <w:szCs w:val="24"/>
                <w:rtl/>
              </w:rPr>
            </w:pPr>
            <w:r>
              <w:rPr>
                <w:rFonts w:hint="cs"/>
                <w:sz w:val="24"/>
                <w:szCs w:val="24"/>
                <w:rtl/>
              </w:rPr>
              <w:t xml:space="preserve">התבטאויות בתקשורת </w:t>
            </w:r>
          </w:p>
        </w:tc>
      </w:tr>
    </w:tbl>
    <w:p w:rsidR="00091E3B" w:rsidRDefault="00091E3B" w:rsidP="00091E3B">
      <w:pPr>
        <w:rPr>
          <w:sz w:val="24"/>
          <w:szCs w:val="24"/>
          <w:rtl/>
        </w:rPr>
      </w:pPr>
    </w:p>
    <w:p w:rsidR="00645EB6" w:rsidRPr="00091E3B" w:rsidRDefault="00645EB6" w:rsidP="00091E3B">
      <w:pPr>
        <w:rPr>
          <w:sz w:val="24"/>
          <w:szCs w:val="24"/>
          <w:rtl/>
        </w:rPr>
      </w:pPr>
    </w:p>
    <w:p w:rsidR="00496F4B" w:rsidRDefault="005335B5" w:rsidP="006123F7">
      <w:pPr>
        <w:rPr>
          <w:rFonts w:ascii="Arial" w:hAnsi="Arial" w:cs="Arial"/>
          <w:color w:val="373A3C"/>
          <w:sz w:val="23"/>
          <w:szCs w:val="23"/>
          <w:shd w:val="clear" w:color="auto" w:fill="EAF5FC"/>
          <w:rtl/>
        </w:rPr>
      </w:pPr>
      <w:r>
        <w:rPr>
          <w:rFonts w:hint="cs"/>
          <w:sz w:val="24"/>
          <w:szCs w:val="24"/>
          <w:rtl/>
        </w:rPr>
        <w:lastRenderedPageBreak/>
        <w:t xml:space="preserve">שליחת סרטון לתלמידים : </w:t>
      </w:r>
      <w:hyperlink r:id="rId7" w:history="1">
        <w:r w:rsidRPr="00E15208">
          <w:rPr>
            <w:rStyle w:val="Hyperlink"/>
            <w:sz w:val="24"/>
            <w:szCs w:val="24"/>
          </w:rPr>
          <w:t>https://www.youtube.com/watch?v=STaoIugetNc</w:t>
        </w:r>
      </w:hyperlink>
      <w:r>
        <w:rPr>
          <w:rFonts w:hint="cs"/>
          <w:sz w:val="24"/>
          <w:szCs w:val="24"/>
          <w:rtl/>
        </w:rPr>
        <w:t xml:space="preserve"> בו ביצעתי שימוש בתוכנת </w:t>
      </w:r>
      <w:proofErr w:type="spellStart"/>
      <w:r w:rsidR="003331E9">
        <w:rPr>
          <w:rFonts w:ascii="Arial" w:hAnsi="Arial" w:cs="Arial"/>
          <w:color w:val="373A3C"/>
          <w:sz w:val="23"/>
          <w:szCs w:val="23"/>
          <w:shd w:val="clear" w:color="auto" w:fill="EAF5FC"/>
        </w:rPr>
        <w:t>Playposit</w:t>
      </w:r>
      <w:proofErr w:type="spellEnd"/>
      <w:r w:rsidR="003331E9">
        <w:rPr>
          <w:rFonts w:ascii="Arial" w:hAnsi="Arial" w:cs="Arial" w:hint="cs"/>
          <w:color w:val="373A3C"/>
          <w:sz w:val="23"/>
          <w:szCs w:val="23"/>
          <w:shd w:val="clear" w:color="auto" w:fill="EAF5FC"/>
          <w:rtl/>
        </w:rPr>
        <w:t xml:space="preserve"> </w:t>
      </w:r>
    </w:p>
    <w:p w:rsidR="003331E9" w:rsidRPr="00D4113B" w:rsidRDefault="003331E9" w:rsidP="006123F7">
      <w:pPr>
        <w:rPr>
          <w:sz w:val="24"/>
          <w:szCs w:val="24"/>
          <w:rtl/>
        </w:rPr>
      </w:pPr>
      <w:r w:rsidRPr="00D4113B">
        <w:rPr>
          <w:rFonts w:hint="cs"/>
          <w:sz w:val="24"/>
          <w:szCs w:val="24"/>
          <w:rtl/>
        </w:rPr>
        <w:t>הסרטון עוסק ביוצר קריקטורות ושזורות בו עשרות קריקטורות ביקורתיות. התלמידים נדרשים לענות על שאלות במהלך הסרטון ( צירפתי קישור )</w:t>
      </w:r>
      <w:r w:rsidR="00671D7E" w:rsidRPr="00D4113B">
        <w:rPr>
          <w:rFonts w:hint="cs"/>
          <w:sz w:val="24"/>
          <w:szCs w:val="24"/>
          <w:rtl/>
        </w:rPr>
        <w:t xml:space="preserve"> </w:t>
      </w:r>
      <w:r w:rsidR="00671D7E" w:rsidRPr="00D4113B">
        <w:rPr>
          <w:sz w:val="24"/>
          <w:szCs w:val="24"/>
          <w:rtl/>
        </w:rPr>
        <w:t>–</w:t>
      </w:r>
      <w:r w:rsidR="00671D7E" w:rsidRPr="00D4113B">
        <w:rPr>
          <w:rFonts w:hint="cs"/>
          <w:sz w:val="24"/>
          <w:szCs w:val="24"/>
          <w:rtl/>
        </w:rPr>
        <w:t xml:space="preserve"> ביצוע בקבוצות </w:t>
      </w:r>
    </w:p>
    <w:p w:rsidR="003331E9" w:rsidRPr="00D4113B" w:rsidRDefault="003331E9" w:rsidP="006123F7">
      <w:pPr>
        <w:rPr>
          <w:sz w:val="24"/>
          <w:szCs w:val="24"/>
          <w:rtl/>
        </w:rPr>
      </w:pPr>
    </w:p>
    <w:p w:rsidR="003331E9" w:rsidRPr="00D4113B" w:rsidRDefault="00D4113B" w:rsidP="006123F7">
      <w:pPr>
        <w:rPr>
          <w:sz w:val="24"/>
          <w:szCs w:val="24"/>
          <w:rtl/>
        </w:rPr>
      </w:pPr>
      <w:r>
        <w:rPr>
          <w:rFonts w:hint="cs"/>
          <w:sz w:val="24"/>
          <w:szCs w:val="24"/>
          <w:rtl/>
        </w:rPr>
        <w:t>בתום הסרטון התלמידים מעלים לפדלט</w:t>
      </w:r>
      <w:bookmarkStart w:id="0" w:name="_GoBack"/>
      <w:bookmarkEnd w:id="0"/>
      <w:r w:rsidR="00AD45C8" w:rsidRPr="00D4113B">
        <w:rPr>
          <w:rFonts w:hint="cs"/>
          <w:sz w:val="24"/>
          <w:szCs w:val="24"/>
          <w:rtl/>
        </w:rPr>
        <w:t xml:space="preserve"> שיתופי את אחד מהתוצרים הבאים לבחירתם :</w:t>
      </w:r>
    </w:p>
    <w:p w:rsidR="00AD45C8" w:rsidRDefault="00AD45C8" w:rsidP="00AD45C8">
      <w:pPr>
        <w:pStyle w:val="a4"/>
        <w:numPr>
          <w:ilvl w:val="0"/>
          <w:numId w:val="2"/>
        </w:numPr>
        <w:rPr>
          <w:sz w:val="24"/>
          <w:szCs w:val="24"/>
        </w:rPr>
      </w:pPr>
      <w:r>
        <w:rPr>
          <w:rFonts w:hint="cs"/>
          <w:sz w:val="24"/>
          <w:szCs w:val="24"/>
          <w:rtl/>
        </w:rPr>
        <w:t>מם ביקורתי שהם יצרו כנגד החלטה שלטונית או פרסונה שלטונית או מדיניות מסוימת</w:t>
      </w:r>
    </w:p>
    <w:p w:rsidR="00AD45C8" w:rsidRDefault="00AD45C8" w:rsidP="00AD45C8">
      <w:pPr>
        <w:pStyle w:val="a4"/>
        <w:numPr>
          <w:ilvl w:val="0"/>
          <w:numId w:val="2"/>
        </w:numPr>
        <w:rPr>
          <w:sz w:val="24"/>
          <w:szCs w:val="24"/>
        </w:rPr>
      </w:pPr>
      <w:r>
        <w:rPr>
          <w:rFonts w:hint="cs"/>
          <w:sz w:val="24"/>
          <w:szCs w:val="24"/>
          <w:rtl/>
        </w:rPr>
        <w:t>כתבה המנכיחה קיום של מנגנון פיקוח וביקורת פורמאלי / בלתי פורמאלי</w:t>
      </w:r>
    </w:p>
    <w:p w:rsidR="00AD45C8" w:rsidRDefault="00AD45C8" w:rsidP="00AD45C8">
      <w:pPr>
        <w:rPr>
          <w:sz w:val="24"/>
          <w:szCs w:val="24"/>
          <w:rtl/>
        </w:rPr>
      </w:pPr>
    </w:p>
    <w:p w:rsidR="00AD45C8" w:rsidRPr="00AD45C8" w:rsidRDefault="00AD45C8" w:rsidP="00AD45C8">
      <w:pPr>
        <w:rPr>
          <w:sz w:val="24"/>
          <w:szCs w:val="24"/>
        </w:rPr>
      </w:pPr>
      <w:r>
        <w:rPr>
          <w:rFonts w:hint="cs"/>
          <w:sz w:val="24"/>
          <w:szCs w:val="24"/>
          <w:rtl/>
        </w:rPr>
        <w:t>בסוף השיעור מציגים את הלוח ועוברים על תשובותיהם של התלמידים ומסכמים</w:t>
      </w:r>
    </w:p>
    <w:p w:rsidR="006123F7" w:rsidRDefault="006123F7" w:rsidP="006123F7">
      <w:pPr>
        <w:rPr>
          <w:sz w:val="24"/>
          <w:szCs w:val="24"/>
          <w:rtl/>
        </w:rPr>
      </w:pPr>
    </w:p>
    <w:p w:rsidR="006123F7" w:rsidRDefault="006123F7" w:rsidP="006123F7">
      <w:pPr>
        <w:rPr>
          <w:sz w:val="24"/>
          <w:szCs w:val="24"/>
          <w:rtl/>
        </w:rPr>
      </w:pPr>
    </w:p>
    <w:p w:rsidR="00AD45C8" w:rsidRDefault="00E344BF" w:rsidP="00E344BF">
      <w:pPr>
        <w:rPr>
          <w:sz w:val="24"/>
          <w:szCs w:val="24"/>
          <w:rtl/>
        </w:rPr>
      </w:pPr>
      <w:r>
        <w:rPr>
          <w:rFonts w:hint="cs"/>
          <w:sz w:val="24"/>
          <w:szCs w:val="24"/>
          <w:rtl/>
        </w:rPr>
        <w:t>רפלקציה</w:t>
      </w:r>
    </w:p>
    <w:p w:rsidR="00E344BF" w:rsidRPr="00E344BF" w:rsidRDefault="00E344BF" w:rsidP="00E344BF">
      <w:pPr>
        <w:rPr>
          <w:sz w:val="24"/>
          <w:szCs w:val="24"/>
          <w:rtl/>
        </w:rPr>
      </w:pPr>
      <w:r>
        <w:rPr>
          <w:rFonts w:hint="cs"/>
          <w:sz w:val="24"/>
          <w:szCs w:val="24"/>
          <w:rtl/>
        </w:rPr>
        <w:t xml:space="preserve">בחרתי בשיעור זה בכלי של </w:t>
      </w:r>
      <w:proofErr w:type="spellStart"/>
      <w:r w:rsidRPr="00E344BF">
        <w:rPr>
          <w:sz w:val="24"/>
          <w:szCs w:val="24"/>
        </w:rPr>
        <w:t>Playposit</w:t>
      </w:r>
      <w:proofErr w:type="spellEnd"/>
      <w:r w:rsidRPr="00E344BF">
        <w:rPr>
          <w:rFonts w:hint="cs"/>
          <w:sz w:val="24"/>
          <w:szCs w:val="24"/>
          <w:rtl/>
        </w:rPr>
        <w:t xml:space="preserve"> וכן בכלי של </w:t>
      </w:r>
      <w:proofErr w:type="spellStart"/>
      <w:r w:rsidRPr="00E344BF">
        <w:rPr>
          <w:rFonts w:hint="cs"/>
          <w:sz w:val="24"/>
          <w:szCs w:val="24"/>
          <w:rtl/>
        </w:rPr>
        <w:t>יצחירת</w:t>
      </w:r>
      <w:proofErr w:type="spellEnd"/>
      <w:r w:rsidRPr="00E344BF">
        <w:rPr>
          <w:rFonts w:hint="cs"/>
          <w:sz w:val="24"/>
          <w:szCs w:val="24"/>
          <w:rtl/>
        </w:rPr>
        <w:t xml:space="preserve"> </w:t>
      </w:r>
      <w:proofErr w:type="spellStart"/>
      <w:r w:rsidRPr="00E344BF">
        <w:rPr>
          <w:rFonts w:hint="cs"/>
          <w:sz w:val="24"/>
          <w:szCs w:val="24"/>
          <w:rtl/>
        </w:rPr>
        <w:t>פדלט</w:t>
      </w:r>
      <w:proofErr w:type="spellEnd"/>
      <w:r w:rsidRPr="00E344BF">
        <w:rPr>
          <w:rFonts w:hint="cs"/>
          <w:sz w:val="24"/>
          <w:szCs w:val="24"/>
          <w:rtl/>
        </w:rPr>
        <w:t xml:space="preserve"> שיתופי. השימוש בסרטון קיים ושזירת שאלות לאורכו פשוט מאוד להכנה ומנתב את הילדים לחשיבה ממוקדת ובאמצעות השאלות ניתן לנווט את הלמידה להשגת מטרות השיעור</w:t>
      </w:r>
    </w:p>
    <w:p w:rsidR="00E344BF" w:rsidRDefault="00E344BF" w:rsidP="00E344BF">
      <w:pPr>
        <w:rPr>
          <w:sz w:val="24"/>
          <w:szCs w:val="24"/>
          <w:rtl/>
        </w:rPr>
      </w:pPr>
      <w:r w:rsidRPr="00E344BF">
        <w:rPr>
          <w:rFonts w:hint="cs"/>
          <w:sz w:val="24"/>
          <w:szCs w:val="24"/>
          <w:rtl/>
        </w:rPr>
        <w:t xml:space="preserve">אסטרטגיות החשיבה בשימוש בכלים אלו הן מגוונות וכוללות </w:t>
      </w:r>
      <w:r w:rsidRPr="00E344BF">
        <w:rPr>
          <w:sz w:val="24"/>
          <w:szCs w:val="24"/>
          <w:rtl/>
        </w:rPr>
        <w:t>מאמץ מכוון להעלאת מגוון רחב של נקודות מבט שונות ביחס לנושא, בעיה, שאלה או תופעה והערכתן</w:t>
      </w:r>
      <w:r w:rsidRPr="00E344BF">
        <w:rPr>
          <w:sz w:val="24"/>
          <w:szCs w:val="24"/>
        </w:rPr>
        <w:t>.</w:t>
      </w:r>
    </w:p>
    <w:p w:rsidR="00E344BF" w:rsidRDefault="00E344BF" w:rsidP="00E344BF">
      <w:pPr>
        <w:rPr>
          <w:sz w:val="24"/>
          <w:szCs w:val="24"/>
          <w:rtl/>
        </w:rPr>
      </w:pPr>
      <w:r>
        <w:rPr>
          <w:rFonts w:hint="cs"/>
          <w:sz w:val="24"/>
          <w:szCs w:val="24"/>
          <w:rtl/>
        </w:rPr>
        <w:t>במהלך הלמידה התלמידים נדרשים לחשיבה ביקורתית וחתירה לעבר מציאת פתרונות</w:t>
      </w:r>
      <w:r w:rsidR="00671D7E">
        <w:rPr>
          <w:rFonts w:hint="cs"/>
          <w:sz w:val="24"/>
          <w:szCs w:val="24"/>
          <w:rtl/>
        </w:rPr>
        <w:t>. כמו כן העבודה היא לביצוע בקבוצות כך שהתלמידים נדרשים גם להתאמן המיומנויות של עבודת צוות.</w:t>
      </w:r>
    </w:p>
    <w:p w:rsidR="00671D7E" w:rsidRDefault="00671D7E" w:rsidP="00E344BF">
      <w:pPr>
        <w:rPr>
          <w:sz w:val="24"/>
          <w:szCs w:val="24"/>
          <w:rtl/>
        </w:rPr>
      </w:pPr>
      <w:r>
        <w:rPr>
          <w:rFonts w:hint="cs"/>
          <w:sz w:val="24"/>
          <w:szCs w:val="24"/>
          <w:rtl/>
        </w:rPr>
        <w:lastRenderedPageBreak/>
        <w:t>התוצרים המצופים מהתלמידים הם מסר ביקורתי על נושא קיים שמטריד אותם או מפריע להם. התלמידים נדרשים לבצע חשיבה מעמידה וביקורתית ולנמק אותה.</w:t>
      </w:r>
    </w:p>
    <w:p w:rsidR="00671D7E" w:rsidRDefault="00671D7E" w:rsidP="00E344BF">
      <w:pPr>
        <w:rPr>
          <w:sz w:val="24"/>
          <w:szCs w:val="24"/>
          <w:rtl/>
        </w:rPr>
      </w:pPr>
      <w:r>
        <w:rPr>
          <w:rFonts w:hint="cs"/>
          <w:sz w:val="24"/>
          <w:szCs w:val="24"/>
          <w:rtl/>
        </w:rPr>
        <w:t xml:space="preserve">ההשתלמות תרמה לי רבות, אמנם אינני </w:t>
      </w:r>
      <w:proofErr w:type="spellStart"/>
      <w:r>
        <w:rPr>
          <w:rFonts w:hint="cs"/>
          <w:sz w:val="24"/>
          <w:szCs w:val="24"/>
          <w:rtl/>
        </w:rPr>
        <w:t>טכנופובית</w:t>
      </w:r>
      <w:proofErr w:type="spellEnd"/>
      <w:r>
        <w:rPr>
          <w:rFonts w:hint="cs"/>
          <w:sz w:val="24"/>
          <w:szCs w:val="24"/>
          <w:rtl/>
        </w:rPr>
        <w:t xml:space="preserve"> ואני מעריכה את עצמי כאדם בעל אוריינטציה טכנולוגית גבוהה אולם לא התנסיתי במתודות הללו בעבר מאחר ולא ידעתי שכל כך פשוט וקל להתנסות בהן. אין לי ספק שההתנסות בהן אפשרה לי לשכלל את ארגז הכלים שלי ואני </w:t>
      </w:r>
      <w:proofErr w:type="spellStart"/>
      <w:r>
        <w:rPr>
          <w:rFonts w:hint="cs"/>
          <w:sz w:val="24"/>
          <w:szCs w:val="24"/>
          <w:rtl/>
        </w:rPr>
        <w:t>נאשמח</w:t>
      </w:r>
      <w:proofErr w:type="spellEnd"/>
      <w:r>
        <w:rPr>
          <w:rFonts w:hint="cs"/>
          <w:sz w:val="24"/>
          <w:szCs w:val="24"/>
          <w:rtl/>
        </w:rPr>
        <w:t xml:space="preserve"> גם לשתף מורות אחרות בצוות שלי. </w:t>
      </w:r>
    </w:p>
    <w:p w:rsidR="008D2115" w:rsidRDefault="008D2115" w:rsidP="00E344BF">
      <w:pPr>
        <w:rPr>
          <w:sz w:val="24"/>
          <w:szCs w:val="24"/>
          <w:rtl/>
        </w:rPr>
      </w:pPr>
      <w:r>
        <w:rPr>
          <w:rFonts w:hint="cs"/>
          <w:sz w:val="24"/>
          <w:szCs w:val="24"/>
          <w:rtl/>
        </w:rPr>
        <w:t>אני סבורה כי אנחנו חייבים לשכלל את הלמידה כל הזמן כדי לאתגר את הלומדים וליצור עניין, סקרנות ושפה חדשה. כלים אלו מפיחים חיים בחומר התיאורטי ומאפשרים ניהול זמן יעיל והשגה טובה יותר של מטרות השיעור.</w:t>
      </w:r>
    </w:p>
    <w:p w:rsidR="008D2115" w:rsidRDefault="008D2115" w:rsidP="00E344BF">
      <w:pPr>
        <w:rPr>
          <w:sz w:val="24"/>
          <w:szCs w:val="24"/>
          <w:rtl/>
        </w:rPr>
      </w:pPr>
      <w:r>
        <w:rPr>
          <w:rFonts w:hint="cs"/>
          <w:sz w:val="24"/>
          <w:szCs w:val="24"/>
          <w:rtl/>
        </w:rPr>
        <w:t xml:space="preserve">סביבת הקורס, הממשק והאופן בו ההשתלמות התנהלה היה עבורי מפתח להצלחה. המשימות היו ברורות, החומרים ללמידה עצמאית סייעו לי מאוד והצלחתי להתנהל במרחב באופן מוצלח ובטוח. </w:t>
      </w:r>
    </w:p>
    <w:p w:rsidR="008D2115" w:rsidRDefault="008D2115" w:rsidP="00E344BF">
      <w:pPr>
        <w:rPr>
          <w:sz w:val="24"/>
          <w:szCs w:val="24"/>
          <w:rtl/>
        </w:rPr>
      </w:pPr>
      <w:r>
        <w:rPr>
          <w:rFonts w:hint="cs"/>
          <w:sz w:val="24"/>
          <w:szCs w:val="24"/>
          <w:rtl/>
        </w:rPr>
        <w:t xml:space="preserve">מוכרחה להודות שאני לא מרגישה כך בתום כל השתלמות וזה בהחלט שינוי מרענן, תודה לך רונית על הבניית למידה מעניינת, ברורה, ממוקדת ואפקטיבית לניהול הלמידה. </w:t>
      </w:r>
    </w:p>
    <w:p w:rsidR="008D2115" w:rsidRDefault="008D2115" w:rsidP="00E344BF">
      <w:pPr>
        <w:rPr>
          <w:sz w:val="24"/>
          <w:szCs w:val="24"/>
          <w:rtl/>
        </w:rPr>
      </w:pPr>
    </w:p>
    <w:p w:rsidR="00671D7E" w:rsidRDefault="00671D7E" w:rsidP="00E344BF">
      <w:pPr>
        <w:rPr>
          <w:sz w:val="24"/>
          <w:szCs w:val="24"/>
          <w:rtl/>
        </w:rPr>
      </w:pPr>
    </w:p>
    <w:p w:rsidR="00E344BF" w:rsidRPr="00E344BF" w:rsidRDefault="00E344BF" w:rsidP="00E344BF">
      <w:pPr>
        <w:rPr>
          <w:sz w:val="24"/>
          <w:szCs w:val="24"/>
          <w:rtl/>
        </w:rPr>
      </w:pPr>
    </w:p>
    <w:p w:rsidR="006123F7" w:rsidRPr="00E344BF" w:rsidRDefault="006123F7" w:rsidP="006123F7">
      <w:pPr>
        <w:rPr>
          <w:sz w:val="24"/>
          <w:szCs w:val="24"/>
          <w:rtl/>
        </w:rPr>
      </w:pPr>
    </w:p>
    <w:sectPr w:rsidR="006123F7" w:rsidRPr="00E344BF" w:rsidSect="00EE41B7">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2E3"/>
    <w:multiLevelType w:val="hybridMultilevel"/>
    <w:tmpl w:val="7E2E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56305"/>
    <w:multiLevelType w:val="hybridMultilevel"/>
    <w:tmpl w:val="1BCC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67"/>
    <w:rsid w:val="00011A31"/>
    <w:rsid w:val="00086DCB"/>
    <w:rsid w:val="00086EBA"/>
    <w:rsid w:val="00091E3B"/>
    <w:rsid w:val="00092C86"/>
    <w:rsid w:val="00101167"/>
    <w:rsid w:val="00103F49"/>
    <w:rsid w:val="00145852"/>
    <w:rsid w:val="00184BE3"/>
    <w:rsid w:val="00194A72"/>
    <w:rsid w:val="001C2A73"/>
    <w:rsid w:val="001D0994"/>
    <w:rsid w:val="001D0E19"/>
    <w:rsid w:val="00205A2C"/>
    <w:rsid w:val="00217CD1"/>
    <w:rsid w:val="00247AB6"/>
    <w:rsid w:val="00291936"/>
    <w:rsid w:val="00295B8B"/>
    <w:rsid w:val="002C2A8D"/>
    <w:rsid w:val="00320281"/>
    <w:rsid w:val="003230A6"/>
    <w:rsid w:val="003331E9"/>
    <w:rsid w:val="003B2500"/>
    <w:rsid w:val="00482EBD"/>
    <w:rsid w:val="00491628"/>
    <w:rsid w:val="00496F4B"/>
    <w:rsid w:val="004B7D4C"/>
    <w:rsid w:val="004D4808"/>
    <w:rsid w:val="004F0E87"/>
    <w:rsid w:val="004F26CB"/>
    <w:rsid w:val="00502D26"/>
    <w:rsid w:val="005335B5"/>
    <w:rsid w:val="00537F9B"/>
    <w:rsid w:val="005D73BA"/>
    <w:rsid w:val="006021FB"/>
    <w:rsid w:val="006123F7"/>
    <w:rsid w:val="00616BC1"/>
    <w:rsid w:val="00645EB6"/>
    <w:rsid w:val="00650F67"/>
    <w:rsid w:val="00671D7E"/>
    <w:rsid w:val="006803AE"/>
    <w:rsid w:val="006A3366"/>
    <w:rsid w:val="006C536B"/>
    <w:rsid w:val="006F527F"/>
    <w:rsid w:val="007C07F1"/>
    <w:rsid w:val="007D08FC"/>
    <w:rsid w:val="0085152E"/>
    <w:rsid w:val="00871451"/>
    <w:rsid w:val="008737C2"/>
    <w:rsid w:val="00892D53"/>
    <w:rsid w:val="008941F2"/>
    <w:rsid w:val="008A1068"/>
    <w:rsid w:val="008C6E88"/>
    <w:rsid w:val="008D2115"/>
    <w:rsid w:val="008D281D"/>
    <w:rsid w:val="008F13CC"/>
    <w:rsid w:val="00951933"/>
    <w:rsid w:val="00951AD3"/>
    <w:rsid w:val="00955A72"/>
    <w:rsid w:val="00996D1A"/>
    <w:rsid w:val="009A45D9"/>
    <w:rsid w:val="009D4E45"/>
    <w:rsid w:val="00A0234E"/>
    <w:rsid w:val="00A635BF"/>
    <w:rsid w:val="00A84450"/>
    <w:rsid w:val="00A853D4"/>
    <w:rsid w:val="00AB663C"/>
    <w:rsid w:val="00AD45C8"/>
    <w:rsid w:val="00BB1052"/>
    <w:rsid w:val="00C04C7C"/>
    <w:rsid w:val="00C0712C"/>
    <w:rsid w:val="00C175E5"/>
    <w:rsid w:val="00C239E2"/>
    <w:rsid w:val="00C307D6"/>
    <w:rsid w:val="00C37242"/>
    <w:rsid w:val="00C937DE"/>
    <w:rsid w:val="00C97F51"/>
    <w:rsid w:val="00CA4CF1"/>
    <w:rsid w:val="00CB08C9"/>
    <w:rsid w:val="00D4113B"/>
    <w:rsid w:val="00D820FF"/>
    <w:rsid w:val="00D863FB"/>
    <w:rsid w:val="00DA4C52"/>
    <w:rsid w:val="00DC1D5B"/>
    <w:rsid w:val="00E15E38"/>
    <w:rsid w:val="00E262DE"/>
    <w:rsid w:val="00E344BF"/>
    <w:rsid w:val="00E8422E"/>
    <w:rsid w:val="00E961EA"/>
    <w:rsid w:val="00ED246D"/>
    <w:rsid w:val="00ED3E02"/>
    <w:rsid w:val="00ED67B8"/>
    <w:rsid w:val="00ED6CC7"/>
    <w:rsid w:val="00EE41B7"/>
    <w:rsid w:val="00F11551"/>
    <w:rsid w:val="00FA12D0"/>
    <w:rsid w:val="00FB35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1E3B"/>
    <w:pPr>
      <w:ind w:left="720"/>
      <w:contextualSpacing/>
    </w:pPr>
  </w:style>
  <w:style w:type="character" w:styleId="Hyperlink">
    <w:name w:val="Hyperlink"/>
    <w:basedOn w:val="a0"/>
    <w:uiPriority w:val="99"/>
    <w:unhideWhenUsed/>
    <w:rsid w:val="005335B5"/>
    <w:rPr>
      <w:color w:val="0000FF" w:themeColor="hyperlink"/>
      <w:u w:val="single"/>
    </w:rPr>
  </w:style>
  <w:style w:type="character" w:styleId="a5">
    <w:name w:val="Strong"/>
    <w:basedOn w:val="a0"/>
    <w:uiPriority w:val="22"/>
    <w:qFormat/>
    <w:rsid w:val="00E344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1E3B"/>
    <w:pPr>
      <w:ind w:left="720"/>
      <w:contextualSpacing/>
    </w:pPr>
  </w:style>
  <w:style w:type="character" w:styleId="Hyperlink">
    <w:name w:val="Hyperlink"/>
    <w:basedOn w:val="a0"/>
    <w:uiPriority w:val="99"/>
    <w:unhideWhenUsed/>
    <w:rsid w:val="005335B5"/>
    <w:rPr>
      <w:color w:val="0000FF" w:themeColor="hyperlink"/>
      <w:u w:val="single"/>
    </w:rPr>
  </w:style>
  <w:style w:type="character" w:styleId="a5">
    <w:name w:val="Strong"/>
    <w:basedOn w:val="a0"/>
    <w:uiPriority w:val="22"/>
    <w:qFormat/>
    <w:rsid w:val="00E34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341388">
      <w:bodyDiv w:val="1"/>
      <w:marLeft w:val="0"/>
      <w:marRight w:val="0"/>
      <w:marTop w:val="0"/>
      <w:marBottom w:val="0"/>
      <w:divBdr>
        <w:top w:val="none" w:sz="0" w:space="0" w:color="auto"/>
        <w:left w:val="none" w:sz="0" w:space="0" w:color="auto"/>
        <w:bottom w:val="none" w:sz="0" w:space="0" w:color="auto"/>
        <w:right w:val="none" w:sz="0" w:space="0" w:color="auto"/>
      </w:divBdr>
      <w:divsChild>
        <w:div w:id="438456475">
          <w:marLeft w:val="0"/>
          <w:marRight w:val="0"/>
          <w:marTop w:val="60"/>
          <w:marBottom w:val="0"/>
          <w:divBdr>
            <w:top w:val="none" w:sz="0" w:space="0" w:color="auto"/>
            <w:left w:val="none" w:sz="0" w:space="0" w:color="auto"/>
            <w:bottom w:val="none" w:sz="0" w:space="0" w:color="auto"/>
            <w:right w:val="none" w:sz="0" w:space="0" w:color="auto"/>
          </w:divBdr>
        </w:div>
        <w:div w:id="1473985255">
          <w:marLeft w:val="0"/>
          <w:marRight w:val="0"/>
          <w:marTop w:val="60"/>
          <w:marBottom w:val="0"/>
          <w:divBdr>
            <w:top w:val="none" w:sz="0" w:space="0" w:color="auto"/>
            <w:left w:val="none" w:sz="0" w:space="0" w:color="auto"/>
            <w:bottom w:val="none" w:sz="0" w:space="0" w:color="auto"/>
            <w:right w:val="none" w:sz="0" w:space="0" w:color="auto"/>
          </w:divBdr>
        </w:div>
        <w:div w:id="1142505005">
          <w:marLeft w:val="0"/>
          <w:marRight w:val="0"/>
          <w:marTop w:val="60"/>
          <w:marBottom w:val="0"/>
          <w:divBdr>
            <w:top w:val="none" w:sz="0" w:space="0" w:color="auto"/>
            <w:left w:val="none" w:sz="0" w:space="0" w:color="auto"/>
            <w:bottom w:val="none" w:sz="0" w:space="0" w:color="auto"/>
            <w:right w:val="none" w:sz="0" w:space="0" w:color="auto"/>
          </w:divBdr>
        </w:div>
        <w:div w:id="1585794191">
          <w:marLeft w:val="0"/>
          <w:marRight w:val="0"/>
          <w:marTop w:val="60"/>
          <w:marBottom w:val="0"/>
          <w:divBdr>
            <w:top w:val="none" w:sz="0" w:space="0" w:color="auto"/>
            <w:left w:val="none" w:sz="0" w:space="0" w:color="auto"/>
            <w:bottom w:val="none" w:sz="0" w:space="0" w:color="auto"/>
            <w:right w:val="none" w:sz="0" w:space="0" w:color="auto"/>
          </w:divBdr>
        </w:div>
        <w:div w:id="555429727">
          <w:marLeft w:val="0"/>
          <w:marRight w:val="0"/>
          <w:marTop w:val="60"/>
          <w:marBottom w:val="0"/>
          <w:divBdr>
            <w:top w:val="none" w:sz="0" w:space="0" w:color="auto"/>
            <w:left w:val="none" w:sz="0" w:space="0" w:color="auto"/>
            <w:bottom w:val="none" w:sz="0" w:space="0" w:color="auto"/>
            <w:right w:val="none" w:sz="0" w:space="0" w:color="auto"/>
          </w:divBdr>
        </w:div>
        <w:div w:id="1731339780">
          <w:marLeft w:val="0"/>
          <w:marRight w:val="0"/>
          <w:marTop w:val="60"/>
          <w:marBottom w:val="0"/>
          <w:divBdr>
            <w:top w:val="none" w:sz="0" w:space="0" w:color="auto"/>
            <w:left w:val="none" w:sz="0" w:space="0" w:color="auto"/>
            <w:bottom w:val="none" w:sz="0" w:space="0" w:color="auto"/>
            <w:right w:val="none" w:sz="0" w:space="0" w:color="auto"/>
          </w:divBdr>
        </w:div>
        <w:div w:id="196426724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STaoIugetN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5ED3-759D-48B0-AD9A-B68FEBDA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2828</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xp4</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sp3</dc:creator>
  <cp:lastModifiedBy>Rachelp</cp:lastModifiedBy>
  <cp:revision>2</cp:revision>
  <dcterms:created xsi:type="dcterms:W3CDTF">2022-10-15T08:21:00Z</dcterms:created>
  <dcterms:modified xsi:type="dcterms:W3CDTF">2022-10-15T08:21:00Z</dcterms:modified>
</cp:coreProperties>
</file>