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14:paraId="17868ED9" w14:textId="3B83001F" w:rsidR="000F4DBD" w:rsidRPr="009D5186" w:rsidRDefault="000F4DBD" w:rsidP="000F4DBD">
      <w:pPr>
        <w:spacing w:line="360" w:lineRule="auto"/>
        <w:jc w:val="center"/>
        <w:rPr>
          <w:rFonts w:ascii="David" w:eastAsia="Times New Roman" w:hAnsi="David" w:cs="David"/>
          <w:sz w:val="44"/>
          <w:szCs w:val="44"/>
          <w:rtl/>
        </w:rPr>
      </w:pPr>
      <w:r w:rsidRPr="009D5186">
        <w:rPr>
          <w:rFonts w:ascii="David" w:eastAsia="Times New Roman" w:hAnsi="David" w:cs="David"/>
          <w:sz w:val="44"/>
          <w:szCs w:val="44"/>
          <w:rtl/>
        </w:rPr>
        <w:t xml:space="preserve">לימודי היסטוריה </w:t>
      </w:r>
      <w:proofErr w:type="spellStart"/>
      <w:r w:rsidRPr="009D5186">
        <w:rPr>
          <w:rFonts w:ascii="David" w:eastAsia="Times New Roman" w:hAnsi="David" w:cs="David"/>
          <w:sz w:val="44"/>
          <w:szCs w:val="44"/>
          <w:rtl/>
        </w:rPr>
        <w:t>בחמ"ד</w:t>
      </w:r>
      <w:proofErr w:type="spellEnd"/>
    </w:p>
    <w:p w14:paraId="0FA507F9" w14:textId="6F813985" w:rsidR="000F4DBD" w:rsidRPr="009D5186" w:rsidRDefault="000F4DBD" w:rsidP="00077752">
      <w:pPr>
        <w:spacing w:line="360" w:lineRule="auto"/>
        <w:jc w:val="center"/>
        <w:rPr>
          <w:rFonts w:ascii="David" w:eastAsia="Times New Roman" w:hAnsi="David" w:cs="David"/>
          <w:sz w:val="32"/>
          <w:szCs w:val="32"/>
          <w:rtl/>
          <w:lang w:val="en-GB"/>
        </w:rPr>
      </w:pPr>
      <w:r w:rsidRPr="009D5186">
        <w:rPr>
          <w:rFonts w:ascii="David" w:eastAsia="Times New Roman" w:hAnsi="David" w:cs="David"/>
          <w:sz w:val="32"/>
          <w:szCs w:val="32"/>
          <w:rtl/>
        </w:rPr>
        <w:t>שם איש העדות</w:t>
      </w:r>
      <w:r w:rsidRPr="009D5186">
        <w:rPr>
          <w:rFonts w:ascii="David" w:eastAsia="Times New Roman" w:hAnsi="David" w:cs="David" w:hint="cs"/>
          <w:sz w:val="32"/>
          <w:szCs w:val="32"/>
          <w:rtl/>
        </w:rPr>
        <w:t xml:space="preserve"> </w:t>
      </w:r>
      <w:r w:rsidRPr="009D5186">
        <w:rPr>
          <w:rFonts w:ascii="David" w:eastAsia="Times New Roman" w:hAnsi="David" w:cs="David"/>
          <w:sz w:val="32"/>
          <w:szCs w:val="32"/>
          <w:rtl/>
        </w:rPr>
        <w:t>–</w:t>
      </w:r>
      <w:r w:rsidRPr="009D5186">
        <w:rPr>
          <w:rFonts w:ascii="David" w:eastAsia="Times New Roman" w:hAnsi="David" w:cs="David" w:hint="cs"/>
          <w:sz w:val="32"/>
          <w:szCs w:val="32"/>
          <w:rtl/>
        </w:rPr>
        <w:t xml:space="preserve"> ד</w:t>
      </w:r>
      <w:r w:rsidR="00A63377" w:rsidRPr="009D5186">
        <w:rPr>
          <w:rFonts w:ascii="David" w:eastAsia="Times New Roman" w:hAnsi="David" w:cs="David" w:hint="cs"/>
          <w:sz w:val="32"/>
          <w:szCs w:val="32"/>
          <w:rtl/>
        </w:rPr>
        <w:t>"</w:t>
      </w:r>
      <w:r w:rsidRPr="009D5186">
        <w:rPr>
          <w:rFonts w:ascii="David" w:eastAsia="Times New Roman" w:hAnsi="David" w:cs="David" w:hint="cs"/>
          <w:sz w:val="32"/>
          <w:szCs w:val="32"/>
          <w:rtl/>
          <w:lang w:val="en-GB"/>
        </w:rPr>
        <w:t xml:space="preserve">ר מיכאל </w:t>
      </w:r>
      <w:proofErr w:type="spellStart"/>
      <w:r w:rsidRPr="009D5186">
        <w:rPr>
          <w:rFonts w:ascii="David" w:eastAsia="Times New Roman" w:hAnsi="David" w:cs="David" w:hint="cs"/>
          <w:sz w:val="32"/>
          <w:szCs w:val="32"/>
          <w:rtl/>
          <w:lang w:val="en-GB"/>
        </w:rPr>
        <w:t>טואף</w:t>
      </w:r>
      <w:proofErr w:type="spellEnd"/>
    </w:p>
    <w:p w14:paraId="0C1C1C82" w14:textId="6F63EDF6" w:rsidR="000F4DBD" w:rsidRDefault="000F4DBD" w:rsidP="00077752">
      <w:pPr>
        <w:spacing w:line="360" w:lineRule="auto"/>
        <w:jc w:val="center"/>
        <w:rPr>
          <w:rFonts w:ascii="David" w:eastAsia="Times New Roman" w:hAnsi="David" w:cs="David"/>
          <w:sz w:val="32"/>
          <w:szCs w:val="32"/>
          <w:rtl/>
        </w:rPr>
      </w:pPr>
      <w:r w:rsidRPr="009D5186">
        <w:rPr>
          <w:rFonts w:ascii="David" w:eastAsia="Times New Roman" w:hAnsi="David" w:cs="David"/>
          <w:sz w:val="32"/>
          <w:szCs w:val="32"/>
          <w:rtl/>
        </w:rPr>
        <w:t xml:space="preserve">מסלול </w:t>
      </w:r>
      <w:r w:rsidRPr="009D5186">
        <w:rPr>
          <w:rFonts w:ascii="David" w:eastAsia="Times New Roman" w:hAnsi="David" w:cs="David" w:hint="cs"/>
          <w:sz w:val="32"/>
          <w:szCs w:val="32"/>
          <w:rtl/>
        </w:rPr>
        <w:t>מלחמות</w:t>
      </w:r>
      <w:r w:rsidR="00AF6A03" w:rsidRPr="009D5186">
        <w:rPr>
          <w:rFonts w:ascii="David" w:eastAsia="Times New Roman" w:hAnsi="David" w:cs="David" w:hint="cs"/>
          <w:sz w:val="32"/>
          <w:szCs w:val="32"/>
          <w:rtl/>
        </w:rPr>
        <w:t xml:space="preserve">  - מלחמת יום-כיפור</w:t>
      </w:r>
    </w:p>
    <w:p w14:paraId="67ACF0DF" w14:textId="0D72B14C" w:rsidR="00944B2E" w:rsidRDefault="00944B2E" w:rsidP="00077752">
      <w:pPr>
        <w:spacing w:line="360" w:lineRule="auto"/>
        <w:jc w:val="center"/>
        <w:rPr>
          <w:rFonts w:ascii="David" w:eastAsia="Times New Roman" w:hAnsi="David" w:cs="David"/>
          <w:sz w:val="32"/>
          <w:szCs w:val="32"/>
          <w:rtl/>
        </w:rPr>
      </w:pPr>
    </w:p>
    <w:p w14:paraId="040872C6" w14:textId="77777777" w:rsidR="00944B2E" w:rsidRPr="009D5186" w:rsidRDefault="00944B2E" w:rsidP="00077752">
      <w:pPr>
        <w:spacing w:line="360" w:lineRule="auto"/>
        <w:jc w:val="center"/>
        <w:rPr>
          <w:rFonts w:ascii="David" w:eastAsia="Times New Roman" w:hAnsi="David" w:cs="David"/>
          <w:sz w:val="32"/>
          <w:szCs w:val="32"/>
          <w:rtl/>
        </w:rPr>
      </w:pPr>
    </w:p>
    <w:p w14:paraId="1BB7F38B" w14:textId="4B88A04C" w:rsidR="000F4DBD" w:rsidRPr="00944B2E" w:rsidRDefault="000F4DBD" w:rsidP="00077752">
      <w:pPr>
        <w:spacing w:line="360" w:lineRule="auto"/>
        <w:jc w:val="center"/>
        <w:rPr>
          <w:rFonts w:ascii="David" w:eastAsia="Times New Roman" w:hAnsi="David" w:cs="David"/>
          <w:sz w:val="28"/>
          <w:szCs w:val="28"/>
          <w:rtl/>
        </w:rPr>
      </w:pPr>
      <w:r w:rsidRPr="00944B2E">
        <w:rPr>
          <w:rFonts w:ascii="David" w:eastAsia="Times New Roman" w:hAnsi="David" w:cs="David"/>
          <w:sz w:val="28"/>
          <w:szCs w:val="28"/>
          <w:rtl/>
        </w:rPr>
        <w:t>מגישים</w:t>
      </w:r>
      <w:r w:rsidR="00AF6A03" w:rsidRPr="00944B2E">
        <w:rPr>
          <w:rFonts w:ascii="David" w:eastAsia="Times New Roman" w:hAnsi="David" w:cs="David" w:hint="cs"/>
          <w:sz w:val="28"/>
          <w:szCs w:val="28"/>
          <w:rtl/>
        </w:rPr>
        <w:t>:</w:t>
      </w:r>
      <w:r w:rsidRPr="00944B2E">
        <w:rPr>
          <w:rFonts w:ascii="David" w:eastAsia="Times New Roman" w:hAnsi="David" w:cs="David" w:hint="cs"/>
          <w:sz w:val="28"/>
          <w:szCs w:val="28"/>
          <w:rtl/>
        </w:rPr>
        <w:t xml:space="preserve"> יהונתן </w:t>
      </w:r>
      <w:proofErr w:type="spellStart"/>
      <w:r w:rsidRPr="00944B2E">
        <w:rPr>
          <w:rFonts w:ascii="David" w:eastAsia="Times New Roman" w:hAnsi="David" w:cs="David" w:hint="cs"/>
          <w:sz w:val="28"/>
          <w:szCs w:val="28"/>
          <w:rtl/>
        </w:rPr>
        <w:t>טואף</w:t>
      </w:r>
      <w:proofErr w:type="spellEnd"/>
      <w:r w:rsidRPr="00944B2E">
        <w:rPr>
          <w:rFonts w:ascii="David" w:eastAsia="Times New Roman" w:hAnsi="David" w:cs="David" w:hint="cs"/>
          <w:sz w:val="28"/>
          <w:szCs w:val="28"/>
          <w:rtl/>
        </w:rPr>
        <w:t xml:space="preserve"> ת</w:t>
      </w:r>
      <w:r w:rsidR="00A63377" w:rsidRPr="00944B2E">
        <w:rPr>
          <w:rFonts w:ascii="David" w:eastAsia="Times New Roman" w:hAnsi="David" w:cs="David" w:hint="cs"/>
          <w:sz w:val="28"/>
          <w:szCs w:val="28"/>
          <w:rtl/>
        </w:rPr>
        <w:t>.</w:t>
      </w:r>
      <w:r w:rsidRPr="00944B2E">
        <w:rPr>
          <w:rFonts w:ascii="David" w:eastAsia="Times New Roman" w:hAnsi="David" w:cs="David" w:hint="cs"/>
          <w:sz w:val="28"/>
          <w:szCs w:val="28"/>
          <w:rtl/>
        </w:rPr>
        <w:t>ז 214888216</w:t>
      </w:r>
    </w:p>
    <w:p w14:paraId="7B8FF5DD" w14:textId="70A19A9D" w:rsidR="000F4DBD" w:rsidRDefault="000F4DBD" w:rsidP="00077752">
      <w:pPr>
        <w:spacing w:line="360" w:lineRule="auto"/>
        <w:jc w:val="center"/>
        <w:rPr>
          <w:rFonts w:ascii="David" w:eastAsia="Times New Roman" w:hAnsi="David" w:cs="David"/>
          <w:sz w:val="28"/>
          <w:szCs w:val="28"/>
          <w:rtl/>
        </w:rPr>
      </w:pPr>
      <w:r w:rsidRPr="00944B2E">
        <w:rPr>
          <w:rFonts w:ascii="David" w:eastAsia="Times New Roman" w:hAnsi="David" w:cs="David" w:hint="cs"/>
          <w:sz w:val="28"/>
          <w:szCs w:val="28"/>
          <w:rtl/>
        </w:rPr>
        <w:t>יוסי ביטון ת</w:t>
      </w:r>
      <w:r w:rsidR="00A63377" w:rsidRPr="00944B2E">
        <w:rPr>
          <w:rFonts w:ascii="David" w:eastAsia="Times New Roman" w:hAnsi="David" w:cs="David" w:hint="cs"/>
          <w:sz w:val="28"/>
          <w:szCs w:val="28"/>
          <w:rtl/>
        </w:rPr>
        <w:t>.</w:t>
      </w:r>
      <w:r w:rsidRPr="00944B2E">
        <w:rPr>
          <w:rFonts w:ascii="David" w:eastAsia="Times New Roman" w:hAnsi="David" w:cs="David" w:hint="cs"/>
          <w:sz w:val="28"/>
          <w:szCs w:val="28"/>
          <w:rtl/>
        </w:rPr>
        <w:t>ז</w:t>
      </w:r>
    </w:p>
    <w:p w14:paraId="02B55FB1" w14:textId="0324B716" w:rsidR="00944B2E" w:rsidRDefault="00944B2E" w:rsidP="00077752">
      <w:pPr>
        <w:spacing w:line="360" w:lineRule="auto"/>
        <w:jc w:val="center"/>
        <w:rPr>
          <w:rFonts w:ascii="David" w:eastAsia="Times New Roman" w:hAnsi="David" w:cs="David"/>
          <w:sz w:val="28"/>
          <w:szCs w:val="28"/>
          <w:rtl/>
        </w:rPr>
      </w:pPr>
    </w:p>
    <w:p w14:paraId="329079CC" w14:textId="77777777" w:rsidR="00944B2E" w:rsidRPr="00944B2E" w:rsidRDefault="00944B2E" w:rsidP="00077752">
      <w:pPr>
        <w:spacing w:line="360" w:lineRule="auto"/>
        <w:jc w:val="center"/>
        <w:rPr>
          <w:rFonts w:ascii="David" w:eastAsia="Times New Roman" w:hAnsi="David" w:cs="David"/>
          <w:sz w:val="28"/>
          <w:szCs w:val="28"/>
          <w:rtl/>
        </w:rPr>
      </w:pPr>
    </w:p>
    <w:p w14:paraId="366014A1" w14:textId="0465DC7C" w:rsidR="00AF6A03" w:rsidRPr="00944B2E" w:rsidRDefault="000F4DBD" w:rsidP="00077752">
      <w:pPr>
        <w:spacing w:line="360" w:lineRule="auto"/>
        <w:jc w:val="center"/>
        <w:rPr>
          <w:rFonts w:ascii="David" w:eastAsia="Times New Roman" w:hAnsi="David" w:cs="David"/>
          <w:sz w:val="28"/>
          <w:szCs w:val="28"/>
          <w:rtl/>
        </w:rPr>
      </w:pPr>
      <w:r w:rsidRPr="00944B2E">
        <w:rPr>
          <w:rFonts w:ascii="David" w:eastAsia="Times New Roman" w:hAnsi="David" w:cs="David" w:hint="cs"/>
          <w:sz w:val="28"/>
          <w:szCs w:val="28"/>
          <w:rtl/>
        </w:rPr>
        <w:t>מנחה: הרב זא</w:t>
      </w:r>
      <w:r w:rsidR="00A63377" w:rsidRPr="00944B2E">
        <w:rPr>
          <w:rFonts w:ascii="David" w:eastAsia="Times New Roman" w:hAnsi="David" w:cs="David" w:hint="cs"/>
          <w:sz w:val="28"/>
          <w:szCs w:val="28"/>
          <w:rtl/>
        </w:rPr>
        <w:t>ב</w:t>
      </w:r>
      <w:r w:rsidRPr="00944B2E">
        <w:rPr>
          <w:rFonts w:ascii="David" w:eastAsia="Times New Roman" w:hAnsi="David" w:cs="David" w:hint="cs"/>
          <w:sz w:val="28"/>
          <w:szCs w:val="28"/>
          <w:rtl/>
        </w:rPr>
        <w:t xml:space="preserve"> </w:t>
      </w:r>
      <w:proofErr w:type="spellStart"/>
      <w:r w:rsidRPr="00944B2E">
        <w:rPr>
          <w:rFonts w:ascii="David" w:eastAsia="Times New Roman" w:hAnsi="David" w:cs="David" w:hint="cs"/>
          <w:sz w:val="28"/>
          <w:szCs w:val="28"/>
          <w:rtl/>
        </w:rPr>
        <w:t>רונס</w:t>
      </w:r>
      <w:proofErr w:type="spellEnd"/>
    </w:p>
    <w:p w14:paraId="03ECA8AE" w14:textId="5E426A11" w:rsidR="00AF6A03" w:rsidRPr="00944B2E" w:rsidRDefault="00AF6A03" w:rsidP="00077752">
      <w:pPr>
        <w:spacing w:line="360" w:lineRule="auto"/>
        <w:jc w:val="center"/>
        <w:rPr>
          <w:rFonts w:ascii="David" w:eastAsia="Times New Roman" w:hAnsi="David" w:cs="David"/>
          <w:sz w:val="28"/>
          <w:szCs w:val="28"/>
          <w:rtl/>
        </w:rPr>
      </w:pPr>
      <w:r w:rsidRPr="00944B2E">
        <w:rPr>
          <w:rFonts w:ascii="David" w:eastAsia="Times New Roman" w:hAnsi="David" w:cs="David" w:hint="cs"/>
          <w:sz w:val="28"/>
          <w:szCs w:val="28"/>
          <w:rtl/>
        </w:rPr>
        <w:t>שם הישיבה: נתיבי התורה</w:t>
      </w:r>
    </w:p>
    <w:p w14:paraId="34EBE924" w14:textId="214FD126" w:rsidR="00AF6A03" w:rsidRPr="00944B2E" w:rsidRDefault="00AF6A03" w:rsidP="00077752">
      <w:pPr>
        <w:spacing w:line="360" w:lineRule="auto"/>
        <w:jc w:val="center"/>
        <w:rPr>
          <w:rFonts w:ascii="David" w:eastAsia="Times New Roman" w:hAnsi="David" w:cs="David"/>
          <w:sz w:val="28"/>
          <w:szCs w:val="28"/>
          <w:rtl/>
        </w:rPr>
      </w:pPr>
      <w:r w:rsidRPr="00944B2E">
        <w:rPr>
          <w:rFonts w:ascii="David" w:eastAsia="Times New Roman" w:hAnsi="David" w:cs="David" w:hint="cs"/>
          <w:sz w:val="28"/>
          <w:szCs w:val="28"/>
          <w:rtl/>
        </w:rPr>
        <w:t>כיתה י</w:t>
      </w:r>
    </w:p>
    <w:p w14:paraId="1E4E4392" w14:textId="32E9E13B" w:rsidR="000F4DBD" w:rsidRPr="00944B2E" w:rsidRDefault="00AF6A03" w:rsidP="00077752">
      <w:pPr>
        <w:jc w:val="center"/>
        <w:rPr>
          <w:rFonts w:ascii="David" w:eastAsia="Times New Roman" w:hAnsi="David" w:cs="David"/>
          <w:sz w:val="28"/>
          <w:szCs w:val="28"/>
          <w:rtl/>
        </w:rPr>
      </w:pPr>
      <w:r w:rsidRPr="00944B2E">
        <w:rPr>
          <w:rFonts w:ascii="David" w:eastAsia="Times New Roman" w:hAnsi="David" w:cs="David" w:hint="cs"/>
          <w:sz w:val="28"/>
          <w:szCs w:val="28"/>
          <w:rtl/>
        </w:rPr>
        <w:t>תאריך</w:t>
      </w:r>
    </w:p>
    <w:p w14:paraId="12242243" w14:textId="044788E9" w:rsidR="00AF6A03" w:rsidRDefault="00AF6A03" w:rsidP="00077752">
      <w:pPr>
        <w:spacing w:line="360" w:lineRule="auto"/>
        <w:jc w:val="center"/>
        <w:rPr>
          <w:rFonts w:ascii="David" w:eastAsia="Times New Roman" w:hAnsi="David" w:cs="David"/>
          <w:sz w:val="24"/>
          <w:szCs w:val="24"/>
        </w:rPr>
      </w:pPr>
    </w:p>
    <w:p w14:paraId="3AFAB359" w14:textId="3EBF3F6A" w:rsidR="00660B61" w:rsidRDefault="00660B61" w:rsidP="00660B61">
      <w:pPr>
        <w:tabs>
          <w:tab w:val="left" w:pos="3645"/>
        </w:tabs>
        <w:rPr>
          <w:rFonts w:ascii="David" w:eastAsia="Times New Roman" w:hAnsi="David" w:cs="David"/>
          <w:sz w:val="24"/>
          <w:szCs w:val="24"/>
        </w:rPr>
      </w:pPr>
      <w:r>
        <w:rPr>
          <w:rFonts w:ascii="David" w:eastAsia="Times New Roman" w:hAnsi="David" w:cs="David"/>
          <w:sz w:val="24"/>
          <w:szCs w:val="24"/>
        </w:rPr>
        <w:tab/>
      </w:r>
    </w:p>
    <w:p w14:paraId="475BF82F" w14:textId="49897FDA" w:rsidR="00AF6A03" w:rsidRDefault="00AF6A03" w:rsidP="00660B61">
      <w:pPr>
        <w:tabs>
          <w:tab w:val="left" w:pos="3645"/>
        </w:tabs>
        <w:rPr>
          <w:rFonts w:ascii="David" w:eastAsia="Times New Roman" w:hAnsi="David" w:cs="David"/>
          <w:sz w:val="24"/>
          <w:szCs w:val="24"/>
        </w:rPr>
      </w:pPr>
      <w:r w:rsidRPr="00660B61">
        <w:rPr>
          <w:rFonts w:ascii="David" w:eastAsia="Times New Roman" w:hAnsi="David" w:cs="David"/>
          <w:sz w:val="24"/>
          <w:szCs w:val="24"/>
        </w:rPr>
        <w:br w:type="page"/>
      </w:r>
      <w:r w:rsidR="00660B61">
        <w:rPr>
          <w:rFonts w:ascii="David" w:eastAsia="Times New Roman" w:hAnsi="David" w:cs="David"/>
          <w:sz w:val="24"/>
          <w:szCs w:val="24"/>
        </w:rPr>
        <w:lastRenderedPageBreak/>
        <w:tab/>
      </w:r>
    </w:p>
    <w:sdt>
      <w:sdtPr>
        <w:rPr>
          <w:rFonts w:asciiTheme="minorHAnsi" w:eastAsiaTheme="minorHAnsi" w:hAnsiTheme="minorHAnsi" w:cstheme="minorBidi"/>
          <w:color w:val="auto"/>
          <w:sz w:val="22"/>
          <w:szCs w:val="22"/>
          <w:lang w:bidi="he-IL"/>
        </w:rPr>
        <w:id w:val="-1729985711"/>
        <w:docPartObj>
          <w:docPartGallery w:val="Table of Contents"/>
          <w:docPartUnique/>
        </w:docPartObj>
      </w:sdtPr>
      <w:sdtEndPr>
        <w:rPr>
          <w:b/>
          <w:bCs/>
          <w:noProof/>
        </w:rPr>
      </w:sdtEndPr>
      <w:sdtContent>
        <w:p w14:paraId="25AE5DA6" w14:textId="2E3E5936" w:rsidR="00FD7CBF" w:rsidRDefault="00FD7CBF" w:rsidP="00660B61">
          <w:pPr>
            <w:pStyle w:val="a5"/>
            <w:jc w:val="right"/>
          </w:pPr>
        </w:p>
        <w:p w14:paraId="40F3203A" w14:textId="60E1A069" w:rsidR="007920CE" w:rsidRDefault="00FD7CBF">
          <w:pPr>
            <w:pStyle w:val="TOC1"/>
            <w:tabs>
              <w:tab w:val="right" w:leader="dot" w:pos="9016"/>
            </w:tabs>
            <w:rPr>
              <w:rFonts w:eastAsiaTheme="minorEastAsia"/>
              <w:noProof/>
            </w:rPr>
          </w:pPr>
          <w:r>
            <w:fldChar w:fldCharType="begin"/>
          </w:r>
          <w:r>
            <w:instrText xml:space="preserve"> TOC \o "1-3" \h \z \u </w:instrText>
          </w:r>
          <w:r>
            <w:fldChar w:fldCharType="separate"/>
          </w:r>
          <w:hyperlink w:anchor="_Toc103028025" w:history="1">
            <w:r w:rsidR="007920CE" w:rsidRPr="000B063E">
              <w:rPr>
                <w:rStyle w:val="Hyperlink"/>
                <w:rFonts w:eastAsia="Times New Roman"/>
                <w:noProof/>
                <w:rtl/>
              </w:rPr>
              <w:t>מבוא</w:t>
            </w:r>
            <w:r w:rsidR="007920CE">
              <w:rPr>
                <w:noProof/>
                <w:webHidden/>
              </w:rPr>
              <w:tab/>
            </w:r>
            <w:r w:rsidR="007920CE">
              <w:rPr>
                <w:noProof/>
                <w:webHidden/>
              </w:rPr>
              <w:fldChar w:fldCharType="begin"/>
            </w:r>
            <w:r w:rsidR="007920CE">
              <w:rPr>
                <w:noProof/>
                <w:webHidden/>
              </w:rPr>
              <w:instrText xml:space="preserve"> PAGEREF _Toc103028025 \h </w:instrText>
            </w:r>
            <w:r w:rsidR="007920CE">
              <w:rPr>
                <w:noProof/>
                <w:webHidden/>
              </w:rPr>
            </w:r>
            <w:r w:rsidR="007920CE">
              <w:rPr>
                <w:noProof/>
                <w:webHidden/>
              </w:rPr>
              <w:fldChar w:fldCharType="separate"/>
            </w:r>
            <w:r w:rsidR="00A63377">
              <w:rPr>
                <w:noProof/>
                <w:webHidden/>
              </w:rPr>
              <w:t>3</w:t>
            </w:r>
            <w:r w:rsidR="007920CE">
              <w:rPr>
                <w:noProof/>
                <w:webHidden/>
              </w:rPr>
              <w:fldChar w:fldCharType="end"/>
            </w:r>
          </w:hyperlink>
        </w:p>
        <w:p w14:paraId="4A281EFF" w14:textId="6BE18AED" w:rsidR="007920CE" w:rsidRDefault="00BD7A2E">
          <w:pPr>
            <w:pStyle w:val="TOC1"/>
            <w:tabs>
              <w:tab w:val="right" w:leader="dot" w:pos="9016"/>
            </w:tabs>
            <w:rPr>
              <w:rFonts w:eastAsiaTheme="minorEastAsia"/>
              <w:noProof/>
            </w:rPr>
          </w:pPr>
          <w:hyperlink w:anchor="_Toc103028026" w:history="1">
            <w:r w:rsidR="007920CE" w:rsidRPr="000B063E">
              <w:rPr>
                <w:rStyle w:val="Hyperlink"/>
                <w:rFonts w:eastAsia="Times New Roman"/>
                <w:noProof/>
                <w:rtl/>
              </w:rPr>
              <w:t>סיפור העדות</w:t>
            </w:r>
            <w:r w:rsidR="007920CE">
              <w:rPr>
                <w:noProof/>
                <w:webHidden/>
              </w:rPr>
              <w:tab/>
            </w:r>
            <w:r w:rsidR="007920CE">
              <w:rPr>
                <w:noProof/>
                <w:webHidden/>
              </w:rPr>
              <w:fldChar w:fldCharType="begin"/>
            </w:r>
            <w:r w:rsidR="007920CE">
              <w:rPr>
                <w:noProof/>
                <w:webHidden/>
              </w:rPr>
              <w:instrText xml:space="preserve"> PAGEREF _Toc103028026 \h </w:instrText>
            </w:r>
            <w:r w:rsidR="007920CE">
              <w:rPr>
                <w:noProof/>
                <w:webHidden/>
              </w:rPr>
            </w:r>
            <w:r w:rsidR="007920CE">
              <w:rPr>
                <w:noProof/>
                <w:webHidden/>
              </w:rPr>
              <w:fldChar w:fldCharType="separate"/>
            </w:r>
            <w:r w:rsidR="00A63377">
              <w:rPr>
                <w:noProof/>
                <w:webHidden/>
              </w:rPr>
              <w:t>3</w:t>
            </w:r>
            <w:r w:rsidR="007920CE">
              <w:rPr>
                <w:noProof/>
                <w:webHidden/>
              </w:rPr>
              <w:fldChar w:fldCharType="end"/>
            </w:r>
          </w:hyperlink>
        </w:p>
        <w:p w14:paraId="0039F2E2" w14:textId="58B592D8" w:rsidR="007920CE" w:rsidRDefault="00BD7A2E">
          <w:pPr>
            <w:pStyle w:val="TOC1"/>
            <w:tabs>
              <w:tab w:val="right" w:leader="dot" w:pos="9016"/>
            </w:tabs>
            <w:rPr>
              <w:rFonts w:eastAsiaTheme="minorEastAsia"/>
              <w:noProof/>
            </w:rPr>
          </w:pPr>
          <w:hyperlink w:anchor="_Toc103028027" w:history="1">
            <w:r w:rsidR="007920CE" w:rsidRPr="000B063E">
              <w:rPr>
                <w:rStyle w:val="Hyperlink"/>
                <w:rFonts w:eastAsia="Times New Roman"/>
                <w:noProof/>
                <w:rtl/>
              </w:rPr>
              <w:t>ראיון</w:t>
            </w:r>
            <w:r w:rsidR="007920CE">
              <w:rPr>
                <w:noProof/>
                <w:webHidden/>
              </w:rPr>
              <w:tab/>
            </w:r>
            <w:r w:rsidR="007920CE">
              <w:rPr>
                <w:noProof/>
                <w:webHidden/>
              </w:rPr>
              <w:fldChar w:fldCharType="begin"/>
            </w:r>
            <w:r w:rsidR="007920CE">
              <w:rPr>
                <w:noProof/>
                <w:webHidden/>
              </w:rPr>
              <w:instrText xml:space="preserve"> PAGEREF _Toc103028027 \h </w:instrText>
            </w:r>
            <w:r w:rsidR="007920CE">
              <w:rPr>
                <w:noProof/>
                <w:webHidden/>
              </w:rPr>
            </w:r>
            <w:r w:rsidR="007920CE">
              <w:rPr>
                <w:noProof/>
                <w:webHidden/>
              </w:rPr>
              <w:fldChar w:fldCharType="separate"/>
            </w:r>
            <w:r w:rsidR="00A63377">
              <w:rPr>
                <w:noProof/>
                <w:webHidden/>
              </w:rPr>
              <w:t>3</w:t>
            </w:r>
            <w:r w:rsidR="007920CE">
              <w:rPr>
                <w:noProof/>
                <w:webHidden/>
              </w:rPr>
              <w:fldChar w:fldCharType="end"/>
            </w:r>
          </w:hyperlink>
        </w:p>
        <w:p w14:paraId="4A277E33" w14:textId="54156C84" w:rsidR="007920CE" w:rsidRDefault="00BD7A2E">
          <w:pPr>
            <w:pStyle w:val="TOC1"/>
            <w:tabs>
              <w:tab w:val="right" w:leader="dot" w:pos="9016"/>
            </w:tabs>
            <w:rPr>
              <w:rFonts w:eastAsiaTheme="minorEastAsia"/>
              <w:noProof/>
            </w:rPr>
          </w:pPr>
          <w:hyperlink w:anchor="_Toc103028028" w:history="1">
            <w:r w:rsidR="007920CE" w:rsidRPr="000B063E">
              <w:rPr>
                <w:rStyle w:val="Hyperlink"/>
                <w:rFonts w:eastAsia="Times New Roman"/>
                <w:noProof/>
                <w:rtl/>
              </w:rPr>
              <w:t>מרכיבי עדות</w:t>
            </w:r>
            <w:r w:rsidR="007920CE">
              <w:rPr>
                <w:noProof/>
                <w:webHidden/>
              </w:rPr>
              <w:tab/>
            </w:r>
            <w:r w:rsidR="007920CE">
              <w:rPr>
                <w:noProof/>
                <w:webHidden/>
              </w:rPr>
              <w:fldChar w:fldCharType="begin"/>
            </w:r>
            <w:r w:rsidR="007920CE">
              <w:rPr>
                <w:noProof/>
                <w:webHidden/>
              </w:rPr>
              <w:instrText xml:space="preserve"> PAGEREF _Toc103028028 \h </w:instrText>
            </w:r>
            <w:r w:rsidR="007920CE">
              <w:rPr>
                <w:noProof/>
                <w:webHidden/>
              </w:rPr>
            </w:r>
            <w:r w:rsidR="007920CE">
              <w:rPr>
                <w:noProof/>
                <w:webHidden/>
              </w:rPr>
              <w:fldChar w:fldCharType="separate"/>
            </w:r>
            <w:r w:rsidR="00A63377">
              <w:rPr>
                <w:noProof/>
                <w:webHidden/>
              </w:rPr>
              <w:t>4</w:t>
            </w:r>
            <w:r w:rsidR="007920CE">
              <w:rPr>
                <w:noProof/>
                <w:webHidden/>
              </w:rPr>
              <w:fldChar w:fldCharType="end"/>
            </w:r>
          </w:hyperlink>
        </w:p>
        <w:p w14:paraId="682149E9" w14:textId="36853169" w:rsidR="007920CE" w:rsidRDefault="00BD7A2E" w:rsidP="00164684">
          <w:pPr>
            <w:pStyle w:val="TOC2"/>
            <w:rPr>
              <w:rFonts w:eastAsiaTheme="minorEastAsia"/>
              <w:noProof/>
            </w:rPr>
          </w:pPr>
          <w:hyperlink w:anchor="_Toc103028029" w:history="1">
            <w:r w:rsidR="007920CE" w:rsidRPr="000B063E">
              <w:rPr>
                <w:rStyle w:val="Hyperlink"/>
                <w:rFonts w:eastAsia="Times New Roman"/>
                <w:noProof/>
                <w:rtl/>
              </w:rPr>
              <w:t>1.</w:t>
            </w:r>
            <w:r w:rsidR="007920CE">
              <w:rPr>
                <w:rFonts w:eastAsiaTheme="minorEastAsia"/>
                <w:noProof/>
              </w:rPr>
              <w:tab/>
            </w:r>
            <w:r w:rsidR="007920CE" w:rsidRPr="000B063E">
              <w:rPr>
                <w:rStyle w:val="Hyperlink"/>
                <w:rFonts w:eastAsia="Times New Roman"/>
                <w:noProof/>
                <w:rtl/>
              </w:rPr>
              <w:t>מלחמת יום-כיפור</w:t>
            </w:r>
            <w:r w:rsidR="007920CE">
              <w:rPr>
                <w:noProof/>
                <w:webHidden/>
              </w:rPr>
              <w:tab/>
            </w:r>
            <w:r w:rsidR="007920CE">
              <w:rPr>
                <w:noProof/>
                <w:webHidden/>
              </w:rPr>
              <w:fldChar w:fldCharType="begin"/>
            </w:r>
            <w:r w:rsidR="007920CE">
              <w:rPr>
                <w:noProof/>
                <w:webHidden/>
              </w:rPr>
              <w:instrText xml:space="preserve"> PAGEREF _Toc103028029 \h </w:instrText>
            </w:r>
            <w:r w:rsidR="007920CE">
              <w:rPr>
                <w:noProof/>
                <w:webHidden/>
              </w:rPr>
            </w:r>
            <w:r w:rsidR="007920CE">
              <w:rPr>
                <w:noProof/>
                <w:webHidden/>
              </w:rPr>
              <w:fldChar w:fldCharType="separate"/>
            </w:r>
            <w:r w:rsidR="00A63377">
              <w:rPr>
                <w:noProof/>
                <w:webHidden/>
              </w:rPr>
              <w:t>4</w:t>
            </w:r>
            <w:r w:rsidR="007920CE">
              <w:rPr>
                <w:noProof/>
                <w:webHidden/>
              </w:rPr>
              <w:fldChar w:fldCharType="end"/>
            </w:r>
          </w:hyperlink>
        </w:p>
        <w:p w14:paraId="601D60A2" w14:textId="66228754" w:rsidR="007920CE" w:rsidRDefault="00BD7A2E" w:rsidP="00164684">
          <w:pPr>
            <w:pStyle w:val="TOC2"/>
            <w:rPr>
              <w:rFonts w:eastAsiaTheme="minorEastAsia"/>
              <w:noProof/>
            </w:rPr>
          </w:pPr>
          <w:hyperlink w:anchor="_Toc103028030" w:history="1">
            <w:r w:rsidR="007920CE" w:rsidRPr="000B063E">
              <w:rPr>
                <w:rStyle w:val="Hyperlink"/>
                <w:rFonts w:eastAsia="Times New Roman"/>
                <w:noProof/>
              </w:rPr>
              <w:t>2.</w:t>
            </w:r>
            <w:r w:rsidR="007920CE">
              <w:rPr>
                <w:rFonts w:eastAsiaTheme="minorEastAsia"/>
                <w:noProof/>
              </w:rPr>
              <w:tab/>
            </w:r>
            <w:r w:rsidR="007920CE" w:rsidRPr="000B063E">
              <w:rPr>
                <w:rStyle w:val="Hyperlink"/>
                <w:rFonts w:eastAsia="Times New Roman"/>
                <w:noProof/>
                <w:rtl/>
              </w:rPr>
              <w:t>הקרבות על רכס חמוטל</w:t>
            </w:r>
            <w:r w:rsidR="007920CE">
              <w:rPr>
                <w:noProof/>
                <w:webHidden/>
              </w:rPr>
              <w:tab/>
            </w:r>
            <w:r w:rsidR="007920CE">
              <w:rPr>
                <w:noProof/>
                <w:webHidden/>
              </w:rPr>
              <w:fldChar w:fldCharType="begin"/>
            </w:r>
            <w:r w:rsidR="007920CE">
              <w:rPr>
                <w:noProof/>
                <w:webHidden/>
              </w:rPr>
              <w:instrText xml:space="preserve"> PAGEREF _Toc103028030 \h </w:instrText>
            </w:r>
            <w:r w:rsidR="007920CE">
              <w:rPr>
                <w:noProof/>
                <w:webHidden/>
              </w:rPr>
            </w:r>
            <w:r w:rsidR="007920CE">
              <w:rPr>
                <w:noProof/>
                <w:webHidden/>
              </w:rPr>
              <w:fldChar w:fldCharType="separate"/>
            </w:r>
            <w:r w:rsidR="00A63377">
              <w:rPr>
                <w:noProof/>
                <w:webHidden/>
              </w:rPr>
              <w:t>5</w:t>
            </w:r>
            <w:r w:rsidR="007920CE">
              <w:rPr>
                <w:noProof/>
                <w:webHidden/>
              </w:rPr>
              <w:fldChar w:fldCharType="end"/>
            </w:r>
          </w:hyperlink>
        </w:p>
        <w:p w14:paraId="621123C1" w14:textId="244026E5" w:rsidR="007920CE" w:rsidRDefault="00BD7A2E" w:rsidP="00164684">
          <w:pPr>
            <w:pStyle w:val="TOC2"/>
            <w:rPr>
              <w:rFonts w:eastAsiaTheme="minorEastAsia"/>
              <w:noProof/>
            </w:rPr>
          </w:pPr>
          <w:hyperlink w:anchor="_Toc103028031" w:history="1">
            <w:r w:rsidR="007920CE" w:rsidRPr="000B063E">
              <w:rPr>
                <w:rStyle w:val="Hyperlink"/>
                <w:rFonts w:eastAsia="Times New Roman"/>
                <w:noProof/>
              </w:rPr>
              <w:t>3.</w:t>
            </w:r>
            <w:r w:rsidR="007920CE">
              <w:rPr>
                <w:rFonts w:eastAsiaTheme="minorEastAsia"/>
                <w:noProof/>
              </w:rPr>
              <w:tab/>
            </w:r>
            <w:r w:rsidR="007920CE" w:rsidRPr="000B063E">
              <w:rPr>
                <w:rStyle w:val="Hyperlink"/>
                <w:rFonts w:eastAsia="Times New Roman"/>
                <w:noProof/>
                <w:rtl/>
              </w:rPr>
              <w:t>הסיוע של ברית המועצות למצרים</w:t>
            </w:r>
            <w:r w:rsidR="007920CE">
              <w:rPr>
                <w:noProof/>
                <w:webHidden/>
              </w:rPr>
              <w:tab/>
            </w:r>
            <w:r w:rsidR="007920CE">
              <w:rPr>
                <w:noProof/>
                <w:webHidden/>
              </w:rPr>
              <w:fldChar w:fldCharType="begin"/>
            </w:r>
            <w:r w:rsidR="007920CE">
              <w:rPr>
                <w:noProof/>
                <w:webHidden/>
              </w:rPr>
              <w:instrText xml:space="preserve"> PAGEREF _Toc103028031 \h </w:instrText>
            </w:r>
            <w:r w:rsidR="007920CE">
              <w:rPr>
                <w:noProof/>
                <w:webHidden/>
              </w:rPr>
            </w:r>
            <w:r w:rsidR="007920CE">
              <w:rPr>
                <w:noProof/>
                <w:webHidden/>
              </w:rPr>
              <w:fldChar w:fldCharType="separate"/>
            </w:r>
            <w:r w:rsidR="00A63377">
              <w:rPr>
                <w:noProof/>
                <w:webHidden/>
              </w:rPr>
              <w:t>6</w:t>
            </w:r>
            <w:r w:rsidR="007920CE">
              <w:rPr>
                <w:noProof/>
                <w:webHidden/>
              </w:rPr>
              <w:fldChar w:fldCharType="end"/>
            </w:r>
          </w:hyperlink>
        </w:p>
        <w:p w14:paraId="46959B73" w14:textId="226F9999" w:rsidR="007920CE" w:rsidRDefault="00BD7A2E" w:rsidP="00164684">
          <w:pPr>
            <w:pStyle w:val="TOC2"/>
            <w:rPr>
              <w:rFonts w:eastAsiaTheme="minorEastAsia"/>
              <w:noProof/>
            </w:rPr>
          </w:pPr>
          <w:hyperlink w:anchor="_Toc103028032" w:history="1">
            <w:r w:rsidR="007920CE" w:rsidRPr="000B063E">
              <w:rPr>
                <w:rStyle w:val="Hyperlink"/>
                <w:rFonts w:eastAsia="Times New Roman"/>
                <w:noProof/>
              </w:rPr>
              <w:t>4.</w:t>
            </w:r>
            <w:r w:rsidR="007920CE">
              <w:rPr>
                <w:rFonts w:eastAsiaTheme="minorEastAsia"/>
                <w:noProof/>
              </w:rPr>
              <w:tab/>
            </w:r>
            <w:r w:rsidR="007920CE" w:rsidRPr="000B063E">
              <w:rPr>
                <w:rStyle w:val="Hyperlink"/>
                <w:rFonts w:eastAsia="Times New Roman"/>
                <w:noProof/>
                <w:rtl/>
              </w:rPr>
              <w:t>חטיבה 421</w:t>
            </w:r>
            <w:r w:rsidR="007920CE">
              <w:rPr>
                <w:noProof/>
                <w:webHidden/>
              </w:rPr>
              <w:tab/>
            </w:r>
            <w:r w:rsidR="007920CE">
              <w:rPr>
                <w:noProof/>
                <w:webHidden/>
              </w:rPr>
              <w:fldChar w:fldCharType="begin"/>
            </w:r>
            <w:r w:rsidR="007920CE">
              <w:rPr>
                <w:noProof/>
                <w:webHidden/>
              </w:rPr>
              <w:instrText xml:space="preserve"> PAGEREF _Toc103028032 \h </w:instrText>
            </w:r>
            <w:r w:rsidR="007920CE">
              <w:rPr>
                <w:noProof/>
                <w:webHidden/>
              </w:rPr>
            </w:r>
            <w:r w:rsidR="007920CE">
              <w:rPr>
                <w:noProof/>
                <w:webHidden/>
              </w:rPr>
              <w:fldChar w:fldCharType="separate"/>
            </w:r>
            <w:r w:rsidR="00A63377">
              <w:rPr>
                <w:noProof/>
                <w:webHidden/>
              </w:rPr>
              <w:t>7</w:t>
            </w:r>
            <w:r w:rsidR="007920CE">
              <w:rPr>
                <w:noProof/>
                <w:webHidden/>
              </w:rPr>
              <w:fldChar w:fldCharType="end"/>
            </w:r>
          </w:hyperlink>
        </w:p>
        <w:p w14:paraId="747959AD" w14:textId="56694463" w:rsidR="007920CE" w:rsidRDefault="00BD7A2E">
          <w:pPr>
            <w:pStyle w:val="TOC1"/>
            <w:tabs>
              <w:tab w:val="right" w:leader="dot" w:pos="9016"/>
            </w:tabs>
            <w:rPr>
              <w:rFonts w:eastAsiaTheme="minorEastAsia"/>
              <w:noProof/>
            </w:rPr>
          </w:pPr>
          <w:hyperlink w:anchor="_Toc103028033" w:history="1">
            <w:r w:rsidR="007920CE" w:rsidRPr="000B063E">
              <w:rPr>
                <w:rStyle w:val="Hyperlink"/>
                <w:rFonts w:eastAsia="Times New Roman"/>
                <w:noProof/>
                <w:rtl/>
              </w:rPr>
              <w:t>מקור מידע ראשוני</w:t>
            </w:r>
            <w:r w:rsidR="007920CE">
              <w:rPr>
                <w:noProof/>
                <w:webHidden/>
              </w:rPr>
              <w:tab/>
            </w:r>
            <w:r w:rsidR="007920CE">
              <w:rPr>
                <w:noProof/>
                <w:webHidden/>
              </w:rPr>
              <w:fldChar w:fldCharType="begin"/>
            </w:r>
            <w:r w:rsidR="007920CE">
              <w:rPr>
                <w:noProof/>
                <w:webHidden/>
              </w:rPr>
              <w:instrText xml:space="preserve"> PAGEREF _Toc103028033 \h </w:instrText>
            </w:r>
            <w:r w:rsidR="007920CE">
              <w:rPr>
                <w:noProof/>
                <w:webHidden/>
              </w:rPr>
            </w:r>
            <w:r w:rsidR="007920CE">
              <w:rPr>
                <w:noProof/>
                <w:webHidden/>
              </w:rPr>
              <w:fldChar w:fldCharType="separate"/>
            </w:r>
            <w:r w:rsidR="00A63377">
              <w:rPr>
                <w:noProof/>
                <w:webHidden/>
              </w:rPr>
              <w:t>8</w:t>
            </w:r>
            <w:r w:rsidR="007920CE">
              <w:rPr>
                <w:noProof/>
                <w:webHidden/>
              </w:rPr>
              <w:fldChar w:fldCharType="end"/>
            </w:r>
          </w:hyperlink>
        </w:p>
        <w:p w14:paraId="6E7225F3" w14:textId="5C7902B9" w:rsidR="007920CE" w:rsidRDefault="00BD7A2E">
          <w:pPr>
            <w:pStyle w:val="TOC1"/>
            <w:tabs>
              <w:tab w:val="right" w:leader="dot" w:pos="9016"/>
            </w:tabs>
            <w:rPr>
              <w:rFonts w:eastAsiaTheme="minorEastAsia"/>
              <w:noProof/>
            </w:rPr>
          </w:pPr>
          <w:hyperlink w:anchor="_Toc103028034" w:history="1">
            <w:r w:rsidR="007920CE" w:rsidRPr="000B063E">
              <w:rPr>
                <w:rStyle w:val="Hyperlink"/>
                <w:rFonts w:eastAsia="Times New Roman"/>
                <w:noProof/>
                <w:rtl/>
              </w:rPr>
              <w:t>רפלקציה אישית</w:t>
            </w:r>
            <w:r w:rsidR="007920CE">
              <w:rPr>
                <w:noProof/>
                <w:webHidden/>
              </w:rPr>
              <w:tab/>
            </w:r>
            <w:r w:rsidR="007920CE">
              <w:rPr>
                <w:noProof/>
                <w:webHidden/>
              </w:rPr>
              <w:fldChar w:fldCharType="begin"/>
            </w:r>
            <w:r w:rsidR="007920CE">
              <w:rPr>
                <w:noProof/>
                <w:webHidden/>
              </w:rPr>
              <w:instrText xml:space="preserve"> PAGEREF _Toc103028034 \h </w:instrText>
            </w:r>
            <w:r w:rsidR="007920CE">
              <w:rPr>
                <w:noProof/>
                <w:webHidden/>
              </w:rPr>
            </w:r>
            <w:r w:rsidR="007920CE">
              <w:rPr>
                <w:noProof/>
                <w:webHidden/>
              </w:rPr>
              <w:fldChar w:fldCharType="separate"/>
            </w:r>
            <w:r w:rsidR="00A63377">
              <w:rPr>
                <w:noProof/>
                <w:webHidden/>
              </w:rPr>
              <w:t>10</w:t>
            </w:r>
            <w:r w:rsidR="007920CE">
              <w:rPr>
                <w:noProof/>
                <w:webHidden/>
              </w:rPr>
              <w:fldChar w:fldCharType="end"/>
            </w:r>
          </w:hyperlink>
        </w:p>
        <w:p w14:paraId="2C26CEE5" w14:textId="6E2EB620" w:rsidR="007920CE" w:rsidRDefault="00BD7A2E">
          <w:pPr>
            <w:pStyle w:val="TOC1"/>
            <w:tabs>
              <w:tab w:val="right" w:leader="dot" w:pos="9016"/>
            </w:tabs>
            <w:rPr>
              <w:rFonts w:eastAsiaTheme="minorEastAsia"/>
              <w:noProof/>
            </w:rPr>
          </w:pPr>
          <w:hyperlink w:anchor="_Toc103028035" w:history="1">
            <w:r w:rsidR="007920CE" w:rsidRPr="000B063E">
              <w:rPr>
                <w:rStyle w:val="Hyperlink"/>
                <w:rFonts w:eastAsia="Times New Roman"/>
                <w:noProof/>
                <w:rtl/>
              </w:rPr>
              <w:t>רפלקציה קבוצתית</w:t>
            </w:r>
            <w:r w:rsidR="007920CE">
              <w:rPr>
                <w:noProof/>
                <w:webHidden/>
              </w:rPr>
              <w:tab/>
            </w:r>
            <w:r w:rsidR="007920CE">
              <w:rPr>
                <w:noProof/>
                <w:webHidden/>
              </w:rPr>
              <w:fldChar w:fldCharType="begin"/>
            </w:r>
            <w:r w:rsidR="007920CE">
              <w:rPr>
                <w:noProof/>
                <w:webHidden/>
              </w:rPr>
              <w:instrText xml:space="preserve"> PAGEREF _Toc103028035 \h </w:instrText>
            </w:r>
            <w:r w:rsidR="007920CE">
              <w:rPr>
                <w:noProof/>
                <w:webHidden/>
              </w:rPr>
            </w:r>
            <w:r w:rsidR="007920CE">
              <w:rPr>
                <w:noProof/>
                <w:webHidden/>
              </w:rPr>
              <w:fldChar w:fldCharType="separate"/>
            </w:r>
            <w:r w:rsidR="00A63377">
              <w:rPr>
                <w:noProof/>
                <w:webHidden/>
              </w:rPr>
              <w:t>10</w:t>
            </w:r>
            <w:r w:rsidR="007920CE">
              <w:rPr>
                <w:noProof/>
                <w:webHidden/>
              </w:rPr>
              <w:fldChar w:fldCharType="end"/>
            </w:r>
          </w:hyperlink>
        </w:p>
        <w:p w14:paraId="0A9FB803" w14:textId="77777777" w:rsidR="003A3590" w:rsidRDefault="00FD7CBF" w:rsidP="00FD7CBF">
          <w:pPr>
            <w:jc w:val="right"/>
            <w:rPr>
              <w:b/>
              <w:bCs/>
              <w:noProof/>
              <w:rtl/>
            </w:rPr>
          </w:pPr>
          <w:r>
            <w:rPr>
              <w:b/>
              <w:bCs/>
              <w:noProof/>
            </w:rPr>
            <w:fldChar w:fldCharType="end"/>
          </w:r>
        </w:p>
        <w:p w14:paraId="11DF4A56" w14:textId="77777777" w:rsidR="003A3590" w:rsidRDefault="003A3590">
          <w:pPr>
            <w:rPr>
              <w:b/>
              <w:bCs/>
              <w:noProof/>
              <w:rtl/>
            </w:rPr>
          </w:pPr>
          <w:r>
            <w:rPr>
              <w:b/>
              <w:bCs/>
              <w:noProof/>
              <w:rtl/>
            </w:rPr>
            <w:br w:type="page"/>
          </w:r>
        </w:p>
        <w:p w14:paraId="2D4B811F" w14:textId="76837B5F" w:rsidR="00FD7CBF" w:rsidRDefault="00F04BF2" w:rsidP="00FD7CBF">
          <w:pPr>
            <w:jc w:val="right"/>
          </w:pPr>
          <w:r>
            <w:rPr>
              <w:rFonts w:hint="cs"/>
              <w:rtl/>
            </w:rPr>
            <w:lastRenderedPageBreak/>
            <w:t>תוכן ע</w:t>
          </w:r>
          <w:r w:rsidR="003A3590">
            <w:rPr>
              <w:rFonts w:hint="cs"/>
              <w:rtl/>
            </w:rPr>
            <w:t>ניינים</w:t>
          </w:r>
        </w:p>
      </w:sdtContent>
    </w:sdt>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A70395" w14:paraId="751D6F77" w14:textId="77777777" w:rsidTr="0091760E">
        <w:tc>
          <w:tcPr>
            <w:tcW w:w="4508" w:type="dxa"/>
          </w:tcPr>
          <w:p w14:paraId="44639EB2" w14:textId="49A777E1"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3</w:t>
            </w:r>
          </w:p>
        </w:tc>
        <w:tc>
          <w:tcPr>
            <w:tcW w:w="4508" w:type="dxa"/>
          </w:tcPr>
          <w:p w14:paraId="3CCBE503" w14:textId="142FA465" w:rsidR="00A70395" w:rsidRDefault="00A70395" w:rsidP="003A3590">
            <w:pPr>
              <w:spacing w:line="360" w:lineRule="auto"/>
              <w:jc w:val="center"/>
              <w:rPr>
                <w:rFonts w:ascii="David" w:eastAsia="Times New Roman" w:hAnsi="David" w:cs="David"/>
                <w:sz w:val="24"/>
                <w:szCs w:val="24"/>
              </w:rPr>
            </w:pPr>
            <w:r w:rsidRPr="00A70395">
              <w:rPr>
                <w:rFonts w:ascii="David" w:eastAsia="Times New Roman" w:hAnsi="David" w:cs="David"/>
                <w:sz w:val="24"/>
                <w:szCs w:val="24"/>
                <w:rtl/>
              </w:rPr>
              <w:t>מבוא</w:t>
            </w:r>
          </w:p>
        </w:tc>
      </w:tr>
      <w:tr w:rsidR="00A70395" w14:paraId="20C709FD" w14:textId="77777777" w:rsidTr="0091760E">
        <w:tc>
          <w:tcPr>
            <w:tcW w:w="4508" w:type="dxa"/>
          </w:tcPr>
          <w:p w14:paraId="054A1E19" w14:textId="38AEE109"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3</w:t>
            </w:r>
          </w:p>
        </w:tc>
        <w:tc>
          <w:tcPr>
            <w:tcW w:w="4508" w:type="dxa"/>
          </w:tcPr>
          <w:p w14:paraId="07714DEC" w14:textId="5F6B2D3A" w:rsidR="00A70395" w:rsidRDefault="00A70395"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 xml:space="preserve">סיפור </w:t>
            </w:r>
            <w:r w:rsidRPr="00A70395">
              <w:rPr>
                <w:rFonts w:ascii="David" w:eastAsia="Times New Roman" w:hAnsi="David" w:cs="David"/>
                <w:sz w:val="24"/>
                <w:szCs w:val="24"/>
                <w:rtl/>
              </w:rPr>
              <w:t>העדות</w:t>
            </w:r>
          </w:p>
        </w:tc>
      </w:tr>
      <w:tr w:rsidR="00A70395" w14:paraId="62A7AE0B" w14:textId="77777777" w:rsidTr="0091760E">
        <w:tc>
          <w:tcPr>
            <w:tcW w:w="4508" w:type="dxa"/>
          </w:tcPr>
          <w:p w14:paraId="0ED6EBAE" w14:textId="27FBD822"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3</w:t>
            </w:r>
          </w:p>
        </w:tc>
        <w:tc>
          <w:tcPr>
            <w:tcW w:w="4508" w:type="dxa"/>
          </w:tcPr>
          <w:p w14:paraId="661C3199" w14:textId="1D555540" w:rsidR="00A70395" w:rsidRDefault="00A70395"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ראיון</w:t>
            </w:r>
          </w:p>
        </w:tc>
      </w:tr>
      <w:tr w:rsidR="00A70395" w14:paraId="7C5EA70D" w14:textId="77777777" w:rsidTr="0091760E">
        <w:tc>
          <w:tcPr>
            <w:tcW w:w="4508" w:type="dxa"/>
          </w:tcPr>
          <w:p w14:paraId="55CCD8AD" w14:textId="35222CDE"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4-7</w:t>
            </w:r>
          </w:p>
        </w:tc>
        <w:tc>
          <w:tcPr>
            <w:tcW w:w="4508" w:type="dxa"/>
          </w:tcPr>
          <w:p w14:paraId="2EA14847" w14:textId="54798309"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מרכיבי עדות</w:t>
            </w:r>
          </w:p>
        </w:tc>
      </w:tr>
      <w:tr w:rsidR="00A70395" w14:paraId="109FDB7E" w14:textId="77777777" w:rsidTr="0091760E">
        <w:tc>
          <w:tcPr>
            <w:tcW w:w="4508" w:type="dxa"/>
          </w:tcPr>
          <w:p w14:paraId="563BA711" w14:textId="7B20098D"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4</w:t>
            </w:r>
          </w:p>
        </w:tc>
        <w:tc>
          <w:tcPr>
            <w:tcW w:w="4508" w:type="dxa"/>
          </w:tcPr>
          <w:p w14:paraId="49850F11" w14:textId="22FF0138"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מלחמת יום-כיפור</w:t>
            </w:r>
          </w:p>
        </w:tc>
      </w:tr>
      <w:tr w:rsidR="00A70395" w14:paraId="05F9EF60" w14:textId="77777777" w:rsidTr="0091760E">
        <w:tc>
          <w:tcPr>
            <w:tcW w:w="4508" w:type="dxa"/>
          </w:tcPr>
          <w:p w14:paraId="5FB41BDB" w14:textId="1A279A38"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5</w:t>
            </w:r>
          </w:p>
        </w:tc>
        <w:tc>
          <w:tcPr>
            <w:tcW w:w="4508" w:type="dxa"/>
          </w:tcPr>
          <w:p w14:paraId="1B9D8B69" w14:textId="61607881"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הקרבות על רכס חמוטל</w:t>
            </w:r>
          </w:p>
        </w:tc>
      </w:tr>
      <w:tr w:rsidR="00A70395" w14:paraId="78833EBB" w14:textId="77777777" w:rsidTr="0091760E">
        <w:tc>
          <w:tcPr>
            <w:tcW w:w="4508" w:type="dxa"/>
          </w:tcPr>
          <w:p w14:paraId="6060DA23" w14:textId="7C54185A"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6</w:t>
            </w:r>
          </w:p>
        </w:tc>
        <w:tc>
          <w:tcPr>
            <w:tcW w:w="4508" w:type="dxa"/>
          </w:tcPr>
          <w:p w14:paraId="7E9D6D9E" w14:textId="2147505A" w:rsidR="00A70395"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הסיוע של ברית של ברית המועצות למצרים</w:t>
            </w:r>
          </w:p>
        </w:tc>
      </w:tr>
      <w:tr w:rsidR="003A3590" w14:paraId="3C26FEA8" w14:textId="77777777" w:rsidTr="0091760E">
        <w:tc>
          <w:tcPr>
            <w:tcW w:w="4508" w:type="dxa"/>
          </w:tcPr>
          <w:p w14:paraId="3539B24C" w14:textId="413735DF" w:rsidR="003A3590"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7</w:t>
            </w:r>
          </w:p>
        </w:tc>
        <w:tc>
          <w:tcPr>
            <w:tcW w:w="4508" w:type="dxa"/>
          </w:tcPr>
          <w:p w14:paraId="0179E3DB" w14:textId="4C0F0E3C" w:rsidR="003A3590" w:rsidRDefault="003A3590" w:rsidP="003A3590">
            <w:pPr>
              <w:spacing w:line="360" w:lineRule="auto"/>
              <w:jc w:val="center"/>
              <w:rPr>
                <w:rFonts w:ascii="David" w:eastAsia="Times New Roman" w:hAnsi="David" w:cs="David"/>
                <w:sz w:val="24"/>
                <w:szCs w:val="24"/>
                <w:rtl/>
              </w:rPr>
            </w:pPr>
            <w:r>
              <w:rPr>
                <w:rFonts w:ascii="David" w:eastAsia="Times New Roman" w:hAnsi="David" w:cs="David" w:hint="cs"/>
                <w:sz w:val="24"/>
                <w:szCs w:val="24"/>
                <w:rtl/>
              </w:rPr>
              <w:t>חטיבה 421</w:t>
            </w:r>
          </w:p>
        </w:tc>
      </w:tr>
      <w:tr w:rsidR="003A3590" w14:paraId="1468F317" w14:textId="77777777" w:rsidTr="0091760E">
        <w:tc>
          <w:tcPr>
            <w:tcW w:w="4508" w:type="dxa"/>
          </w:tcPr>
          <w:p w14:paraId="3F04526B" w14:textId="7E1A8B8B" w:rsidR="003A3590"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8</w:t>
            </w:r>
          </w:p>
        </w:tc>
        <w:tc>
          <w:tcPr>
            <w:tcW w:w="4508" w:type="dxa"/>
          </w:tcPr>
          <w:p w14:paraId="23DA9A94" w14:textId="0698CA52" w:rsidR="003A3590" w:rsidRDefault="003A3590" w:rsidP="003A3590">
            <w:pPr>
              <w:spacing w:line="360" w:lineRule="auto"/>
              <w:jc w:val="center"/>
              <w:rPr>
                <w:rFonts w:ascii="David" w:eastAsia="Times New Roman" w:hAnsi="David" w:cs="David"/>
                <w:sz w:val="24"/>
                <w:szCs w:val="24"/>
                <w:rtl/>
              </w:rPr>
            </w:pPr>
            <w:r>
              <w:rPr>
                <w:rFonts w:ascii="David" w:eastAsia="Times New Roman" w:hAnsi="David" w:cs="David" w:hint="cs"/>
                <w:sz w:val="24"/>
                <w:szCs w:val="24"/>
                <w:rtl/>
              </w:rPr>
              <w:t>מקור מידע ראשוני</w:t>
            </w:r>
          </w:p>
        </w:tc>
      </w:tr>
      <w:tr w:rsidR="003A3590" w14:paraId="1F0CF1FD" w14:textId="77777777" w:rsidTr="0091760E">
        <w:tc>
          <w:tcPr>
            <w:tcW w:w="4508" w:type="dxa"/>
          </w:tcPr>
          <w:p w14:paraId="19426C3C" w14:textId="5B684409" w:rsidR="003A3590" w:rsidRDefault="003A3590" w:rsidP="003A3590">
            <w:pPr>
              <w:spacing w:line="360" w:lineRule="auto"/>
              <w:jc w:val="center"/>
              <w:rPr>
                <w:rFonts w:ascii="David" w:eastAsia="Times New Roman" w:hAnsi="David" w:cs="David"/>
                <w:sz w:val="24"/>
                <w:szCs w:val="24"/>
              </w:rPr>
            </w:pPr>
            <w:r>
              <w:rPr>
                <w:rFonts w:ascii="David" w:eastAsia="Times New Roman" w:hAnsi="David" w:cs="David" w:hint="cs"/>
                <w:sz w:val="24"/>
                <w:szCs w:val="24"/>
                <w:rtl/>
              </w:rPr>
              <w:t>9</w:t>
            </w:r>
          </w:p>
        </w:tc>
        <w:tc>
          <w:tcPr>
            <w:tcW w:w="4508" w:type="dxa"/>
          </w:tcPr>
          <w:p w14:paraId="243EFA16" w14:textId="6A12B915" w:rsidR="003A3590" w:rsidRDefault="003A3590" w:rsidP="003A3590">
            <w:pPr>
              <w:spacing w:line="360" w:lineRule="auto"/>
              <w:jc w:val="center"/>
              <w:rPr>
                <w:rFonts w:ascii="David" w:eastAsia="Times New Roman" w:hAnsi="David" w:cs="David"/>
                <w:sz w:val="24"/>
                <w:szCs w:val="24"/>
                <w:rtl/>
              </w:rPr>
            </w:pPr>
            <w:r>
              <w:rPr>
                <w:rFonts w:ascii="David" w:eastAsia="Times New Roman" w:hAnsi="David" w:cs="David" w:hint="cs"/>
                <w:sz w:val="24"/>
                <w:szCs w:val="24"/>
                <w:rtl/>
              </w:rPr>
              <w:t>רפלקציה אישית</w:t>
            </w:r>
          </w:p>
        </w:tc>
      </w:tr>
      <w:tr w:rsidR="003A3590" w14:paraId="525B0AF2" w14:textId="77777777" w:rsidTr="0091760E">
        <w:tc>
          <w:tcPr>
            <w:tcW w:w="4508" w:type="dxa"/>
          </w:tcPr>
          <w:p w14:paraId="4EAC4223" w14:textId="77777777" w:rsidR="003A3590" w:rsidRDefault="003A3590" w:rsidP="003A3590">
            <w:pPr>
              <w:spacing w:line="360" w:lineRule="auto"/>
              <w:jc w:val="center"/>
              <w:rPr>
                <w:rFonts w:ascii="David" w:eastAsia="Times New Roman" w:hAnsi="David" w:cs="David"/>
                <w:sz w:val="24"/>
                <w:szCs w:val="24"/>
              </w:rPr>
            </w:pPr>
          </w:p>
        </w:tc>
        <w:tc>
          <w:tcPr>
            <w:tcW w:w="4508" w:type="dxa"/>
          </w:tcPr>
          <w:p w14:paraId="417220A4" w14:textId="31C7662C" w:rsidR="003A3590" w:rsidRDefault="003A3590" w:rsidP="003A3590">
            <w:pPr>
              <w:spacing w:line="360" w:lineRule="auto"/>
              <w:jc w:val="center"/>
              <w:rPr>
                <w:rFonts w:ascii="David" w:eastAsia="Times New Roman" w:hAnsi="David" w:cs="David"/>
                <w:sz w:val="24"/>
                <w:szCs w:val="24"/>
                <w:rtl/>
              </w:rPr>
            </w:pPr>
            <w:r>
              <w:rPr>
                <w:rFonts w:ascii="David" w:eastAsia="Times New Roman" w:hAnsi="David" w:cs="David" w:hint="cs"/>
                <w:sz w:val="24"/>
                <w:szCs w:val="24"/>
                <w:rtl/>
              </w:rPr>
              <w:t>אישית</w:t>
            </w:r>
          </w:p>
        </w:tc>
      </w:tr>
    </w:tbl>
    <w:p w14:paraId="2B9EC064" w14:textId="39DC4C7E" w:rsidR="00AF6A03" w:rsidRDefault="00AF6A03" w:rsidP="00370F32">
      <w:pPr>
        <w:spacing w:line="360" w:lineRule="auto"/>
        <w:rPr>
          <w:rFonts w:ascii="David" w:eastAsia="Times New Roman" w:hAnsi="David" w:cs="David"/>
          <w:sz w:val="24"/>
          <w:szCs w:val="24"/>
        </w:rPr>
      </w:pPr>
    </w:p>
    <w:p w14:paraId="5A924E8D" w14:textId="42E8D561" w:rsidR="00877355" w:rsidRPr="009D59DB" w:rsidRDefault="00AF6A03" w:rsidP="00077752">
      <w:pPr>
        <w:rPr>
          <w:rFonts w:ascii="David" w:eastAsia="Times New Roman" w:hAnsi="David" w:cs="David"/>
          <w:sz w:val="24"/>
          <w:szCs w:val="24"/>
        </w:rPr>
      </w:pPr>
      <w:r>
        <w:rPr>
          <w:rFonts w:ascii="David" w:eastAsia="Times New Roman" w:hAnsi="David" w:cs="David"/>
          <w:sz w:val="24"/>
          <w:szCs w:val="24"/>
        </w:rPr>
        <w:br w:type="page"/>
      </w:r>
    </w:p>
    <w:p w14:paraId="2022E3BD" w14:textId="77777777" w:rsidR="00877355" w:rsidRPr="009D59DB" w:rsidRDefault="00877355" w:rsidP="00FD7CBF">
      <w:pPr>
        <w:pStyle w:val="1"/>
        <w:bidi/>
        <w:rPr>
          <w:rFonts w:eastAsia="Times New Roman"/>
        </w:rPr>
      </w:pPr>
      <w:bookmarkStart w:id="0" w:name="_Toc103028025"/>
      <w:r w:rsidRPr="009D59DB">
        <w:rPr>
          <w:rFonts w:eastAsia="Times New Roman"/>
          <w:rtl/>
        </w:rPr>
        <w:lastRenderedPageBreak/>
        <w:t>מבוא</w:t>
      </w:r>
      <w:bookmarkEnd w:id="0"/>
    </w:p>
    <w:p w14:paraId="6E1428A1" w14:textId="42314F1F" w:rsidR="00877355" w:rsidRPr="009D59DB" w:rsidRDefault="00877355" w:rsidP="0007775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 xml:space="preserve">בעבודה זו בחרנו לראיין את ד"ר מיכאל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xml:space="preserve"> סבא של יהונתן שלחם במלחמת יום-כיפור</w:t>
      </w:r>
      <w:r w:rsidR="00077752">
        <w:rPr>
          <w:rFonts w:ascii="David" w:eastAsia="Times New Roman" w:hAnsi="David" w:cs="David" w:hint="cs"/>
          <w:color w:val="000000"/>
          <w:sz w:val="24"/>
          <w:szCs w:val="24"/>
          <w:rtl/>
        </w:rPr>
        <w:t xml:space="preserve"> </w:t>
      </w:r>
      <w:r w:rsidRPr="009D59DB">
        <w:rPr>
          <w:rFonts w:ascii="David" w:eastAsia="Times New Roman" w:hAnsi="David" w:cs="David"/>
          <w:color w:val="000000"/>
          <w:sz w:val="24"/>
          <w:szCs w:val="24"/>
          <w:rtl/>
        </w:rPr>
        <w:t>כרופא גדודי וסיפורו מעניין ומעורר השראה.</w:t>
      </w:r>
    </w:p>
    <w:p w14:paraId="16679536" w14:textId="77777777"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 xml:space="preserve">ד"ר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xml:space="preserve"> לחם בסיני במקום שנקרא חמוטל. במהלך הקרב נפגע הגדוד קשות, ורבים מחייליו ומפקדיו נפצעו. </w:t>
      </w:r>
      <w:proofErr w:type="spellStart"/>
      <w:r w:rsidRPr="009D59DB">
        <w:rPr>
          <w:rFonts w:ascii="David" w:eastAsia="Times New Roman" w:hAnsi="David" w:cs="David"/>
          <w:color w:val="000000"/>
          <w:sz w:val="24"/>
          <w:szCs w:val="24"/>
          <w:rtl/>
        </w:rPr>
        <w:t>התאג"ד</w:t>
      </w:r>
      <w:proofErr w:type="spellEnd"/>
      <w:r w:rsidRPr="009D59DB">
        <w:rPr>
          <w:rFonts w:ascii="David" w:eastAsia="Times New Roman" w:hAnsi="David" w:cs="David"/>
          <w:color w:val="000000"/>
          <w:sz w:val="24"/>
          <w:szCs w:val="24"/>
          <w:rtl/>
        </w:rPr>
        <w:t xml:space="preserve"> נהרס - ואף על פי כן קלט סרן ד"ר מיכאל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xml:space="preserve"> את הנפגעים הרבים. בקור רוח מיין את הנפגעים קשה והחל לטפל בהם, ובמקביל פיקח על עבודת החובשים. משהגיע המ"פ כמעט ללא רוח חיים, הציל סרן ד"ר מיכאל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xml:space="preserve"> את חייו - וכל זה תחת הפגזה כבדה. במעשיו אלה גילה קור רוח, תושייה ודבקות במשימה.</w:t>
      </w:r>
    </w:p>
    <w:p w14:paraId="1ED401AD" w14:textId="77777777"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 xml:space="preserve">על מעשה זה הוענק לו עיטור המופת  ע"י מרדכי גור, </w:t>
      </w:r>
      <w:proofErr w:type="spellStart"/>
      <w:r w:rsidRPr="009D59DB">
        <w:rPr>
          <w:rFonts w:ascii="David" w:eastAsia="Times New Roman" w:hAnsi="David" w:cs="David"/>
          <w:color w:val="000000"/>
          <w:sz w:val="24"/>
          <w:szCs w:val="24"/>
          <w:rtl/>
        </w:rPr>
        <w:t>רב־אלוף</w:t>
      </w:r>
      <w:proofErr w:type="spellEnd"/>
      <w:r w:rsidRPr="009D59DB">
        <w:rPr>
          <w:rFonts w:ascii="David" w:eastAsia="Times New Roman" w:hAnsi="David" w:cs="David"/>
          <w:color w:val="000000"/>
          <w:sz w:val="24"/>
          <w:szCs w:val="24"/>
          <w:rtl/>
        </w:rPr>
        <w:t xml:space="preserve">, ראש המטה הכללי באייר </w:t>
      </w:r>
      <w:proofErr w:type="spellStart"/>
      <w:r w:rsidRPr="009D59DB">
        <w:rPr>
          <w:rFonts w:ascii="David" w:eastAsia="Times New Roman" w:hAnsi="David" w:cs="David"/>
          <w:color w:val="000000"/>
          <w:sz w:val="24"/>
          <w:szCs w:val="24"/>
          <w:rtl/>
        </w:rPr>
        <w:t>התשל"ה</w:t>
      </w:r>
      <w:proofErr w:type="spellEnd"/>
      <w:r w:rsidRPr="009D59DB">
        <w:rPr>
          <w:rFonts w:ascii="David" w:eastAsia="Times New Roman" w:hAnsi="David" w:cs="David"/>
          <w:color w:val="000000"/>
          <w:sz w:val="24"/>
          <w:szCs w:val="24"/>
          <w:rtl/>
        </w:rPr>
        <w:t>. </w:t>
      </w:r>
    </w:p>
    <w:p w14:paraId="46510125" w14:textId="77777777" w:rsidR="00877355" w:rsidRPr="009D59DB" w:rsidRDefault="00877355" w:rsidP="00FD7CBF">
      <w:pPr>
        <w:pStyle w:val="1"/>
        <w:bidi/>
        <w:rPr>
          <w:rFonts w:eastAsia="Times New Roman"/>
          <w:rtl/>
        </w:rPr>
      </w:pPr>
      <w:r w:rsidRPr="000E3CB7">
        <w:rPr>
          <w:rFonts w:eastAsia="Times New Roman"/>
        </w:rPr>
        <w:t xml:space="preserve"> </w:t>
      </w:r>
      <w:bookmarkStart w:id="1" w:name="_Toc103028026"/>
      <w:r w:rsidRPr="009D59DB">
        <w:rPr>
          <w:rFonts w:eastAsia="Times New Roman"/>
          <w:rtl/>
        </w:rPr>
        <w:t>סיפור העדות</w:t>
      </w:r>
      <w:bookmarkEnd w:id="1"/>
      <w:r w:rsidRPr="009D59DB">
        <w:rPr>
          <w:rFonts w:eastAsia="Times New Roman"/>
          <w:rtl/>
        </w:rPr>
        <w:t> </w:t>
      </w:r>
    </w:p>
    <w:p w14:paraId="2CA5C43B" w14:textId="666A05EA"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שם העד:</w:t>
      </w:r>
      <w:r w:rsidR="004C1D63">
        <w:rPr>
          <w:rFonts w:ascii="David" w:eastAsia="Times New Roman" w:hAnsi="David" w:cs="David" w:hint="cs"/>
          <w:color w:val="000000"/>
          <w:sz w:val="24"/>
          <w:szCs w:val="24"/>
          <w:rtl/>
        </w:rPr>
        <w:t xml:space="preserve"> ד"ר</w:t>
      </w:r>
      <w:r w:rsidRPr="009D59DB">
        <w:rPr>
          <w:rFonts w:ascii="David" w:eastAsia="Times New Roman" w:hAnsi="David" w:cs="David"/>
          <w:color w:val="000000"/>
          <w:sz w:val="24"/>
          <w:szCs w:val="24"/>
          <w:rtl/>
        </w:rPr>
        <w:t xml:space="preserve"> מיכאל- אלחנן </w:t>
      </w:r>
      <w:proofErr w:type="spellStart"/>
      <w:r w:rsidRPr="009D59DB">
        <w:rPr>
          <w:rFonts w:ascii="David" w:eastAsia="Times New Roman" w:hAnsi="David" w:cs="David"/>
          <w:color w:val="000000"/>
          <w:sz w:val="24"/>
          <w:szCs w:val="24"/>
          <w:rtl/>
        </w:rPr>
        <w:t>טואף</w:t>
      </w:r>
      <w:proofErr w:type="spellEnd"/>
    </w:p>
    <w:p w14:paraId="6E65D277" w14:textId="045C8F1C"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שם ההורים:</w:t>
      </w:r>
      <w:r w:rsidR="0091760E">
        <w:rPr>
          <w:rFonts w:ascii="David" w:eastAsia="Times New Roman" w:hAnsi="David" w:cs="David" w:hint="cs"/>
          <w:color w:val="000000"/>
          <w:sz w:val="24"/>
          <w:szCs w:val="24"/>
          <w:rtl/>
        </w:rPr>
        <w:t xml:space="preserve"> </w:t>
      </w:r>
      <w:proofErr w:type="spellStart"/>
      <w:r w:rsidR="0091760E">
        <w:rPr>
          <w:rFonts w:ascii="David" w:eastAsia="Times New Roman" w:hAnsi="David" w:cs="David" w:hint="cs"/>
          <w:color w:val="000000"/>
          <w:sz w:val="24"/>
          <w:szCs w:val="24"/>
          <w:rtl/>
        </w:rPr>
        <w:t>רנסו</w:t>
      </w:r>
      <w:proofErr w:type="spellEnd"/>
      <w:r w:rsidR="0091760E">
        <w:rPr>
          <w:rFonts w:ascii="David" w:eastAsia="Times New Roman" w:hAnsi="David" w:cs="David" w:hint="cs"/>
          <w:color w:val="000000"/>
          <w:sz w:val="24"/>
          <w:szCs w:val="24"/>
          <w:rtl/>
        </w:rPr>
        <w:t xml:space="preserve"> ואדלה </w:t>
      </w:r>
      <w:proofErr w:type="spellStart"/>
      <w:r w:rsidR="0091760E">
        <w:rPr>
          <w:rFonts w:ascii="David" w:eastAsia="Times New Roman" w:hAnsi="David" w:cs="David" w:hint="cs"/>
          <w:color w:val="000000"/>
          <w:sz w:val="24"/>
          <w:szCs w:val="24"/>
          <w:rtl/>
        </w:rPr>
        <w:t>טואף</w:t>
      </w:r>
      <w:proofErr w:type="spellEnd"/>
    </w:p>
    <w:p w14:paraId="53480090" w14:textId="24779E39"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שנת לידה: </w:t>
      </w:r>
      <w:r w:rsidR="0091760E">
        <w:rPr>
          <w:rFonts w:ascii="David" w:eastAsia="Times New Roman" w:hAnsi="David" w:cs="David" w:hint="cs"/>
          <w:color w:val="000000"/>
          <w:sz w:val="24"/>
          <w:szCs w:val="24"/>
          <w:rtl/>
        </w:rPr>
        <w:t>1944</w:t>
      </w:r>
    </w:p>
    <w:p w14:paraId="0C4A6C5B" w14:textId="7788DFD5"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עיר וארץ מוצא:</w:t>
      </w:r>
      <w:r w:rsidR="004C1D63">
        <w:rPr>
          <w:rFonts w:ascii="David" w:eastAsia="Times New Roman" w:hAnsi="David" w:cs="David" w:hint="cs"/>
          <w:color w:val="000000"/>
          <w:sz w:val="24"/>
          <w:szCs w:val="24"/>
          <w:rtl/>
        </w:rPr>
        <w:t xml:space="preserve"> ירושלים, ישראל</w:t>
      </w:r>
    </w:p>
    <w:p w14:paraId="08AD5580" w14:textId="77777777" w:rsidR="00877355" w:rsidRPr="009D59DB" w:rsidRDefault="00877355" w:rsidP="00FD7CBF">
      <w:pPr>
        <w:pStyle w:val="1"/>
        <w:bidi/>
        <w:rPr>
          <w:rFonts w:eastAsia="Times New Roman"/>
        </w:rPr>
      </w:pPr>
      <w:bookmarkStart w:id="2" w:name="_Toc103028027"/>
      <w:r w:rsidRPr="009D59DB">
        <w:rPr>
          <w:rFonts w:eastAsia="Times New Roman"/>
          <w:rtl/>
        </w:rPr>
        <w:t>ראיון</w:t>
      </w:r>
      <w:bookmarkEnd w:id="2"/>
      <w:r w:rsidRPr="009D59DB">
        <w:rPr>
          <w:rFonts w:eastAsia="Times New Roman"/>
          <w:rtl/>
        </w:rPr>
        <w:t> </w:t>
      </w:r>
    </w:p>
    <w:p w14:paraId="7CB5BCAE" w14:textId="418893A4" w:rsidR="00877355" w:rsidRDefault="00237CE6" w:rsidP="006155AC">
      <w:pPr>
        <w:bidi/>
        <w:spacing w:line="360" w:lineRule="auto"/>
        <w:rPr>
          <w:rFonts w:ascii="David" w:eastAsia="Times New Roman" w:hAnsi="David" w:cs="David"/>
          <w:color w:val="000000"/>
          <w:sz w:val="24"/>
          <w:szCs w:val="24"/>
          <w:rtl/>
        </w:rPr>
      </w:pPr>
      <w:r>
        <w:rPr>
          <w:rFonts w:ascii="David" w:eastAsia="Times New Roman" w:hAnsi="David" w:cs="David" w:hint="cs"/>
          <w:color w:val="000000"/>
          <w:sz w:val="24"/>
          <w:szCs w:val="24"/>
          <w:rtl/>
        </w:rPr>
        <w:t xml:space="preserve">רצינו להתחיל עם </w:t>
      </w:r>
      <w:r w:rsidR="00877355" w:rsidRPr="009D59DB">
        <w:rPr>
          <w:rFonts w:ascii="David" w:eastAsia="Times New Roman" w:hAnsi="David" w:cs="David"/>
          <w:color w:val="000000"/>
          <w:sz w:val="24"/>
          <w:szCs w:val="24"/>
          <w:rtl/>
        </w:rPr>
        <w:t>סיפור ילדות</w:t>
      </w:r>
      <w:r>
        <w:rPr>
          <w:rFonts w:ascii="David" w:eastAsia="Times New Roman" w:hAnsi="David" w:cs="David" w:hint="cs"/>
          <w:color w:val="000000"/>
          <w:sz w:val="24"/>
          <w:szCs w:val="24"/>
          <w:rtl/>
        </w:rPr>
        <w:t xml:space="preserve"> של המרואיין</w:t>
      </w:r>
      <w:r w:rsidR="00714495">
        <w:rPr>
          <w:rFonts w:ascii="David" w:eastAsia="Times New Roman" w:hAnsi="David" w:cs="David" w:hint="cs"/>
          <w:color w:val="000000"/>
          <w:sz w:val="24"/>
          <w:szCs w:val="24"/>
          <w:rtl/>
        </w:rPr>
        <w:t xml:space="preserve">: </w:t>
      </w:r>
      <w:r w:rsidR="004C1D63">
        <w:rPr>
          <w:rFonts w:ascii="David" w:eastAsia="Times New Roman" w:hAnsi="David" w:cs="David" w:hint="cs"/>
          <w:color w:val="000000"/>
          <w:sz w:val="24"/>
          <w:szCs w:val="24"/>
          <w:rtl/>
        </w:rPr>
        <w:t xml:space="preserve">ב 1948 הייתי עם </w:t>
      </w:r>
      <w:proofErr w:type="spellStart"/>
      <w:r w:rsidR="004C1D63">
        <w:rPr>
          <w:rFonts w:ascii="David" w:eastAsia="Times New Roman" w:hAnsi="David" w:cs="David" w:hint="cs"/>
          <w:color w:val="000000"/>
          <w:sz w:val="24"/>
          <w:szCs w:val="24"/>
          <w:rtl/>
        </w:rPr>
        <w:t>אימי</w:t>
      </w:r>
      <w:proofErr w:type="spellEnd"/>
      <w:r w:rsidR="004C1D63">
        <w:rPr>
          <w:rFonts w:ascii="David" w:eastAsia="Times New Roman" w:hAnsi="David" w:cs="David" w:hint="cs"/>
          <w:color w:val="000000"/>
          <w:sz w:val="24"/>
          <w:szCs w:val="24"/>
          <w:rtl/>
        </w:rPr>
        <w:t xml:space="preserve"> ושני אחיי בירושלים ועברנו את המצור בירושלים. אבי לא היה בבית כי נסע לקפריסין שהממשלה ביקשה ממנו לנהל את בית החולים במחנה פליטים כי היו פליטים יהודיים שהבריטים לא נתנו להם </w:t>
      </w:r>
      <w:proofErr w:type="spellStart"/>
      <w:r w:rsidR="004C1D63">
        <w:rPr>
          <w:rFonts w:ascii="David" w:eastAsia="Times New Roman" w:hAnsi="David" w:cs="David" w:hint="cs"/>
          <w:color w:val="000000"/>
          <w:sz w:val="24"/>
          <w:szCs w:val="24"/>
          <w:rtl/>
        </w:rPr>
        <w:t>להכנס</w:t>
      </w:r>
      <w:proofErr w:type="spellEnd"/>
      <w:r w:rsidR="004C1D63">
        <w:rPr>
          <w:rFonts w:ascii="David" w:eastAsia="Times New Roman" w:hAnsi="David" w:cs="David" w:hint="cs"/>
          <w:color w:val="000000"/>
          <w:sz w:val="24"/>
          <w:szCs w:val="24"/>
          <w:rtl/>
        </w:rPr>
        <w:t xml:space="preserve"> לישראל. במצור הירדנים הפגיזו את העיר כל יום וגם היה להם צלפים שפגעו באנשים קרובים לגבול</w:t>
      </w:r>
      <w:r w:rsidR="00714495">
        <w:rPr>
          <w:rFonts w:ascii="David" w:eastAsia="Times New Roman" w:hAnsi="David" w:cs="David" w:hint="cs"/>
          <w:color w:val="000000"/>
          <w:sz w:val="24"/>
          <w:szCs w:val="24"/>
          <w:rtl/>
        </w:rPr>
        <w:t xml:space="preserve">. היה מעט מאוד אוכל ולכן התושבים תגברו את האוכל על ידי מעין עשב שקוראים לו חובזה וההינו קוטפים אותו בחצר ועושים ממנו קציצות. </w:t>
      </w:r>
      <w:r w:rsidR="00F04BF2">
        <w:rPr>
          <w:rFonts w:ascii="David" w:eastAsia="Times New Roman" w:hAnsi="David" w:cs="David" w:hint="cs"/>
          <w:color w:val="000000"/>
          <w:sz w:val="24"/>
          <w:szCs w:val="24"/>
          <w:rtl/>
        </w:rPr>
        <w:t>היה חוסר של מים כי הירדנים הפציצו את המשאבות בא</w:t>
      </w:r>
      <w:r w:rsidR="00714495">
        <w:rPr>
          <w:rFonts w:ascii="David" w:eastAsia="Times New Roman" w:hAnsi="David" w:cs="David" w:hint="cs"/>
          <w:color w:val="000000"/>
          <w:sz w:val="24"/>
          <w:szCs w:val="24"/>
          <w:rtl/>
        </w:rPr>
        <w:t>זור ראש העין אשר סיפקו מים לירושלים ולכן הממשל השתלט על כל הבורות שהיו בירושלים וחילק את המים ע"י עגלות עם טנק גדול שאנשים עמדו בתור לקבל את המים ולכן קוראים לרחוב שאני גר בו היום רחוב מחלקי המים ולזכרם.</w:t>
      </w:r>
    </w:p>
    <w:p w14:paraId="5FFBB4C4" w14:textId="540CA955" w:rsidR="00237CE6" w:rsidRDefault="00B60BC4" w:rsidP="00B60BC4">
      <w:pPr>
        <w:bidi/>
        <w:spacing w:line="360" w:lineRule="auto"/>
        <w:rPr>
          <w:rFonts w:ascii="David" w:eastAsia="Times New Roman" w:hAnsi="David" w:cs="David"/>
          <w:color w:val="000000"/>
          <w:sz w:val="24"/>
          <w:szCs w:val="24"/>
        </w:rPr>
      </w:pPr>
      <w:proofErr w:type="spellStart"/>
      <w:r>
        <w:rPr>
          <w:rFonts w:ascii="David" w:eastAsia="Times New Roman" w:hAnsi="David" w:cs="David" w:hint="cs"/>
          <w:color w:val="000000"/>
          <w:sz w:val="24"/>
          <w:szCs w:val="24"/>
          <w:rtl/>
        </w:rPr>
        <w:t>הראיון</w:t>
      </w:r>
      <w:proofErr w:type="spellEnd"/>
      <w:r>
        <w:rPr>
          <w:rFonts w:ascii="David" w:eastAsia="Times New Roman" w:hAnsi="David" w:cs="David" w:hint="cs"/>
          <w:color w:val="000000"/>
          <w:sz w:val="24"/>
          <w:szCs w:val="24"/>
          <w:rtl/>
        </w:rPr>
        <w:t xml:space="preserve"> המלא מצ"ב </w:t>
      </w:r>
      <w:r>
        <w:rPr>
          <w:rFonts w:ascii="David" w:eastAsia="Times New Roman" w:hAnsi="David" w:cs="David" w:hint="cs"/>
          <w:color w:val="000000"/>
          <w:sz w:val="24"/>
          <w:szCs w:val="24"/>
        </w:rPr>
        <w:t>DISK ON KEY</w:t>
      </w:r>
    </w:p>
    <w:p w14:paraId="04C90AC8" w14:textId="77777777" w:rsidR="00237CE6" w:rsidRDefault="00237CE6">
      <w:pPr>
        <w:rPr>
          <w:rFonts w:ascii="David" w:eastAsia="Times New Roman" w:hAnsi="David" w:cs="David"/>
          <w:color w:val="000000"/>
          <w:sz w:val="24"/>
          <w:szCs w:val="24"/>
        </w:rPr>
      </w:pPr>
      <w:r>
        <w:rPr>
          <w:rFonts w:ascii="David" w:eastAsia="Times New Roman" w:hAnsi="David" w:cs="David"/>
          <w:color w:val="000000"/>
          <w:sz w:val="24"/>
          <w:szCs w:val="24"/>
        </w:rPr>
        <w:br w:type="page"/>
      </w:r>
    </w:p>
    <w:p w14:paraId="2F791AFA" w14:textId="77777777" w:rsidR="00B60BC4" w:rsidRDefault="00B60BC4" w:rsidP="00B60BC4">
      <w:pPr>
        <w:bidi/>
        <w:spacing w:line="360" w:lineRule="auto"/>
        <w:rPr>
          <w:rFonts w:ascii="David" w:eastAsia="Times New Roman" w:hAnsi="David" w:cs="David"/>
          <w:color w:val="000000"/>
          <w:sz w:val="24"/>
          <w:szCs w:val="24"/>
          <w:rtl/>
        </w:rPr>
      </w:pPr>
    </w:p>
    <w:p w14:paraId="1B699F51" w14:textId="57CCD732" w:rsidR="00E5345B" w:rsidRDefault="00E5345B" w:rsidP="00E5345B">
      <w:pPr>
        <w:pStyle w:val="2"/>
        <w:bidi/>
        <w:rPr>
          <w:rFonts w:eastAsia="Times New Roman"/>
          <w:rtl/>
        </w:rPr>
      </w:pPr>
      <w:r>
        <w:rPr>
          <w:rFonts w:eastAsia="Times New Roman" w:hint="cs"/>
          <w:rtl/>
        </w:rPr>
        <w:t xml:space="preserve">תמונות עם המרואיין </w:t>
      </w:r>
      <w:r>
        <w:rPr>
          <w:rFonts w:eastAsia="Times New Roman"/>
          <w:rtl/>
        </w:rPr>
        <w:t>–</w:t>
      </w:r>
      <w:r>
        <w:rPr>
          <w:rFonts w:eastAsia="Times New Roman" w:hint="cs"/>
          <w:rtl/>
        </w:rPr>
        <w:t xml:space="preserve"> ד"ר מיכאל </w:t>
      </w:r>
      <w:proofErr w:type="spellStart"/>
      <w:r>
        <w:rPr>
          <w:rFonts w:eastAsia="Times New Roman" w:hint="cs"/>
          <w:rtl/>
        </w:rPr>
        <w:t>טואף</w:t>
      </w:r>
      <w:proofErr w:type="spellEnd"/>
    </w:p>
    <w:p w14:paraId="68687D7E" w14:textId="0BA32CEF" w:rsidR="00237CE6" w:rsidRDefault="00237CE6" w:rsidP="00237CE6">
      <w:pPr>
        <w:bidi/>
        <w:rPr>
          <w:rtl/>
        </w:rPr>
      </w:pPr>
    </w:p>
    <w:p w14:paraId="0DFF7E5B" w14:textId="2EEE8ECC" w:rsidR="00237CE6" w:rsidRPr="00237CE6" w:rsidRDefault="00237CE6" w:rsidP="00237CE6">
      <w:pPr>
        <w:bidi/>
        <w:rPr>
          <w:rtl/>
        </w:rPr>
      </w:pPr>
      <w:r>
        <w:rPr>
          <w:noProof/>
        </w:rPr>
        <w:drawing>
          <wp:inline distT="0" distB="0" distL="0" distR="0" wp14:anchorId="5C173C76" wp14:editId="1BE1475D">
            <wp:extent cx="5731510" cy="5731510"/>
            <wp:effectExtent l="0" t="0" r="2540" b="2540"/>
            <wp:docPr id="2" name="Picture 2"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itting around a tabl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1891F760" w14:textId="644462BD" w:rsidR="00237CE6" w:rsidRDefault="00237CE6" w:rsidP="00FD7CBF">
      <w:pPr>
        <w:pStyle w:val="1"/>
        <w:bidi/>
        <w:rPr>
          <w:rFonts w:eastAsia="Times New Roman"/>
          <w:rtl/>
        </w:rPr>
      </w:pPr>
      <w:bookmarkStart w:id="3" w:name="_Toc103028028"/>
      <w:r>
        <w:rPr>
          <w:noProof/>
        </w:rPr>
        <w:lastRenderedPageBreak/>
        <w:drawing>
          <wp:inline distT="0" distB="0" distL="0" distR="0" wp14:anchorId="5A340C0F" wp14:editId="7D319D49">
            <wp:extent cx="5731510" cy="5731510"/>
            <wp:effectExtent l="0" t="0" r="2540" b="2540"/>
            <wp:docPr id="5" name="Picture 5" descr="A group of men standing in a living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standing in a living room&#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p>
    <w:p w14:paraId="040FC03A" w14:textId="2C7B7DB3" w:rsidR="00877355" w:rsidRPr="009D59DB" w:rsidRDefault="00877355" w:rsidP="00237CE6">
      <w:pPr>
        <w:pStyle w:val="1"/>
        <w:bidi/>
        <w:rPr>
          <w:rFonts w:eastAsia="Times New Roman"/>
        </w:rPr>
      </w:pPr>
      <w:r w:rsidRPr="009D59DB">
        <w:rPr>
          <w:rFonts w:eastAsia="Times New Roman"/>
          <w:rtl/>
        </w:rPr>
        <w:t>מרכיבי עדות</w:t>
      </w:r>
      <w:bookmarkEnd w:id="3"/>
    </w:p>
    <w:p w14:paraId="6B4E1A21" w14:textId="0608F40D" w:rsidR="00877355" w:rsidRPr="009D59DB" w:rsidRDefault="00877355" w:rsidP="007920CE">
      <w:pPr>
        <w:pStyle w:val="2"/>
        <w:numPr>
          <w:ilvl w:val="0"/>
          <w:numId w:val="6"/>
        </w:numPr>
        <w:bidi/>
        <w:rPr>
          <w:rFonts w:eastAsia="Times New Roman"/>
          <w:rtl/>
        </w:rPr>
      </w:pPr>
      <w:bookmarkStart w:id="4" w:name="_Toc103028029"/>
      <w:r w:rsidRPr="009D59DB">
        <w:rPr>
          <w:rFonts w:eastAsia="Times New Roman"/>
          <w:rtl/>
        </w:rPr>
        <w:t>מלחמת יום-כיפור</w:t>
      </w:r>
      <w:bookmarkEnd w:id="4"/>
      <w:r w:rsidRPr="009D59DB">
        <w:rPr>
          <w:rFonts w:eastAsia="Times New Roman"/>
          <w:rtl/>
        </w:rPr>
        <w:t> </w:t>
      </w:r>
    </w:p>
    <w:p w14:paraId="67631C11" w14:textId="38B5A08C" w:rsidR="00877355" w:rsidRPr="009D59DB" w:rsidRDefault="00877355" w:rsidP="00370F32">
      <w:pPr>
        <w:bidi/>
        <w:spacing w:after="0" w:line="360" w:lineRule="auto"/>
        <w:rPr>
          <w:rFonts w:ascii="David" w:eastAsia="Times New Roman" w:hAnsi="David" w:cs="David"/>
          <w:sz w:val="24"/>
          <w:szCs w:val="24"/>
          <w:rtl/>
        </w:rPr>
      </w:pPr>
      <w:r w:rsidRPr="009D59DB">
        <w:rPr>
          <w:rFonts w:ascii="David" w:eastAsia="Times New Roman" w:hAnsi="David" w:cs="David"/>
          <w:sz w:val="24"/>
          <w:szCs w:val="24"/>
          <w:shd w:val="clear" w:color="auto" w:fill="F8F8F8"/>
          <w:rtl/>
        </w:rPr>
        <w:t xml:space="preserve">כרקע למלחמה, מצרים, בראשות הנשיא </w:t>
      </w:r>
      <w:proofErr w:type="spellStart"/>
      <w:r w:rsidRPr="009D59DB">
        <w:rPr>
          <w:rFonts w:ascii="David" w:eastAsia="Times New Roman" w:hAnsi="David" w:cs="David"/>
          <w:sz w:val="24"/>
          <w:szCs w:val="24"/>
          <w:shd w:val="clear" w:color="auto" w:fill="F8F8F8"/>
          <w:rtl/>
        </w:rPr>
        <w:t>אנואר</w:t>
      </w:r>
      <w:proofErr w:type="spellEnd"/>
      <w:r w:rsidRPr="009D59DB">
        <w:rPr>
          <w:rFonts w:ascii="David" w:eastAsia="Times New Roman" w:hAnsi="David" w:cs="David"/>
          <w:sz w:val="24"/>
          <w:szCs w:val="24"/>
          <w:shd w:val="clear" w:color="auto" w:fill="F8F8F8"/>
          <w:rtl/>
        </w:rPr>
        <w:t xml:space="preserve"> סאדאת, ביקשה להשיב לריבונותה את סיני שהייתה בשליטת ישראל. סאדאת גייס לשיתוף פעולה צבאי מכיוון צפון את סוריה, שבראשה עמד </w:t>
      </w:r>
      <w:proofErr w:type="spellStart"/>
      <w:r w:rsidRPr="009D59DB">
        <w:rPr>
          <w:rFonts w:ascii="David" w:eastAsia="Times New Roman" w:hAnsi="David" w:cs="David"/>
          <w:sz w:val="24"/>
          <w:szCs w:val="24"/>
          <w:shd w:val="clear" w:color="auto" w:fill="F8F8F8"/>
          <w:rtl/>
        </w:rPr>
        <w:t>חאפז</w:t>
      </w:r>
      <w:proofErr w:type="spellEnd"/>
      <w:r w:rsidRPr="009D59DB">
        <w:rPr>
          <w:rFonts w:ascii="David" w:eastAsia="Times New Roman" w:hAnsi="David" w:cs="David"/>
          <w:sz w:val="24"/>
          <w:szCs w:val="24"/>
          <w:shd w:val="clear" w:color="auto" w:fill="F8F8F8"/>
          <w:rtl/>
        </w:rPr>
        <w:t xml:space="preserve"> אל אסד. חוסיין מלך ירדן סירב להצטרף למלחמה מול ישראל מחשש להפסד, אבל בלחץ סורי ומצרי </w:t>
      </w:r>
      <w:proofErr w:type="spellStart"/>
      <w:r w:rsidRPr="009D59DB">
        <w:rPr>
          <w:rFonts w:ascii="David" w:eastAsia="Times New Roman" w:hAnsi="David" w:cs="David"/>
          <w:sz w:val="24"/>
          <w:szCs w:val="24"/>
          <w:shd w:val="clear" w:color="auto" w:fill="F8F8F8"/>
          <w:rtl/>
        </w:rPr>
        <w:t>היקצה</w:t>
      </w:r>
      <w:proofErr w:type="spellEnd"/>
      <w:r w:rsidRPr="009D59DB">
        <w:rPr>
          <w:rFonts w:ascii="David" w:eastAsia="Times New Roman" w:hAnsi="David" w:cs="David"/>
          <w:sz w:val="24"/>
          <w:szCs w:val="24"/>
          <w:shd w:val="clear" w:color="auto" w:fill="F8F8F8"/>
          <w:rtl/>
        </w:rPr>
        <w:t xml:space="preserve"> כוח מצומצם שסייע באזור סוריה בצפון מזרח. ביום הכיפורים, שעות לפני המלחמה, נענתה ראש ממשלת ישראל</w:t>
      </w:r>
      <w:r w:rsidR="005C00AF" w:rsidRPr="00B60BC4">
        <w:rPr>
          <w:rFonts w:ascii="David" w:eastAsia="Times New Roman" w:hAnsi="David" w:cs="David" w:hint="cs"/>
          <w:sz w:val="24"/>
          <w:szCs w:val="24"/>
          <w:shd w:val="clear" w:color="auto" w:fill="F8F8F8"/>
          <w:rtl/>
        </w:rPr>
        <w:t>,</w:t>
      </w:r>
      <w:r w:rsidRPr="009D59DB">
        <w:rPr>
          <w:rFonts w:ascii="David" w:eastAsia="Times New Roman" w:hAnsi="David" w:cs="David"/>
          <w:sz w:val="24"/>
          <w:szCs w:val="24"/>
          <w:shd w:val="clear" w:color="auto" w:fill="F8F8F8"/>
          <w:rtl/>
        </w:rPr>
        <w:t xml:space="preserve"> גולדה מאיר</w:t>
      </w:r>
      <w:r w:rsidR="005C00AF" w:rsidRPr="00B60BC4">
        <w:rPr>
          <w:rFonts w:ascii="David" w:eastAsia="Times New Roman" w:hAnsi="David" w:cs="David" w:hint="cs"/>
          <w:sz w:val="24"/>
          <w:szCs w:val="24"/>
          <w:rtl/>
        </w:rPr>
        <w:t>,</w:t>
      </w:r>
      <w:r w:rsidRPr="009D59DB">
        <w:rPr>
          <w:rFonts w:ascii="David" w:eastAsia="Times New Roman" w:hAnsi="David" w:cs="David"/>
          <w:sz w:val="24"/>
          <w:szCs w:val="24"/>
          <w:shd w:val="clear" w:color="auto" w:fill="F8F8F8"/>
          <w:rtl/>
        </w:rPr>
        <w:t xml:space="preserve"> לבקשתו של הרמטכ"ל דוד אלעזר לגייס כוחות מילואים. גולדה </w:t>
      </w:r>
      <w:r w:rsidR="00776F7C" w:rsidRPr="00B60BC4">
        <w:rPr>
          <w:rFonts w:ascii="David" w:eastAsia="Times New Roman" w:hAnsi="David" w:cs="David" w:hint="cs"/>
          <w:sz w:val="24"/>
          <w:szCs w:val="24"/>
          <w:shd w:val="clear" w:color="auto" w:fill="F8F8F8"/>
          <w:rtl/>
        </w:rPr>
        <w:t xml:space="preserve">מאיר </w:t>
      </w:r>
      <w:r w:rsidRPr="009D59DB">
        <w:rPr>
          <w:rFonts w:ascii="David" w:eastAsia="Times New Roman" w:hAnsi="David" w:cs="David"/>
          <w:sz w:val="24"/>
          <w:szCs w:val="24"/>
          <w:shd w:val="clear" w:color="auto" w:fill="F8F8F8"/>
          <w:rtl/>
        </w:rPr>
        <w:t xml:space="preserve">ושר </w:t>
      </w:r>
      <w:proofErr w:type="spellStart"/>
      <w:r w:rsidRPr="009D59DB">
        <w:rPr>
          <w:rFonts w:ascii="David" w:eastAsia="Times New Roman" w:hAnsi="David" w:cs="David"/>
          <w:sz w:val="24"/>
          <w:szCs w:val="24"/>
          <w:shd w:val="clear" w:color="auto" w:fill="F8F8F8"/>
          <w:rtl/>
        </w:rPr>
        <w:t>הבטחון</w:t>
      </w:r>
      <w:proofErr w:type="spellEnd"/>
      <w:r w:rsidRPr="009D59DB">
        <w:rPr>
          <w:rFonts w:ascii="David" w:eastAsia="Times New Roman" w:hAnsi="David" w:cs="David"/>
          <w:sz w:val="24"/>
          <w:szCs w:val="24"/>
          <w:shd w:val="clear" w:color="auto" w:fill="F8F8F8"/>
          <w:rtl/>
        </w:rPr>
        <w:t xml:space="preserve"> משה דיין התנגדו למכה מקדימה על מצרים, בין היתר בגלל בקשת שר החוץ האמריקאי, הנרי קיסינג'ר</w:t>
      </w:r>
      <w:r w:rsidRPr="009D59DB">
        <w:rPr>
          <w:rFonts w:ascii="David" w:eastAsia="Times New Roman" w:hAnsi="David" w:cs="David"/>
          <w:color w:val="000000"/>
          <w:sz w:val="24"/>
          <w:szCs w:val="24"/>
          <w:shd w:val="clear" w:color="auto" w:fill="F8F8F8"/>
          <w:rtl/>
        </w:rPr>
        <w:t>.</w:t>
      </w:r>
    </w:p>
    <w:p w14:paraId="3B7394FC" w14:textId="77777777" w:rsidR="00FD7CBF" w:rsidRDefault="00FD7CBF" w:rsidP="00370F32">
      <w:pPr>
        <w:bidi/>
        <w:spacing w:after="0" w:line="360" w:lineRule="auto"/>
        <w:rPr>
          <w:rFonts w:ascii="David" w:eastAsia="Times New Roman" w:hAnsi="David" w:cs="David"/>
          <w:color w:val="000000"/>
          <w:sz w:val="24"/>
          <w:szCs w:val="24"/>
          <w:shd w:val="clear" w:color="auto" w:fill="FFFFFF"/>
          <w:rtl/>
        </w:rPr>
      </w:pPr>
    </w:p>
    <w:p w14:paraId="7845F298" w14:textId="58EE5F06" w:rsidR="00877355" w:rsidRPr="000A7306" w:rsidRDefault="00877355" w:rsidP="00FD7CBF">
      <w:pPr>
        <w:bidi/>
        <w:spacing w:after="0" w:line="360" w:lineRule="auto"/>
        <w:rPr>
          <w:rFonts w:ascii="David" w:eastAsia="Times New Roman" w:hAnsi="David" w:cs="David"/>
          <w:color w:val="000000"/>
          <w:sz w:val="24"/>
          <w:szCs w:val="24"/>
          <w:shd w:val="clear" w:color="auto" w:fill="FFFFFF"/>
          <w:lang w:val="en-GB"/>
        </w:rPr>
      </w:pPr>
      <w:r w:rsidRPr="009D59DB">
        <w:rPr>
          <w:rFonts w:ascii="David" w:eastAsia="Times New Roman" w:hAnsi="David" w:cs="David"/>
          <w:sz w:val="24"/>
          <w:szCs w:val="24"/>
          <w:shd w:val="clear" w:color="auto" w:fill="FFFFFF"/>
          <w:rtl/>
        </w:rPr>
        <w:t xml:space="preserve">מלחמת יום הכיפורים </w:t>
      </w:r>
      <w:r w:rsidRPr="009D59DB">
        <w:rPr>
          <w:rFonts w:ascii="David" w:eastAsia="Times New Roman" w:hAnsi="David" w:cs="David"/>
          <w:color w:val="000000"/>
          <w:sz w:val="24"/>
          <w:szCs w:val="24"/>
          <w:shd w:val="clear" w:color="auto" w:fill="FFFFFF"/>
          <w:rtl/>
        </w:rPr>
        <w:t>החל במפתיע ביום הכיפורים, ה-6 באוקטובר 1973 בשעה 14:00,. המלחמה החלה בשתי התקפות רבות עוצמה: של הסורים ברמת הגולן ושל המצרים בחצי-האי סיני. המלחמה נמשכה 18 יממות, שהחלו בבלימה ישראלית, ואחר-כך בהתקפות-נגד ישראליות שהעבירו את הלחימה אל עומק שטחי האויב. </w:t>
      </w:r>
    </w:p>
    <w:p w14:paraId="4BC04F3B" w14:textId="67A893F6" w:rsidR="007410AC" w:rsidRPr="007410AC" w:rsidRDefault="007410AC" w:rsidP="007410AC">
      <w:pPr>
        <w:bidi/>
        <w:spacing w:after="0" w:line="360" w:lineRule="auto"/>
        <w:rPr>
          <w:rFonts w:ascii="David" w:hAnsi="David" w:cs="David"/>
          <w:color w:val="000000"/>
          <w:sz w:val="24"/>
          <w:szCs w:val="24"/>
          <w:shd w:val="clear" w:color="auto" w:fill="FFFFFF"/>
          <w:rtl/>
        </w:rPr>
      </w:pPr>
      <w:r w:rsidRPr="007410AC">
        <w:rPr>
          <w:rFonts w:ascii="David" w:hAnsi="David" w:cs="David"/>
          <w:color w:val="000000"/>
          <w:sz w:val="24"/>
          <w:szCs w:val="24"/>
          <w:shd w:val="clear" w:color="auto" w:fill="FFFFFF"/>
          <w:rtl/>
        </w:rPr>
        <w:lastRenderedPageBreak/>
        <w:t>בבוקר ה-7 באוקטובר החלו להגיע כוחות המילואים: בזירת רמת הגולן נערכו שתי אוגדות משוריינות, בפיקוד תא"</w:t>
      </w:r>
      <w:r w:rsidRPr="00D9093A">
        <w:rPr>
          <w:rFonts w:ascii="David" w:hAnsi="David" w:cs="David"/>
          <w:color w:val="000000"/>
          <w:sz w:val="24"/>
          <w:szCs w:val="24"/>
          <w:shd w:val="clear" w:color="auto" w:fill="FFFFFF"/>
          <w:rtl/>
        </w:rPr>
        <w:t>ל </w:t>
      </w:r>
      <w:r w:rsidRPr="00D9093A">
        <w:rPr>
          <w:rStyle w:val="s2"/>
          <w:rFonts w:ascii="David" w:hAnsi="David" w:cs="David"/>
          <w:color w:val="000000"/>
          <w:sz w:val="24"/>
          <w:szCs w:val="24"/>
          <w:shd w:val="clear" w:color="auto" w:fill="FFFFFF"/>
          <w:rtl/>
        </w:rPr>
        <w:t>רפאל איתן </w:t>
      </w:r>
      <w:r w:rsidRPr="00D9093A">
        <w:rPr>
          <w:rFonts w:ascii="David" w:hAnsi="David" w:cs="David"/>
          <w:color w:val="000000"/>
          <w:sz w:val="24"/>
          <w:szCs w:val="24"/>
          <w:shd w:val="clear" w:color="auto" w:fill="FFFFFF"/>
          <w:rtl/>
        </w:rPr>
        <w:t>ואלוף </w:t>
      </w:r>
      <w:r w:rsidRPr="00D9093A">
        <w:rPr>
          <w:rStyle w:val="s2"/>
          <w:rFonts w:ascii="David" w:hAnsi="David" w:cs="David"/>
          <w:color w:val="000000"/>
          <w:sz w:val="24"/>
          <w:szCs w:val="24"/>
          <w:shd w:val="clear" w:color="auto" w:fill="FFFFFF"/>
          <w:rtl/>
        </w:rPr>
        <w:t>דן לנר</w:t>
      </w:r>
      <w:r w:rsidRPr="007410AC">
        <w:rPr>
          <w:rFonts w:ascii="David" w:hAnsi="David" w:cs="David"/>
          <w:color w:val="000000"/>
          <w:sz w:val="24"/>
          <w:szCs w:val="24"/>
          <w:shd w:val="clear" w:color="auto" w:fill="FFFFFF"/>
        </w:rPr>
        <w:t>.</w:t>
      </w:r>
      <w:r w:rsidRPr="007410AC">
        <w:rPr>
          <w:rFonts w:ascii="David" w:hAnsi="David" w:cs="David"/>
          <w:color w:val="000000"/>
          <w:sz w:val="24"/>
          <w:szCs w:val="24"/>
          <w:shd w:val="clear" w:color="auto" w:fill="FFFFFF"/>
          <w:rtl/>
        </w:rPr>
        <w:t xml:space="preserve"> המאמץ העיקרי של צה"ל התמקד בבלימה ובהדיפה של הסורים מרמת הגולן.</w:t>
      </w:r>
    </w:p>
    <w:p w14:paraId="1D701785" w14:textId="712ECAF8" w:rsidR="007410AC" w:rsidRPr="007410AC" w:rsidRDefault="007410AC" w:rsidP="007410AC">
      <w:pPr>
        <w:bidi/>
        <w:spacing w:after="0" w:line="360" w:lineRule="auto"/>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ב</w:t>
      </w:r>
      <w:r w:rsidRPr="007410AC">
        <w:rPr>
          <w:rFonts w:ascii="David" w:hAnsi="David" w:cs="David"/>
          <w:color w:val="000000"/>
          <w:sz w:val="24"/>
          <w:szCs w:val="24"/>
          <w:shd w:val="clear" w:color="auto" w:fill="FFFFFF"/>
          <w:rtl/>
        </w:rPr>
        <w:t xml:space="preserve"> 8 – 10 באוקטובר, התחוללו בזירת תעלת סואץ שתי התקפות-נגד אוגדתיות, שהסתיימו בכישלון חרוץ. אלוף פיקוד הדרום</w:t>
      </w:r>
      <w:r w:rsidRPr="007410AC">
        <w:rPr>
          <w:rFonts w:ascii="David" w:hAnsi="David" w:cs="David"/>
          <w:color w:val="000000"/>
          <w:sz w:val="24"/>
          <w:szCs w:val="24"/>
          <w:shd w:val="clear" w:color="auto" w:fill="FFFFFF"/>
        </w:rPr>
        <w:t>, </w:t>
      </w:r>
      <w:r w:rsidRPr="00D9093A">
        <w:rPr>
          <w:rStyle w:val="s2"/>
          <w:rFonts w:ascii="David" w:hAnsi="David" w:cs="David"/>
          <w:color w:val="000000"/>
          <w:sz w:val="24"/>
          <w:szCs w:val="24"/>
          <w:shd w:val="clear" w:color="auto" w:fill="FFFFFF"/>
          <w:rtl/>
        </w:rPr>
        <w:t>שמואל גונן</w:t>
      </w:r>
      <w:r w:rsidRPr="00D9093A">
        <w:rPr>
          <w:rFonts w:ascii="David" w:hAnsi="David" w:cs="David"/>
          <w:color w:val="000000"/>
          <w:sz w:val="24"/>
          <w:szCs w:val="24"/>
          <w:shd w:val="clear" w:color="auto" w:fill="FFFFFF"/>
        </w:rPr>
        <w:t xml:space="preserve">, </w:t>
      </w:r>
      <w:r w:rsidRPr="00D9093A">
        <w:rPr>
          <w:rFonts w:ascii="David" w:hAnsi="David" w:cs="David"/>
          <w:color w:val="000000"/>
          <w:sz w:val="24"/>
          <w:szCs w:val="24"/>
          <w:shd w:val="clear" w:color="auto" w:fill="FFFFFF"/>
          <w:rtl/>
        </w:rPr>
        <w:t>הנחית את אוגדת השריון של אלוף </w:t>
      </w:r>
      <w:r w:rsidRPr="00D9093A">
        <w:rPr>
          <w:rStyle w:val="s2"/>
          <w:rFonts w:ascii="David" w:hAnsi="David" w:cs="David"/>
          <w:color w:val="000000"/>
          <w:sz w:val="24"/>
          <w:szCs w:val="24"/>
          <w:shd w:val="clear" w:color="auto" w:fill="FFFFFF"/>
          <w:rtl/>
        </w:rPr>
        <w:t>אדן</w:t>
      </w:r>
      <w:r w:rsidRPr="007410AC">
        <w:rPr>
          <w:rFonts w:ascii="David" w:hAnsi="David" w:cs="David"/>
          <w:color w:val="000000"/>
          <w:sz w:val="24"/>
          <w:szCs w:val="24"/>
          <w:shd w:val="clear" w:color="auto" w:fill="FFFFFF"/>
        </w:rPr>
        <w:t xml:space="preserve">, </w:t>
      </w:r>
      <w:r w:rsidRPr="007410AC">
        <w:rPr>
          <w:rFonts w:ascii="David" w:hAnsi="David" w:cs="David"/>
          <w:color w:val="000000"/>
          <w:sz w:val="24"/>
          <w:szCs w:val="24"/>
          <w:shd w:val="clear" w:color="auto" w:fill="FFFFFF"/>
          <w:rtl/>
        </w:rPr>
        <w:t>בהתקפת-נגד חפוזה כלפי הגזרה הצפונית של התעלה. ההתקפה נבלמה ונהדפה, באבדות כבדות.</w:t>
      </w:r>
    </w:p>
    <w:p w14:paraId="1DE31F98" w14:textId="6F956A98" w:rsidR="007410AC" w:rsidRPr="007410AC" w:rsidRDefault="007410AC" w:rsidP="007410AC">
      <w:pPr>
        <w:bidi/>
        <w:spacing w:after="0" w:line="360" w:lineRule="auto"/>
        <w:rPr>
          <w:rFonts w:ascii="David" w:hAnsi="David" w:cs="David"/>
          <w:color w:val="000000"/>
          <w:sz w:val="24"/>
          <w:szCs w:val="24"/>
          <w:shd w:val="clear" w:color="auto" w:fill="FFFFFF"/>
          <w:rtl/>
        </w:rPr>
      </w:pPr>
      <w:r w:rsidRPr="007410AC">
        <w:rPr>
          <w:rFonts w:ascii="David" w:hAnsi="David" w:cs="David"/>
          <w:color w:val="000000"/>
          <w:sz w:val="24"/>
          <w:szCs w:val="24"/>
          <w:shd w:val="clear" w:color="auto" w:fill="FFFFFF"/>
          <w:rtl/>
        </w:rPr>
        <w:t>ה-9 באוקטובר היה יום המשבר העמוק ביותר במלחמה. התקפת-הנגד הדו-אוגדתית של צה"ל ברמת הגולן עדיין לא הושלמה, ובזירת סיני נכשלו לחלוטין שתי התקפות-הנגד האוגדתיות.</w:t>
      </w:r>
    </w:p>
    <w:p w14:paraId="52272A06" w14:textId="5CDC9139" w:rsidR="007410AC" w:rsidRPr="007410AC" w:rsidRDefault="007410AC" w:rsidP="007410AC">
      <w:pPr>
        <w:bidi/>
        <w:spacing w:after="0" w:line="360" w:lineRule="auto"/>
        <w:rPr>
          <w:rFonts w:ascii="David" w:hAnsi="David" w:cs="David"/>
          <w:color w:val="000000"/>
          <w:sz w:val="24"/>
          <w:szCs w:val="24"/>
          <w:shd w:val="clear" w:color="auto" w:fill="FFFFFF"/>
          <w:rtl/>
        </w:rPr>
      </w:pPr>
      <w:r w:rsidRPr="007410AC">
        <w:rPr>
          <w:rFonts w:ascii="David" w:hAnsi="David" w:cs="David"/>
          <w:color w:val="000000"/>
          <w:sz w:val="24"/>
          <w:szCs w:val="24"/>
          <w:shd w:val="clear" w:color="auto" w:fill="FFFFFF"/>
          <w:rtl/>
        </w:rPr>
        <w:t>ב-10 באוקטובר השלימו כוחות צה"ל התוקפים-נגד להדוף את הצבא הסורי מכל רחבי רמת הגולן, לבד ממוצב החרמון שנותר עדיין בידי הסורים. הפיקוד העליון הישראלי החליט להמשיך במתקפת הנגד עד כדי איום ממשי על דמשק, בתקווה שהסורים יסכימו להפסקת אש</w:t>
      </w:r>
    </w:p>
    <w:p w14:paraId="14BC1E5D" w14:textId="5AB395FE" w:rsidR="007410AC" w:rsidRPr="007410AC" w:rsidRDefault="00D9093A" w:rsidP="007410AC">
      <w:pPr>
        <w:bidi/>
        <w:spacing w:after="0" w:line="360" w:lineRule="auto"/>
        <w:rPr>
          <w:rFonts w:ascii="David" w:eastAsia="Times New Roman" w:hAnsi="David" w:cs="David"/>
          <w:color w:val="000000"/>
          <w:sz w:val="24"/>
          <w:szCs w:val="24"/>
          <w:shd w:val="clear" w:color="auto" w:fill="FFFFFF"/>
          <w:rtl/>
        </w:rPr>
      </w:pPr>
      <w:r>
        <w:rPr>
          <w:rFonts w:ascii="David" w:hAnsi="David" w:cs="David" w:hint="cs"/>
          <w:color w:val="000000"/>
          <w:sz w:val="24"/>
          <w:szCs w:val="24"/>
          <w:shd w:val="clear" w:color="auto" w:fill="FFFFFF"/>
          <w:rtl/>
        </w:rPr>
        <w:t>ב</w:t>
      </w:r>
      <w:r w:rsidR="007410AC" w:rsidRPr="007410AC">
        <w:rPr>
          <w:rFonts w:ascii="David" w:hAnsi="David" w:cs="David"/>
          <w:color w:val="000000"/>
          <w:sz w:val="24"/>
          <w:szCs w:val="24"/>
          <w:shd w:val="clear" w:color="auto" w:fill="FFFFFF"/>
          <w:rtl/>
        </w:rPr>
        <w:t xml:space="preserve">12 </w:t>
      </w:r>
      <w:r>
        <w:rPr>
          <w:rFonts w:ascii="David" w:hAnsi="David" w:cs="David" w:hint="cs"/>
          <w:color w:val="000000"/>
          <w:sz w:val="24"/>
          <w:szCs w:val="24"/>
          <w:shd w:val="clear" w:color="auto" w:fill="FFFFFF"/>
          <w:rtl/>
        </w:rPr>
        <w:t>ל</w:t>
      </w:r>
      <w:r w:rsidR="007410AC" w:rsidRPr="007410AC">
        <w:rPr>
          <w:rFonts w:ascii="David" w:hAnsi="David" w:cs="David"/>
          <w:color w:val="000000"/>
          <w:sz w:val="24"/>
          <w:szCs w:val="24"/>
          <w:shd w:val="clear" w:color="auto" w:fill="FFFFFF"/>
          <w:rtl/>
        </w:rPr>
        <w:t>אוקטובר, לאחר שהסורים, בעזרת צבא עיראק, הצליחו לבלום את מתקפת צה"ל בגולן כ-30 ק"מ מדרום לדמשק, הציג רב-אלוף חיים בר-לב, מפקד זירת תעלת-סואץ, בפני הפיקוד העליון את תכניתו לצלוח את תעלת סואץ.</w:t>
      </w:r>
      <w:r>
        <w:rPr>
          <w:rFonts w:ascii="David" w:hAnsi="David" w:cs="David" w:hint="cs"/>
          <w:color w:val="000000"/>
          <w:sz w:val="24"/>
          <w:szCs w:val="24"/>
          <w:shd w:val="clear" w:color="auto" w:fill="FFFFFF"/>
          <w:rtl/>
        </w:rPr>
        <w:t xml:space="preserve"> </w:t>
      </w:r>
    </w:p>
    <w:p w14:paraId="497EE2C3" w14:textId="3B289C78" w:rsidR="0035439A" w:rsidRPr="0035439A" w:rsidRDefault="00D9093A" w:rsidP="00776F7C">
      <w:pPr>
        <w:bidi/>
        <w:spacing w:after="0" w:line="360" w:lineRule="auto"/>
        <w:rPr>
          <w:rFonts w:ascii="David" w:hAnsi="David" w:cs="David"/>
          <w:color w:val="000000"/>
          <w:sz w:val="24"/>
          <w:szCs w:val="24"/>
          <w:shd w:val="clear" w:color="auto" w:fill="FFFFFF"/>
          <w:rtl/>
        </w:rPr>
      </w:pPr>
      <w:r w:rsidRPr="0035439A">
        <w:rPr>
          <w:rFonts w:ascii="David" w:hAnsi="David" w:cs="David"/>
          <w:color w:val="000000"/>
          <w:sz w:val="24"/>
          <w:szCs w:val="24"/>
          <w:shd w:val="clear" w:color="auto" w:fill="FFFFFF"/>
          <w:rtl/>
        </w:rPr>
        <w:t>ב</w:t>
      </w:r>
      <w:r w:rsidR="0035439A" w:rsidRPr="0035439A">
        <w:rPr>
          <w:rFonts w:ascii="David" w:hAnsi="David" w:cs="David"/>
          <w:color w:val="000000"/>
          <w:sz w:val="24"/>
          <w:szCs w:val="24"/>
          <w:shd w:val="clear" w:color="auto" w:fill="FFFFFF"/>
          <w:rtl/>
        </w:rPr>
        <w:t>-</w:t>
      </w:r>
      <w:r w:rsidRPr="0035439A">
        <w:rPr>
          <w:rFonts w:ascii="David" w:hAnsi="David" w:cs="David"/>
          <w:color w:val="000000"/>
          <w:sz w:val="24"/>
          <w:szCs w:val="24"/>
          <w:shd w:val="clear" w:color="auto" w:fill="FFFFFF"/>
          <w:rtl/>
        </w:rPr>
        <w:t xml:space="preserve"> 15 לאוקטובר אחה"צ החל מבצע צליחת תעלת-סואץ. במשך הלילה הראשון תפסה אוגדת </w:t>
      </w:r>
      <w:r w:rsidRPr="00AC088E">
        <w:rPr>
          <w:rStyle w:val="s2"/>
          <w:rFonts w:ascii="David" w:hAnsi="David" w:cs="David"/>
          <w:color w:val="000000"/>
          <w:sz w:val="24"/>
          <w:szCs w:val="24"/>
          <w:shd w:val="clear" w:color="auto" w:fill="FFFFFF"/>
          <w:rtl/>
        </w:rPr>
        <w:t>שרון </w:t>
      </w:r>
      <w:r w:rsidRPr="0035439A">
        <w:rPr>
          <w:rFonts w:ascii="David" w:hAnsi="David" w:cs="David"/>
          <w:color w:val="000000"/>
          <w:sz w:val="24"/>
          <w:szCs w:val="24"/>
          <w:shd w:val="clear" w:color="auto" w:fill="FFFFFF"/>
          <w:rtl/>
        </w:rPr>
        <w:t>ראש-גשר קטן ממערב לתעלה, אשר כלל שני גדודי צנחנים שצלחו את התעלה בסירות הסתערות, וגדוד טנקים שצלח באמצעות סירות-רפסודה קטנות</w:t>
      </w:r>
      <w:r w:rsidR="0035439A" w:rsidRPr="0035439A">
        <w:rPr>
          <w:rFonts w:ascii="David" w:hAnsi="David" w:cs="David"/>
          <w:color w:val="000000"/>
          <w:sz w:val="24"/>
          <w:szCs w:val="24"/>
          <w:shd w:val="clear" w:color="auto" w:fill="FFFFFF"/>
          <w:rtl/>
        </w:rPr>
        <w:t xml:space="preserve">. </w:t>
      </w:r>
    </w:p>
    <w:p w14:paraId="6408310A" w14:textId="20076B68" w:rsidR="00D9093A" w:rsidRPr="00AC088E" w:rsidRDefault="0035439A" w:rsidP="0035439A">
      <w:pPr>
        <w:bidi/>
        <w:spacing w:after="0" w:line="360" w:lineRule="auto"/>
        <w:rPr>
          <w:rFonts w:ascii="David" w:hAnsi="David" w:cs="David"/>
          <w:color w:val="000000"/>
          <w:sz w:val="24"/>
          <w:szCs w:val="24"/>
          <w:shd w:val="clear" w:color="auto" w:fill="FFFFFF"/>
          <w:rtl/>
        </w:rPr>
      </w:pPr>
      <w:r w:rsidRPr="0035439A">
        <w:rPr>
          <w:rFonts w:ascii="David" w:hAnsi="David" w:cs="David"/>
          <w:color w:val="000000"/>
          <w:sz w:val="24"/>
          <w:szCs w:val="24"/>
          <w:shd w:val="clear" w:color="auto" w:fill="FFFFFF"/>
          <w:rtl/>
        </w:rPr>
        <w:t>ב-16 לאוקטובר, פלוגת טנקים פשטה 10 ק"מ מערבה מראש הגשר והשמידה בסיסים של טילי קרקע-אוויר מצריים. אבל האוגדה לא הצליחה לפתוח דרך אל התעלה ממזרח, לכן גם לא הקימה על התעלה את גשרי הדוברות הגדולים, שהיו חיוניים להעברת שתי האוגדות המשוריינות (של אלוף </w:t>
      </w:r>
      <w:r w:rsidRPr="00AC088E">
        <w:rPr>
          <w:rStyle w:val="s2"/>
          <w:rFonts w:ascii="David" w:hAnsi="David" w:cs="David"/>
          <w:color w:val="000000"/>
          <w:sz w:val="24"/>
          <w:szCs w:val="24"/>
          <w:shd w:val="clear" w:color="auto" w:fill="FFFFFF"/>
          <w:rtl/>
        </w:rPr>
        <w:t>אברהם אדן </w:t>
      </w:r>
      <w:r w:rsidRPr="00AC088E">
        <w:rPr>
          <w:rFonts w:ascii="David" w:hAnsi="David" w:cs="David"/>
          <w:color w:val="000000"/>
          <w:sz w:val="24"/>
          <w:szCs w:val="24"/>
          <w:shd w:val="clear" w:color="auto" w:fill="FFFFFF"/>
          <w:rtl/>
        </w:rPr>
        <w:t>ואלוף </w:t>
      </w:r>
      <w:r w:rsidRPr="00AC088E">
        <w:rPr>
          <w:rStyle w:val="s2"/>
          <w:rFonts w:ascii="David" w:hAnsi="David" w:cs="David"/>
          <w:color w:val="000000"/>
          <w:sz w:val="24"/>
          <w:szCs w:val="24"/>
          <w:shd w:val="clear" w:color="auto" w:fill="FFFFFF"/>
          <w:rtl/>
        </w:rPr>
        <w:t>קלמן מגן</w:t>
      </w:r>
      <w:r w:rsidRPr="00AC088E">
        <w:rPr>
          <w:rFonts w:ascii="David" w:hAnsi="David" w:cs="David"/>
          <w:color w:val="000000"/>
          <w:sz w:val="24"/>
          <w:szCs w:val="24"/>
          <w:shd w:val="clear" w:color="auto" w:fill="FFFFFF"/>
        </w:rPr>
        <w:t xml:space="preserve">) </w:t>
      </w:r>
      <w:r w:rsidRPr="00AC088E">
        <w:rPr>
          <w:rFonts w:ascii="David" w:hAnsi="David" w:cs="David"/>
          <w:color w:val="000000"/>
          <w:sz w:val="24"/>
          <w:szCs w:val="24"/>
          <w:shd w:val="clear" w:color="auto" w:fill="FFFFFF"/>
          <w:rtl/>
        </w:rPr>
        <w:t>אל מערב התעלה. הקמת גשר הדוברות הראשון הושלמה רק במוצאי ה-17 באוקטובר, לאחר סדרת קרבות קשים ממזרח לתעלה. גשר הדוברות השני הושלם בבוקר ה-19 באוקטובר</w:t>
      </w:r>
      <w:r w:rsidRPr="00AC088E">
        <w:rPr>
          <w:rFonts w:ascii="David" w:hAnsi="David" w:cs="David"/>
          <w:color w:val="000000"/>
          <w:sz w:val="24"/>
          <w:szCs w:val="24"/>
          <w:shd w:val="clear" w:color="auto" w:fill="FFFFFF"/>
        </w:rPr>
        <w:t>.</w:t>
      </w:r>
    </w:p>
    <w:p w14:paraId="57B03704" w14:textId="77777777" w:rsidR="0035439A" w:rsidRDefault="0035439A" w:rsidP="0035439A">
      <w:pPr>
        <w:bidi/>
        <w:spacing w:after="0" w:line="360" w:lineRule="auto"/>
        <w:rPr>
          <w:rFonts w:ascii="David" w:hAnsi="David" w:cs="David"/>
          <w:color w:val="000000"/>
          <w:sz w:val="24"/>
          <w:szCs w:val="24"/>
          <w:shd w:val="clear" w:color="auto" w:fill="FFFFFF"/>
          <w:rtl/>
        </w:rPr>
      </w:pPr>
    </w:p>
    <w:p w14:paraId="5E70DC78" w14:textId="3073C2E2" w:rsidR="00776F7C" w:rsidRPr="009D59DB" w:rsidRDefault="00776F7C" w:rsidP="00D9093A">
      <w:pPr>
        <w:bidi/>
        <w:spacing w:after="0" w:line="360" w:lineRule="auto"/>
        <w:rPr>
          <w:rFonts w:ascii="David" w:eastAsia="Times New Roman" w:hAnsi="David" w:cs="David"/>
          <w:sz w:val="24"/>
          <w:szCs w:val="24"/>
          <w:rtl/>
        </w:rPr>
      </w:pPr>
      <w:r w:rsidRPr="007410AC">
        <w:rPr>
          <w:rFonts w:ascii="David" w:hAnsi="David" w:cs="David"/>
          <w:color w:val="000000"/>
          <w:sz w:val="24"/>
          <w:szCs w:val="24"/>
          <w:shd w:val="clear" w:color="auto" w:fill="FFFFFF"/>
          <w:rtl/>
        </w:rPr>
        <w:t xml:space="preserve">הן בצד הישראלי והן בצבאות הערביים בלטה הכמות הגדולה של אמצעי הלחימה. התפעול המרוכז של אלפי טילי </w:t>
      </w:r>
      <w:proofErr w:type="spellStart"/>
      <w:r w:rsidRPr="007410AC">
        <w:rPr>
          <w:rFonts w:ascii="David" w:hAnsi="David" w:cs="David"/>
          <w:color w:val="000000"/>
          <w:sz w:val="24"/>
          <w:szCs w:val="24"/>
          <w:shd w:val="clear" w:color="auto" w:fill="FFFFFF"/>
          <w:rtl/>
        </w:rPr>
        <w:t>הנ</w:t>
      </w:r>
      <w:proofErr w:type="spellEnd"/>
      <w:r w:rsidRPr="007410AC">
        <w:rPr>
          <w:rFonts w:ascii="David" w:hAnsi="David" w:cs="David"/>
          <w:color w:val="000000"/>
          <w:sz w:val="24"/>
          <w:szCs w:val="24"/>
          <w:shd w:val="clear" w:color="auto" w:fill="FFFFFF"/>
        </w:rPr>
        <w:t>"</w:t>
      </w:r>
      <w:r w:rsidRPr="007410AC">
        <w:rPr>
          <w:rFonts w:ascii="David" w:hAnsi="David" w:cs="David"/>
          <w:color w:val="000000"/>
          <w:sz w:val="24"/>
          <w:szCs w:val="24"/>
          <w:shd w:val="clear" w:color="auto" w:fill="FFFFFF"/>
          <w:rtl/>
        </w:rPr>
        <w:t xml:space="preserve">ט המונחים מטיפוס </w:t>
      </w:r>
      <w:proofErr w:type="spellStart"/>
      <w:r w:rsidRPr="007410AC">
        <w:rPr>
          <w:rFonts w:ascii="David" w:hAnsi="David" w:cs="David"/>
          <w:color w:val="000000"/>
          <w:sz w:val="24"/>
          <w:szCs w:val="24"/>
          <w:shd w:val="clear" w:color="auto" w:fill="FFFFFF"/>
          <w:rtl/>
        </w:rPr>
        <w:t>סאגר</w:t>
      </w:r>
      <w:proofErr w:type="spellEnd"/>
      <w:r w:rsidRPr="007410AC">
        <w:rPr>
          <w:rFonts w:ascii="David" w:hAnsi="David" w:cs="David"/>
          <w:color w:val="000000"/>
          <w:sz w:val="24"/>
          <w:szCs w:val="24"/>
          <w:shd w:val="clear" w:color="auto" w:fill="FFFFFF"/>
          <w:rtl/>
        </w:rPr>
        <w:t xml:space="preserve"> על-ידי</w:t>
      </w:r>
      <w:r w:rsidRPr="00776F7C">
        <w:rPr>
          <w:rFonts w:ascii="David" w:hAnsi="David" w:cs="David"/>
          <w:color w:val="000000"/>
          <w:sz w:val="24"/>
          <w:szCs w:val="24"/>
          <w:shd w:val="clear" w:color="auto" w:fill="FFFFFF"/>
          <w:rtl/>
        </w:rPr>
        <w:t xml:space="preserve"> הצבא המצרי, היה תחכום טקטי שהפתיע את </w:t>
      </w:r>
      <w:proofErr w:type="spellStart"/>
      <w:r w:rsidRPr="00776F7C">
        <w:rPr>
          <w:rFonts w:ascii="David" w:hAnsi="David" w:cs="David"/>
          <w:color w:val="000000"/>
          <w:sz w:val="24"/>
          <w:szCs w:val="24"/>
          <w:shd w:val="clear" w:color="auto" w:fill="FFFFFF"/>
          <w:rtl/>
        </w:rPr>
        <w:t>צה</w:t>
      </w:r>
      <w:proofErr w:type="spellEnd"/>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 xml:space="preserve">ל במערב סיני. אמצעי הגישור הכבדים לצליחת מכשולי המים, שנוספו </w:t>
      </w:r>
      <w:proofErr w:type="spellStart"/>
      <w:r w:rsidRPr="00776F7C">
        <w:rPr>
          <w:rFonts w:ascii="David" w:hAnsi="David" w:cs="David"/>
          <w:color w:val="000000"/>
          <w:sz w:val="24"/>
          <w:szCs w:val="24"/>
          <w:shd w:val="clear" w:color="auto" w:fill="FFFFFF"/>
          <w:rtl/>
        </w:rPr>
        <w:t>לצה</w:t>
      </w:r>
      <w:proofErr w:type="spellEnd"/>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ל ולצבא המצרי, היו חידוש טכני בולט בצבאות היבשה. החידוש הטכני הבולט בחיל האוויר הישראלי היה מטוסי קרב-הפצצה אמריקניים. אבל המהפכה המשמעותית ביותר התחוללה בחיל הים, שקלט את ספינות הטילים (סטי</w:t>
      </w:r>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ל), שאפשרו לו לטבע בימי המלחמה הראשונים שמונה ספינות טילים סוריות ומצריות ולפגוע בשלושה סטי</w:t>
      </w:r>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לים אויבים נוספים. הישג מבצעי זה הקפיץ את רמת הביצוע הטכנו-טקטית של חיל הים והעניק לישראל חופש שיט מסחרי ומבצעי במערב הים התיכון. ראוי לציין גם את השליטה הימית של חיל הים על מפרץ-סואץ וצפון ים-סוף</w:t>
      </w:r>
      <w:r w:rsidRPr="00776F7C">
        <w:rPr>
          <w:rFonts w:ascii="David" w:hAnsi="David" w:cs="David"/>
          <w:color w:val="000000"/>
          <w:sz w:val="24"/>
          <w:szCs w:val="24"/>
          <w:shd w:val="clear" w:color="auto" w:fill="FFFFFF"/>
        </w:rPr>
        <w:t>.</w:t>
      </w:r>
    </w:p>
    <w:p w14:paraId="2E7896D3" w14:textId="6C4A5F27" w:rsidR="00877355" w:rsidRPr="009D59DB" w:rsidRDefault="00877355" w:rsidP="00370F32">
      <w:pPr>
        <w:bidi/>
        <w:spacing w:after="0" w:line="360" w:lineRule="auto"/>
        <w:rPr>
          <w:rFonts w:ascii="David" w:eastAsia="Times New Roman" w:hAnsi="David" w:cs="David"/>
          <w:sz w:val="24"/>
          <w:szCs w:val="24"/>
          <w:rtl/>
        </w:rPr>
      </w:pPr>
      <w:r w:rsidRPr="009D59DB">
        <w:rPr>
          <w:rFonts w:ascii="David" w:eastAsia="Times New Roman" w:hAnsi="David" w:cs="David"/>
          <w:color w:val="000000"/>
          <w:sz w:val="24"/>
          <w:szCs w:val="24"/>
          <w:shd w:val="clear" w:color="auto" w:fill="F8F8F8"/>
          <w:rtl/>
        </w:rPr>
        <w:t>בשלב הבלימה של ההתקפה הערבית ישראל התקשתה, ואף הודיעה</w:t>
      </w:r>
      <w:r w:rsidR="008D0100">
        <w:rPr>
          <w:rFonts w:ascii="David" w:eastAsia="Times New Roman" w:hAnsi="David" w:cs="David" w:hint="cs"/>
          <w:color w:val="000000"/>
          <w:sz w:val="24"/>
          <w:szCs w:val="24"/>
          <w:shd w:val="clear" w:color="auto" w:fill="F8F8F8"/>
          <w:rtl/>
        </w:rPr>
        <w:t xml:space="preserve"> </w:t>
      </w:r>
      <w:r w:rsidR="00776F7C">
        <w:rPr>
          <w:rFonts w:ascii="David" w:eastAsia="Times New Roman" w:hAnsi="David" w:cs="David" w:hint="cs"/>
          <w:color w:val="000000"/>
          <w:sz w:val="24"/>
          <w:szCs w:val="24"/>
          <w:shd w:val="clear" w:color="auto" w:fill="F8F8F8"/>
          <w:rtl/>
        </w:rPr>
        <w:t>ל</w:t>
      </w:r>
      <w:r w:rsidR="008D0100">
        <w:rPr>
          <w:rFonts w:ascii="David" w:eastAsia="Times New Roman" w:hAnsi="David" w:cs="David" w:hint="cs"/>
          <w:color w:val="000000"/>
          <w:sz w:val="24"/>
          <w:szCs w:val="24"/>
          <w:shd w:val="clear" w:color="auto" w:fill="F8F8F8"/>
          <w:rtl/>
        </w:rPr>
        <w:t>ד"ר הנרי</w:t>
      </w:r>
      <w:r w:rsidRPr="009D59DB">
        <w:rPr>
          <w:rFonts w:ascii="David" w:eastAsia="Times New Roman" w:hAnsi="David" w:cs="David"/>
          <w:color w:val="000000"/>
          <w:sz w:val="24"/>
          <w:szCs w:val="24"/>
          <w:shd w:val="clear" w:color="auto" w:fill="F8F8F8"/>
          <w:rtl/>
        </w:rPr>
        <w:t xml:space="preserve"> קיסינג'ר</w:t>
      </w:r>
      <w:r w:rsidR="008D0100">
        <w:rPr>
          <w:rFonts w:ascii="David" w:eastAsia="Times New Roman" w:hAnsi="David" w:cs="David" w:hint="cs"/>
          <w:color w:val="000000"/>
          <w:sz w:val="24"/>
          <w:szCs w:val="24"/>
          <w:shd w:val="clear" w:color="auto" w:fill="F8F8F8"/>
          <w:rtl/>
        </w:rPr>
        <w:t>,</w:t>
      </w:r>
      <w:r w:rsidRPr="009D59DB">
        <w:rPr>
          <w:rFonts w:ascii="David" w:eastAsia="Times New Roman" w:hAnsi="David" w:cs="David"/>
          <w:color w:val="000000"/>
          <w:sz w:val="24"/>
          <w:szCs w:val="24"/>
          <w:shd w:val="clear" w:color="auto" w:fill="F8F8F8"/>
          <w:rtl/>
        </w:rPr>
        <w:t xml:space="preserve"> כי היא מבקשת לחתור להפסקת אש. </w:t>
      </w:r>
      <w:proofErr w:type="spellStart"/>
      <w:r w:rsidR="008D0100">
        <w:rPr>
          <w:rFonts w:ascii="David" w:eastAsia="Times New Roman" w:hAnsi="David" w:cs="David" w:hint="cs"/>
          <w:color w:val="000000"/>
          <w:sz w:val="24"/>
          <w:szCs w:val="24"/>
          <w:shd w:val="clear" w:color="auto" w:fill="F8F8F8"/>
          <w:rtl/>
        </w:rPr>
        <w:t>אנואר</w:t>
      </w:r>
      <w:proofErr w:type="spellEnd"/>
      <w:r w:rsidR="008D0100">
        <w:rPr>
          <w:rFonts w:ascii="David" w:eastAsia="Times New Roman" w:hAnsi="David" w:cs="David" w:hint="cs"/>
          <w:color w:val="000000"/>
          <w:sz w:val="24"/>
          <w:szCs w:val="24"/>
          <w:shd w:val="clear" w:color="auto" w:fill="F8F8F8"/>
          <w:rtl/>
        </w:rPr>
        <w:t xml:space="preserve"> </w:t>
      </w:r>
      <w:r w:rsidRPr="009D59DB">
        <w:rPr>
          <w:rFonts w:ascii="David" w:eastAsia="Times New Roman" w:hAnsi="David" w:cs="David"/>
          <w:color w:val="000000"/>
          <w:sz w:val="24"/>
          <w:szCs w:val="24"/>
          <w:shd w:val="clear" w:color="auto" w:fill="F8F8F8"/>
          <w:rtl/>
        </w:rPr>
        <w:t>סאדאת</w:t>
      </w:r>
      <w:r w:rsidR="008D0100">
        <w:rPr>
          <w:rFonts w:ascii="David" w:eastAsia="Times New Roman" w:hAnsi="David" w:cs="David" w:hint="cs"/>
          <w:color w:val="000000"/>
          <w:sz w:val="24"/>
          <w:szCs w:val="24"/>
          <w:shd w:val="clear" w:color="auto" w:fill="F8F8F8"/>
          <w:rtl/>
        </w:rPr>
        <w:t xml:space="preserve">, </w:t>
      </w:r>
      <w:r w:rsidR="00050EE5">
        <w:rPr>
          <w:rFonts w:ascii="David" w:eastAsia="Times New Roman" w:hAnsi="David" w:cs="David" w:hint="cs"/>
          <w:color w:val="000000"/>
          <w:sz w:val="24"/>
          <w:szCs w:val="24"/>
          <w:shd w:val="clear" w:color="auto" w:fill="F8F8F8"/>
          <w:rtl/>
        </w:rPr>
        <w:t>ב</w:t>
      </w:r>
      <w:r w:rsidR="0035439A">
        <w:rPr>
          <w:rFonts w:ascii="David" w:eastAsia="Times New Roman" w:hAnsi="David" w:cs="David" w:hint="cs"/>
          <w:color w:val="000000"/>
          <w:sz w:val="24"/>
          <w:szCs w:val="24"/>
          <w:shd w:val="clear" w:color="auto" w:fill="F8F8F8"/>
          <w:rtl/>
        </w:rPr>
        <w:t>ז</w:t>
      </w:r>
      <w:r w:rsidR="00050EE5">
        <w:rPr>
          <w:rFonts w:ascii="David" w:eastAsia="Times New Roman" w:hAnsi="David" w:cs="David" w:hint="cs"/>
          <w:color w:val="000000"/>
          <w:sz w:val="24"/>
          <w:szCs w:val="24"/>
          <w:shd w:val="clear" w:color="auto" w:fill="F8F8F8"/>
          <w:rtl/>
        </w:rPr>
        <w:t>מנו נשיא מצרים,</w:t>
      </w:r>
      <w:r w:rsidRPr="009D59DB">
        <w:rPr>
          <w:rFonts w:ascii="David" w:eastAsia="Times New Roman" w:hAnsi="David" w:cs="David"/>
          <w:color w:val="000000"/>
          <w:sz w:val="24"/>
          <w:szCs w:val="24"/>
          <w:shd w:val="clear" w:color="auto" w:fill="F8F8F8"/>
          <w:rtl/>
        </w:rPr>
        <w:t xml:space="preserve"> דחה את ההצעה, וארה"ב, שבראשה עמד הנשיא ריצ'רד ניקסון, הפעילה רכבת אווירית לסיוע צבאי לישראל. בשלבים הבאים צה"ל התבסס בדרום ממערב לתעלת סואץ, והיה מרוחק כמאה מטר מקהיר. ארה"ב הפעילה לחץ על ישראל לא להכניע את מצרים כדי למנוע תבוסה מחפירה של המצרים. בצפון צה"ל כבש שטח ניכר בגולן הסורי, כשדמשק נכנסה </w:t>
      </w:r>
      <w:r w:rsidRPr="009D59DB">
        <w:rPr>
          <w:rFonts w:ascii="David" w:eastAsia="Times New Roman" w:hAnsi="David" w:cs="David"/>
          <w:color w:val="000000"/>
          <w:sz w:val="24"/>
          <w:szCs w:val="24"/>
          <w:shd w:val="clear" w:color="auto" w:fill="F8F8F8"/>
          <w:rtl/>
        </w:rPr>
        <w:lastRenderedPageBreak/>
        <w:t>לטווח תותחי צה"ל. הסובייטים הפעילו לחץ כבד מול האמריקאים לנסיגת ישראל, והפסקת האש נכנסה לתוקף 24 באוקטובר</w:t>
      </w:r>
      <w:r w:rsidR="00050EE5">
        <w:rPr>
          <w:rFonts w:ascii="David" w:eastAsia="Times New Roman" w:hAnsi="David" w:cs="David" w:hint="cs"/>
          <w:color w:val="000000"/>
          <w:sz w:val="24"/>
          <w:szCs w:val="24"/>
          <w:shd w:val="clear" w:color="auto" w:fill="F8F8F8"/>
          <w:rtl/>
        </w:rPr>
        <w:t>.</w:t>
      </w:r>
    </w:p>
    <w:p w14:paraId="39A4B969" w14:textId="77777777" w:rsidR="00D9093A" w:rsidRDefault="00D9093A" w:rsidP="00370F32">
      <w:pPr>
        <w:bidi/>
        <w:spacing w:after="0" w:line="360" w:lineRule="auto"/>
        <w:rPr>
          <w:rFonts w:ascii="David" w:eastAsia="Times New Roman" w:hAnsi="David" w:cs="David"/>
          <w:color w:val="000000"/>
          <w:sz w:val="24"/>
          <w:szCs w:val="24"/>
          <w:shd w:val="clear" w:color="auto" w:fill="F8F8F8"/>
          <w:rtl/>
        </w:rPr>
      </w:pPr>
    </w:p>
    <w:p w14:paraId="633EDBD1" w14:textId="294E3DC7" w:rsidR="00877355" w:rsidRPr="009D59DB" w:rsidRDefault="00877355" w:rsidP="00D9093A">
      <w:pPr>
        <w:bidi/>
        <w:spacing w:after="0" w:line="360" w:lineRule="auto"/>
        <w:rPr>
          <w:rFonts w:ascii="David" w:eastAsia="Times New Roman" w:hAnsi="David" w:cs="David"/>
          <w:sz w:val="24"/>
          <w:szCs w:val="24"/>
          <w:rtl/>
        </w:rPr>
      </w:pPr>
      <w:r w:rsidRPr="009D59DB">
        <w:rPr>
          <w:rFonts w:ascii="David" w:eastAsia="Times New Roman" w:hAnsi="David" w:cs="David"/>
          <w:color w:val="000000"/>
          <w:sz w:val="24"/>
          <w:szCs w:val="24"/>
          <w:shd w:val="clear" w:color="auto" w:fill="F8F8F8"/>
          <w:rtl/>
        </w:rPr>
        <w:t>מלחמת יום הכיפורים גרמה אבדות קשות לכל הצדדים. בצד הישראלי נרשמו 2222 הרוגים, 294 שבויים ומעל 7500 פצועים. בימי המלחמה היו בתחילה מאות נעדרים ישראלים. מחצית מהאבדות של ישראל נרשמו בחמשת ימי הלחימה הראשונים, עדיין תחת השפעת ההפתעה וקרבות הבלימה</w:t>
      </w:r>
      <w:r w:rsidR="00050EE5">
        <w:rPr>
          <w:rFonts w:ascii="David" w:eastAsia="Times New Roman" w:hAnsi="David" w:cs="David" w:hint="cs"/>
          <w:color w:val="000000"/>
          <w:sz w:val="24"/>
          <w:szCs w:val="24"/>
          <w:shd w:val="clear" w:color="auto" w:fill="F8F8F8"/>
          <w:rtl/>
        </w:rPr>
        <w:t>.</w:t>
      </w:r>
    </w:p>
    <w:p w14:paraId="3F828725" w14:textId="77777777" w:rsidR="00050EE5" w:rsidRDefault="00050EE5" w:rsidP="00370F32">
      <w:pPr>
        <w:bidi/>
        <w:spacing w:after="0" w:line="360" w:lineRule="auto"/>
        <w:rPr>
          <w:rFonts w:ascii="David" w:eastAsia="Times New Roman" w:hAnsi="David" w:cs="David"/>
          <w:color w:val="000000"/>
          <w:sz w:val="24"/>
          <w:szCs w:val="24"/>
          <w:shd w:val="clear" w:color="auto" w:fill="FFFFFF"/>
          <w:rtl/>
        </w:rPr>
      </w:pPr>
    </w:p>
    <w:p w14:paraId="7D83BF7B" w14:textId="05556E6F" w:rsidR="00877355" w:rsidRDefault="00877355" w:rsidP="00050EE5">
      <w:pPr>
        <w:bidi/>
        <w:spacing w:after="0" w:line="360" w:lineRule="auto"/>
        <w:rPr>
          <w:rFonts w:ascii="David" w:eastAsia="Times New Roman" w:hAnsi="David" w:cs="David"/>
          <w:color w:val="000000"/>
          <w:sz w:val="24"/>
          <w:szCs w:val="24"/>
          <w:shd w:val="clear" w:color="auto" w:fill="FFFFFF"/>
          <w:rtl/>
        </w:rPr>
      </w:pPr>
      <w:r w:rsidRPr="009D59DB">
        <w:rPr>
          <w:rFonts w:ascii="David" w:eastAsia="Times New Roman" w:hAnsi="David" w:cs="David"/>
          <w:color w:val="000000"/>
          <w:sz w:val="24"/>
          <w:szCs w:val="24"/>
          <w:shd w:val="clear" w:color="auto" w:fill="FFFFFF"/>
          <w:rtl/>
        </w:rPr>
        <w:t xml:space="preserve">במישור הצבאי הסתיימה המלחמה בניצחון צה"ל. אולם במישור המדיני יצאה ישראל וידה על התחתונה, כשצה"ל מפנה את כוחותיו בחזית הסורית - מכל השטח שכבש במלחמת יום-הכיפורים, וגם </w:t>
      </w:r>
      <w:proofErr w:type="spellStart"/>
      <w:r w:rsidRPr="009D59DB">
        <w:rPr>
          <w:rFonts w:ascii="David" w:eastAsia="Times New Roman" w:hAnsi="David" w:cs="David"/>
          <w:color w:val="000000"/>
          <w:sz w:val="24"/>
          <w:szCs w:val="24"/>
          <w:shd w:val="clear" w:color="auto" w:fill="FFFFFF"/>
          <w:rtl/>
        </w:rPr>
        <w:t>מקוניטרה</w:t>
      </w:r>
      <w:proofErr w:type="spellEnd"/>
      <w:r w:rsidRPr="009D59DB">
        <w:rPr>
          <w:rFonts w:ascii="David" w:eastAsia="Times New Roman" w:hAnsi="David" w:cs="David"/>
          <w:color w:val="000000"/>
          <w:sz w:val="24"/>
          <w:szCs w:val="24"/>
          <w:shd w:val="clear" w:color="auto" w:fill="FFFFFF"/>
          <w:rtl/>
        </w:rPr>
        <w:t>; ובחזית המצרית - לא רק מהשטחים שכבש במצרים התחתית אלא גם את תעלת סואץ ומערב סיני. הזוכה העיקרית הייתה המעצמה האמריקנית, שהצליחה להכניס את מצרים, ובמידת-מה את סוריה ועיראק, אל חיק המערב.  </w:t>
      </w:r>
    </w:p>
    <w:p w14:paraId="72B4F3F3" w14:textId="182E671B" w:rsidR="00877355" w:rsidRPr="00B51188" w:rsidRDefault="00877355" w:rsidP="0003538B">
      <w:pPr>
        <w:pStyle w:val="a6"/>
        <w:numPr>
          <w:ilvl w:val="0"/>
          <w:numId w:val="5"/>
        </w:numPr>
        <w:bidi/>
        <w:spacing w:after="0" w:line="360" w:lineRule="auto"/>
        <w:rPr>
          <w:rFonts w:ascii="David" w:eastAsia="Times New Roman" w:hAnsi="David" w:cs="David"/>
          <w:sz w:val="24"/>
          <w:szCs w:val="24"/>
        </w:rPr>
      </w:pPr>
      <w:r w:rsidRPr="00B51188">
        <w:rPr>
          <w:rFonts w:ascii="David" w:eastAsia="Times New Roman" w:hAnsi="David" w:cs="David"/>
          <w:color w:val="000000"/>
          <w:sz w:val="24"/>
          <w:szCs w:val="24"/>
          <w:shd w:val="clear" w:color="auto" w:fill="FFFFFF"/>
          <w:rtl/>
        </w:rPr>
        <w:t>אל"מ (מיל') ד"ר מאיר פעיל - דוקטור להיסטוריה כללית, צבאית ומזרח תיכונית. שירת בפלמ"ח ובצה"ל </w:t>
      </w:r>
    </w:p>
    <w:p w14:paraId="22FF9E13" w14:textId="77777777" w:rsidR="00877355" w:rsidRPr="009D59DB" w:rsidRDefault="00877355" w:rsidP="00370F32">
      <w:pPr>
        <w:bidi/>
        <w:spacing w:after="0" w:line="360" w:lineRule="auto"/>
        <w:rPr>
          <w:rFonts w:ascii="David" w:eastAsia="Times New Roman" w:hAnsi="David" w:cs="David"/>
          <w:sz w:val="24"/>
          <w:szCs w:val="24"/>
          <w:rtl/>
        </w:rPr>
      </w:pPr>
      <w:r w:rsidRPr="009D59DB">
        <w:rPr>
          <w:rFonts w:ascii="David" w:eastAsia="Times New Roman" w:hAnsi="David" w:cs="David"/>
          <w:color w:val="000000"/>
          <w:sz w:val="24"/>
          <w:szCs w:val="24"/>
          <w:shd w:val="clear" w:color="auto" w:fill="FFFFFF"/>
          <w:rtl/>
        </w:rPr>
        <w:t>28 שנים. שימש בתפקידי פיקוד שונים. כתב ספרים תורתיים לצה"ל.</w:t>
      </w:r>
    </w:p>
    <w:p w14:paraId="43600EDA" w14:textId="5ED6068C" w:rsidR="00877355" w:rsidRPr="009D59DB" w:rsidRDefault="00BD7A2E" w:rsidP="00370F32">
      <w:pPr>
        <w:spacing w:after="0" w:line="360" w:lineRule="auto"/>
        <w:jc w:val="right"/>
        <w:rPr>
          <w:rFonts w:ascii="David" w:eastAsia="Times New Roman" w:hAnsi="David" w:cs="David"/>
          <w:sz w:val="24"/>
          <w:szCs w:val="24"/>
          <w:rtl/>
        </w:rPr>
      </w:pPr>
      <w:hyperlink r:id="rId10" w:history="1">
        <w:r w:rsidR="00877355" w:rsidRPr="009D59DB">
          <w:rPr>
            <w:rStyle w:val="Hyperlink"/>
            <w:rFonts w:ascii="David" w:eastAsia="Times New Roman" w:hAnsi="David" w:cs="David"/>
            <w:sz w:val="24"/>
            <w:szCs w:val="24"/>
            <w:shd w:val="clear" w:color="auto" w:fill="FFFFFF"/>
          </w:rPr>
          <w:t>https://lib.cet.ac.il/pages/articleitem.asp?item=5</w:t>
        </w:r>
      </w:hyperlink>
    </w:p>
    <w:p w14:paraId="572693C4" w14:textId="77777777" w:rsidR="00877355" w:rsidRPr="0003538B" w:rsidRDefault="00877355" w:rsidP="0003538B">
      <w:pPr>
        <w:pStyle w:val="a6"/>
        <w:numPr>
          <w:ilvl w:val="0"/>
          <w:numId w:val="5"/>
        </w:numPr>
        <w:spacing w:after="0" w:line="360" w:lineRule="auto"/>
        <w:jc w:val="right"/>
        <w:rPr>
          <w:rFonts w:ascii="David" w:eastAsia="Times New Roman" w:hAnsi="David" w:cs="David"/>
          <w:sz w:val="24"/>
          <w:szCs w:val="24"/>
        </w:rPr>
      </w:pPr>
    </w:p>
    <w:p w14:paraId="7DFFA67C" w14:textId="54C1DE40" w:rsidR="00877355" w:rsidRPr="009D59DB" w:rsidRDefault="00BD7A2E" w:rsidP="00370F32">
      <w:pPr>
        <w:spacing w:after="0" w:line="360" w:lineRule="auto"/>
        <w:ind w:left="720"/>
        <w:rPr>
          <w:rFonts w:ascii="David" w:eastAsia="Times New Roman" w:hAnsi="David" w:cs="David"/>
          <w:sz w:val="24"/>
          <w:szCs w:val="24"/>
        </w:rPr>
      </w:pPr>
      <w:hyperlink r:id="rId11" w:history="1">
        <w:r w:rsidR="00877355" w:rsidRPr="009D59DB">
          <w:rPr>
            <w:rStyle w:val="Hyperlink"/>
            <w:rFonts w:ascii="David" w:eastAsia="Times New Roman" w:hAnsi="David" w:cs="David"/>
            <w:sz w:val="24"/>
            <w:szCs w:val="24"/>
          </w:rPr>
          <w:t>https://blog.nli.org.il/tag/%D7%9E%D7%9C%D7%97%D7%9E%D7%AA-%D7%99%D7%95%D7%9D-%D7%94%D7%9B%D7%99%D7%A4%D7%95%D7%A8%D7%99%D7%9D/</w:t>
        </w:r>
      </w:hyperlink>
    </w:p>
    <w:p w14:paraId="53A2CC8C" w14:textId="2135DCF5" w:rsidR="00877355" w:rsidRPr="009D59DB" w:rsidRDefault="00877355" w:rsidP="00370F32">
      <w:pPr>
        <w:spacing w:after="0" w:line="360" w:lineRule="auto"/>
        <w:rPr>
          <w:rFonts w:ascii="David" w:eastAsia="Times New Roman" w:hAnsi="David" w:cs="David"/>
          <w:sz w:val="24"/>
          <w:szCs w:val="24"/>
        </w:rPr>
      </w:pPr>
      <w:r w:rsidRPr="009D59DB">
        <w:rPr>
          <w:rFonts w:ascii="David" w:eastAsia="Times New Roman" w:hAnsi="David" w:cs="David"/>
          <w:sz w:val="24"/>
          <w:szCs w:val="24"/>
        </w:rPr>
        <w:br/>
      </w:r>
    </w:p>
    <w:p w14:paraId="278DE71C" w14:textId="0A62AE1E" w:rsidR="00877355" w:rsidRPr="009D59DB" w:rsidRDefault="00877355" w:rsidP="007920CE">
      <w:pPr>
        <w:pStyle w:val="2"/>
        <w:numPr>
          <w:ilvl w:val="0"/>
          <w:numId w:val="6"/>
        </w:numPr>
        <w:bidi/>
        <w:rPr>
          <w:rFonts w:eastAsia="Times New Roman"/>
        </w:rPr>
      </w:pPr>
      <w:bookmarkStart w:id="5" w:name="_Toc103028030"/>
      <w:r w:rsidRPr="009D59DB">
        <w:rPr>
          <w:rFonts w:eastAsia="Times New Roman"/>
          <w:rtl/>
        </w:rPr>
        <w:t>הקרבות על רכס חמוטל</w:t>
      </w:r>
      <w:bookmarkEnd w:id="5"/>
      <w:r w:rsidRPr="009D59DB">
        <w:rPr>
          <w:rFonts w:eastAsia="Times New Roman"/>
          <w:rtl/>
        </w:rPr>
        <w:t> </w:t>
      </w:r>
    </w:p>
    <w:p w14:paraId="09E7E542" w14:textId="77777777" w:rsidR="00877355" w:rsidRPr="009D59DB" w:rsidRDefault="00877355" w:rsidP="00370F32">
      <w:pPr>
        <w:bidi/>
        <w:spacing w:after="0" w:line="360" w:lineRule="auto"/>
        <w:ind w:left="720"/>
        <w:rPr>
          <w:rFonts w:ascii="David" w:eastAsia="Times New Roman" w:hAnsi="David" w:cs="David"/>
          <w:sz w:val="24"/>
          <w:szCs w:val="24"/>
          <w:rtl/>
        </w:rPr>
      </w:pPr>
      <w:r w:rsidRPr="009D59DB">
        <w:rPr>
          <w:rFonts w:ascii="David" w:eastAsia="Times New Roman" w:hAnsi="David" w:cs="David"/>
          <w:color w:val="000000"/>
          <w:sz w:val="24"/>
          <w:szCs w:val="24"/>
          <w:rtl/>
        </w:rPr>
        <w:t>חזית הדרום במלחמת יום הכיפורים נפתחה ב-6 באוקטובר 1973 במבצע באדר של הצבא המצרי שהצליח במבצע מתוכנן היטב לצלוח את תעלת סואץ, להשתלט תוך שעות מועטות על רוב מרחב קו בר-לב, להקים מספר ראשי גשר לאורך תעלת סואץ ולהעביר דרכם כוחות חי"ר ושריון בהיקף גדול. בשלב זה, העדיף הצבא המצרי להתארגן ולבסס את אחיזתו בגדה המזרחית של תעלת סואץ ולא חתר להתקדמות מהירה מזרחה.</w:t>
      </w:r>
    </w:p>
    <w:p w14:paraId="2052BE6A" w14:textId="77777777" w:rsidR="00877355" w:rsidRPr="009D59DB" w:rsidRDefault="00877355" w:rsidP="005F4838">
      <w:pPr>
        <w:spacing w:after="0" w:line="360" w:lineRule="auto"/>
        <w:jc w:val="right"/>
        <w:rPr>
          <w:rFonts w:ascii="David" w:eastAsia="Times New Roman" w:hAnsi="David" w:cs="David"/>
          <w:sz w:val="24"/>
          <w:szCs w:val="24"/>
          <w:rtl/>
        </w:rPr>
      </w:pPr>
    </w:p>
    <w:p w14:paraId="215FAD25" w14:textId="77777777" w:rsidR="00877355" w:rsidRPr="009D59DB" w:rsidRDefault="00877355" w:rsidP="00370F32">
      <w:pPr>
        <w:bidi/>
        <w:spacing w:after="0" w:line="360" w:lineRule="auto"/>
        <w:ind w:left="720"/>
        <w:rPr>
          <w:rFonts w:ascii="David" w:eastAsia="Times New Roman" w:hAnsi="David" w:cs="David"/>
          <w:sz w:val="24"/>
          <w:szCs w:val="24"/>
        </w:rPr>
      </w:pPr>
      <w:r w:rsidRPr="009D59DB">
        <w:rPr>
          <w:rFonts w:ascii="David" w:eastAsia="Times New Roman" w:hAnsi="David" w:cs="David"/>
          <w:color w:val="000000"/>
          <w:sz w:val="24"/>
          <w:szCs w:val="24"/>
          <w:rtl/>
        </w:rPr>
        <w:t>אזור רכס "חמוטל" הוחזק מפתיחת המלחמה על ידי חטיבת השריון הסדירה 14, שהחזיקה את התעלה לפני פרוץ המלחמה. חטיבות המילואים של צה"ל שגויסו בבהילות, החלו להגיע לקו החזית בסיני רק למחרת, במהלך 7 באוקטובר.</w:t>
      </w:r>
    </w:p>
    <w:p w14:paraId="6E82269A" w14:textId="77777777" w:rsidR="00877355" w:rsidRPr="009D59DB" w:rsidRDefault="00877355" w:rsidP="00370F32">
      <w:pPr>
        <w:spacing w:after="0" w:line="360" w:lineRule="auto"/>
        <w:rPr>
          <w:rFonts w:ascii="David" w:eastAsia="Times New Roman" w:hAnsi="David" w:cs="David"/>
          <w:sz w:val="24"/>
          <w:szCs w:val="24"/>
          <w:rtl/>
        </w:rPr>
      </w:pPr>
    </w:p>
    <w:p w14:paraId="120FCAB3" w14:textId="77777777" w:rsidR="00877355" w:rsidRPr="009D59DB" w:rsidRDefault="00BD7A2E" w:rsidP="00370F32">
      <w:pPr>
        <w:bidi/>
        <w:spacing w:after="0" w:line="360" w:lineRule="auto"/>
        <w:ind w:left="720"/>
        <w:rPr>
          <w:rFonts w:ascii="David" w:eastAsia="Times New Roman" w:hAnsi="David" w:cs="David"/>
          <w:sz w:val="24"/>
          <w:szCs w:val="24"/>
        </w:rPr>
      </w:pPr>
      <w:hyperlink r:id="rId12" w:history="1">
        <w:r w:rsidR="00877355" w:rsidRPr="009D59DB">
          <w:rPr>
            <w:rFonts w:ascii="David" w:eastAsia="Times New Roman" w:hAnsi="David" w:cs="David"/>
            <w:color w:val="0563C1"/>
            <w:sz w:val="24"/>
            <w:szCs w:val="24"/>
            <w:u w:val="single"/>
          </w:rPr>
          <w:t>https://he.wikipedia.org/wiki/%D7%94%D7%A7%D7%A8%D7%91%D7%95%D7%AA_%D7%A2%D7%9C_%D7%A8%D7%9B%D7%A1_%22%D7%97%D7%9E%D7%95%D7%98%D7%9C%22_%D7%91%D7%9E%D7%9C%D7%97%D7%9E%D7%AA_%D7%99%D7%95%D7%9D_%D7%94%D7%9B%D7%99%D7%A4%D7%95%D7%A8%D7%99%D7%9D</w:t>
        </w:r>
      </w:hyperlink>
    </w:p>
    <w:p w14:paraId="02DFE61C" w14:textId="2AF8C18E" w:rsidR="00877355" w:rsidRPr="009D59DB" w:rsidRDefault="00877355" w:rsidP="00370F32">
      <w:pPr>
        <w:spacing w:after="0" w:line="360" w:lineRule="auto"/>
        <w:rPr>
          <w:rFonts w:ascii="David" w:eastAsia="Times New Roman" w:hAnsi="David" w:cs="David"/>
          <w:sz w:val="24"/>
          <w:szCs w:val="24"/>
          <w:rtl/>
        </w:rPr>
      </w:pPr>
    </w:p>
    <w:p w14:paraId="628B72AC" w14:textId="6BBEFD0E" w:rsidR="00877355" w:rsidRPr="009D59DB" w:rsidRDefault="00877355" w:rsidP="007920CE">
      <w:pPr>
        <w:pStyle w:val="2"/>
        <w:numPr>
          <w:ilvl w:val="0"/>
          <w:numId w:val="6"/>
        </w:numPr>
        <w:bidi/>
        <w:rPr>
          <w:rFonts w:eastAsia="Times New Roman"/>
        </w:rPr>
      </w:pPr>
      <w:bookmarkStart w:id="6" w:name="_Toc103028031"/>
      <w:r w:rsidRPr="009D59DB">
        <w:rPr>
          <w:rFonts w:eastAsia="Times New Roman"/>
          <w:rtl/>
        </w:rPr>
        <w:lastRenderedPageBreak/>
        <w:t>הסיוע של ברית המועצות למצרים</w:t>
      </w:r>
      <w:bookmarkEnd w:id="6"/>
      <w:r w:rsidRPr="009D59DB">
        <w:rPr>
          <w:rFonts w:eastAsia="Times New Roman"/>
          <w:rtl/>
        </w:rPr>
        <w:t xml:space="preserve"> </w:t>
      </w:r>
    </w:p>
    <w:p w14:paraId="1ABB1AAA" w14:textId="25CF9F2C" w:rsidR="00877355" w:rsidRPr="009D59DB" w:rsidRDefault="00877355" w:rsidP="00370F32">
      <w:pPr>
        <w:bidi/>
        <w:spacing w:after="0" w:line="360" w:lineRule="auto"/>
        <w:ind w:left="720"/>
        <w:rPr>
          <w:rFonts w:ascii="David" w:eastAsia="Times New Roman" w:hAnsi="David" w:cs="David"/>
          <w:sz w:val="24"/>
          <w:szCs w:val="24"/>
          <w:rtl/>
        </w:rPr>
      </w:pPr>
      <w:r w:rsidRPr="009D59DB">
        <w:rPr>
          <w:rFonts w:ascii="David" w:eastAsia="Times New Roman" w:hAnsi="David" w:cs="David"/>
          <w:color w:val="000000"/>
          <w:sz w:val="24"/>
          <w:szCs w:val="24"/>
          <w:rtl/>
        </w:rPr>
        <w:t>ב-9 באוקטובר, היום הרביעי למלחמת יום הכיפורים, נוכחה ברית המועצות כי סוריה כבר נחלה תבוסה ברמת הגולן ואיבדה כ-900 טנקים. התעורר החשש אצל הסובייטים שגם מצרים תובס באופן דומה. לפיכך</w:t>
      </w:r>
      <w:r w:rsidR="004D52BD">
        <w:rPr>
          <w:rFonts w:ascii="David" w:eastAsia="Times New Roman" w:hAnsi="David" w:cs="David" w:hint="cs"/>
          <w:color w:val="000000"/>
          <w:sz w:val="24"/>
          <w:szCs w:val="24"/>
          <w:rtl/>
        </w:rPr>
        <w:t>,</w:t>
      </w:r>
      <w:r w:rsidRPr="009D59DB">
        <w:rPr>
          <w:rFonts w:ascii="David" w:eastAsia="Times New Roman" w:hAnsi="David" w:cs="David"/>
          <w:color w:val="000000"/>
          <w:sz w:val="24"/>
          <w:szCs w:val="24"/>
          <w:rtl/>
        </w:rPr>
        <w:t xml:space="preserve"> החליטו לספק </w:t>
      </w:r>
      <w:proofErr w:type="spellStart"/>
      <w:r w:rsidRPr="009D59DB">
        <w:rPr>
          <w:rFonts w:ascii="David" w:eastAsia="Times New Roman" w:hAnsi="David" w:cs="David"/>
          <w:color w:val="000000"/>
          <w:sz w:val="24"/>
          <w:szCs w:val="24"/>
          <w:rtl/>
        </w:rPr>
        <w:t>מיידית</w:t>
      </w:r>
      <w:proofErr w:type="spellEnd"/>
      <w:r w:rsidRPr="009D59DB">
        <w:rPr>
          <w:rFonts w:ascii="David" w:eastAsia="Times New Roman" w:hAnsi="David" w:cs="David"/>
          <w:color w:val="000000"/>
          <w:sz w:val="24"/>
          <w:szCs w:val="24"/>
          <w:rtl/>
        </w:rPr>
        <w:t xml:space="preserve"> ציוד לחימה רב שימנע התמוטטות צבאית של בנות בריתה וערעור מעמדה במזרח התיכון. פניות של ארצות הברית לברית המועצות בבקשה להימנע מאספקת נשק במהלך הלחימה שעלולה לגרור עימות ישיר בין מעצמות העל לא נענתה ואף לא הביאה לקיטון כלשהו בהיקף הסיוע של הסובייטים.</w:t>
      </w:r>
    </w:p>
    <w:p w14:paraId="16FA9EA3" w14:textId="77777777" w:rsidR="00877355" w:rsidRPr="009D59DB" w:rsidRDefault="00877355" w:rsidP="00370F32">
      <w:pPr>
        <w:spacing w:after="0" w:line="360" w:lineRule="auto"/>
        <w:rPr>
          <w:rFonts w:ascii="David" w:eastAsia="Times New Roman" w:hAnsi="David" w:cs="David"/>
          <w:sz w:val="24"/>
          <w:szCs w:val="24"/>
          <w:rtl/>
        </w:rPr>
      </w:pPr>
    </w:p>
    <w:p w14:paraId="27A49381" w14:textId="77777777" w:rsidR="00877355" w:rsidRPr="009D59DB" w:rsidRDefault="00877355" w:rsidP="00370F32">
      <w:pPr>
        <w:bidi/>
        <w:spacing w:after="0" w:line="360" w:lineRule="auto"/>
        <w:ind w:left="720"/>
        <w:rPr>
          <w:rFonts w:ascii="David" w:eastAsia="Times New Roman" w:hAnsi="David" w:cs="David"/>
          <w:sz w:val="24"/>
          <w:szCs w:val="24"/>
        </w:rPr>
      </w:pPr>
      <w:r w:rsidRPr="009D59DB">
        <w:rPr>
          <w:rFonts w:ascii="David" w:eastAsia="Times New Roman" w:hAnsi="David" w:cs="David"/>
          <w:color w:val="000000"/>
          <w:sz w:val="24"/>
          <w:szCs w:val="24"/>
          <w:rtl/>
        </w:rPr>
        <w:t>מבצע האספקה של נשק למצרים וסוריה</w:t>
      </w:r>
    </w:p>
    <w:p w14:paraId="6FBB8FDB" w14:textId="77777777" w:rsidR="00877355" w:rsidRPr="009D59DB" w:rsidRDefault="00877355" w:rsidP="00370F32">
      <w:pPr>
        <w:bidi/>
        <w:spacing w:after="0" w:line="360" w:lineRule="auto"/>
        <w:ind w:left="720"/>
        <w:rPr>
          <w:rFonts w:ascii="David" w:eastAsia="Times New Roman" w:hAnsi="David" w:cs="David"/>
          <w:sz w:val="24"/>
          <w:szCs w:val="24"/>
          <w:rtl/>
        </w:rPr>
      </w:pPr>
      <w:r w:rsidRPr="009D59DB">
        <w:rPr>
          <w:rFonts w:ascii="David" w:eastAsia="Times New Roman" w:hAnsi="David" w:cs="David"/>
          <w:color w:val="000000"/>
          <w:sz w:val="24"/>
          <w:szCs w:val="24"/>
          <w:rtl/>
        </w:rPr>
        <w:t xml:space="preserve">משלוחי הסיוע החלו ב-10 באוקטובר 1973 בצהריים. ראשוני המטוסים נחתו בשדה התעופה חלב שבצפון סוריה כשבבטנם טילי קרקע אוויר שהיו דרושים בדחיפות לצבא סוריה. לצורך המבצע הקצו הסובייטים 225 מטוסי תובלה מסוג </w:t>
      </w:r>
      <w:proofErr w:type="spellStart"/>
      <w:r w:rsidRPr="009D59DB">
        <w:rPr>
          <w:rFonts w:ascii="David" w:eastAsia="Times New Roman" w:hAnsi="David" w:cs="David"/>
          <w:color w:val="000000"/>
          <w:sz w:val="24"/>
          <w:szCs w:val="24"/>
          <w:rtl/>
        </w:rPr>
        <w:t>אנטונוב</w:t>
      </w:r>
      <w:proofErr w:type="spellEnd"/>
      <w:r w:rsidRPr="009D59DB">
        <w:rPr>
          <w:rFonts w:ascii="David" w:eastAsia="Times New Roman" w:hAnsi="David" w:cs="David"/>
          <w:color w:val="000000"/>
          <w:sz w:val="24"/>
          <w:szCs w:val="24"/>
          <w:rtl/>
        </w:rPr>
        <w:t xml:space="preserve"> 12 </w:t>
      </w:r>
      <w:proofErr w:type="spellStart"/>
      <w:r w:rsidRPr="009D59DB">
        <w:rPr>
          <w:rFonts w:ascii="David" w:eastAsia="Times New Roman" w:hAnsi="David" w:cs="David"/>
          <w:color w:val="000000"/>
          <w:sz w:val="24"/>
          <w:szCs w:val="24"/>
          <w:rtl/>
        </w:rPr>
        <w:t>ואנטונוב</w:t>
      </w:r>
      <w:proofErr w:type="spellEnd"/>
      <w:r w:rsidRPr="009D59DB">
        <w:rPr>
          <w:rFonts w:ascii="David" w:eastAsia="Times New Roman" w:hAnsi="David" w:cs="David"/>
          <w:color w:val="000000"/>
          <w:sz w:val="24"/>
          <w:szCs w:val="24"/>
          <w:rtl/>
        </w:rPr>
        <w:t xml:space="preserve"> 22 שביצעו 945 גיחות ישירות מברית המועצות או מבנות ברית ורשה למצרים ולסוריה. לצורך כך פורקו יחידות צבאיות שלמות מברית ורשה מציודן. בנוסף נשלחו </w:t>
      </w:r>
      <w:proofErr w:type="spellStart"/>
      <w:r w:rsidRPr="009D59DB">
        <w:rPr>
          <w:rFonts w:ascii="David" w:eastAsia="Times New Roman" w:hAnsi="David" w:cs="David"/>
          <w:color w:val="000000"/>
          <w:sz w:val="24"/>
          <w:szCs w:val="24"/>
          <w:rtl/>
        </w:rPr>
        <w:t>אוניות</w:t>
      </w:r>
      <w:proofErr w:type="spellEnd"/>
      <w:r w:rsidRPr="009D59DB">
        <w:rPr>
          <w:rFonts w:ascii="David" w:eastAsia="Times New Roman" w:hAnsi="David" w:cs="David"/>
          <w:color w:val="000000"/>
          <w:sz w:val="24"/>
          <w:szCs w:val="24"/>
          <w:rtl/>
        </w:rPr>
        <w:t xml:space="preserve"> מנמל אודסה לנמל לטקיה בסוריה ומנמל </w:t>
      </w:r>
      <w:proofErr w:type="spellStart"/>
      <w:r w:rsidRPr="009D59DB">
        <w:rPr>
          <w:rFonts w:ascii="David" w:eastAsia="Times New Roman" w:hAnsi="David" w:cs="David"/>
          <w:color w:val="000000"/>
          <w:sz w:val="24"/>
          <w:szCs w:val="24"/>
          <w:rtl/>
        </w:rPr>
        <w:t>ספליט</w:t>
      </w:r>
      <w:proofErr w:type="spellEnd"/>
      <w:r w:rsidRPr="009D59DB">
        <w:rPr>
          <w:rFonts w:ascii="David" w:eastAsia="Times New Roman" w:hAnsi="David" w:cs="David"/>
          <w:color w:val="000000"/>
          <w:sz w:val="24"/>
          <w:szCs w:val="24"/>
          <w:rtl/>
        </w:rPr>
        <w:t xml:space="preserve"> ביוגוסלביה לנמל אלכסנדריה במצרים. נשלחו 1,200 טנקים, 300 מטוסי מיג 21, 600 טילי קרקע אוויר, תחמושת וציוד צבאי רב.</w:t>
      </w:r>
    </w:p>
    <w:p w14:paraId="098AB627" w14:textId="77777777" w:rsidR="00877355" w:rsidRPr="009D59DB" w:rsidRDefault="00877355" w:rsidP="00370F32">
      <w:pPr>
        <w:spacing w:after="0" w:line="360" w:lineRule="auto"/>
        <w:rPr>
          <w:rFonts w:ascii="David" w:eastAsia="Times New Roman" w:hAnsi="David" w:cs="David"/>
          <w:sz w:val="24"/>
          <w:szCs w:val="24"/>
          <w:rtl/>
        </w:rPr>
      </w:pPr>
    </w:p>
    <w:p w14:paraId="297AB7BB" w14:textId="77777777" w:rsidR="00877355" w:rsidRPr="009D59DB" w:rsidRDefault="00BD7A2E" w:rsidP="00370F32">
      <w:pPr>
        <w:bidi/>
        <w:spacing w:after="0" w:line="360" w:lineRule="auto"/>
        <w:ind w:left="720"/>
        <w:rPr>
          <w:rFonts w:ascii="David" w:eastAsia="Times New Roman" w:hAnsi="David" w:cs="David"/>
          <w:sz w:val="24"/>
          <w:szCs w:val="24"/>
        </w:rPr>
      </w:pPr>
      <w:hyperlink r:id="rId13" w:history="1">
        <w:r w:rsidR="00877355" w:rsidRPr="009D59DB">
          <w:rPr>
            <w:rFonts w:ascii="David" w:eastAsia="Times New Roman" w:hAnsi="David" w:cs="David"/>
            <w:color w:val="0563C1"/>
            <w:sz w:val="24"/>
            <w:szCs w:val="24"/>
            <w:u w:val="single"/>
          </w:rPr>
          <w:t>https://he.wikipedia.org/wiki/%D7%94%D7%A8%D7%9B%D7%91%D7%AA_%D7%94%D7%90%D7%95%D7%95%D7%99%D7%A8%D7%99%D7%AA_%D7%95%D7%94%D7%99%D7%9E%D7%99%D7%AA_%D7%94%D7%A1%D7%95%D7%91%D7%99%D7%99%D7%98%D7%99%D7%AA</w:t>
        </w:r>
        <w:r w:rsidR="00877355" w:rsidRPr="009D59DB">
          <w:rPr>
            <w:rFonts w:ascii="David" w:eastAsia="Times New Roman" w:hAnsi="David" w:cs="David"/>
            <w:color w:val="0563C1"/>
            <w:sz w:val="24"/>
            <w:szCs w:val="24"/>
            <w:u w:val="single"/>
            <w:rtl/>
          </w:rPr>
          <w:t>_%</w:t>
        </w:r>
        <w:r w:rsidR="00877355" w:rsidRPr="009D59DB">
          <w:rPr>
            <w:rFonts w:ascii="David" w:eastAsia="Times New Roman" w:hAnsi="David" w:cs="David"/>
            <w:color w:val="0563C1"/>
            <w:sz w:val="24"/>
            <w:szCs w:val="24"/>
            <w:u w:val="single"/>
          </w:rPr>
          <w:t>D7%91%D7%9E%D7%9C%D7%97%D7%9E%D7%AA_%D7%99%D7%95%D7%9D_%D7%94%D7%9B%D7%99%D7%A4%D7%95%D7%A8%D7%99%D7%9D</w:t>
        </w:r>
      </w:hyperlink>
    </w:p>
    <w:p w14:paraId="63E7584C" w14:textId="502AB453" w:rsidR="00877355" w:rsidRPr="009D59DB" w:rsidRDefault="00877355" w:rsidP="00370F32">
      <w:pPr>
        <w:spacing w:after="0" w:line="360" w:lineRule="auto"/>
        <w:rPr>
          <w:rFonts w:ascii="David" w:eastAsia="Times New Roman" w:hAnsi="David" w:cs="David"/>
          <w:sz w:val="24"/>
          <w:szCs w:val="24"/>
          <w:rtl/>
        </w:rPr>
      </w:pPr>
    </w:p>
    <w:p w14:paraId="3D3353DF" w14:textId="77777777" w:rsidR="00877355" w:rsidRPr="009D59DB" w:rsidRDefault="005A6B77" w:rsidP="007920CE">
      <w:pPr>
        <w:pStyle w:val="2"/>
        <w:numPr>
          <w:ilvl w:val="0"/>
          <w:numId w:val="6"/>
        </w:numPr>
        <w:bidi/>
        <w:rPr>
          <w:rFonts w:eastAsia="Times New Roman"/>
        </w:rPr>
      </w:pPr>
      <w:bookmarkStart w:id="7" w:name="_Toc103028032"/>
      <w:r>
        <w:rPr>
          <w:rFonts w:eastAsia="Times New Roman" w:hint="cs"/>
          <w:rtl/>
        </w:rPr>
        <w:t>גדוד 599/</w:t>
      </w:r>
      <w:r w:rsidR="00877355" w:rsidRPr="009D59DB">
        <w:rPr>
          <w:rFonts w:eastAsia="Times New Roman"/>
          <w:rtl/>
        </w:rPr>
        <w:t>חטיבה 421</w:t>
      </w:r>
      <w:bookmarkEnd w:id="7"/>
    </w:p>
    <w:p w14:paraId="2922C860" w14:textId="41BE1DC0" w:rsidR="00241600" w:rsidRDefault="00241600" w:rsidP="005F4838">
      <w:pPr>
        <w:pStyle w:val="NormalWeb"/>
        <w:ind w:left="360"/>
        <w:jc w:val="right"/>
        <w:rPr>
          <w:rFonts w:ascii="Arial" w:hAnsi="Arial" w:cs="Arial"/>
          <w:color w:val="000000"/>
          <w:sz w:val="21"/>
          <w:szCs w:val="21"/>
          <w:rtl/>
        </w:rPr>
      </w:pPr>
      <w:r>
        <w:rPr>
          <w:rFonts w:ascii="Arial" w:hAnsi="Arial" w:cs="Arial"/>
          <w:color w:val="000000"/>
          <w:sz w:val="21"/>
          <w:szCs w:val="21"/>
          <w:shd w:val="clear" w:color="auto" w:fill="F0E8D2"/>
          <w:rtl/>
        </w:rPr>
        <w:t>התקפת הבוקר של ה-9.10 היתה אירוע הקרב הטראומתי ביותר של חטיבה 421 במלחמת יום הכיפורים, ובמיוחד של גדוד 599</w:t>
      </w:r>
    </w:p>
    <w:p w14:paraId="0EBB8C20" w14:textId="14515E1C" w:rsidR="00241600" w:rsidRDefault="00241600" w:rsidP="005F4838">
      <w:pPr>
        <w:pStyle w:val="NormalWeb"/>
        <w:ind w:left="360"/>
        <w:jc w:val="right"/>
        <w:rPr>
          <w:rFonts w:ascii="Arial" w:hAnsi="Arial" w:cs="Arial"/>
          <w:color w:val="000000"/>
          <w:sz w:val="21"/>
          <w:szCs w:val="21"/>
          <w:shd w:val="clear" w:color="auto" w:fill="F0E8D2"/>
          <w:rtl/>
        </w:rPr>
      </w:pPr>
      <w:r>
        <w:rPr>
          <w:rFonts w:ascii="Arial" w:hAnsi="Arial" w:cs="Arial"/>
          <w:color w:val="000000"/>
          <w:sz w:val="21"/>
          <w:szCs w:val="21"/>
          <w:shd w:val="clear" w:color="auto" w:fill="F0E8D2"/>
          <w:rtl/>
        </w:rPr>
        <w:t xml:space="preserve">מרות זאת, </w:t>
      </w:r>
      <w:proofErr w:type="spellStart"/>
      <w:r>
        <w:rPr>
          <w:rFonts w:ascii="Arial" w:hAnsi="Arial" w:cs="Arial"/>
          <w:color w:val="000000"/>
          <w:sz w:val="21"/>
          <w:szCs w:val="21"/>
          <w:shd w:val="clear" w:color="auto" w:fill="F0E8D2"/>
          <w:rtl/>
        </w:rPr>
        <w:t>תיפקוד</w:t>
      </w:r>
      <w:proofErr w:type="spellEnd"/>
      <w:r>
        <w:rPr>
          <w:rFonts w:ascii="Arial" w:hAnsi="Arial" w:cs="Arial"/>
          <w:color w:val="000000"/>
          <w:sz w:val="21"/>
          <w:szCs w:val="21"/>
          <w:shd w:val="clear" w:color="auto" w:fill="F0E8D2"/>
          <w:rtl/>
        </w:rPr>
        <w:t xml:space="preserve"> החטיבה ביום זה היה מוצלח בהרבה מאשר ביום הקודם. החטיבה לא עלתה על היעד שהוקצה לה בצורה עיוורת ובלתי מתוכננת, אלא הוכנה תכנית התקפה </w:t>
      </w:r>
      <w:proofErr w:type="spellStart"/>
      <w:r>
        <w:rPr>
          <w:rFonts w:ascii="Arial" w:hAnsi="Arial" w:cs="Arial"/>
          <w:color w:val="000000"/>
          <w:sz w:val="21"/>
          <w:szCs w:val="21"/>
          <w:shd w:val="clear" w:color="auto" w:fill="F0E8D2"/>
          <w:rtl/>
        </w:rPr>
        <w:t>שהיתה</w:t>
      </w:r>
      <w:proofErr w:type="spellEnd"/>
      <w:r>
        <w:rPr>
          <w:rFonts w:ascii="Arial" w:hAnsi="Arial" w:cs="Arial"/>
          <w:color w:val="000000"/>
          <w:sz w:val="21"/>
          <w:szCs w:val="21"/>
          <w:shd w:val="clear" w:color="auto" w:fill="F0E8D2"/>
          <w:rtl/>
        </w:rPr>
        <w:t xml:space="preserve"> סבירה בהינתן המידע שהיה בידי החטיבה ביחס לאויב ולפרישתו בקרקע. הקצאת הכוחות לחיפוי ולהסתערות היתה סבירה, וניתן מענה ראוי מצד מפקדת החטיבה להתפתחות הקרב בשטח</w:t>
      </w:r>
    </w:p>
    <w:p w14:paraId="1A843431" w14:textId="6EEA8AD3" w:rsidR="00241600" w:rsidRDefault="00241600" w:rsidP="00241600">
      <w:pPr>
        <w:pStyle w:val="NormalWeb"/>
        <w:jc w:val="right"/>
        <w:rPr>
          <w:rFonts w:ascii="Arial" w:hAnsi="Arial" w:cs="Arial"/>
          <w:color w:val="000000"/>
          <w:sz w:val="21"/>
          <w:szCs w:val="21"/>
        </w:rPr>
      </w:pPr>
      <w:r>
        <w:rPr>
          <w:rFonts w:ascii="Arial" w:hAnsi="Arial" w:cs="Arial"/>
          <w:color w:val="000000"/>
          <w:sz w:val="21"/>
          <w:szCs w:val="21"/>
          <w:rtl/>
        </w:rPr>
        <w:t>לחטיבה היו 2 משימות בבוקר ה-9.10. משימת חילוץ אנשי “פורקן” בוצעה, וגם אם בפועל החילוץ בוצע ע”י כוח משימה של מח”ט 14, הרי שהחילוץ התאפשר רק בעקבות התייצבותה של חטיבה 421 בקו “</w:t>
      </w:r>
      <w:proofErr w:type="spellStart"/>
      <w:r>
        <w:rPr>
          <w:rFonts w:ascii="Arial" w:hAnsi="Arial" w:cs="Arial"/>
          <w:color w:val="000000"/>
          <w:sz w:val="21"/>
          <w:szCs w:val="21"/>
          <w:rtl/>
        </w:rPr>
        <w:t>חזיזית</w:t>
      </w:r>
      <w:proofErr w:type="spellEnd"/>
      <w:r>
        <w:rPr>
          <w:rFonts w:ascii="Arial" w:hAnsi="Arial" w:cs="Arial"/>
          <w:color w:val="000000"/>
          <w:sz w:val="21"/>
          <w:szCs w:val="21"/>
          <w:rtl/>
        </w:rPr>
        <w:t>-חמוטל</w:t>
      </w:r>
      <w:r>
        <w:rPr>
          <w:rFonts w:ascii="Arial" w:hAnsi="Arial" w:cs="Arial" w:hint="cs"/>
          <w:color w:val="000000"/>
          <w:sz w:val="21"/>
          <w:szCs w:val="21"/>
          <w:rtl/>
        </w:rPr>
        <w:t xml:space="preserve"> </w:t>
      </w:r>
      <w:r>
        <w:rPr>
          <w:rFonts w:ascii="Arial" w:hAnsi="Arial" w:cs="Arial"/>
          <w:color w:val="000000"/>
          <w:sz w:val="21"/>
          <w:szCs w:val="21"/>
        </w:rPr>
        <w:t>”.</w:t>
      </w:r>
    </w:p>
    <w:p w14:paraId="5CD30B99" w14:textId="01CAFB2F" w:rsidR="00241600" w:rsidRDefault="00241600" w:rsidP="00A70395">
      <w:pPr>
        <w:pStyle w:val="NormalWeb"/>
        <w:jc w:val="right"/>
        <w:rPr>
          <w:rFonts w:ascii="Arial" w:hAnsi="Arial" w:cs="Arial"/>
          <w:color w:val="000000"/>
          <w:sz w:val="21"/>
          <w:szCs w:val="21"/>
        </w:rPr>
      </w:pPr>
      <w:r>
        <w:rPr>
          <w:rFonts w:ascii="Arial" w:hAnsi="Arial" w:cs="Arial"/>
          <w:color w:val="000000"/>
          <w:sz w:val="21"/>
          <w:szCs w:val="21"/>
          <w:rtl/>
        </w:rPr>
        <w:t xml:space="preserve">המשימה השנייה – ביצוע תכניתו של מפקד האוגדה “ליישר קו” </w:t>
      </w:r>
      <w:proofErr w:type="spellStart"/>
      <w:r>
        <w:rPr>
          <w:rFonts w:ascii="Arial" w:hAnsi="Arial" w:cs="Arial"/>
          <w:color w:val="000000"/>
          <w:sz w:val="21"/>
          <w:szCs w:val="21"/>
          <w:rtl/>
        </w:rPr>
        <w:t>ב”חמוטל</w:t>
      </w:r>
      <w:proofErr w:type="spellEnd"/>
      <w:r>
        <w:rPr>
          <w:rFonts w:ascii="Arial" w:hAnsi="Arial" w:cs="Arial"/>
          <w:color w:val="000000"/>
          <w:sz w:val="21"/>
          <w:szCs w:val="21"/>
          <w:rtl/>
        </w:rPr>
        <w:t xml:space="preserve">”, לא התקיימה. אמנם חטיבה 421 הצליחה לכבוש את “חמוטל” לזמן מה, ובדיעבד גם הסתבר שהמצרים אכן פינו חלק זה של מתחם פתחת “פוטון”, אך החטיבה לא יכולה היתה להחזיק במתחם כל עוד באגפו התקיים המערך העיקרי של חטיבה 112 על ציר “פוטון” וצפון “מכשיר”, שעליו נשברה התקפת גדוד 599. הדיווח השגוי של מג”ד 599 יצר תמונת קרב שגוייה במפקדת החטיבה לגבי מיקומו של המערך המצרי העיקרי. בחוכמה שלאחר מעשה, אילו הובן במפקדת החטיבה היכן נתקל גדוד 599, ניתן היה לתקוף את המערך הזה עם שני הגדודים האחרים, אך אין כל וודאות שהתקפה </w:t>
      </w:r>
    </w:p>
    <w:p w14:paraId="55D8B35B" w14:textId="77777777" w:rsidR="005F4838" w:rsidRPr="00A70395" w:rsidRDefault="005F4838" w:rsidP="005F4838">
      <w:pPr>
        <w:pStyle w:val="NormalWeb"/>
        <w:ind w:left="360"/>
        <w:jc w:val="right"/>
        <w:rPr>
          <w:rFonts w:ascii="Arial" w:hAnsi="Arial" w:cs="Arial"/>
          <w:color w:val="000000"/>
          <w:sz w:val="21"/>
          <w:szCs w:val="21"/>
        </w:rPr>
      </w:pPr>
      <w:r w:rsidRPr="00A70395">
        <w:rPr>
          <w:rFonts w:ascii="Arial" w:hAnsi="Arial" w:cs="Arial"/>
          <w:color w:val="000000"/>
          <w:sz w:val="21"/>
          <w:szCs w:val="21"/>
          <w:rtl/>
        </w:rPr>
        <w:lastRenderedPageBreak/>
        <w:t>חטיבה 421 כללה שלושה גדודי טנקים : 264 (19 טנקים, בפיקודו של רס”ן גיורא לב), 599 (24 טנקים, בפיקודו של רס”ן עמי מורג) ו-257 (22 טנקים, בפיקודו של סא”ל שמעון בן שושן). סה”כ בחטיבה 68 טנקים</w:t>
      </w:r>
      <w:r w:rsidRPr="00A70395">
        <w:rPr>
          <w:rFonts w:ascii="Arial" w:hAnsi="Arial" w:cs="Arial"/>
          <w:color w:val="000000"/>
          <w:sz w:val="21"/>
          <w:szCs w:val="21"/>
        </w:rPr>
        <w:t xml:space="preserve"> (1).</w:t>
      </w:r>
    </w:p>
    <w:p w14:paraId="68A36A5F" w14:textId="71C8165F" w:rsidR="00877355" w:rsidRPr="009D59DB" w:rsidRDefault="00877355" w:rsidP="00A70395">
      <w:pPr>
        <w:spacing w:after="240" w:line="360" w:lineRule="auto"/>
        <w:jc w:val="right"/>
        <w:rPr>
          <w:rFonts w:ascii="David" w:eastAsia="Times New Roman" w:hAnsi="David" w:cs="David"/>
          <w:sz w:val="24"/>
          <w:szCs w:val="24"/>
          <w:rtl/>
        </w:rPr>
      </w:pPr>
      <w:r w:rsidRPr="009D59DB">
        <w:rPr>
          <w:rFonts w:ascii="David" w:eastAsia="Times New Roman" w:hAnsi="David" w:cs="David"/>
          <w:sz w:val="24"/>
          <w:szCs w:val="24"/>
        </w:rPr>
        <w:br/>
      </w:r>
      <w:r w:rsidR="00A70395" w:rsidRPr="00A70395">
        <w:rPr>
          <w:rFonts w:ascii="David" w:eastAsia="Times New Roman" w:hAnsi="David" w:cs="David"/>
          <w:sz w:val="24"/>
          <w:szCs w:val="24"/>
        </w:rPr>
        <w:t>http://www.mh-stage.com/?p=936</w:t>
      </w:r>
    </w:p>
    <w:p w14:paraId="6034BF63" w14:textId="77777777" w:rsidR="00877355" w:rsidRPr="009D59DB" w:rsidRDefault="00877355" w:rsidP="00370F32">
      <w:pPr>
        <w:bidi/>
        <w:spacing w:after="0" w:line="360" w:lineRule="auto"/>
        <w:ind w:left="720"/>
        <w:rPr>
          <w:rFonts w:ascii="David" w:eastAsia="Times New Roman" w:hAnsi="David" w:cs="David"/>
          <w:sz w:val="24"/>
          <w:szCs w:val="24"/>
          <w:u w:val="single"/>
        </w:rPr>
      </w:pPr>
      <w:r w:rsidRPr="009D59DB">
        <w:rPr>
          <w:rFonts w:ascii="David" w:eastAsia="Times New Roman" w:hAnsi="David" w:cs="David"/>
          <w:color w:val="000000"/>
          <w:sz w:val="24"/>
          <w:szCs w:val="24"/>
          <w:u w:val="single"/>
          <w:rtl/>
        </w:rPr>
        <w:t>אנדרטת חטיבה 421 בלטרון </w:t>
      </w:r>
    </w:p>
    <w:p w14:paraId="629F22FD" w14:textId="77777777" w:rsidR="00877355" w:rsidRPr="009D59DB" w:rsidRDefault="00877355" w:rsidP="00370F32">
      <w:pPr>
        <w:spacing w:after="240" w:line="360" w:lineRule="auto"/>
        <w:rPr>
          <w:rFonts w:ascii="David" w:eastAsia="Times New Roman" w:hAnsi="David" w:cs="David"/>
          <w:sz w:val="24"/>
          <w:szCs w:val="24"/>
          <w:rtl/>
        </w:rPr>
      </w:pPr>
      <w:r w:rsidRPr="009D59DB">
        <w:rPr>
          <w:rFonts w:ascii="David" w:eastAsia="Times New Roman" w:hAnsi="David" w:cs="David"/>
          <w:sz w:val="24"/>
          <w:szCs w:val="24"/>
        </w:rPr>
        <w:br/>
      </w:r>
    </w:p>
    <w:p w14:paraId="0E0E1E94" w14:textId="77777777" w:rsidR="00877355" w:rsidRPr="009D59DB" w:rsidRDefault="00877355" w:rsidP="00370F32">
      <w:pPr>
        <w:bidi/>
        <w:spacing w:after="0" w:line="360" w:lineRule="auto"/>
        <w:ind w:left="720"/>
        <w:rPr>
          <w:rFonts w:ascii="David" w:eastAsia="Times New Roman" w:hAnsi="David" w:cs="David"/>
          <w:sz w:val="24"/>
          <w:szCs w:val="24"/>
        </w:rPr>
      </w:pPr>
      <w:r w:rsidRPr="000E3CB7">
        <w:rPr>
          <w:rFonts w:ascii="David" w:eastAsia="Times New Roman" w:hAnsi="David" w:cs="David"/>
          <w:noProof/>
          <w:color w:val="000000"/>
          <w:sz w:val="24"/>
          <w:szCs w:val="24"/>
          <w:bdr w:val="none" w:sz="0" w:space="0" w:color="auto" w:frame="1"/>
        </w:rPr>
        <w:drawing>
          <wp:inline distT="0" distB="0" distL="0" distR="0" wp14:anchorId="487D5687" wp14:editId="0B6D4506">
            <wp:extent cx="4095750" cy="5457825"/>
            <wp:effectExtent l="0" t="0" r="0" b="9525"/>
            <wp:docPr id="4" name="Picture 4" descr="A picture containing text, tree, outdoor,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tree, outdoor, ston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95750" cy="5457825"/>
                    </a:xfrm>
                    <a:prstGeom prst="rect">
                      <a:avLst/>
                    </a:prstGeom>
                    <a:noFill/>
                    <a:ln>
                      <a:noFill/>
                    </a:ln>
                  </pic:spPr>
                </pic:pic>
              </a:graphicData>
            </a:graphic>
          </wp:inline>
        </w:drawing>
      </w:r>
    </w:p>
    <w:p w14:paraId="4EB7BF00" w14:textId="77777777" w:rsidR="00877355" w:rsidRPr="009D59DB" w:rsidRDefault="00877355" w:rsidP="00370F32">
      <w:pPr>
        <w:spacing w:after="240" w:line="360" w:lineRule="auto"/>
        <w:rPr>
          <w:rFonts w:ascii="David" w:eastAsia="Times New Roman" w:hAnsi="David" w:cs="David"/>
          <w:sz w:val="24"/>
          <w:szCs w:val="24"/>
          <w:rtl/>
        </w:rPr>
      </w:pPr>
    </w:p>
    <w:p w14:paraId="2F94C609" w14:textId="77777777" w:rsidR="00F04BF2" w:rsidRDefault="00F04BF2" w:rsidP="00FD7CBF">
      <w:pPr>
        <w:pStyle w:val="1"/>
        <w:bidi/>
        <w:rPr>
          <w:rFonts w:eastAsia="Times New Roman"/>
          <w:rtl/>
        </w:rPr>
      </w:pPr>
      <w:bookmarkStart w:id="8" w:name="_Toc103028033"/>
    </w:p>
    <w:p w14:paraId="7A27356B" w14:textId="77777777" w:rsidR="00877355" w:rsidRPr="009D59DB" w:rsidRDefault="00877355" w:rsidP="00F04BF2">
      <w:pPr>
        <w:pStyle w:val="1"/>
        <w:bidi/>
        <w:rPr>
          <w:rFonts w:eastAsia="Times New Roman"/>
        </w:rPr>
      </w:pPr>
      <w:r w:rsidRPr="009D59DB">
        <w:rPr>
          <w:rFonts w:eastAsia="Times New Roman"/>
          <w:rtl/>
        </w:rPr>
        <w:t>מקור מידע ראשוני</w:t>
      </w:r>
      <w:bookmarkEnd w:id="8"/>
      <w:r w:rsidRPr="009D59DB">
        <w:rPr>
          <w:rFonts w:eastAsia="Times New Roman"/>
          <w:rtl/>
        </w:rPr>
        <w:t> </w:t>
      </w:r>
    </w:p>
    <w:p w14:paraId="4D394295" w14:textId="77777777"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 xml:space="preserve">מכתב שהוקרא המפגש בלטרון לציון 45 שנים למלחמת יוה"כ.  דברי ד"ר מיכאל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רופא גדוד 599, במפגש:</w:t>
      </w:r>
    </w:p>
    <w:p w14:paraId="28BC1995" w14:textId="0DADABBD" w:rsidR="00877355" w:rsidRPr="009D59DB" w:rsidRDefault="00877355" w:rsidP="00370F32">
      <w:pPr>
        <w:bidi/>
        <w:spacing w:line="360" w:lineRule="auto"/>
        <w:rPr>
          <w:rFonts w:ascii="David" w:eastAsia="Times New Roman" w:hAnsi="David" w:cs="David"/>
          <w:sz w:val="24"/>
          <w:szCs w:val="24"/>
          <w:rtl/>
        </w:rPr>
      </w:pPr>
      <w:r w:rsidRPr="009D59DB">
        <w:rPr>
          <w:rFonts w:ascii="David" w:eastAsia="Times New Roman" w:hAnsi="David" w:cs="David"/>
          <w:color w:val="000000"/>
          <w:sz w:val="24"/>
          <w:szCs w:val="24"/>
          <w:rtl/>
        </w:rPr>
        <w:t xml:space="preserve">מקור מידע זה הוא קטע שהקריא ד"ר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xml:space="preserve"> במפגש לציון 45 שנה למלחמת יום-כיפור.  המקור המרגש מספר את מה שעבר עליו בקרב הקשה ברכס חמוטל ואיך הוא טיפל בחבריו לגדוד. המכתב הוא מקור ראשוני שמספר את גבורתם של הלוחמים ואת פועלו המסור של ד"ר </w:t>
      </w:r>
      <w:proofErr w:type="spellStart"/>
      <w:r w:rsidRPr="009D59DB">
        <w:rPr>
          <w:rFonts w:ascii="David" w:eastAsia="Times New Roman" w:hAnsi="David" w:cs="David"/>
          <w:color w:val="000000"/>
          <w:sz w:val="24"/>
          <w:szCs w:val="24"/>
          <w:rtl/>
        </w:rPr>
        <w:t>טואף</w:t>
      </w:r>
      <w:proofErr w:type="spellEnd"/>
      <w:r w:rsidRPr="009D59DB">
        <w:rPr>
          <w:rFonts w:ascii="David" w:eastAsia="Times New Roman" w:hAnsi="David" w:cs="David"/>
          <w:color w:val="000000"/>
          <w:sz w:val="24"/>
          <w:szCs w:val="24"/>
          <w:rtl/>
        </w:rPr>
        <w:t xml:space="preserve"> להצלת חבריו גם מבחינה פיזית וגם מבחינה נפשית </w:t>
      </w:r>
      <w:r w:rsidR="005A6B77">
        <w:rPr>
          <w:rFonts w:ascii="David" w:eastAsia="Times New Roman" w:hAnsi="David" w:cs="David" w:hint="cs"/>
          <w:color w:val="000000"/>
          <w:sz w:val="24"/>
          <w:szCs w:val="24"/>
          <w:rtl/>
        </w:rPr>
        <w:t xml:space="preserve">וטיפול פיזי בחיילים כרופא </w:t>
      </w:r>
      <w:r w:rsidRPr="009D59DB">
        <w:rPr>
          <w:rFonts w:ascii="David" w:eastAsia="Times New Roman" w:hAnsi="David" w:cs="David"/>
          <w:color w:val="000000"/>
          <w:sz w:val="24"/>
          <w:szCs w:val="24"/>
          <w:rtl/>
        </w:rPr>
        <w:t>בכך שלא חדל לעודד אותם .</w:t>
      </w:r>
    </w:p>
    <w:p w14:paraId="1F2CE010" w14:textId="77777777" w:rsidR="0003538B" w:rsidRPr="009D59DB" w:rsidRDefault="00BD7A2E" w:rsidP="0003538B">
      <w:pPr>
        <w:bidi/>
        <w:spacing w:line="360" w:lineRule="auto"/>
        <w:rPr>
          <w:rFonts w:ascii="David" w:eastAsia="Times New Roman" w:hAnsi="David" w:cs="David"/>
          <w:sz w:val="24"/>
          <w:szCs w:val="24"/>
          <w:rtl/>
        </w:rPr>
      </w:pPr>
      <w:hyperlink r:id="rId15" w:history="1">
        <w:r w:rsidR="0003538B" w:rsidRPr="009D59DB">
          <w:rPr>
            <w:rFonts w:ascii="David" w:eastAsia="Times New Roman" w:hAnsi="David" w:cs="David"/>
            <w:color w:val="0563C1"/>
            <w:sz w:val="24"/>
            <w:szCs w:val="24"/>
            <w:u w:val="single"/>
          </w:rPr>
          <w:t>http://www.421.co.il/?CategoryID=185</w:t>
        </w:r>
        <w:r w:rsidR="0003538B" w:rsidRPr="009D59DB">
          <w:rPr>
            <w:rFonts w:ascii="David" w:eastAsia="Times New Roman" w:hAnsi="David" w:cs="David"/>
            <w:color w:val="0563C1"/>
            <w:sz w:val="24"/>
            <w:szCs w:val="24"/>
            <w:u w:val="single"/>
            <w:rtl/>
          </w:rPr>
          <w:t>&amp;</w:t>
        </w:r>
        <w:r w:rsidR="0003538B" w:rsidRPr="009D59DB">
          <w:rPr>
            <w:rFonts w:ascii="David" w:eastAsia="Times New Roman" w:hAnsi="David" w:cs="David"/>
            <w:color w:val="0563C1"/>
            <w:sz w:val="24"/>
            <w:szCs w:val="24"/>
            <w:u w:val="single"/>
          </w:rPr>
          <w:t>ArticleID=786</w:t>
        </w:r>
      </w:hyperlink>
    </w:p>
    <w:p w14:paraId="532E3F98" w14:textId="075F1042" w:rsidR="00877355" w:rsidRDefault="00E5345B" w:rsidP="0003538B">
      <w:pPr>
        <w:spacing w:after="0" w:line="360" w:lineRule="auto"/>
        <w:jc w:val="right"/>
        <w:rPr>
          <w:rFonts w:ascii="David" w:eastAsia="Times New Roman" w:hAnsi="David" w:cs="David"/>
          <w:sz w:val="24"/>
          <w:szCs w:val="24"/>
          <w:rtl/>
        </w:rPr>
      </w:pPr>
      <w:r>
        <w:rPr>
          <w:rFonts w:ascii="David" w:eastAsia="Times New Roman" w:hAnsi="David" w:cs="David" w:hint="cs"/>
          <w:sz w:val="24"/>
          <w:szCs w:val="24"/>
          <w:rtl/>
        </w:rPr>
        <w:t xml:space="preserve">תמונה עם המרואיין </w:t>
      </w:r>
      <w:r>
        <w:rPr>
          <w:rFonts w:ascii="David" w:eastAsia="Times New Roman" w:hAnsi="David" w:cs="David"/>
          <w:sz w:val="24"/>
          <w:szCs w:val="24"/>
          <w:rtl/>
        </w:rPr>
        <w:t>–</w:t>
      </w:r>
      <w:r>
        <w:rPr>
          <w:rFonts w:ascii="David" w:eastAsia="Times New Roman" w:hAnsi="David" w:cs="David" w:hint="cs"/>
          <w:sz w:val="24"/>
          <w:szCs w:val="24"/>
          <w:rtl/>
        </w:rPr>
        <w:t xml:space="preserve"> ד"ר מיכאל </w:t>
      </w:r>
      <w:proofErr w:type="spellStart"/>
      <w:r>
        <w:rPr>
          <w:rFonts w:ascii="David" w:eastAsia="Times New Roman" w:hAnsi="David" w:cs="David" w:hint="cs"/>
          <w:sz w:val="24"/>
          <w:szCs w:val="24"/>
          <w:rtl/>
        </w:rPr>
        <w:t>טואף</w:t>
      </w:r>
      <w:proofErr w:type="spellEnd"/>
    </w:p>
    <w:p w14:paraId="4C17A749" w14:textId="77777777" w:rsidR="00E5345B" w:rsidRPr="009D59DB" w:rsidRDefault="00E5345B" w:rsidP="0003538B">
      <w:pPr>
        <w:spacing w:after="0" w:line="360" w:lineRule="auto"/>
        <w:jc w:val="right"/>
        <w:rPr>
          <w:rFonts w:ascii="David" w:eastAsia="Times New Roman" w:hAnsi="David" w:cs="David"/>
          <w:sz w:val="24"/>
          <w:szCs w:val="24"/>
          <w:rtl/>
        </w:rPr>
      </w:pPr>
    </w:p>
    <w:p w14:paraId="304A9B96" w14:textId="77777777" w:rsidR="00877355" w:rsidRPr="009D59DB" w:rsidRDefault="00877355" w:rsidP="00370F32">
      <w:pPr>
        <w:bidi/>
        <w:spacing w:line="360" w:lineRule="auto"/>
        <w:rPr>
          <w:rFonts w:ascii="David" w:eastAsia="Times New Roman" w:hAnsi="David" w:cs="David"/>
          <w:sz w:val="24"/>
          <w:szCs w:val="24"/>
        </w:rPr>
      </w:pPr>
      <w:r w:rsidRPr="000E3CB7">
        <w:rPr>
          <w:rFonts w:ascii="David" w:eastAsia="Times New Roman" w:hAnsi="David" w:cs="David"/>
          <w:noProof/>
          <w:color w:val="000000"/>
          <w:sz w:val="24"/>
          <w:szCs w:val="24"/>
          <w:bdr w:val="none" w:sz="0" w:space="0" w:color="auto" w:frame="1"/>
        </w:rPr>
        <w:lastRenderedPageBreak/>
        <w:drawing>
          <wp:inline distT="0" distB="0" distL="0" distR="0" wp14:anchorId="79FDB1B2" wp14:editId="1496F48D">
            <wp:extent cx="5276850" cy="8848725"/>
            <wp:effectExtent l="0" t="0" r="0" b="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6850" cy="8848725"/>
                    </a:xfrm>
                    <a:prstGeom prst="rect">
                      <a:avLst/>
                    </a:prstGeom>
                    <a:noFill/>
                    <a:ln>
                      <a:noFill/>
                    </a:ln>
                  </pic:spPr>
                </pic:pic>
              </a:graphicData>
            </a:graphic>
          </wp:inline>
        </w:drawing>
      </w:r>
    </w:p>
    <w:p w14:paraId="76ACCFE3" w14:textId="77777777" w:rsidR="00D75531" w:rsidRPr="009D59DB" w:rsidRDefault="00D75531" w:rsidP="00D75531">
      <w:pPr>
        <w:pStyle w:val="1"/>
        <w:bidi/>
        <w:rPr>
          <w:rFonts w:eastAsia="Times New Roman"/>
        </w:rPr>
      </w:pPr>
      <w:bookmarkStart w:id="9" w:name="_Toc103028034"/>
      <w:r w:rsidRPr="009D59DB">
        <w:rPr>
          <w:rFonts w:eastAsia="Times New Roman"/>
          <w:rtl/>
        </w:rPr>
        <w:lastRenderedPageBreak/>
        <w:t>מרכיבי עדות</w:t>
      </w:r>
    </w:p>
    <w:p w14:paraId="5EB01DE4" w14:textId="77777777" w:rsidR="00D75531" w:rsidRPr="009D59DB" w:rsidRDefault="00D75531" w:rsidP="00795467">
      <w:pPr>
        <w:pStyle w:val="2"/>
        <w:bidi/>
        <w:ind w:left="360"/>
        <w:rPr>
          <w:rFonts w:eastAsia="Times New Roman"/>
          <w:rtl/>
        </w:rPr>
      </w:pPr>
      <w:r w:rsidRPr="009D59DB">
        <w:rPr>
          <w:rFonts w:eastAsia="Times New Roman"/>
          <w:rtl/>
        </w:rPr>
        <w:t>מלחמת יום-כיפור </w:t>
      </w:r>
    </w:p>
    <w:p w14:paraId="2577995C" w14:textId="77777777" w:rsidR="00D75531" w:rsidRPr="009D59DB" w:rsidRDefault="00D75531" w:rsidP="00D75531">
      <w:pPr>
        <w:bidi/>
        <w:spacing w:after="0" w:line="360" w:lineRule="auto"/>
        <w:rPr>
          <w:rFonts w:ascii="David" w:eastAsia="Times New Roman" w:hAnsi="David" w:cs="David"/>
          <w:sz w:val="24"/>
          <w:szCs w:val="24"/>
          <w:rtl/>
        </w:rPr>
      </w:pPr>
      <w:r w:rsidRPr="009D59DB">
        <w:rPr>
          <w:rFonts w:ascii="David" w:eastAsia="Times New Roman" w:hAnsi="David" w:cs="David"/>
          <w:sz w:val="24"/>
          <w:szCs w:val="24"/>
          <w:shd w:val="clear" w:color="auto" w:fill="F8F8F8"/>
          <w:rtl/>
        </w:rPr>
        <w:t xml:space="preserve">כרקע למלחמה, מצרים, בראשות הנשיא </w:t>
      </w:r>
      <w:proofErr w:type="spellStart"/>
      <w:r w:rsidRPr="009D59DB">
        <w:rPr>
          <w:rFonts w:ascii="David" w:eastAsia="Times New Roman" w:hAnsi="David" w:cs="David"/>
          <w:sz w:val="24"/>
          <w:szCs w:val="24"/>
          <w:shd w:val="clear" w:color="auto" w:fill="F8F8F8"/>
          <w:rtl/>
        </w:rPr>
        <w:t>אנואר</w:t>
      </w:r>
      <w:proofErr w:type="spellEnd"/>
      <w:r w:rsidRPr="009D59DB">
        <w:rPr>
          <w:rFonts w:ascii="David" w:eastAsia="Times New Roman" w:hAnsi="David" w:cs="David"/>
          <w:sz w:val="24"/>
          <w:szCs w:val="24"/>
          <w:shd w:val="clear" w:color="auto" w:fill="F8F8F8"/>
          <w:rtl/>
        </w:rPr>
        <w:t xml:space="preserve"> סאדאת, ביקשה להשיב לריבונותה את סיני שהייתה בשליטת ישראל. סאדאת גייס לשיתוף פעולה צבאי מכיוון צפון את סוריה, שבראשה עמד </w:t>
      </w:r>
      <w:proofErr w:type="spellStart"/>
      <w:r w:rsidRPr="009D59DB">
        <w:rPr>
          <w:rFonts w:ascii="David" w:eastAsia="Times New Roman" w:hAnsi="David" w:cs="David"/>
          <w:sz w:val="24"/>
          <w:szCs w:val="24"/>
          <w:shd w:val="clear" w:color="auto" w:fill="F8F8F8"/>
          <w:rtl/>
        </w:rPr>
        <w:t>חאפז</w:t>
      </w:r>
      <w:proofErr w:type="spellEnd"/>
      <w:r w:rsidRPr="009D59DB">
        <w:rPr>
          <w:rFonts w:ascii="David" w:eastAsia="Times New Roman" w:hAnsi="David" w:cs="David"/>
          <w:sz w:val="24"/>
          <w:szCs w:val="24"/>
          <w:shd w:val="clear" w:color="auto" w:fill="F8F8F8"/>
          <w:rtl/>
        </w:rPr>
        <w:t xml:space="preserve"> אל אסד. חוסיין מלך ירדן סירב להצטרף למלחמה מול ישראל מחשש להפסד, אבל בלחץ סורי ומצרי </w:t>
      </w:r>
      <w:proofErr w:type="spellStart"/>
      <w:r w:rsidRPr="009D59DB">
        <w:rPr>
          <w:rFonts w:ascii="David" w:eastAsia="Times New Roman" w:hAnsi="David" w:cs="David"/>
          <w:sz w:val="24"/>
          <w:szCs w:val="24"/>
          <w:shd w:val="clear" w:color="auto" w:fill="F8F8F8"/>
          <w:rtl/>
        </w:rPr>
        <w:t>היקצה</w:t>
      </w:r>
      <w:proofErr w:type="spellEnd"/>
      <w:r w:rsidRPr="009D59DB">
        <w:rPr>
          <w:rFonts w:ascii="David" w:eastAsia="Times New Roman" w:hAnsi="David" w:cs="David"/>
          <w:sz w:val="24"/>
          <w:szCs w:val="24"/>
          <w:shd w:val="clear" w:color="auto" w:fill="F8F8F8"/>
          <w:rtl/>
        </w:rPr>
        <w:t xml:space="preserve"> כוח מצומצם שסייע באזור סוריה בצפון מזרח. ביום הכיפורים, שעות לפני המלחמה, נענתה ראש ממשלת ישראל</w:t>
      </w:r>
      <w:r w:rsidRPr="00B60BC4">
        <w:rPr>
          <w:rFonts w:ascii="David" w:eastAsia="Times New Roman" w:hAnsi="David" w:cs="David" w:hint="cs"/>
          <w:sz w:val="24"/>
          <w:szCs w:val="24"/>
          <w:shd w:val="clear" w:color="auto" w:fill="F8F8F8"/>
          <w:rtl/>
        </w:rPr>
        <w:t>,</w:t>
      </w:r>
      <w:r w:rsidRPr="009D59DB">
        <w:rPr>
          <w:rFonts w:ascii="David" w:eastAsia="Times New Roman" w:hAnsi="David" w:cs="David"/>
          <w:sz w:val="24"/>
          <w:szCs w:val="24"/>
          <w:shd w:val="clear" w:color="auto" w:fill="F8F8F8"/>
          <w:rtl/>
        </w:rPr>
        <w:t xml:space="preserve"> גולדה מאיר</w:t>
      </w:r>
      <w:r w:rsidRPr="00B60BC4">
        <w:rPr>
          <w:rFonts w:ascii="David" w:eastAsia="Times New Roman" w:hAnsi="David" w:cs="David" w:hint="cs"/>
          <w:sz w:val="24"/>
          <w:szCs w:val="24"/>
          <w:rtl/>
        </w:rPr>
        <w:t>,</w:t>
      </w:r>
      <w:r w:rsidRPr="009D59DB">
        <w:rPr>
          <w:rFonts w:ascii="David" w:eastAsia="Times New Roman" w:hAnsi="David" w:cs="David"/>
          <w:sz w:val="24"/>
          <w:szCs w:val="24"/>
          <w:shd w:val="clear" w:color="auto" w:fill="F8F8F8"/>
          <w:rtl/>
        </w:rPr>
        <w:t xml:space="preserve"> לבקשתו של הרמטכ"ל דוד אלעזר לגייס כוחות מילואים. גולדה </w:t>
      </w:r>
      <w:r w:rsidRPr="00B60BC4">
        <w:rPr>
          <w:rFonts w:ascii="David" w:eastAsia="Times New Roman" w:hAnsi="David" w:cs="David" w:hint="cs"/>
          <w:sz w:val="24"/>
          <w:szCs w:val="24"/>
          <w:shd w:val="clear" w:color="auto" w:fill="F8F8F8"/>
          <w:rtl/>
        </w:rPr>
        <w:t xml:space="preserve">מאיר </w:t>
      </w:r>
      <w:r w:rsidRPr="009D59DB">
        <w:rPr>
          <w:rFonts w:ascii="David" w:eastAsia="Times New Roman" w:hAnsi="David" w:cs="David"/>
          <w:sz w:val="24"/>
          <w:szCs w:val="24"/>
          <w:shd w:val="clear" w:color="auto" w:fill="F8F8F8"/>
          <w:rtl/>
        </w:rPr>
        <w:t xml:space="preserve">ושר </w:t>
      </w:r>
      <w:proofErr w:type="spellStart"/>
      <w:r w:rsidRPr="009D59DB">
        <w:rPr>
          <w:rFonts w:ascii="David" w:eastAsia="Times New Roman" w:hAnsi="David" w:cs="David"/>
          <w:sz w:val="24"/>
          <w:szCs w:val="24"/>
          <w:shd w:val="clear" w:color="auto" w:fill="F8F8F8"/>
          <w:rtl/>
        </w:rPr>
        <w:t>הבטחון</w:t>
      </w:r>
      <w:proofErr w:type="spellEnd"/>
      <w:r w:rsidRPr="009D59DB">
        <w:rPr>
          <w:rFonts w:ascii="David" w:eastAsia="Times New Roman" w:hAnsi="David" w:cs="David"/>
          <w:sz w:val="24"/>
          <w:szCs w:val="24"/>
          <w:shd w:val="clear" w:color="auto" w:fill="F8F8F8"/>
          <w:rtl/>
        </w:rPr>
        <w:t xml:space="preserve"> משה דיין התנגדו למכה מקדימה על מצרים, בין היתר בגלל בקשת שר החוץ האמריקאי, הנרי קיסינג'ר</w:t>
      </w:r>
      <w:r w:rsidRPr="009D59DB">
        <w:rPr>
          <w:rFonts w:ascii="David" w:eastAsia="Times New Roman" w:hAnsi="David" w:cs="David"/>
          <w:color w:val="000000"/>
          <w:sz w:val="24"/>
          <w:szCs w:val="24"/>
          <w:shd w:val="clear" w:color="auto" w:fill="F8F8F8"/>
          <w:rtl/>
        </w:rPr>
        <w:t>.</w:t>
      </w:r>
    </w:p>
    <w:p w14:paraId="7843169D" w14:textId="77777777" w:rsidR="00D75531" w:rsidRDefault="00D75531" w:rsidP="00D75531">
      <w:pPr>
        <w:bidi/>
        <w:spacing w:after="0" w:line="360" w:lineRule="auto"/>
        <w:rPr>
          <w:rFonts w:ascii="David" w:eastAsia="Times New Roman" w:hAnsi="David" w:cs="David"/>
          <w:color w:val="000000"/>
          <w:sz w:val="24"/>
          <w:szCs w:val="24"/>
          <w:shd w:val="clear" w:color="auto" w:fill="FFFFFF"/>
          <w:rtl/>
        </w:rPr>
      </w:pPr>
    </w:p>
    <w:p w14:paraId="40C78E14" w14:textId="77777777" w:rsidR="00D75531" w:rsidRDefault="00D75531" w:rsidP="00D75531">
      <w:pPr>
        <w:bidi/>
        <w:spacing w:after="0" w:line="360" w:lineRule="auto"/>
        <w:rPr>
          <w:rFonts w:ascii="David" w:eastAsia="Times New Roman" w:hAnsi="David" w:cs="David"/>
          <w:color w:val="000000"/>
          <w:sz w:val="24"/>
          <w:szCs w:val="24"/>
          <w:shd w:val="clear" w:color="auto" w:fill="FFFFFF"/>
          <w:rtl/>
        </w:rPr>
      </w:pPr>
      <w:r w:rsidRPr="009D59DB">
        <w:rPr>
          <w:rFonts w:ascii="David" w:eastAsia="Times New Roman" w:hAnsi="David" w:cs="David"/>
          <w:sz w:val="24"/>
          <w:szCs w:val="24"/>
          <w:shd w:val="clear" w:color="auto" w:fill="FFFFFF"/>
          <w:rtl/>
        </w:rPr>
        <w:t xml:space="preserve">מלחמת יום הכיפורים </w:t>
      </w:r>
      <w:r w:rsidRPr="009D59DB">
        <w:rPr>
          <w:rFonts w:ascii="David" w:eastAsia="Times New Roman" w:hAnsi="David" w:cs="David"/>
          <w:color w:val="000000"/>
          <w:sz w:val="24"/>
          <w:szCs w:val="24"/>
          <w:shd w:val="clear" w:color="auto" w:fill="FFFFFF"/>
          <w:rtl/>
        </w:rPr>
        <w:t>החל במפתיע ביום הכיפורים, ה-6 באוקטובר 1973 בשעה 14:00,. המלחמה החלה בשתי התקפות רבות עוצמה: של הסורים ברמת הגולן ושל המצרים בחצי-האי סיני. המלחמה נמשכה 18 יממות, שהחלו בבלימה ישראלית, ואחר-כך בהתקפות-נגד ישראליות שהעבירו את הלחימה אל עומק שטחי האויב. </w:t>
      </w:r>
    </w:p>
    <w:p w14:paraId="42A277A6" w14:textId="77777777" w:rsidR="00D75531" w:rsidRPr="007410AC" w:rsidRDefault="00D75531" w:rsidP="00D75531">
      <w:pPr>
        <w:bidi/>
        <w:spacing w:after="0" w:line="360" w:lineRule="auto"/>
        <w:rPr>
          <w:rFonts w:ascii="David" w:hAnsi="David" w:cs="David"/>
          <w:color w:val="000000"/>
          <w:sz w:val="24"/>
          <w:szCs w:val="24"/>
          <w:shd w:val="clear" w:color="auto" w:fill="FFFFFF"/>
          <w:rtl/>
        </w:rPr>
      </w:pPr>
      <w:r w:rsidRPr="007410AC">
        <w:rPr>
          <w:rFonts w:ascii="David" w:hAnsi="David" w:cs="David"/>
          <w:color w:val="000000"/>
          <w:sz w:val="24"/>
          <w:szCs w:val="24"/>
          <w:shd w:val="clear" w:color="auto" w:fill="FFFFFF"/>
          <w:rtl/>
        </w:rPr>
        <w:t>בבוקר ה-7 באוקטובר החלו להגיע כוחות המילואים: בזירת רמת הגולן נערכו שתי אוגדות משוריינות, בפיקוד תא"</w:t>
      </w:r>
      <w:r w:rsidRPr="00D9093A">
        <w:rPr>
          <w:rFonts w:ascii="David" w:hAnsi="David" w:cs="David"/>
          <w:color w:val="000000"/>
          <w:sz w:val="24"/>
          <w:szCs w:val="24"/>
          <w:shd w:val="clear" w:color="auto" w:fill="FFFFFF"/>
          <w:rtl/>
        </w:rPr>
        <w:t>ל </w:t>
      </w:r>
      <w:r w:rsidRPr="00D9093A">
        <w:rPr>
          <w:rStyle w:val="s2"/>
          <w:rFonts w:ascii="David" w:hAnsi="David" w:cs="David"/>
          <w:color w:val="000000"/>
          <w:sz w:val="24"/>
          <w:szCs w:val="24"/>
          <w:shd w:val="clear" w:color="auto" w:fill="FFFFFF"/>
          <w:rtl/>
        </w:rPr>
        <w:t>רפאל איתן </w:t>
      </w:r>
      <w:r w:rsidRPr="00D9093A">
        <w:rPr>
          <w:rFonts w:ascii="David" w:hAnsi="David" w:cs="David"/>
          <w:color w:val="000000"/>
          <w:sz w:val="24"/>
          <w:szCs w:val="24"/>
          <w:shd w:val="clear" w:color="auto" w:fill="FFFFFF"/>
          <w:rtl/>
        </w:rPr>
        <w:t>ואלוף </w:t>
      </w:r>
      <w:r w:rsidRPr="00D9093A">
        <w:rPr>
          <w:rStyle w:val="s2"/>
          <w:rFonts w:ascii="David" w:hAnsi="David" w:cs="David"/>
          <w:color w:val="000000"/>
          <w:sz w:val="24"/>
          <w:szCs w:val="24"/>
          <w:shd w:val="clear" w:color="auto" w:fill="FFFFFF"/>
          <w:rtl/>
        </w:rPr>
        <w:t>דן לנר</w:t>
      </w:r>
      <w:r w:rsidRPr="007410AC">
        <w:rPr>
          <w:rFonts w:ascii="David" w:hAnsi="David" w:cs="David"/>
          <w:color w:val="000000"/>
          <w:sz w:val="24"/>
          <w:szCs w:val="24"/>
          <w:shd w:val="clear" w:color="auto" w:fill="FFFFFF"/>
        </w:rPr>
        <w:t>.</w:t>
      </w:r>
      <w:r w:rsidRPr="007410AC">
        <w:rPr>
          <w:rFonts w:ascii="David" w:hAnsi="David" w:cs="David"/>
          <w:color w:val="000000"/>
          <w:sz w:val="24"/>
          <w:szCs w:val="24"/>
          <w:shd w:val="clear" w:color="auto" w:fill="FFFFFF"/>
          <w:rtl/>
        </w:rPr>
        <w:t xml:space="preserve"> המאמץ העיקרי של צה"ל התמקד בבלימה ובהדיפה של הסורים מרמת הגולן.</w:t>
      </w:r>
    </w:p>
    <w:p w14:paraId="6DD4E1BC" w14:textId="77777777" w:rsidR="00D75531" w:rsidRPr="007410AC" w:rsidRDefault="00D75531" w:rsidP="00D75531">
      <w:pPr>
        <w:bidi/>
        <w:spacing w:after="0" w:line="360" w:lineRule="auto"/>
        <w:rPr>
          <w:rFonts w:ascii="David" w:hAnsi="David" w:cs="David"/>
          <w:color w:val="000000"/>
          <w:sz w:val="24"/>
          <w:szCs w:val="24"/>
          <w:shd w:val="clear" w:color="auto" w:fill="FFFFFF"/>
          <w:rtl/>
        </w:rPr>
      </w:pPr>
      <w:r>
        <w:rPr>
          <w:rFonts w:ascii="David" w:hAnsi="David" w:cs="David" w:hint="cs"/>
          <w:color w:val="000000"/>
          <w:sz w:val="24"/>
          <w:szCs w:val="24"/>
          <w:shd w:val="clear" w:color="auto" w:fill="FFFFFF"/>
          <w:rtl/>
        </w:rPr>
        <w:t>ב</w:t>
      </w:r>
      <w:r w:rsidRPr="007410AC">
        <w:rPr>
          <w:rFonts w:ascii="David" w:hAnsi="David" w:cs="David"/>
          <w:color w:val="000000"/>
          <w:sz w:val="24"/>
          <w:szCs w:val="24"/>
          <w:shd w:val="clear" w:color="auto" w:fill="FFFFFF"/>
          <w:rtl/>
        </w:rPr>
        <w:t xml:space="preserve"> 8 – 10 באוקטובר, התחוללו בזירת תעלת סואץ שתי התקפות-נגד אוגדתיות, שהסתיימו בכישלון חרוץ. אלוף פיקוד הדרום</w:t>
      </w:r>
      <w:r w:rsidRPr="007410AC">
        <w:rPr>
          <w:rFonts w:ascii="David" w:hAnsi="David" w:cs="David"/>
          <w:color w:val="000000"/>
          <w:sz w:val="24"/>
          <w:szCs w:val="24"/>
          <w:shd w:val="clear" w:color="auto" w:fill="FFFFFF"/>
        </w:rPr>
        <w:t>, </w:t>
      </w:r>
      <w:r w:rsidRPr="00D9093A">
        <w:rPr>
          <w:rStyle w:val="s2"/>
          <w:rFonts w:ascii="David" w:hAnsi="David" w:cs="David"/>
          <w:color w:val="000000"/>
          <w:sz w:val="24"/>
          <w:szCs w:val="24"/>
          <w:shd w:val="clear" w:color="auto" w:fill="FFFFFF"/>
          <w:rtl/>
        </w:rPr>
        <w:t>שמואל גונן</w:t>
      </w:r>
      <w:r w:rsidRPr="00D9093A">
        <w:rPr>
          <w:rFonts w:ascii="David" w:hAnsi="David" w:cs="David"/>
          <w:color w:val="000000"/>
          <w:sz w:val="24"/>
          <w:szCs w:val="24"/>
          <w:shd w:val="clear" w:color="auto" w:fill="FFFFFF"/>
        </w:rPr>
        <w:t xml:space="preserve">, </w:t>
      </w:r>
      <w:r w:rsidRPr="00D9093A">
        <w:rPr>
          <w:rFonts w:ascii="David" w:hAnsi="David" w:cs="David"/>
          <w:color w:val="000000"/>
          <w:sz w:val="24"/>
          <w:szCs w:val="24"/>
          <w:shd w:val="clear" w:color="auto" w:fill="FFFFFF"/>
          <w:rtl/>
        </w:rPr>
        <w:t>הנחית את אוגדת השריון של אלוף </w:t>
      </w:r>
      <w:r w:rsidRPr="00D9093A">
        <w:rPr>
          <w:rStyle w:val="s2"/>
          <w:rFonts w:ascii="David" w:hAnsi="David" w:cs="David"/>
          <w:color w:val="000000"/>
          <w:sz w:val="24"/>
          <w:szCs w:val="24"/>
          <w:shd w:val="clear" w:color="auto" w:fill="FFFFFF"/>
          <w:rtl/>
        </w:rPr>
        <w:t>אדן</w:t>
      </w:r>
      <w:r w:rsidRPr="007410AC">
        <w:rPr>
          <w:rFonts w:ascii="David" w:hAnsi="David" w:cs="David"/>
          <w:color w:val="000000"/>
          <w:sz w:val="24"/>
          <w:szCs w:val="24"/>
          <w:shd w:val="clear" w:color="auto" w:fill="FFFFFF"/>
        </w:rPr>
        <w:t xml:space="preserve">, </w:t>
      </w:r>
      <w:r w:rsidRPr="007410AC">
        <w:rPr>
          <w:rFonts w:ascii="David" w:hAnsi="David" w:cs="David"/>
          <w:color w:val="000000"/>
          <w:sz w:val="24"/>
          <w:szCs w:val="24"/>
          <w:shd w:val="clear" w:color="auto" w:fill="FFFFFF"/>
          <w:rtl/>
        </w:rPr>
        <w:t>בהתקפת-נגד חפוזה כלפי הגזרה הצפונית של התעלה. ההתקפה נבלמה ונהדפה, באבדות כבדות.</w:t>
      </w:r>
    </w:p>
    <w:p w14:paraId="1AE4DF9C" w14:textId="77777777" w:rsidR="00D75531" w:rsidRPr="007410AC" w:rsidRDefault="00D75531" w:rsidP="00D75531">
      <w:pPr>
        <w:bidi/>
        <w:spacing w:after="0" w:line="360" w:lineRule="auto"/>
        <w:rPr>
          <w:rFonts w:ascii="David" w:hAnsi="David" w:cs="David"/>
          <w:color w:val="000000"/>
          <w:sz w:val="24"/>
          <w:szCs w:val="24"/>
          <w:shd w:val="clear" w:color="auto" w:fill="FFFFFF"/>
          <w:rtl/>
        </w:rPr>
      </w:pPr>
      <w:r w:rsidRPr="007410AC">
        <w:rPr>
          <w:rFonts w:ascii="David" w:hAnsi="David" w:cs="David"/>
          <w:color w:val="000000"/>
          <w:sz w:val="24"/>
          <w:szCs w:val="24"/>
          <w:shd w:val="clear" w:color="auto" w:fill="FFFFFF"/>
          <w:rtl/>
        </w:rPr>
        <w:t>ה-9 באוקטובר היה יום המשבר העמוק ביותר במלחמה. התקפת-הנגד הדו-אוגדתית של צה"ל ברמת הגולן עדיין לא הושלמה, ובזירת סיני נכשלו לחלוטין שתי התקפות-הנגד האוגדתיות.</w:t>
      </w:r>
    </w:p>
    <w:p w14:paraId="59633651" w14:textId="77777777" w:rsidR="00D75531" w:rsidRPr="007410AC" w:rsidRDefault="00D75531" w:rsidP="00D75531">
      <w:pPr>
        <w:bidi/>
        <w:spacing w:after="0" w:line="360" w:lineRule="auto"/>
        <w:rPr>
          <w:rFonts w:ascii="David" w:hAnsi="David" w:cs="David"/>
          <w:color w:val="000000"/>
          <w:sz w:val="24"/>
          <w:szCs w:val="24"/>
          <w:shd w:val="clear" w:color="auto" w:fill="FFFFFF"/>
          <w:rtl/>
        </w:rPr>
      </w:pPr>
      <w:r w:rsidRPr="007410AC">
        <w:rPr>
          <w:rFonts w:ascii="David" w:hAnsi="David" w:cs="David"/>
          <w:color w:val="000000"/>
          <w:sz w:val="24"/>
          <w:szCs w:val="24"/>
          <w:shd w:val="clear" w:color="auto" w:fill="FFFFFF"/>
          <w:rtl/>
        </w:rPr>
        <w:t>ב-10 באוקטובר השלימו כוחות צה"ל התוקפים-נגד להדוף את הצבא הסורי מכל רחבי רמת הגולן, לבד ממוצב החרמון שנותר עדיין בידי הסורים. הפיקוד העליון הישראלי החליט להמשיך במתקפת הנגד עד כדי איום ממשי על דמשק, בתקווה שהסורים יסכימו להפסקת אש</w:t>
      </w:r>
    </w:p>
    <w:p w14:paraId="4E27A8AD" w14:textId="77777777" w:rsidR="00D75531" w:rsidRPr="007410AC" w:rsidRDefault="00D75531" w:rsidP="00D75531">
      <w:pPr>
        <w:bidi/>
        <w:spacing w:after="0" w:line="360" w:lineRule="auto"/>
        <w:rPr>
          <w:rFonts w:ascii="David" w:eastAsia="Times New Roman" w:hAnsi="David" w:cs="David"/>
          <w:color w:val="000000"/>
          <w:sz w:val="24"/>
          <w:szCs w:val="24"/>
          <w:shd w:val="clear" w:color="auto" w:fill="FFFFFF"/>
          <w:rtl/>
        </w:rPr>
      </w:pPr>
      <w:r>
        <w:rPr>
          <w:rFonts w:ascii="David" w:hAnsi="David" w:cs="David" w:hint="cs"/>
          <w:color w:val="000000"/>
          <w:sz w:val="24"/>
          <w:szCs w:val="24"/>
          <w:shd w:val="clear" w:color="auto" w:fill="FFFFFF"/>
          <w:rtl/>
        </w:rPr>
        <w:t>ב</w:t>
      </w:r>
      <w:r w:rsidRPr="007410AC">
        <w:rPr>
          <w:rFonts w:ascii="David" w:hAnsi="David" w:cs="David"/>
          <w:color w:val="000000"/>
          <w:sz w:val="24"/>
          <w:szCs w:val="24"/>
          <w:shd w:val="clear" w:color="auto" w:fill="FFFFFF"/>
          <w:rtl/>
        </w:rPr>
        <w:t xml:space="preserve">12 </w:t>
      </w:r>
      <w:r>
        <w:rPr>
          <w:rFonts w:ascii="David" w:hAnsi="David" w:cs="David" w:hint="cs"/>
          <w:color w:val="000000"/>
          <w:sz w:val="24"/>
          <w:szCs w:val="24"/>
          <w:shd w:val="clear" w:color="auto" w:fill="FFFFFF"/>
          <w:rtl/>
        </w:rPr>
        <w:t>ל</w:t>
      </w:r>
      <w:r w:rsidRPr="007410AC">
        <w:rPr>
          <w:rFonts w:ascii="David" w:hAnsi="David" w:cs="David"/>
          <w:color w:val="000000"/>
          <w:sz w:val="24"/>
          <w:szCs w:val="24"/>
          <w:shd w:val="clear" w:color="auto" w:fill="FFFFFF"/>
          <w:rtl/>
        </w:rPr>
        <w:t>אוקטובר, לאחר שהסורים, בעזרת צבא עיראק, הצליחו לבלום את מתקפת צה"ל בגולן כ-30 ק"מ מדרום לדמשק, הציג רב-אלוף חיים בר-לב, מפקד זירת תעלת-סואץ, בפני הפיקוד העליון את תכניתו לצלוח את תעלת סואץ.</w:t>
      </w:r>
      <w:r>
        <w:rPr>
          <w:rFonts w:ascii="David" w:hAnsi="David" w:cs="David" w:hint="cs"/>
          <w:color w:val="000000"/>
          <w:sz w:val="24"/>
          <w:szCs w:val="24"/>
          <w:shd w:val="clear" w:color="auto" w:fill="FFFFFF"/>
          <w:rtl/>
        </w:rPr>
        <w:t xml:space="preserve"> </w:t>
      </w:r>
    </w:p>
    <w:p w14:paraId="627EDA39" w14:textId="77777777" w:rsidR="00D75531" w:rsidRPr="0035439A" w:rsidRDefault="00D75531" w:rsidP="00D75531">
      <w:pPr>
        <w:bidi/>
        <w:spacing w:after="0" w:line="360" w:lineRule="auto"/>
        <w:rPr>
          <w:rFonts w:ascii="David" w:hAnsi="David" w:cs="David"/>
          <w:color w:val="000000"/>
          <w:sz w:val="24"/>
          <w:szCs w:val="24"/>
          <w:shd w:val="clear" w:color="auto" w:fill="FFFFFF"/>
          <w:rtl/>
        </w:rPr>
      </w:pPr>
      <w:r w:rsidRPr="0035439A">
        <w:rPr>
          <w:rFonts w:ascii="David" w:hAnsi="David" w:cs="David"/>
          <w:color w:val="000000"/>
          <w:sz w:val="24"/>
          <w:szCs w:val="24"/>
          <w:shd w:val="clear" w:color="auto" w:fill="FFFFFF"/>
          <w:rtl/>
        </w:rPr>
        <w:t>ב- 15 לאוקטובר אחה"צ החל מבצע צליחת תעלת-סואץ. במשך הלילה הראשון תפסה אוגדת </w:t>
      </w:r>
      <w:r w:rsidRPr="00AC088E">
        <w:rPr>
          <w:rStyle w:val="s2"/>
          <w:rFonts w:ascii="David" w:hAnsi="David" w:cs="David"/>
          <w:color w:val="000000"/>
          <w:sz w:val="24"/>
          <w:szCs w:val="24"/>
          <w:shd w:val="clear" w:color="auto" w:fill="FFFFFF"/>
          <w:rtl/>
        </w:rPr>
        <w:t>שרון </w:t>
      </w:r>
      <w:r w:rsidRPr="0035439A">
        <w:rPr>
          <w:rFonts w:ascii="David" w:hAnsi="David" w:cs="David"/>
          <w:color w:val="000000"/>
          <w:sz w:val="24"/>
          <w:szCs w:val="24"/>
          <w:shd w:val="clear" w:color="auto" w:fill="FFFFFF"/>
          <w:rtl/>
        </w:rPr>
        <w:t xml:space="preserve">ראש-גשר קטן ממערב לתעלה, אשר כלל שני גדודי צנחנים שצלחו את התעלה בסירות הסתערות, וגדוד טנקים שצלח באמצעות סירות-רפסודה קטנות. </w:t>
      </w:r>
    </w:p>
    <w:p w14:paraId="3786B3B2" w14:textId="77777777" w:rsidR="00D75531" w:rsidRPr="00AC088E" w:rsidRDefault="00D75531" w:rsidP="00D75531">
      <w:pPr>
        <w:bidi/>
        <w:spacing w:after="0" w:line="360" w:lineRule="auto"/>
        <w:rPr>
          <w:rFonts w:ascii="David" w:hAnsi="David" w:cs="David"/>
          <w:color w:val="000000"/>
          <w:sz w:val="24"/>
          <w:szCs w:val="24"/>
          <w:shd w:val="clear" w:color="auto" w:fill="FFFFFF"/>
          <w:rtl/>
        </w:rPr>
      </w:pPr>
      <w:r w:rsidRPr="0035439A">
        <w:rPr>
          <w:rFonts w:ascii="David" w:hAnsi="David" w:cs="David"/>
          <w:color w:val="000000"/>
          <w:sz w:val="24"/>
          <w:szCs w:val="24"/>
          <w:shd w:val="clear" w:color="auto" w:fill="FFFFFF"/>
          <w:rtl/>
        </w:rPr>
        <w:t>ב-16 לאוקטובר, פלוגת טנקים פשטה 10 ק"מ מערבה מראש הגשר והשמידה בסיסים של טילי קרקע-אוויר מצריים. אבל האוגדה לא הצליחה לפתוח דרך אל התעלה ממזרח, לכן גם לא הקימה על התעלה את גשרי הדוברות הגדולים, שהיו חיוניים להעברת שתי האוגדות המשוריינות (של אלוף </w:t>
      </w:r>
      <w:r w:rsidRPr="00AC088E">
        <w:rPr>
          <w:rStyle w:val="s2"/>
          <w:rFonts w:ascii="David" w:hAnsi="David" w:cs="David"/>
          <w:color w:val="000000"/>
          <w:sz w:val="24"/>
          <w:szCs w:val="24"/>
          <w:shd w:val="clear" w:color="auto" w:fill="FFFFFF"/>
          <w:rtl/>
        </w:rPr>
        <w:t>אברהם אדן </w:t>
      </w:r>
      <w:r w:rsidRPr="00AC088E">
        <w:rPr>
          <w:rFonts w:ascii="David" w:hAnsi="David" w:cs="David"/>
          <w:color w:val="000000"/>
          <w:sz w:val="24"/>
          <w:szCs w:val="24"/>
          <w:shd w:val="clear" w:color="auto" w:fill="FFFFFF"/>
          <w:rtl/>
        </w:rPr>
        <w:t>ואלוף </w:t>
      </w:r>
      <w:r w:rsidRPr="00AC088E">
        <w:rPr>
          <w:rStyle w:val="s2"/>
          <w:rFonts w:ascii="David" w:hAnsi="David" w:cs="David"/>
          <w:color w:val="000000"/>
          <w:sz w:val="24"/>
          <w:szCs w:val="24"/>
          <w:shd w:val="clear" w:color="auto" w:fill="FFFFFF"/>
          <w:rtl/>
        </w:rPr>
        <w:t>קלמן מגן</w:t>
      </w:r>
      <w:r w:rsidRPr="00AC088E">
        <w:rPr>
          <w:rFonts w:ascii="David" w:hAnsi="David" w:cs="David"/>
          <w:color w:val="000000"/>
          <w:sz w:val="24"/>
          <w:szCs w:val="24"/>
          <w:shd w:val="clear" w:color="auto" w:fill="FFFFFF"/>
        </w:rPr>
        <w:t xml:space="preserve">) </w:t>
      </w:r>
      <w:r w:rsidRPr="00AC088E">
        <w:rPr>
          <w:rFonts w:ascii="David" w:hAnsi="David" w:cs="David"/>
          <w:color w:val="000000"/>
          <w:sz w:val="24"/>
          <w:szCs w:val="24"/>
          <w:shd w:val="clear" w:color="auto" w:fill="FFFFFF"/>
          <w:rtl/>
        </w:rPr>
        <w:t>אל מערב התעלה. הקמת גשר הדוברות הראשון הושלמה רק במוצאי ה-17 באוקטובר, לאחר סדרת קרבות קשים ממזרח לתעלה. גשר הדוברות השני הושלם בבוקר ה-19 באוקטובר</w:t>
      </w:r>
      <w:r w:rsidRPr="00AC088E">
        <w:rPr>
          <w:rFonts w:ascii="David" w:hAnsi="David" w:cs="David"/>
          <w:color w:val="000000"/>
          <w:sz w:val="24"/>
          <w:szCs w:val="24"/>
          <w:shd w:val="clear" w:color="auto" w:fill="FFFFFF"/>
        </w:rPr>
        <w:t>.</w:t>
      </w:r>
    </w:p>
    <w:p w14:paraId="45A87839" w14:textId="77777777" w:rsidR="00D75531" w:rsidRDefault="00D75531" w:rsidP="00D75531">
      <w:pPr>
        <w:bidi/>
        <w:spacing w:after="0" w:line="360" w:lineRule="auto"/>
        <w:rPr>
          <w:rFonts w:ascii="David" w:hAnsi="David" w:cs="David"/>
          <w:color w:val="000000"/>
          <w:sz w:val="24"/>
          <w:szCs w:val="24"/>
          <w:shd w:val="clear" w:color="auto" w:fill="FFFFFF"/>
          <w:rtl/>
        </w:rPr>
      </w:pPr>
    </w:p>
    <w:p w14:paraId="6B190443" w14:textId="77777777" w:rsidR="00D75531" w:rsidRPr="009D59DB" w:rsidRDefault="00D75531" w:rsidP="00D75531">
      <w:pPr>
        <w:bidi/>
        <w:spacing w:after="0" w:line="360" w:lineRule="auto"/>
        <w:rPr>
          <w:rFonts w:ascii="David" w:eastAsia="Times New Roman" w:hAnsi="David" w:cs="David"/>
          <w:sz w:val="24"/>
          <w:szCs w:val="24"/>
          <w:rtl/>
        </w:rPr>
      </w:pPr>
      <w:r w:rsidRPr="007410AC">
        <w:rPr>
          <w:rFonts w:ascii="David" w:hAnsi="David" w:cs="David"/>
          <w:color w:val="000000"/>
          <w:sz w:val="24"/>
          <w:szCs w:val="24"/>
          <w:shd w:val="clear" w:color="auto" w:fill="FFFFFF"/>
          <w:rtl/>
        </w:rPr>
        <w:t xml:space="preserve">הן בצד הישראלי והן בצבאות הערביים בלטה הכמות הגדולה של אמצעי הלחימה. התפעול המרוכז של אלפי טילי </w:t>
      </w:r>
      <w:proofErr w:type="spellStart"/>
      <w:r w:rsidRPr="007410AC">
        <w:rPr>
          <w:rFonts w:ascii="David" w:hAnsi="David" w:cs="David"/>
          <w:color w:val="000000"/>
          <w:sz w:val="24"/>
          <w:szCs w:val="24"/>
          <w:shd w:val="clear" w:color="auto" w:fill="FFFFFF"/>
          <w:rtl/>
        </w:rPr>
        <w:t>הנ</w:t>
      </w:r>
      <w:proofErr w:type="spellEnd"/>
      <w:r w:rsidRPr="007410AC">
        <w:rPr>
          <w:rFonts w:ascii="David" w:hAnsi="David" w:cs="David"/>
          <w:color w:val="000000"/>
          <w:sz w:val="24"/>
          <w:szCs w:val="24"/>
          <w:shd w:val="clear" w:color="auto" w:fill="FFFFFF"/>
        </w:rPr>
        <w:t>"</w:t>
      </w:r>
      <w:r w:rsidRPr="007410AC">
        <w:rPr>
          <w:rFonts w:ascii="David" w:hAnsi="David" w:cs="David"/>
          <w:color w:val="000000"/>
          <w:sz w:val="24"/>
          <w:szCs w:val="24"/>
          <w:shd w:val="clear" w:color="auto" w:fill="FFFFFF"/>
          <w:rtl/>
        </w:rPr>
        <w:t xml:space="preserve">ט המונחים מטיפוס </w:t>
      </w:r>
      <w:proofErr w:type="spellStart"/>
      <w:r w:rsidRPr="007410AC">
        <w:rPr>
          <w:rFonts w:ascii="David" w:hAnsi="David" w:cs="David"/>
          <w:color w:val="000000"/>
          <w:sz w:val="24"/>
          <w:szCs w:val="24"/>
          <w:shd w:val="clear" w:color="auto" w:fill="FFFFFF"/>
          <w:rtl/>
        </w:rPr>
        <w:t>סאגר</w:t>
      </w:r>
      <w:proofErr w:type="spellEnd"/>
      <w:r w:rsidRPr="007410AC">
        <w:rPr>
          <w:rFonts w:ascii="David" w:hAnsi="David" w:cs="David"/>
          <w:color w:val="000000"/>
          <w:sz w:val="24"/>
          <w:szCs w:val="24"/>
          <w:shd w:val="clear" w:color="auto" w:fill="FFFFFF"/>
          <w:rtl/>
        </w:rPr>
        <w:t xml:space="preserve"> על-ידי</w:t>
      </w:r>
      <w:r w:rsidRPr="00776F7C">
        <w:rPr>
          <w:rFonts w:ascii="David" w:hAnsi="David" w:cs="David"/>
          <w:color w:val="000000"/>
          <w:sz w:val="24"/>
          <w:szCs w:val="24"/>
          <w:shd w:val="clear" w:color="auto" w:fill="FFFFFF"/>
          <w:rtl/>
        </w:rPr>
        <w:t xml:space="preserve"> הצבא המצרי, היה תחכום טקטי שהפתיע את </w:t>
      </w:r>
      <w:proofErr w:type="spellStart"/>
      <w:r w:rsidRPr="00776F7C">
        <w:rPr>
          <w:rFonts w:ascii="David" w:hAnsi="David" w:cs="David"/>
          <w:color w:val="000000"/>
          <w:sz w:val="24"/>
          <w:szCs w:val="24"/>
          <w:shd w:val="clear" w:color="auto" w:fill="FFFFFF"/>
          <w:rtl/>
        </w:rPr>
        <w:t>צה</w:t>
      </w:r>
      <w:proofErr w:type="spellEnd"/>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 xml:space="preserve">ל </w:t>
      </w:r>
      <w:r w:rsidRPr="00776F7C">
        <w:rPr>
          <w:rFonts w:ascii="David" w:hAnsi="David" w:cs="David"/>
          <w:color w:val="000000"/>
          <w:sz w:val="24"/>
          <w:szCs w:val="24"/>
          <w:shd w:val="clear" w:color="auto" w:fill="FFFFFF"/>
          <w:rtl/>
        </w:rPr>
        <w:lastRenderedPageBreak/>
        <w:t xml:space="preserve">במערב סיני. אמצעי הגישור הכבדים לצליחת מכשולי המים, שנוספו </w:t>
      </w:r>
      <w:proofErr w:type="spellStart"/>
      <w:r w:rsidRPr="00776F7C">
        <w:rPr>
          <w:rFonts w:ascii="David" w:hAnsi="David" w:cs="David"/>
          <w:color w:val="000000"/>
          <w:sz w:val="24"/>
          <w:szCs w:val="24"/>
          <w:shd w:val="clear" w:color="auto" w:fill="FFFFFF"/>
          <w:rtl/>
        </w:rPr>
        <w:t>לצה</w:t>
      </w:r>
      <w:proofErr w:type="spellEnd"/>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ל ולצבא המצרי, היו חידוש טכני בולט בצבאות היבשה. החידוש הטכני הבולט בחיל האוויר הישראלי היה מטוסי קרב-הפצצה אמריקניים. אבל המהפכה המשמעותית ביותר התחוללה בחיל הים, שקלט את ספינות הטילים (סטי</w:t>
      </w:r>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ל), שאפשרו לו לטבע בימי המלחמה הראשונים שמונה ספינות טילים סוריות ומצריות ולפגוע בשלושה סטי</w:t>
      </w:r>
      <w:r w:rsidRPr="00776F7C">
        <w:rPr>
          <w:rFonts w:ascii="David" w:hAnsi="David" w:cs="David"/>
          <w:color w:val="000000"/>
          <w:sz w:val="24"/>
          <w:szCs w:val="24"/>
          <w:shd w:val="clear" w:color="auto" w:fill="FFFFFF"/>
        </w:rPr>
        <w:t>"</w:t>
      </w:r>
      <w:r w:rsidRPr="00776F7C">
        <w:rPr>
          <w:rFonts w:ascii="David" w:hAnsi="David" w:cs="David"/>
          <w:color w:val="000000"/>
          <w:sz w:val="24"/>
          <w:szCs w:val="24"/>
          <w:shd w:val="clear" w:color="auto" w:fill="FFFFFF"/>
          <w:rtl/>
        </w:rPr>
        <w:t>לים אויבים נוספים. הישג מבצעי זה הקפיץ את רמת הביצוע הטכנו-טקטית של חיל הים והעניק לישראל חופש שיט מסחרי ומבצעי במערב הים התיכון. ראוי לציין גם את השליטה הימית של חיל הים על מפרץ-סואץ וצפון ים-סוף</w:t>
      </w:r>
      <w:r w:rsidRPr="00776F7C">
        <w:rPr>
          <w:rFonts w:ascii="David" w:hAnsi="David" w:cs="David"/>
          <w:color w:val="000000"/>
          <w:sz w:val="24"/>
          <w:szCs w:val="24"/>
          <w:shd w:val="clear" w:color="auto" w:fill="FFFFFF"/>
        </w:rPr>
        <w:t>.</w:t>
      </w:r>
    </w:p>
    <w:p w14:paraId="39C56B36" w14:textId="77777777" w:rsidR="00D75531" w:rsidRPr="009D59DB" w:rsidRDefault="00D75531" w:rsidP="00D75531">
      <w:pPr>
        <w:bidi/>
        <w:spacing w:after="0" w:line="360" w:lineRule="auto"/>
        <w:rPr>
          <w:rFonts w:ascii="David" w:eastAsia="Times New Roman" w:hAnsi="David" w:cs="David"/>
          <w:sz w:val="24"/>
          <w:szCs w:val="24"/>
          <w:rtl/>
        </w:rPr>
      </w:pPr>
      <w:r w:rsidRPr="009D59DB">
        <w:rPr>
          <w:rFonts w:ascii="David" w:eastAsia="Times New Roman" w:hAnsi="David" w:cs="David"/>
          <w:color w:val="000000"/>
          <w:sz w:val="24"/>
          <w:szCs w:val="24"/>
          <w:shd w:val="clear" w:color="auto" w:fill="F8F8F8"/>
          <w:rtl/>
        </w:rPr>
        <w:t>בשלב הבלימה של ההתקפה הערבית ישראל התקשתה, ואף הודיעה</w:t>
      </w:r>
      <w:r>
        <w:rPr>
          <w:rFonts w:ascii="David" w:eastAsia="Times New Roman" w:hAnsi="David" w:cs="David" w:hint="cs"/>
          <w:color w:val="000000"/>
          <w:sz w:val="24"/>
          <w:szCs w:val="24"/>
          <w:shd w:val="clear" w:color="auto" w:fill="F8F8F8"/>
          <w:rtl/>
        </w:rPr>
        <w:t xml:space="preserve"> לד"ר הנרי</w:t>
      </w:r>
      <w:r w:rsidRPr="009D59DB">
        <w:rPr>
          <w:rFonts w:ascii="David" w:eastAsia="Times New Roman" w:hAnsi="David" w:cs="David"/>
          <w:color w:val="000000"/>
          <w:sz w:val="24"/>
          <w:szCs w:val="24"/>
          <w:shd w:val="clear" w:color="auto" w:fill="F8F8F8"/>
          <w:rtl/>
        </w:rPr>
        <w:t xml:space="preserve"> קיסינג'ר</w:t>
      </w:r>
      <w:r>
        <w:rPr>
          <w:rFonts w:ascii="David" w:eastAsia="Times New Roman" w:hAnsi="David" w:cs="David" w:hint="cs"/>
          <w:color w:val="000000"/>
          <w:sz w:val="24"/>
          <w:szCs w:val="24"/>
          <w:shd w:val="clear" w:color="auto" w:fill="F8F8F8"/>
          <w:rtl/>
        </w:rPr>
        <w:t>,</w:t>
      </w:r>
      <w:r w:rsidRPr="009D59DB">
        <w:rPr>
          <w:rFonts w:ascii="David" w:eastAsia="Times New Roman" w:hAnsi="David" w:cs="David"/>
          <w:color w:val="000000"/>
          <w:sz w:val="24"/>
          <w:szCs w:val="24"/>
          <w:shd w:val="clear" w:color="auto" w:fill="F8F8F8"/>
          <w:rtl/>
        </w:rPr>
        <w:t xml:space="preserve"> כי היא מבקשת לחתור להפסקת אש. </w:t>
      </w:r>
      <w:proofErr w:type="spellStart"/>
      <w:r>
        <w:rPr>
          <w:rFonts w:ascii="David" w:eastAsia="Times New Roman" w:hAnsi="David" w:cs="David" w:hint="cs"/>
          <w:color w:val="000000"/>
          <w:sz w:val="24"/>
          <w:szCs w:val="24"/>
          <w:shd w:val="clear" w:color="auto" w:fill="F8F8F8"/>
          <w:rtl/>
        </w:rPr>
        <w:t>אנואר</w:t>
      </w:r>
      <w:proofErr w:type="spellEnd"/>
      <w:r>
        <w:rPr>
          <w:rFonts w:ascii="David" w:eastAsia="Times New Roman" w:hAnsi="David" w:cs="David" w:hint="cs"/>
          <w:color w:val="000000"/>
          <w:sz w:val="24"/>
          <w:szCs w:val="24"/>
          <w:shd w:val="clear" w:color="auto" w:fill="F8F8F8"/>
          <w:rtl/>
        </w:rPr>
        <w:t xml:space="preserve"> </w:t>
      </w:r>
      <w:r w:rsidRPr="009D59DB">
        <w:rPr>
          <w:rFonts w:ascii="David" w:eastAsia="Times New Roman" w:hAnsi="David" w:cs="David"/>
          <w:color w:val="000000"/>
          <w:sz w:val="24"/>
          <w:szCs w:val="24"/>
          <w:shd w:val="clear" w:color="auto" w:fill="F8F8F8"/>
          <w:rtl/>
        </w:rPr>
        <w:t>סאדאת</w:t>
      </w:r>
      <w:r>
        <w:rPr>
          <w:rFonts w:ascii="David" w:eastAsia="Times New Roman" w:hAnsi="David" w:cs="David" w:hint="cs"/>
          <w:color w:val="000000"/>
          <w:sz w:val="24"/>
          <w:szCs w:val="24"/>
          <w:shd w:val="clear" w:color="auto" w:fill="F8F8F8"/>
          <w:rtl/>
        </w:rPr>
        <w:t>, בזמנו נשיא מצרים,</w:t>
      </w:r>
      <w:r w:rsidRPr="009D59DB">
        <w:rPr>
          <w:rFonts w:ascii="David" w:eastAsia="Times New Roman" w:hAnsi="David" w:cs="David"/>
          <w:color w:val="000000"/>
          <w:sz w:val="24"/>
          <w:szCs w:val="24"/>
          <w:shd w:val="clear" w:color="auto" w:fill="F8F8F8"/>
          <w:rtl/>
        </w:rPr>
        <w:t xml:space="preserve"> דחה את ההצעה, וארה"ב, שבראשה עמד הנשיא ריצ'רד ניקסון, הפעילה רכבת אווירית לסיוע צבאי לישראל. בשלבים הבאים צה"ל התבסס בדרום ממערב לתעלת סואץ, והיה מרוחק כמאה מטר מקהיר. ארה"ב הפעילה לחץ על ישראל לא להכניע את מצרים כדי למנוע תבוסה מחפירה של המצרים. בצפון צה"ל כבש שטח ניכר בגולן הסורי, כשדמשק נכנסה לטווח תותחי צה"ל. הסובייטים הפעילו לחץ כבד מול האמריקאים לנסיגת ישראל, והפסקת האש נכנסה לתוקף 24 באוקטובר</w:t>
      </w:r>
      <w:r>
        <w:rPr>
          <w:rFonts w:ascii="David" w:eastAsia="Times New Roman" w:hAnsi="David" w:cs="David" w:hint="cs"/>
          <w:color w:val="000000"/>
          <w:sz w:val="24"/>
          <w:szCs w:val="24"/>
          <w:shd w:val="clear" w:color="auto" w:fill="F8F8F8"/>
          <w:rtl/>
        </w:rPr>
        <w:t>.</w:t>
      </w:r>
    </w:p>
    <w:p w14:paraId="65AECD9B" w14:textId="77777777" w:rsidR="00D75531" w:rsidRDefault="00D75531" w:rsidP="00D75531">
      <w:pPr>
        <w:bidi/>
        <w:spacing w:after="0" w:line="360" w:lineRule="auto"/>
        <w:rPr>
          <w:rFonts w:ascii="David" w:eastAsia="Times New Roman" w:hAnsi="David" w:cs="David"/>
          <w:color w:val="000000"/>
          <w:sz w:val="24"/>
          <w:szCs w:val="24"/>
          <w:shd w:val="clear" w:color="auto" w:fill="F8F8F8"/>
          <w:rtl/>
        </w:rPr>
      </w:pPr>
    </w:p>
    <w:p w14:paraId="7E12AF16" w14:textId="77777777" w:rsidR="00D75531" w:rsidRPr="009D59DB" w:rsidRDefault="00D75531" w:rsidP="00D75531">
      <w:pPr>
        <w:bidi/>
        <w:spacing w:after="0" w:line="360" w:lineRule="auto"/>
        <w:rPr>
          <w:rFonts w:ascii="David" w:eastAsia="Times New Roman" w:hAnsi="David" w:cs="David"/>
          <w:sz w:val="24"/>
          <w:szCs w:val="24"/>
          <w:rtl/>
        </w:rPr>
      </w:pPr>
      <w:r w:rsidRPr="009D59DB">
        <w:rPr>
          <w:rFonts w:ascii="David" w:eastAsia="Times New Roman" w:hAnsi="David" w:cs="David"/>
          <w:color w:val="000000"/>
          <w:sz w:val="24"/>
          <w:szCs w:val="24"/>
          <w:shd w:val="clear" w:color="auto" w:fill="F8F8F8"/>
          <w:rtl/>
        </w:rPr>
        <w:t>מלחמת יום הכיפורים גרמה אבדות קשות לכל הצדדים. בצד הישראלי נרשמו 2222 הרוגים, 294 שבויים ומעל 7500 פצועים. בימי המלחמה היו בתחילה מאות נעדרים ישראלים. מחצית מהאבדות של ישראל נרשמו בחמשת ימי הלחימה הראשונים, עדיין תחת השפעת ההפתעה וקרבות הבלימה</w:t>
      </w:r>
      <w:r>
        <w:rPr>
          <w:rFonts w:ascii="David" w:eastAsia="Times New Roman" w:hAnsi="David" w:cs="David" w:hint="cs"/>
          <w:color w:val="000000"/>
          <w:sz w:val="24"/>
          <w:szCs w:val="24"/>
          <w:shd w:val="clear" w:color="auto" w:fill="F8F8F8"/>
          <w:rtl/>
        </w:rPr>
        <w:t>.</w:t>
      </w:r>
    </w:p>
    <w:p w14:paraId="2DD3E1E5" w14:textId="77777777" w:rsidR="00D75531" w:rsidRDefault="00D75531" w:rsidP="00D75531">
      <w:pPr>
        <w:bidi/>
        <w:spacing w:after="0" w:line="360" w:lineRule="auto"/>
        <w:rPr>
          <w:rFonts w:ascii="David" w:eastAsia="Times New Roman" w:hAnsi="David" w:cs="David"/>
          <w:color w:val="000000"/>
          <w:sz w:val="24"/>
          <w:szCs w:val="24"/>
          <w:shd w:val="clear" w:color="auto" w:fill="FFFFFF"/>
          <w:rtl/>
        </w:rPr>
      </w:pPr>
    </w:p>
    <w:p w14:paraId="348DCE42" w14:textId="77777777" w:rsidR="00D75531" w:rsidRDefault="00D75531" w:rsidP="00D75531">
      <w:pPr>
        <w:bidi/>
        <w:spacing w:after="0" w:line="360" w:lineRule="auto"/>
        <w:rPr>
          <w:rFonts w:ascii="David" w:eastAsia="Times New Roman" w:hAnsi="David" w:cs="David"/>
          <w:color w:val="000000"/>
          <w:sz w:val="24"/>
          <w:szCs w:val="24"/>
          <w:shd w:val="clear" w:color="auto" w:fill="FFFFFF"/>
          <w:rtl/>
        </w:rPr>
      </w:pPr>
      <w:r w:rsidRPr="009D59DB">
        <w:rPr>
          <w:rFonts w:ascii="David" w:eastAsia="Times New Roman" w:hAnsi="David" w:cs="David"/>
          <w:color w:val="000000"/>
          <w:sz w:val="24"/>
          <w:szCs w:val="24"/>
          <w:shd w:val="clear" w:color="auto" w:fill="FFFFFF"/>
          <w:rtl/>
        </w:rPr>
        <w:t xml:space="preserve">במישור הצבאי הסתיימה המלחמה בניצחון צה"ל. אולם במישור המדיני יצאה ישראל וידה על התחתונה, כשצה"ל מפנה את כוחותיו בחזית הסורית - מכל השטח שכבש במלחמת יום-הכיפורים, וגם </w:t>
      </w:r>
      <w:proofErr w:type="spellStart"/>
      <w:r w:rsidRPr="009D59DB">
        <w:rPr>
          <w:rFonts w:ascii="David" w:eastAsia="Times New Roman" w:hAnsi="David" w:cs="David"/>
          <w:color w:val="000000"/>
          <w:sz w:val="24"/>
          <w:szCs w:val="24"/>
          <w:shd w:val="clear" w:color="auto" w:fill="FFFFFF"/>
          <w:rtl/>
        </w:rPr>
        <w:t>מקוניטרה</w:t>
      </w:r>
      <w:proofErr w:type="spellEnd"/>
      <w:r w:rsidRPr="009D59DB">
        <w:rPr>
          <w:rFonts w:ascii="David" w:eastAsia="Times New Roman" w:hAnsi="David" w:cs="David"/>
          <w:color w:val="000000"/>
          <w:sz w:val="24"/>
          <w:szCs w:val="24"/>
          <w:shd w:val="clear" w:color="auto" w:fill="FFFFFF"/>
          <w:rtl/>
        </w:rPr>
        <w:t>; ובחזית המצרית - לא רק מהשטחים שכבש במצרים התחתית אלא גם את תעלת סואץ ומערב סיני. הזוכה העיקרית הייתה המעצמה האמריקנית, שהצליחה להכניס את מצרים, ובמידת-מה את סוריה ועיראק, אל חיק המערב.  </w:t>
      </w:r>
    </w:p>
    <w:p w14:paraId="3F2E7911" w14:textId="77777777" w:rsidR="00D75531" w:rsidRPr="00B51188" w:rsidRDefault="00D75531" w:rsidP="00D75531">
      <w:pPr>
        <w:pStyle w:val="a6"/>
        <w:numPr>
          <w:ilvl w:val="0"/>
          <w:numId w:val="5"/>
        </w:numPr>
        <w:bidi/>
        <w:spacing w:after="0" w:line="360" w:lineRule="auto"/>
        <w:rPr>
          <w:rFonts w:ascii="David" w:eastAsia="Times New Roman" w:hAnsi="David" w:cs="David"/>
          <w:sz w:val="24"/>
          <w:szCs w:val="24"/>
        </w:rPr>
      </w:pPr>
      <w:r w:rsidRPr="00B51188">
        <w:rPr>
          <w:rFonts w:ascii="David" w:eastAsia="Times New Roman" w:hAnsi="David" w:cs="David"/>
          <w:color w:val="000000"/>
          <w:sz w:val="24"/>
          <w:szCs w:val="24"/>
          <w:shd w:val="clear" w:color="auto" w:fill="FFFFFF"/>
          <w:rtl/>
        </w:rPr>
        <w:t>אל"מ (מיל') ד"ר מאיר פעיל - דוקטור להיסטוריה כללית, צבאית ומזרח תיכונית. שירת בפלמ"ח ובצה"ל </w:t>
      </w:r>
    </w:p>
    <w:p w14:paraId="74E758C4" w14:textId="77777777" w:rsidR="00D75531" w:rsidRPr="009D59DB" w:rsidRDefault="00D75531" w:rsidP="00D75531">
      <w:pPr>
        <w:bidi/>
        <w:spacing w:after="0" w:line="360" w:lineRule="auto"/>
        <w:rPr>
          <w:rFonts w:ascii="David" w:eastAsia="Times New Roman" w:hAnsi="David" w:cs="David"/>
          <w:sz w:val="24"/>
          <w:szCs w:val="24"/>
          <w:rtl/>
        </w:rPr>
      </w:pPr>
      <w:r w:rsidRPr="009D59DB">
        <w:rPr>
          <w:rFonts w:ascii="David" w:eastAsia="Times New Roman" w:hAnsi="David" w:cs="David"/>
          <w:color w:val="000000"/>
          <w:sz w:val="24"/>
          <w:szCs w:val="24"/>
          <w:shd w:val="clear" w:color="auto" w:fill="FFFFFF"/>
          <w:rtl/>
        </w:rPr>
        <w:t>28 שנים. שימש בתפקידי פיקוד שונים. כתב ספרים תורתיים לצה"ל.</w:t>
      </w:r>
    </w:p>
    <w:p w14:paraId="6A453E01" w14:textId="77777777" w:rsidR="00D75531" w:rsidRPr="009D59DB" w:rsidRDefault="00BD7A2E" w:rsidP="00D75531">
      <w:pPr>
        <w:spacing w:after="0" w:line="360" w:lineRule="auto"/>
        <w:jc w:val="right"/>
        <w:rPr>
          <w:rFonts w:ascii="David" w:eastAsia="Times New Roman" w:hAnsi="David" w:cs="David"/>
          <w:sz w:val="24"/>
          <w:szCs w:val="24"/>
          <w:rtl/>
        </w:rPr>
      </w:pPr>
      <w:hyperlink r:id="rId17" w:history="1">
        <w:r w:rsidR="00D75531" w:rsidRPr="009D59DB">
          <w:rPr>
            <w:rStyle w:val="Hyperlink"/>
            <w:rFonts w:ascii="David" w:eastAsia="Times New Roman" w:hAnsi="David" w:cs="David"/>
            <w:sz w:val="24"/>
            <w:szCs w:val="24"/>
            <w:shd w:val="clear" w:color="auto" w:fill="FFFFFF"/>
          </w:rPr>
          <w:t>https://lib.cet.ac.il/pages/articleitem.asp?item=5</w:t>
        </w:r>
      </w:hyperlink>
    </w:p>
    <w:p w14:paraId="7D688E4B" w14:textId="77777777" w:rsidR="00D75531" w:rsidRPr="0003538B" w:rsidRDefault="00D75531" w:rsidP="00D75531">
      <w:pPr>
        <w:pStyle w:val="a6"/>
        <w:numPr>
          <w:ilvl w:val="0"/>
          <w:numId w:val="5"/>
        </w:numPr>
        <w:spacing w:after="0" w:line="360" w:lineRule="auto"/>
        <w:jc w:val="right"/>
        <w:rPr>
          <w:rFonts w:ascii="David" w:eastAsia="Times New Roman" w:hAnsi="David" w:cs="David"/>
          <w:sz w:val="24"/>
          <w:szCs w:val="24"/>
        </w:rPr>
      </w:pPr>
    </w:p>
    <w:p w14:paraId="2F27BC99" w14:textId="77777777" w:rsidR="00D75531" w:rsidRPr="009D59DB" w:rsidRDefault="00BD7A2E" w:rsidP="00D75531">
      <w:pPr>
        <w:spacing w:after="0" w:line="360" w:lineRule="auto"/>
        <w:ind w:left="720"/>
        <w:rPr>
          <w:rFonts w:ascii="David" w:eastAsia="Times New Roman" w:hAnsi="David" w:cs="David"/>
          <w:sz w:val="24"/>
          <w:szCs w:val="24"/>
        </w:rPr>
      </w:pPr>
      <w:hyperlink r:id="rId18" w:history="1">
        <w:r w:rsidR="00D75531" w:rsidRPr="009D59DB">
          <w:rPr>
            <w:rStyle w:val="Hyperlink"/>
            <w:rFonts w:ascii="David" w:eastAsia="Times New Roman" w:hAnsi="David" w:cs="David"/>
            <w:sz w:val="24"/>
            <w:szCs w:val="24"/>
          </w:rPr>
          <w:t>https://blog.nli.org.il/tag/%D7%9E%D7%9C%D7%97%D7%9E%D7%AA-%D7%99%D7%95%D7%9D-%D7%94%D7%9B%D7%99%D7%A4%D7%95%D7%A8%D7%99%D7%9D/</w:t>
        </w:r>
      </w:hyperlink>
    </w:p>
    <w:p w14:paraId="227AFC0C" w14:textId="77777777" w:rsidR="00D75531" w:rsidRPr="009D59DB" w:rsidRDefault="00D75531" w:rsidP="00D75531">
      <w:pPr>
        <w:spacing w:after="0" w:line="360" w:lineRule="auto"/>
        <w:rPr>
          <w:rFonts w:ascii="David" w:eastAsia="Times New Roman" w:hAnsi="David" w:cs="David"/>
          <w:sz w:val="24"/>
          <w:szCs w:val="24"/>
        </w:rPr>
      </w:pPr>
      <w:r w:rsidRPr="009D59DB">
        <w:rPr>
          <w:rFonts w:ascii="David" w:eastAsia="Times New Roman" w:hAnsi="David" w:cs="David"/>
          <w:sz w:val="24"/>
          <w:szCs w:val="24"/>
        </w:rPr>
        <w:br/>
      </w:r>
    </w:p>
    <w:p w14:paraId="63241041" w14:textId="77777777" w:rsidR="00D75531" w:rsidRPr="009D59DB" w:rsidRDefault="00D75531" w:rsidP="005308DF">
      <w:pPr>
        <w:pStyle w:val="2"/>
        <w:bidi/>
        <w:ind w:left="360"/>
        <w:rPr>
          <w:rFonts w:eastAsia="Times New Roman"/>
        </w:rPr>
      </w:pPr>
      <w:r w:rsidRPr="009D59DB">
        <w:rPr>
          <w:rFonts w:eastAsia="Times New Roman"/>
          <w:rtl/>
        </w:rPr>
        <w:t>הקרבות על רכס חמוטל </w:t>
      </w:r>
    </w:p>
    <w:p w14:paraId="79907AC8" w14:textId="77777777" w:rsidR="00D75531" w:rsidRPr="009D59DB" w:rsidRDefault="00D75531" w:rsidP="00D75531">
      <w:pPr>
        <w:bidi/>
        <w:spacing w:after="0" w:line="360" w:lineRule="auto"/>
        <w:ind w:left="720"/>
        <w:rPr>
          <w:rFonts w:ascii="David" w:eastAsia="Times New Roman" w:hAnsi="David" w:cs="David"/>
          <w:sz w:val="24"/>
          <w:szCs w:val="24"/>
          <w:rtl/>
        </w:rPr>
      </w:pPr>
      <w:r w:rsidRPr="009D59DB">
        <w:rPr>
          <w:rFonts w:ascii="David" w:eastAsia="Times New Roman" w:hAnsi="David" w:cs="David"/>
          <w:color w:val="000000"/>
          <w:sz w:val="24"/>
          <w:szCs w:val="24"/>
          <w:rtl/>
        </w:rPr>
        <w:t xml:space="preserve">חזית הדרום במלחמת יום הכיפורים נפתחה ב-6 באוקטובר 1973 במבצע באדר של הצבא המצרי שהצליח במבצע מתוכנן היטב לצלוח את תעלת סואץ, להשתלט תוך שעות מועטות על רוב מרחב קו בר-לב, להקים מספר ראשי גשר לאורך תעלת סואץ ולהעביר דרכם כוחות חי"ר ושריון בהיקף </w:t>
      </w:r>
      <w:r w:rsidRPr="009D59DB">
        <w:rPr>
          <w:rFonts w:ascii="David" w:eastAsia="Times New Roman" w:hAnsi="David" w:cs="David"/>
          <w:color w:val="000000"/>
          <w:sz w:val="24"/>
          <w:szCs w:val="24"/>
          <w:rtl/>
        </w:rPr>
        <w:lastRenderedPageBreak/>
        <w:t>גדול. בשלב זה, העדיף הצבא המצרי להתארגן ולבסס את אחיזתו בגדה המזרחית של תעלת סואץ ולא חתר להתקדמות מהירה מזרחה.</w:t>
      </w:r>
    </w:p>
    <w:p w14:paraId="36C33D73" w14:textId="77777777" w:rsidR="00D75531" w:rsidRPr="009D59DB" w:rsidRDefault="00D75531" w:rsidP="00D75531">
      <w:pPr>
        <w:spacing w:after="0" w:line="360" w:lineRule="auto"/>
        <w:jc w:val="right"/>
        <w:rPr>
          <w:rFonts w:ascii="David" w:eastAsia="Times New Roman" w:hAnsi="David" w:cs="David"/>
          <w:sz w:val="24"/>
          <w:szCs w:val="24"/>
          <w:rtl/>
        </w:rPr>
      </w:pPr>
    </w:p>
    <w:p w14:paraId="7B1922BD" w14:textId="77777777" w:rsidR="00D75531" w:rsidRPr="009D59DB" w:rsidRDefault="00D75531" w:rsidP="00D75531">
      <w:pPr>
        <w:bidi/>
        <w:spacing w:after="0" w:line="360" w:lineRule="auto"/>
        <w:ind w:left="720"/>
        <w:rPr>
          <w:rFonts w:ascii="David" w:eastAsia="Times New Roman" w:hAnsi="David" w:cs="David"/>
          <w:sz w:val="24"/>
          <w:szCs w:val="24"/>
        </w:rPr>
      </w:pPr>
      <w:r w:rsidRPr="009D59DB">
        <w:rPr>
          <w:rFonts w:ascii="David" w:eastAsia="Times New Roman" w:hAnsi="David" w:cs="David"/>
          <w:color w:val="000000"/>
          <w:sz w:val="24"/>
          <w:szCs w:val="24"/>
          <w:rtl/>
        </w:rPr>
        <w:t>אזור רכס "חמוטל" הוחזק מפתיחת המלחמה על ידי חטיבת השריון הסדירה 14, שהחזיקה את התעלה לפני פרוץ המלחמה. חטיבות המילואים של צה"ל שגויסו בבהילות, החלו להגיע לקו החזית בסיני רק למחרת, במהלך 7 באוקטובר.</w:t>
      </w:r>
    </w:p>
    <w:p w14:paraId="0E56B52F" w14:textId="77777777" w:rsidR="00D75531" w:rsidRPr="009D59DB" w:rsidRDefault="00D75531" w:rsidP="00D75531">
      <w:pPr>
        <w:spacing w:after="0" w:line="360" w:lineRule="auto"/>
        <w:rPr>
          <w:rFonts w:ascii="David" w:eastAsia="Times New Roman" w:hAnsi="David" w:cs="David"/>
          <w:sz w:val="24"/>
          <w:szCs w:val="24"/>
          <w:rtl/>
        </w:rPr>
      </w:pPr>
    </w:p>
    <w:p w14:paraId="2F717DC1" w14:textId="77777777" w:rsidR="00D75531" w:rsidRPr="009D59DB" w:rsidRDefault="00BD7A2E" w:rsidP="00D75531">
      <w:pPr>
        <w:bidi/>
        <w:spacing w:after="0" w:line="360" w:lineRule="auto"/>
        <w:ind w:left="720"/>
        <w:rPr>
          <w:rFonts w:ascii="David" w:eastAsia="Times New Roman" w:hAnsi="David" w:cs="David"/>
          <w:sz w:val="24"/>
          <w:szCs w:val="24"/>
        </w:rPr>
      </w:pPr>
      <w:hyperlink r:id="rId19" w:history="1">
        <w:r w:rsidR="00D75531" w:rsidRPr="009D59DB">
          <w:rPr>
            <w:rFonts w:ascii="David" w:eastAsia="Times New Roman" w:hAnsi="David" w:cs="David"/>
            <w:color w:val="0563C1"/>
            <w:sz w:val="24"/>
            <w:szCs w:val="24"/>
            <w:u w:val="single"/>
          </w:rPr>
          <w:t>https://he.wikipedia.org/wiki/%D7%94%D7%A7%D7%A8%D7%91%D7%95%D7%AA_%D7%A2%D7%9C_%D7%A8%D7%9B%D7%A1_%22%D7%97%D7%9E%D7%95%D7%98%D7%9C%22_%D7%91%D7%9E%D7%9C%D7%97%D7%9E%D7%AA_%D7%99%D7%95%D7%9D_%D7%94%D7%9B%D7%99%D7%A4%D7%95%D7%A8%D7%99%D7%9D</w:t>
        </w:r>
      </w:hyperlink>
    </w:p>
    <w:p w14:paraId="2FF21900" w14:textId="77777777" w:rsidR="00D75531" w:rsidRPr="009D59DB" w:rsidRDefault="00D75531" w:rsidP="00D75531">
      <w:pPr>
        <w:spacing w:after="0" w:line="360" w:lineRule="auto"/>
        <w:rPr>
          <w:rFonts w:ascii="David" w:eastAsia="Times New Roman" w:hAnsi="David" w:cs="David"/>
          <w:sz w:val="24"/>
          <w:szCs w:val="24"/>
          <w:rtl/>
        </w:rPr>
      </w:pPr>
    </w:p>
    <w:p w14:paraId="75B5DE34" w14:textId="77777777" w:rsidR="00D75531" w:rsidRPr="009D59DB" w:rsidRDefault="00D75531" w:rsidP="005308DF">
      <w:pPr>
        <w:pStyle w:val="2"/>
        <w:bidi/>
        <w:ind w:left="360"/>
        <w:rPr>
          <w:rFonts w:eastAsia="Times New Roman"/>
        </w:rPr>
      </w:pPr>
      <w:r w:rsidRPr="009D59DB">
        <w:rPr>
          <w:rFonts w:eastAsia="Times New Roman"/>
          <w:rtl/>
        </w:rPr>
        <w:t xml:space="preserve">הסיוע של ברית המועצות למצרים </w:t>
      </w:r>
    </w:p>
    <w:p w14:paraId="5D1A5C7C" w14:textId="77777777" w:rsidR="00D75531" w:rsidRPr="009D59DB" w:rsidRDefault="00D75531" w:rsidP="00D75531">
      <w:pPr>
        <w:bidi/>
        <w:spacing w:after="0" w:line="360" w:lineRule="auto"/>
        <w:ind w:left="720"/>
        <w:rPr>
          <w:rFonts w:ascii="David" w:eastAsia="Times New Roman" w:hAnsi="David" w:cs="David"/>
          <w:sz w:val="24"/>
          <w:szCs w:val="24"/>
          <w:rtl/>
        </w:rPr>
      </w:pPr>
      <w:r w:rsidRPr="009D59DB">
        <w:rPr>
          <w:rFonts w:ascii="David" w:eastAsia="Times New Roman" w:hAnsi="David" w:cs="David"/>
          <w:color w:val="000000"/>
          <w:sz w:val="24"/>
          <w:szCs w:val="24"/>
          <w:rtl/>
        </w:rPr>
        <w:t>ב-9 באוקטובר, היום הרביעי למלחמת יום הכיפורים, נוכחה ברית המועצות כי סוריה כבר נחלה תבוסה ברמת הגולן ואיבדה כ-900 טנקים. התעורר החשש אצל הסובייטים שגם מצרים תובס באופן דומה. לפיכך</w:t>
      </w:r>
      <w:r>
        <w:rPr>
          <w:rFonts w:ascii="David" w:eastAsia="Times New Roman" w:hAnsi="David" w:cs="David" w:hint="cs"/>
          <w:color w:val="000000"/>
          <w:sz w:val="24"/>
          <w:szCs w:val="24"/>
          <w:rtl/>
        </w:rPr>
        <w:t>,</w:t>
      </w:r>
      <w:r w:rsidRPr="009D59DB">
        <w:rPr>
          <w:rFonts w:ascii="David" w:eastAsia="Times New Roman" w:hAnsi="David" w:cs="David"/>
          <w:color w:val="000000"/>
          <w:sz w:val="24"/>
          <w:szCs w:val="24"/>
          <w:rtl/>
        </w:rPr>
        <w:t xml:space="preserve"> החליטו לספק </w:t>
      </w:r>
      <w:proofErr w:type="spellStart"/>
      <w:r w:rsidRPr="009D59DB">
        <w:rPr>
          <w:rFonts w:ascii="David" w:eastAsia="Times New Roman" w:hAnsi="David" w:cs="David"/>
          <w:color w:val="000000"/>
          <w:sz w:val="24"/>
          <w:szCs w:val="24"/>
          <w:rtl/>
        </w:rPr>
        <w:t>מיידית</w:t>
      </w:r>
      <w:proofErr w:type="spellEnd"/>
      <w:r w:rsidRPr="009D59DB">
        <w:rPr>
          <w:rFonts w:ascii="David" w:eastAsia="Times New Roman" w:hAnsi="David" w:cs="David"/>
          <w:color w:val="000000"/>
          <w:sz w:val="24"/>
          <w:szCs w:val="24"/>
          <w:rtl/>
        </w:rPr>
        <w:t xml:space="preserve"> ציוד לחימה רב שימנע התמוטטות צבאית של בנות בריתה וערעור מעמדה במזרח התיכון. פניות של ארצות הברית לברית המועצות בבקשה להימנע מאספקת נשק במהלך הלחימה שעלולה לגרור עימות ישיר בין מעצמות העל לא נענתה ואף לא הביאה לקיטון כלשהו בהיקף הסיוע של הסובייטים.</w:t>
      </w:r>
    </w:p>
    <w:p w14:paraId="575AFAF4" w14:textId="77777777" w:rsidR="00D75531" w:rsidRPr="009D59DB" w:rsidRDefault="00D75531" w:rsidP="00D75531">
      <w:pPr>
        <w:spacing w:after="0" w:line="360" w:lineRule="auto"/>
        <w:rPr>
          <w:rFonts w:ascii="David" w:eastAsia="Times New Roman" w:hAnsi="David" w:cs="David"/>
          <w:sz w:val="24"/>
          <w:szCs w:val="24"/>
          <w:rtl/>
        </w:rPr>
      </w:pPr>
    </w:p>
    <w:p w14:paraId="585A50C9" w14:textId="77777777" w:rsidR="00D75531" w:rsidRPr="009D59DB" w:rsidRDefault="00D75531" w:rsidP="00D75531">
      <w:pPr>
        <w:bidi/>
        <w:spacing w:after="0" w:line="360" w:lineRule="auto"/>
        <w:ind w:left="720"/>
        <w:rPr>
          <w:rFonts w:ascii="David" w:eastAsia="Times New Roman" w:hAnsi="David" w:cs="David"/>
          <w:sz w:val="24"/>
          <w:szCs w:val="24"/>
        </w:rPr>
      </w:pPr>
      <w:r w:rsidRPr="009D59DB">
        <w:rPr>
          <w:rFonts w:ascii="David" w:eastAsia="Times New Roman" w:hAnsi="David" w:cs="David"/>
          <w:color w:val="000000"/>
          <w:sz w:val="24"/>
          <w:szCs w:val="24"/>
          <w:rtl/>
        </w:rPr>
        <w:t>מבצע האספקה של נשק למצרים וסוריה</w:t>
      </w:r>
    </w:p>
    <w:p w14:paraId="1BDA0950" w14:textId="77777777" w:rsidR="00D75531" w:rsidRPr="009D59DB" w:rsidRDefault="00D75531" w:rsidP="00D75531">
      <w:pPr>
        <w:bidi/>
        <w:spacing w:after="0" w:line="360" w:lineRule="auto"/>
        <w:ind w:left="720"/>
        <w:rPr>
          <w:rFonts w:ascii="David" w:eastAsia="Times New Roman" w:hAnsi="David" w:cs="David"/>
          <w:sz w:val="24"/>
          <w:szCs w:val="24"/>
          <w:rtl/>
        </w:rPr>
      </w:pPr>
      <w:r w:rsidRPr="009D59DB">
        <w:rPr>
          <w:rFonts w:ascii="David" w:eastAsia="Times New Roman" w:hAnsi="David" w:cs="David"/>
          <w:color w:val="000000"/>
          <w:sz w:val="24"/>
          <w:szCs w:val="24"/>
          <w:rtl/>
        </w:rPr>
        <w:t xml:space="preserve">משלוחי הסיוע החלו ב-10 באוקטובר 1973 בצהריים. ראשוני המטוסים נחתו בשדה התעופה חלב שבצפון סוריה כשבבטנם טילי קרקע אוויר שהיו דרושים בדחיפות לצבא סוריה. לצורך המבצע הקצו הסובייטים 225 מטוסי תובלה מסוג </w:t>
      </w:r>
      <w:proofErr w:type="spellStart"/>
      <w:r w:rsidRPr="009D59DB">
        <w:rPr>
          <w:rFonts w:ascii="David" w:eastAsia="Times New Roman" w:hAnsi="David" w:cs="David"/>
          <w:color w:val="000000"/>
          <w:sz w:val="24"/>
          <w:szCs w:val="24"/>
          <w:rtl/>
        </w:rPr>
        <w:t>אנטונוב</w:t>
      </w:r>
      <w:proofErr w:type="spellEnd"/>
      <w:r w:rsidRPr="009D59DB">
        <w:rPr>
          <w:rFonts w:ascii="David" w:eastAsia="Times New Roman" w:hAnsi="David" w:cs="David"/>
          <w:color w:val="000000"/>
          <w:sz w:val="24"/>
          <w:szCs w:val="24"/>
          <w:rtl/>
        </w:rPr>
        <w:t xml:space="preserve"> 12 </w:t>
      </w:r>
      <w:proofErr w:type="spellStart"/>
      <w:r w:rsidRPr="009D59DB">
        <w:rPr>
          <w:rFonts w:ascii="David" w:eastAsia="Times New Roman" w:hAnsi="David" w:cs="David"/>
          <w:color w:val="000000"/>
          <w:sz w:val="24"/>
          <w:szCs w:val="24"/>
          <w:rtl/>
        </w:rPr>
        <w:t>ואנטונוב</w:t>
      </w:r>
      <w:proofErr w:type="spellEnd"/>
      <w:r w:rsidRPr="009D59DB">
        <w:rPr>
          <w:rFonts w:ascii="David" w:eastAsia="Times New Roman" w:hAnsi="David" w:cs="David"/>
          <w:color w:val="000000"/>
          <w:sz w:val="24"/>
          <w:szCs w:val="24"/>
          <w:rtl/>
        </w:rPr>
        <w:t xml:space="preserve"> 22 שביצעו 945 גיחות ישירות מברית המועצות או מבנות ברית ורשה למצרים ולסוריה. לצורך כך פורקו יחידות צבאיות שלמות מברית ורשה מציודן. בנוסף נשלחו </w:t>
      </w:r>
      <w:proofErr w:type="spellStart"/>
      <w:r w:rsidRPr="009D59DB">
        <w:rPr>
          <w:rFonts w:ascii="David" w:eastAsia="Times New Roman" w:hAnsi="David" w:cs="David"/>
          <w:color w:val="000000"/>
          <w:sz w:val="24"/>
          <w:szCs w:val="24"/>
          <w:rtl/>
        </w:rPr>
        <w:t>אוניות</w:t>
      </w:r>
      <w:proofErr w:type="spellEnd"/>
      <w:r w:rsidRPr="009D59DB">
        <w:rPr>
          <w:rFonts w:ascii="David" w:eastAsia="Times New Roman" w:hAnsi="David" w:cs="David"/>
          <w:color w:val="000000"/>
          <w:sz w:val="24"/>
          <w:szCs w:val="24"/>
          <w:rtl/>
        </w:rPr>
        <w:t xml:space="preserve"> מנמל אודסה לנמל לטקיה בסוריה ומנמל </w:t>
      </w:r>
      <w:proofErr w:type="spellStart"/>
      <w:r w:rsidRPr="009D59DB">
        <w:rPr>
          <w:rFonts w:ascii="David" w:eastAsia="Times New Roman" w:hAnsi="David" w:cs="David"/>
          <w:color w:val="000000"/>
          <w:sz w:val="24"/>
          <w:szCs w:val="24"/>
          <w:rtl/>
        </w:rPr>
        <w:t>ספליט</w:t>
      </w:r>
      <w:proofErr w:type="spellEnd"/>
      <w:r w:rsidRPr="009D59DB">
        <w:rPr>
          <w:rFonts w:ascii="David" w:eastAsia="Times New Roman" w:hAnsi="David" w:cs="David"/>
          <w:color w:val="000000"/>
          <w:sz w:val="24"/>
          <w:szCs w:val="24"/>
          <w:rtl/>
        </w:rPr>
        <w:t xml:space="preserve"> ביוגוסלביה לנמל אלכסנדריה במצרים. נשלחו 1,200 טנקים, 300 מטוסי מיג 21, 600 טילי קרקע אוויר, תחמושת וציוד צבאי רב.</w:t>
      </w:r>
    </w:p>
    <w:p w14:paraId="16A3F0D2" w14:textId="77777777" w:rsidR="00D75531" w:rsidRPr="009D59DB" w:rsidRDefault="00D75531" w:rsidP="00D75531">
      <w:pPr>
        <w:spacing w:after="0" w:line="360" w:lineRule="auto"/>
        <w:rPr>
          <w:rFonts w:ascii="David" w:eastAsia="Times New Roman" w:hAnsi="David" w:cs="David"/>
          <w:sz w:val="24"/>
          <w:szCs w:val="24"/>
          <w:rtl/>
        </w:rPr>
      </w:pPr>
    </w:p>
    <w:p w14:paraId="2A5A68F4" w14:textId="77777777" w:rsidR="00D75531" w:rsidRPr="009D59DB" w:rsidRDefault="00BD7A2E" w:rsidP="00D75531">
      <w:pPr>
        <w:bidi/>
        <w:spacing w:after="0" w:line="360" w:lineRule="auto"/>
        <w:ind w:left="720"/>
        <w:rPr>
          <w:rFonts w:ascii="David" w:eastAsia="Times New Roman" w:hAnsi="David" w:cs="David"/>
          <w:sz w:val="24"/>
          <w:szCs w:val="24"/>
        </w:rPr>
      </w:pPr>
      <w:hyperlink r:id="rId20" w:history="1">
        <w:r w:rsidR="00D75531" w:rsidRPr="009D59DB">
          <w:rPr>
            <w:rFonts w:ascii="David" w:eastAsia="Times New Roman" w:hAnsi="David" w:cs="David"/>
            <w:color w:val="0563C1"/>
            <w:sz w:val="24"/>
            <w:szCs w:val="24"/>
            <w:u w:val="single"/>
          </w:rPr>
          <w:t>https://he.wikipedia.org/wiki/%D7%94%D7%A8%D7%9B%D7%91%D7%AA_%D7%94%D7%90%D7%95%D7%95%D7%99%D7%A8%D7%99%D7%AA_%D7%95%D7%94%D7%99%D7%9E%D7%99%D7%AA_%D7%94%D7%A1%D7%95%D7%91%D7%99%D7%99%D7%98%D7%99%D7%AA</w:t>
        </w:r>
        <w:r w:rsidR="00D75531" w:rsidRPr="009D59DB">
          <w:rPr>
            <w:rFonts w:ascii="David" w:eastAsia="Times New Roman" w:hAnsi="David" w:cs="David"/>
            <w:color w:val="0563C1"/>
            <w:sz w:val="24"/>
            <w:szCs w:val="24"/>
            <w:u w:val="single"/>
            <w:rtl/>
          </w:rPr>
          <w:t>_%</w:t>
        </w:r>
        <w:r w:rsidR="00D75531" w:rsidRPr="009D59DB">
          <w:rPr>
            <w:rFonts w:ascii="David" w:eastAsia="Times New Roman" w:hAnsi="David" w:cs="David"/>
            <w:color w:val="0563C1"/>
            <w:sz w:val="24"/>
            <w:szCs w:val="24"/>
            <w:u w:val="single"/>
          </w:rPr>
          <w:t>D7%91%D7%9E%D7%9C%D7%97%D7%9E%D7%AA_%D7%99%D7%95%D7%9D_%D7%94%D7%9B%D7%99%D7%A4%D7%95%D7%A8%D7%99%D7%9D</w:t>
        </w:r>
      </w:hyperlink>
    </w:p>
    <w:p w14:paraId="6979291D" w14:textId="77777777" w:rsidR="00D75531" w:rsidRPr="009D59DB" w:rsidRDefault="00D75531" w:rsidP="00D75531">
      <w:pPr>
        <w:spacing w:after="0" w:line="360" w:lineRule="auto"/>
        <w:rPr>
          <w:rFonts w:ascii="David" w:eastAsia="Times New Roman" w:hAnsi="David" w:cs="David"/>
          <w:sz w:val="24"/>
          <w:szCs w:val="24"/>
          <w:rtl/>
        </w:rPr>
      </w:pPr>
    </w:p>
    <w:p w14:paraId="682B1A85" w14:textId="77777777" w:rsidR="00D75531" w:rsidRPr="009D59DB" w:rsidRDefault="00D75531" w:rsidP="005308DF">
      <w:pPr>
        <w:pStyle w:val="2"/>
        <w:bidi/>
        <w:ind w:left="360"/>
        <w:rPr>
          <w:rFonts w:eastAsia="Times New Roman"/>
        </w:rPr>
      </w:pPr>
      <w:r>
        <w:rPr>
          <w:rFonts w:eastAsia="Times New Roman" w:hint="cs"/>
          <w:rtl/>
        </w:rPr>
        <w:lastRenderedPageBreak/>
        <w:t>גדוד 599/</w:t>
      </w:r>
      <w:r w:rsidRPr="009D59DB">
        <w:rPr>
          <w:rFonts w:eastAsia="Times New Roman"/>
          <w:rtl/>
        </w:rPr>
        <w:t>חטיבה 421</w:t>
      </w:r>
    </w:p>
    <w:p w14:paraId="58A54A1D" w14:textId="77777777" w:rsidR="00D75531" w:rsidRDefault="00D75531" w:rsidP="00D75531">
      <w:pPr>
        <w:pStyle w:val="NormalWeb"/>
        <w:ind w:left="360"/>
        <w:jc w:val="right"/>
        <w:rPr>
          <w:rFonts w:ascii="Arial" w:hAnsi="Arial" w:cs="Arial"/>
          <w:color w:val="000000"/>
          <w:sz w:val="21"/>
          <w:szCs w:val="21"/>
          <w:rtl/>
        </w:rPr>
      </w:pPr>
      <w:r>
        <w:rPr>
          <w:rFonts w:ascii="Arial" w:hAnsi="Arial" w:cs="Arial"/>
          <w:color w:val="000000"/>
          <w:sz w:val="21"/>
          <w:szCs w:val="21"/>
          <w:shd w:val="clear" w:color="auto" w:fill="F0E8D2"/>
          <w:rtl/>
        </w:rPr>
        <w:t>התקפת הבוקר של ה-9.10 היתה אירוע הקרב הטראומתי ביותר של חטיבה 421 במלחמת יום הכיפורים, ובמיוחד של גדוד 599</w:t>
      </w:r>
    </w:p>
    <w:p w14:paraId="581926A8" w14:textId="77777777" w:rsidR="00D75531" w:rsidRDefault="00D75531" w:rsidP="00D75531">
      <w:pPr>
        <w:pStyle w:val="NormalWeb"/>
        <w:ind w:left="360"/>
        <w:jc w:val="right"/>
        <w:rPr>
          <w:rFonts w:ascii="Arial" w:hAnsi="Arial" w:cs="Arial"/>
          <w:color w:val="000000"/>
          <w:sz w:val="21"/>
          <w:szCs w:val="21"/>
          <w:shd w:val="clear" w:color="auto" w:fill="F0E8D2"/>
          <w:rtl/>
        </w:rPr>
      </w:pPr>
      <w:r>
        <w:rPr>
          <w:rFonts w:ascii="Arial" w:hAnsi="Arial" w:cs="Arial"/>
          <w:color w:val="000000"/>
          <w:sz w:val="21"/>
          <w:szCs w:val="21"/>
          <w:shd w:val="clear" w:color="auto" w:fill="F0E8D2"/>
          <w:rtl/>
        </w:rPr>
        <w:t xml:space="preserve">מרות זאת, </w:t>
      </w:r>
      <w:proofErr w:type="spellStart"/>
      <w:r>
        <w:rPr>
          <w:rFonts w:ascii="Arial" w:hAnsi="Arial" w:cs="Arial"/>
          <w:color w:val="000000"/>
          <w:sz w:val="21"/>
          <w:szCs w:val="21"/>
          <w:shd w:val="clear" w:color="auto" w:fill="F0E8D2"/>
          <w:rtl/>
        </w:rPr>
        <w:t>תיפקוד</w:t>
      </w:r>
      <w:proofErr w:type="spellEnd"/>
      <w:r>
        <w:rPr>
          <w:rFonts w:ascii="Arial" w:hAnsi="Arial" w:cs="Arial"/>
          <w:color w:val="000000"/>
          <w:sz w:val="21"/>
          <w:szCs w:val="21"/>
          <w:shd w:val="clear" w:color="auto" w:fill="F0E8D2"/>
          <w:rtl/>
        </w:rPr>
        <w:t xml:space="preserve"> החטיבה ביום זה היה מוצלח בהרבה מאשר ביום הקודם. החטיבה לא עלתה על היעד שהוקצה לה בצורה עיוורת ובלתי מתוכננת, אלא הוכנה תכנית התקפה </w:t>
      </w:r>
      <w:proofErr w:type="spellStart"/>
      <w:r>
        <w:rPr>
          <w:rFonts w:ascii="Arial" w:hAnsi="Arial" w:cs="Arial"/>
          <w:color w:val="000000"/>
          <w:sz w:val="21"/>
          <w:szCs w:val="21"/>
          <w:shd w:val="clear" w:color="auto" w:fill="F0E8D2"/>
          <w:rtl/>
        </w:rPr>
        <w:t>שהיתה</w:t>
      </w:r>
      <w:proofErr w:type="spellEnd"/>
      <w:r>
        <w:rPr>
          <w:rFonts w:ascii="Arial" w:hAnsi="Arial" w:cs="Arial"/>
          <w:color w:val="000000"/>
          <w:sz w:val="21"/>
          <w:szCs w:val="21"/>
          <w:shd w:val="clear" w:color="auto" w:fill="F0E8D2"/>
          <w:rtl/>
        </w:rPr>
        <w:t xml:space="preserve"> סבירה בהינתן המידע שהיה בידי החטיבה ביחס לאויב ולפרישתו בקרקע. הקצאת הכוחות לחיפוי ולהסתערות היתה סבירה, וניתן מענה ראוי מצד מפקדת החטיבה להתפתחות הקרב בשטח</w:t>
      </w:r>
    </w:p>
    <w:p w14:paraId="57ECD8FD" w14:textId="77777777" w:rsidR="00D75531" w:rsidRDefault="00D75531" w:rsidP="00D75531">
      <w:pPr>
        <w:pStyle w:val="NormalWeb"/>
        <w:jc w:val="right"/>
        <w:rPr>
          <w:rFonts w:ascii="Arial" w:hAnsi="Arial" w:cs="Arial"/>
          <w:color w:val="000000"/>
          <w:sz w:val="21"/>
          <w:szCs w:val="21"/>
        </w:rPr>
      </w:pPr>
      <w:r>
        <w:rPr>
          <w:rFonts w:ascii="Arial" w:hAnsi="Arial" w:cs="Arial"/>
          <w:color w:val="000000"/>
          <w:sz w:val="21"/>
          <w:szCs w:val="21"/>
          <w:rtl/>
        </w:rPr>
        <w:t>לחטיבה היו 2 משימות בבוקר ה-9.10. משימת חילוץ אנשי “פורקן” בוצעה, וגם אם בפועל החילוץ בוצע ע”י כוח משימה של מח”ט 14, הרי שהחילוץ התאפשר רק בעקבות התייצבותה של חטיבה 421 בקו “</w:t>
      </w:r>
      <w:proofErr w:type="spellStart"/>
      <w:r>
        <w:rPr>
          <w:rFonts w:ascii="Arial" w:hAnsi="Arial" w:cs="Arial"/>
          <w:color w:val="000000"/>
          <w:sz w:val="21"/>
          <w:szCs w:val="21"/>
          <w:rtl/>
        </w:rPr>
        <w:t>חזיזית</w:t>
      </w:r>
      <w:proofErr w:type="spellEnd"/>
      <w:r>
        <w:rPr>
          <w:rFonts w:ascii="Arial" w:hAnsi="Arial" w:cs="Arial"/>
          <w:color w:val="000000"/>
          <w:sz w:val="21"/>
          <w:szCs w:val="21"/>
          <w:rtl/>
        </w:rPr>
        <w:t>-חמוטל</w:t>
      </w:r>
      <w:r>
        <w:rPr>
          <w:rFonts w:ascii="Arial" w:hAnsi="Arial" w:cs="Arial" w:hint="cs"/>
          <w:color w:val="000000"/>
          <w:sz w:val="21"/>
          <w:szCs w:val="21"/>
          <w:rtl/>
        </w:rPr>
        <w:t xml:space="preserve"> </w:t>
      </w:r>
      <w:r>
        <w:rPr>
          <w:rFonts w:ascii="Arial" w:hAnsi="Arial" w:cs="Arial"/>
          <w:color w:val="000000"/>
          <w:sz w:val="21"/>
          <w:szCs w:val="21"/>
        </w:rPr>
        <w:t>”.</w:t>
      </w:r>
    </w:p>
    <w:p w14:paraId="344D5992" w14:textId="77777777" w:rsidR="00D75531" w:rsidRDefault="00D75531" w:rsidP="00D75531">
      <w:pPr>
        <w:pStyle w:val="NormalWeb"/>
        <w:jc w:val="right"/>
        <w:rPr>
          <w:rFonts w:ascii="Arial" w:hAnsi="Arial" w:cs="Arial"/>
          <w:color w:val="000000"/>
          <w:sz w:val="21"/>
          <w:szCs w:val="21"/>
        </w:rPr>
      </w:pPr>
      <w:r>
        <w:rPr>
          <w:rFonts w:ascii="Arial" w:hAnsi="Arial" w:cs="Arial"/>
          <w:color w:val="000000"/>
          <w:sz w:val="21"/>
          <w:szCs w:val="21"/>
          <w:rtl/>
        </w:rPr>
        <w:t xml:space="preserve">המשימה השנייה – ביצוע תכניתו של מפקד האוגדה “ליישר קו” </w:t>
      </w:r>
      <w:proofErr w:type="spellStart"/>
      <w:r>
        <w:rPr>
          <w:rFonts w:ascii="Arial" w:hAnsi="Arial" w:cs="Arial"/>
          <w:color w:val="000000"/>
          <w:sz w:val="21"/>
          <w:szCs w:val="21"/>
          <w:rtl/>
        </w:rPr>
        <w:t>ב”חמוטל</w:t>
      </w:r>
      <w:proofErr w:type="spellEnd"/>
      <w:r>
        <w:rPr>
          <w:rFonts w:ascii="Arial" w:hAnsi="Arial" w:cs="Arial"/>
          <w:color w:val="000000"/>
          <w:sz w:val="21"/>
          <w:szCs w:val="21"/>
          <w:rtl/>
        </w:rPr>
        <w:t xml:space="preserve">”, לא התקיימה. אמנם חטיבה 421 הצליחה לכבוש את “חמוטל” לזמן מה, ובדיעבד גם הסתבר שהמצרים אכן פינו חלק זה של מתחם פתחת “פוטון”, אך החטיבה לא יכולה היתה להחזיק במתחם כל עוד באגפו התקיים המערך העיקרי של חטיבה 112 על ציר “פוטון” וצפון “מכשיר”, שעליו נשברה התקפת גדוד 599. הדיווח השגוי של מג”ד 599 יצר תמונת קרב שגוייה במפקדת החטיבה לגבי מיקומו של המערך המצרי העיקרי. בחוכמה שלאחר מעשה, אילו הובן במפקדת החטיבה היכן נתקל גדוד 599, ניתן היה לתקוף את המערך הזה עם שני הגדודים האחרים, אך אין כל וודאות שהתקפה </w:t>
      </w:r>
    </w:p>
    <w:p w14:paraId="167212F4" w14:textId="77777777" w:rsidR="00D75531" w:rsidRPr="00A70395" w:rsidRDefault="00D75531" w:rsidP="00D75531">
      <w:pPr>
        <w:pStyle w:val="NormalWeb"/>
        <w:ind w:left="360"/>
        <w:jc w:val="right"/>
        <w:rPr>
          <w:rFonts w:ascii="Arial" w:hAnsi="Arial" w:cs="Arial"/>
          <w:color w:val="000000"/>
          <w:sz w:val="21"/>
          <w:szCs w:val="21"/>
        </w:rPr>
      </w:pPr>
      <w:r w:rsidRPr="00A70395">
        <w:rPr>
          <w:rFonts w:ascii="Arial" w:hAnsi="Arial" w:cs="Arial"/>
          <w:color w:val="000000"/>
          <w:sz w:val="21"/>
          <w:szCs w:val="21"/>
          <w:rtl/>
        </w:rPr>
        <w:t>חטיבה 421 כללה שלושה גדודי טנקים : 264 (19 טנקים, בפיקודו של רס”ן גיורא לב), 599 (24 טנקים, בפיקודו של רס”ן עמי מורג) ו-257 (22 טנקים, בפיקודו של סא”ל שמעון בן שושן). סה”כ בחטיבה 68 טנקים</w:t>
      </w:r>
      <w:r w:rsidRPr="00A70395">
        <w:rPr>
          <w:rFonts w:ascii="Arial" w:hAnsi="Arial" w:cs="Arial"/>
          <w:color w:val="000000"/>
          <w:sz w:val="21"/>
          <w:szCs w:val="21"/>
        </w:rPr>
        <w:t xml:space="preserve"> (1).</w:t>
      </w:r>
    </w:p>
    <w:p w14:paraId="314DD71C" w14:textId="77777777" w:rsidR="00D75531" w:rsidRPr="009D59DB" w:rsidRDefault="00D75531" w:rsidP="00D75531">
      <w:pPr>
        <w:spacing w:after="240" w:line="360" w:lineRule="auto"/>
        <w:jc w:val="right"/>
        <w:rPr>
          <w:rFonts w:ascii="David" w:eastAsia="Times New Roman" w:hAnsi="David" w:cs="David"/>
          <w:sz w:val="24"/>
          <w:szCs w:val="24"/>
          <w:rtl/>
        </w:rPr>
      </w:pPr>
      <w:r w:rsidRPr="009D59DB">
        <w:rPr>
          <w:rFonts w:ascii="David" w:eastAsia="Times New Roman" w:hAnsi="David" w:cs="David"/>
          <w:sz w:val="24"/>
          <w:szCs w:val="24"/>
        </w:rPr>
        <w:br/>
      </w:r>
      <w:r w:rsidRPr="00A70395">
        <w:rPr>
          <w:rFonts w:ascii="David" w:eastAsia="Times New Roman" w:hAnsi="David" w:cs="David"/>
          <w:sz w:val="24"/>
          <w:szCs w:val="24"/>
        </w:rPr>
        <w:t>http://www.mh-stage.com/?p=936</w:t>
      </w:r>
    </w:p>
    <w:p w14:paraId="786C8810" w14:textId="77777777" w:rsidR="00D75531" w:rsidRDefault="00D75531" w:rsidP="000A7306">
      <w:pPr>
        <w:pStyle w:val="1"/>
        <w:bidi/>
        <w:rPr>
          <w:rFonts w:eastAsia="Times New Roman"/>
          <w:rtl/>
        </w:rPr>
      </w:pPr>
    </w:p>
    <w:p w14:paraId="18DC1C4D" w14:textId="4CE7EC99" w:rsidR="000A7306" w:rsidRDefault="000A7306" w:rsidP="00D75531">
      <w:pPr>
        <w:pStyle w:val="1"/>
        <w:bidi/>
        <w:rPr>
          <w:rFonts w:eastAsia="Times New Roman"/>
          <w:rtl/>
        </w:rPr>
      </w:pPr>
      <w:r>
        <w:rPr>
          <w:rFonts w:eastAsia="Times New Roman" w:hint="cs"/>
          <w:rtl/>
        </w:rPr>
        <w:t xml:space="preserve">תמונת תעודת עיטור אות מופת של ד"ר מיכאל </w:t>
      </w:r>
      <w:proofErr w:type="spellStart"/>
      <w:r>
        <w:rPr>
          <w:rFonts w:eastAsia="Times New Roman" w:hint="cs"/>
          <w:rtl/>
        </w:rPr>
        <w:t>טואף</w:t>
      </w:r>
      <w:proofErr w:type="spellEnd"/>
    </w:p>
    <w:p w14:paraId="067D8821" w14:textId="3649B2A4" w:rsidR="000A7306" w:rsidRDefault="00D75531" w:rsidP="00FD7CBF">
      <w:pPr>
        <w:pStyle w:val="1"/>
        <w:bidi/>
        <w:rPr>
          <w:rFonts w:eastAsia="Times New Roman"/>
          <w:rtl/>
        </w:rPr>
      </w:pPr>
      <w:r>
        <w:rPr>
          <w:noProof/>
        </w:rPr>
        <w:drawing>
          <wp:inline distT="0" distB="0" distL="0" distR="0" wp14:anchorId="06C2FDDC" wp14:editId="35775308">
            <wp:extent cx="5731510" cy="7267575"/>
            <wp:effectExtent l="0" t="0" r="2540" b="9525"/>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let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7267575"/>
                    </a:xfrm>
                    <a:prstGeom prst="rect">
                      <a:avLst/>
                    </a:prstGeom>
                    <a:noFill/>
                    <a:ln>
                      <a:noFill/>
                    </a:ln>
                  </pic:spPr>
                </pic:pic>
              </a:graphicData>
            </a:graphic>
          </wp:inline>
        </w:drawing>
      </w:r>
    </w:p>
    <w:p w14:paraId="04032393" w14:textId="77777777" w:rsidR="00D75531" w:rsidRDefault="00D75531" w:rsidP="000A7306">
      <w:pPr>
        <w:pStyle w:val="1"/>
        <w:bidi/>
        <w:rPr>
          <w:rFonts w:eastAsia="Times New Roman"/>
          <w:rtl/>
        </w:rPr>
      </w:pPr>
    </w:p>
    <w:p w14:paraId="301D9449" w14:textId="77777777" w:rsidR="00D75531" w:rsidRDefault="00D75531" w:rsidP="00D75531">
      <w:pPr>
        <w:pStyle w:val="1"/>
        <w:bidi/>
        <w:rPr>
          <w:rFonts w:eastAsia="Times New Roman"/>
          <w:rtl/>
        </w:rPr>
      </w:pPr>
    </w:p>
    <w:p w14:paraId="24400239" w14:textId="07786093" w:rsidR="000A7306" w:rsidRDefault="000A7306" w:rsidP="00D75531">
      <w:pPr>
        <w:pStyle w:val="1"/>
        <w:bidi/>
        <w:rPr>
          <w:rFonts w:eastAsia="Times New Roman"/>
          <w:rtl/>
        </w:rPr>
      </w:pPr>
      <w:r>
        <w:rPr>
          <w:rFonts w:eastAsia="Times New Roman" w:hint="cs"/>
          <w:rtl/>
        </w:rPr>
        <w:t xml:space="preserve">תמונה עיטור אות מופת של ד"ר מיכאל </w:t>
      </w:r>
      <w:proofErr w:type="spellStart"/>
      <w:r>
        <w:rPr>
          <w:rFonts w:eastAsia="Times New Roman" w:hint="cs"/>
          <w:rtl/>
        </w:rPr>
        <w:t>טואף</w:t>
      </w:r>
      <w:proofErr w:type="spellEnd"/>
    </w:p>
    <w:p w14:paraId="02399582" w14:textId="7629577E" w:rsidR="000A7306" w:rsidRDefault="000A7306" w:rsidP="000A7306">
      <w:pPr>
        <w:bidi/>
        <w:rPr>
          <w:rtl/>
        </w:rPr>
      </w:pPr>
    </w:p>
    <w:p w14:paraId="2B0E709E" w14:textId="15DE5F6F" w:rsidR="000A7306" w:rsidRPr="000A7306" w:rsidRDefault="000A7306" w:rsidP="000A7306">
      <w:pPr>
        <w:bidi/>
        <w:rPr>
          <w:rtl/>
        </w:rPr>
      </w:pPr>
      <w:r>
        <w:rPr>
          <w:noProof/>
        </w:rPr>
        <w:drawing>
          <wp:inline distT="0" distB="0" distL="0" distR="0" wp14:anchorId="45AEB15A" wp14:editId="0698761A">
            <wp:extent cx="5731510" cy="4299585"/>
            <wp:effectExtent l="0" t="7938" r="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5731510" cy="4299585"/>
                    </a:xfrm>
                    <a:prstGeom prst="rect">
                      <a:avLst/>
                    </a:prstGeom>
                    <a:noFill/>
                    <a:ln>
                      <a:noFill/>
                    </a:ln>
                  </pic:spPr>
                </pic:pic>
              </a:graphicData>
            </a:graphic>
          </wp:inline>
        </w:drawing>
      </w:r>
    </w:p>
    <w:p w14:paraId="5CC0586A" w14:textId="77777777" w:rsidR="00385C35" w:rsidRDefault="00385C35">
      <w:pPr>
        <w:rPr>
          <w:rFonts w:asciiTheme="majorHAnsi" w:eastAsia="Times New Roman" w:hAnsiTheme="majorHAnsi" w:cstheme="majorBidi"/>
          <w:color w:val="2F5496" w:themeColor="accent1" w:themeShade="BF"/>
          <w:sz w:val="32"/>
          <w:szCs w:val="32"/>
          <w:rtl/>
        </w:rPr>
      </w:pPr>
      <w:r>
        <w:rPr>
          <w:rFonts w:eastAsia="Times New Roman"/>
          <w:rtl/>
        </w:rPr>
        <w:br w:type="page"/>
      </w:r>
    </w:p>
    <w:p w14:paraId="0315DE29" w14:textId="77777777" w:rsidR="00D75531" w:rsidRDefault="00D75531" w:rsidP="000A7306">
      <w:pPr>
        <w:pStyle w:val="1"/>
        <w:bidi/>
        <w:rPr>
          <w:rFonts w:eastAsia="Times New Roman"/>
          <w:rtl/>
        </w:rPr>
      </w:pPr>
    </w:p>
    <w:p w14:paraId="16C4E791" w14:textId="79CE86CA" w:rsidR="00877355" w:rsidRPr="009D59DB" w:rsidRDefault="00877355" w:rsidP="00D75531">
      <w:pPr>
        <w:pStyle w:val="1"/>
        <w:bidi/>
        <w:rPr>
          <w:rFonts w:eastAsia="Times New Roman"/>
        </w:rPr>
      </w:pPr>
      <w:r w:rsidRPr="009D59DB">
        <w:rPr>
          <w:rFonts w:eastAsia="Times New Roman"/>
          <w:rtl/>
        </w:rPr>
        <w:t>רפלקציה אישית</w:t>
      </w:r>
      <w:bookmarkEnd w:id="9"/>
      <w:r w:rsidR="00370F32">
        <w:rPr>
          <w:rFonts w:eastAsia="Times New Roman"/>
        </w:rPr>
        <w:t xml:space="preserve"> </w:t>
      </w:r>
      <w:r w:rsidR="009D5186">
        <w:rPr>
          <w:rFonts w:eastAsia="Times New Roman" w:hint="cs"/>
          <w:rtl/>
        </w:rPr>
        <w:t>- יהונתן</w:t>
      </w:r>
    </w:p>
    <w:p w14:paraId="39D04DEF" w14:textId="11131C2F" w:rsidR="004D52BD" w:rsidRPr="00B77176" w:rsidRDefault="00FD7CBF" w:rsidP="004D52BD">
      <w:pPr>
        <w:spacing w:line="360" w:lineRule="auto"/>
        <w:jc w:val="right"/>
        <w:rPr>
          <w:rFonts w:ascii="David" w:hAnsi="David" w:cs="David"/>
          <w:sz w:val="24"/>
          <w:szCs w:val="24"/>
          <w:rtl/>
        </w:rPr>
      </w:pPr>
      <w:r>
        <w:rPr>
          <w:rFonts w:ascii="David" w:eastAsia="Times New Roman" w:hAnsi="David" w:cs="David" w:hint="cs"/>
          <w:color w:val="FF0000"/>
          <w:sz w:val="24"/>
          <w:szCs w:val="24"/>
          <w:rtl/>
        </w:rPr>
        <w:t xml:space="preserve"> </w:t>
      </w:r>
      <w:r w:rsidR="004D52BD" w:rsidRPr="00B77176">
        <w:rPr>
          <w:rFonts w:ascii="David" w:hAnsi="David" w:cs="David"/>
          <w:sz w:val="24"/>
          <w:szCs w:val="24"/>
          <w:rtl/>
        </w:rPr>
        <w:t xml:space="preserve">כשנודע לי שהיתי צריך לעשות משימה זו בהתחלה </w:t>
      </w:r>
      <w:r w:rsidR="004D52BD">
        <w:rPr>
          <w:rFonts w:ascii="David" w:hAnsi="David" w:cs="David" w:hint="cs"/>
          <w:sz w:val="24"/>
          <w:szCs w:val="24"/>
          <w:rtl/>
        </w:rPr>
        <w:t xml:space="preserve">חששתי </w:t>
      </w:r>
      <w:bookmarkStart w:id="10" w:name="_GoBack"/>
      <w:bookmarkEnd w:id="10"/>
      <w:r w:rsidR="004D52BD" w:rsidRPr="00B77176">
        <w:rPr>
          <w:rFonts w:ascii="David" w:hAnsi="David" w:cs="David"/>
          <w:sz w:val="24"/>
          <w:szCs w:val="24"/>
          <w:rtl/>
        </w:rPr>
        <w:t xml:space="preserve"> וציפיתי שיהיה ארוך וקשה. האמת, לא ידעתי איך להתחיל את עבודה זו, אך לאחר קריאת ההוראות ודוגמא הבנתי שזה בעצם לא משימה בלתי אפשרית ועל ידי תכנון מוקדם ניתן לכתוב עבודה מעולה </w:t>
      </w:r>
      <w:r w:rsidR="004D52BD">
        <w:rPr>
          <w:rFonts w:ascii="David" w:hAnsi="David" w:cs="David" w:hint="cs"/>
          <w:sz w:val="24"/>
          <w:szCs w:val="24"/>
          <w:rtl/>
        </w:rPr>
        <w:t>ו</w:t>
      </w:r>
      <w:r w:rsidR="004D52BD" w:rsidRPr="00B77176">
        <w:rPr>
          <w:rFonts w:ascii="David" w:hAnsi="David" w:cs="David"/>
          <w:sz w:val="24"/>
          <w:szCs w:val="24"/>
          <w:rtl/>
        </w:rPr>
        <w:t>חשוב לי מאוד להצליח.</w:t>
      </w:r>
    </w:p>
    <w:p w14:paraId="074AA0AB" w14:textId="77777777" w:rsidR="004D52BD" w:rsidRPr="00B77176" w:rsidRDefault="004D52BD" w:rsidP="004D52BD">
      <w:pPr>
        <w:spacing w:line="360" w:lineRule="auto"/>
        <w:jc w:val="right"/>
        <w:rPr>
          <w:rFonts w:ascii="David" w:hAnsi="David" w:cs="David"/>
          <w:sz w:val="24"/>
          <w:szCs w:val="24"/>
          <w:rtl/>
        </w:rPr>
      </w:pPr>
      <w:r w:rsidRPr="00B77176">
        <w:rPr>
          <w:rFonts w:ascii="David" w:hAnsi="David" w:cs="David"/>
          <w:sz w:val="24"/>
          <w:szCs w:val="24"/>
          <w:rtl/>
        </w:rPr>
        <w:t>לקראת המפגש עם סבי ערכתי חקר מקדים וגיליתי פרטים שלא ידעתי וזה מאד סייע למפגש.</w:t>
      </w:r>
    </w:p>
    <w:p w14:paraId="5502879A" w14:textId="77777777" w:rsidR="004D52BD" w:rsidRPr="00B77176" w:rsidRDefault="004D52BD" w:rsidP="004D52BD">
      <w:pPr>
        <w:spacing w:line="360" w:lineRule="auto"/>
        <w:jc w:val="right"/>
        <w:rPr>
          <w:rFonts w:ascii="David" w:hAnsi="David" w:cs="David"/>
          <w:sz w:val="24"/>
          <w:szCs w:val="24"/>
          <w:rtl/>
        </w:rPr>
      </w:pPr>
      <w:r w:rsidRPr="00B77176">
        <w:rPr>
          <w:rFonts w:ascii="David" w:hAnsi="David" w:cs="David"/>
          <w:sz w:val="24"/>
          <w:szCs w:val="24"/>
          <w:rtl/>
        </w:rPr>
        <w:t>למען האמת</w:t>
      </w:r>
      <w:r>
        <w:rPr>
          <w:rFonts w:ascii="David" w:hAnsi="David" w:cs="David" w:hint="cs"/>
          <w:sz w:val="24"/>
          <w:szCs w:val="24"/>
          <w:rtl/>
        </w:rPr>
        <w:t>,</w:t>
      </w:r>
      <w:r w:rsidRPr="00B77176">
        <w:rPr>
          <w:rFonts w:ascii="David" w:hAnsi="David" w:cs="David"/>
          <w:sz w:val="24"/>
          <w:szCs w:val="24"/>
          <w:rtl/>
        </w:rPr>
        <w:t xml:space="preserve"> כבר שמעתי את סיפורו עשרות פעמים וזה הסיבה שבחרתי לעשות את העבודה עליו כי זה מאוד עניין אותי. על ידי </w:t>
      </w:r>
      <w:proofErr w:type="spellStart"/>
      <w:r w:rsidRPr="00B77176">
        <w:rPr>
          <w:rFonts w:ascii="David" w:hAnsi="David" w:cs="David"/>
          <w:sz w:val="24"/>
          <w:szCs w:val="24"/>
          <w:rtl/>
        </w:rPr>
        <w:t>הראיון</w:t>
      </w:r>
      <w:proofErr w:type="spellEnd"/>
      <w:r w:rsidRPr="00B77176">
        <w:rPr>
          <w:rFonts w:ascii="David" w:hAnsi="David" w:cs="David"/>
          <w:sz w:val="24"/>
          <w:szCs w:val="24"/>
          <w:rtl/>
        </w:rPr>
        <w:t xml:space="preserve"> למדתי פרטים חדשים על המבצע. משפט אחד נחקק </w:t>
      </w:r>
      <w:proofErr w:type="spellStart"/>
      <w:r w:rsidRPr="00B77176">
        <w:rPr>
          <w:rFonts w:ascii="David" w:hAnsi="David" w:cs="David"/>
          <w:sz w:val="24"/>
          <w:szCs w:val="24"/>
          <w:rtl/>
        </w:rPr>
        <w:t>בזכרוני</w:t>
      </w:r>
      <w:proofErr w:type="spellEnd"/>
      <w:r w:rsidRPr="00B77176">
        <w:rPr>
          <w:rFonts w:ascii="David" w:hAnsi="David" w:cs="David"/>
          <w:sz w:val="24"/>
          <w:szCs w:val="24"/>
          <w:rtl/>
        </w:rPr>
        <w:t xml:space="preserve"> כאשר שמעתי מסבא את המשפט : "עוד נחגוג אחרי המלחמה" משפט זה סבא אמר למ"פ. </w:t>
      </w:r>
    </w:p>
    <w:p w14:paraId="5D1903B9" w14:textId="77777777" w:rsidR="004D52BD" w:rsidRPr="00B77176" w:rsidRDefault="004D52BD" w:rsidP="004D52BD">
      <w:pPr>
        <w:spacing w:line="360" w:lineRule="auto"/>
        <w:jc w:val="right"/>
        <w:rPr>
          <w:rFonts w:ascii="David" w:hAnsi="David" w:cs="David"/>
          <w:sz w:val="24"/>
          <w:szCs w:val="24"/>
          <w:rtl/>
        </w:rPr>
      </w:pPr>
      <w:r w:rsidRPr="00B77176">
        <w:rPr>
          <w:rFonts w:ascii="David" w:hAnsi="David" w:cs="David"/>
          <w:sz w:val="24"/>
          <w:szCs w:val="24"/>
          <w:rtl/>
        </w:rPr>
        <w:t xml:space="preserve">למדתי לקח חשוב באמונה בהקב"ה שעל אף שלא היה מספיק תחמושת עדיין ניצחנו את המלחמה. למדתי גם להכיר את סבא בפן אחר, לא פשוט לדבר על מלחמה. בנוסף למדתי </w:t>
      </w:r>
      <w:r>
        <w:rPr>
          <w:rFonts w:ascii="David" w:hAnsi="David" w:cs="David" w:hint="cs"/>
          <w:sz w:val="24"/>
          <w:szCs w:val="24"/>
          <w:rtl/>
        </w:rPr>
        <w:t>כ</w:t>
      </w:r>
      <w:r w:rsidRPr="00B77176">
        <w:rPr>
          <w:rFonts w:ascii="David" w:hAnsi="David" w:cs="David"/>
          <w:sz w:val="24"/>
          <w:szCs w:val="24"/>
          <w:rtl/>
        </w:rPr>
        <w:t>שמשיגים מידע ממקור ראשון אתה מרגיש חלק מהסיפור אפילו שלא הייתי שם.</w:t>
      </w:r>
    </w:p>
    <w:p w14:paraId="23B0B5D0" w14:textId="77777777" w:rsidR="004D52BD" w:rsidRPr="00B77176" w:rsidRDefault="004D52BD" w:rsidP="004D52BD">
      <w:pPr>
        <w:spacing w:line="360" w:lineRule="auto"/>
        <w:jc w:val="right"/>
        <w:rPr>
          <w:rFonts w:ascii="David" w:hAnsi="David" w:cs="David"/>
          <w:sz w:val="24"/>
          <w:szCs w:val="24"/>
          <w:rtl/>
        </w:rPr>
      </w:pPr>
      <w:r w:rsidRPr="00B77176">
        <w:rPr>
          <w:rFonts w:ascii="David" w:hAnsi="David" w:cs="David"/>
          <w:sz w:val="24"/>
          <w:szCs w:val="24"/>
          <w:rtl/>
        </w:rPr>
        <w:t xml:space="preserve">הכי נהניתי לגלות דברים חדשים בסיפור תוך כדי </w:t>
      </w:r>
      <w:proofErr w:type="spellStart"/>
      <w:r w:rsidRPr="00B77176">
        <w:rPr>
          <w:rFonts w:ascii="David" w:hAnsi="David" w:cs="David"/>
          <w:sz w:val="24"/>
          <w:szCs w:val="24"/>
          <w:rtl/>
        </w:rPr>
        <w:t>הראיון</w:t>
      </w:r>
      <w:proofErr w:type="spellEnd"/>
      <w:r w:rsidRPr="00B77176">
        <w:rPr>
          <w:rFonts w:ascii="David" w:hAnsi="David" w:cs="David"/>
          <w:sz w:val="24"/>
          <w:szCs w:val="24"/>
          <w:rtl/>
        </w:rPr>
        <w:t xml:space="preserve">. מעבר לסיפור גם למדתי מסבא מספר מסרים לחיים כמו דבקות </w:t>
      </w:r>
      <w:r>
        <w:rPr>
          <w:rFonts w:ascii="David" w:hAnsi="David" w:cs="David" w:hint="cs"/>
          <w:sz w:val="24"/>
          <w:szCs w:val="24"/>
          <w:rtl/>
        </w:rPr>
        <w:t>ב</w:t>
      </w:r>
      <w:r w:rsidRPr="00B77176">
        <w:rPr>
          <w:rFonts w:ascii="David" w:hAnsi="David" w:cs="David"/>
          <w:sz w:val="24"/>
          <w:szCs w:val="24"/>
          <w:rtl/>
        </w:rPr>
        <w:t>מטרה והכרת הטוב והרצון העז לבחור בחיים.</w:t>
      </w:r>
    </w:p>
    <w:p w14:paraId="4D3BABBA" w14:textId="77777777" w:rsidR="004D52BD" w:rsidRPr="00B77176" w:rsidRDefault="004D52BD" w:rsidP="004D52BD">
      <w:pPr>
        <w:spacing w:line="360" w:lineRule="auto"/>
        <w:jc w:val="right"/>
        <w:rPr>
          <w:rFonts w:ascii="David" w:hAnsi="David" w:cs="David"/>
          <w:sz w:val="24"/>
          <w:szCs w:val="24"/>
          <w:rtl/>
        </w:rPr>
      </w:pPr>
      <w:r w:rsidRPr="00B77176">
        <w:rPr>
          <w:rFonts w:ascii="David" w:hAnsi="David" w:cs="David"/>
          <w:sz w:val="24"/>
          <w:szCs w:val="24"/>
          <w:rtl/>
        </w:rPr>
        <w:t xml:space="preserve">אפשר לסכם שאני מרוצה מהעבודה, אמנם זה היה תהליך </w:t>
      </w:r>
      <w:r>
        <w:rPr>
          <w:rFonts w:ascii="David" w:hAnsi="David" w:cs="David" w:hint="cs"/>
          <w:sz w:val="24"/>
          <w:szCs w:val="24"/>
          <w:rtl/>
        </w:rPr>
        <w:t xml:space="preserve">לא פשוט </w:t>
      </w:r>
      <w:r w:rsidRPr="00B77176">
        <w:rPr>
          <w:rFonts w:ascii="David" w:hAnsi="David" w:cs="David"/>
          <w:sz w:val="24"/>
          <w:szCs w:val="24"/>
          <w:rtl/>
        </w:rPr>
        <w:t xml:space="preserve">אך אני בהחלט מרוצה מהתוצר הסופי. </w:t>
      </w:r>
    </w:p>
    <w:p w14:paraId="4CDA4CE6" w14:textId="4D30D6B1" w:rsidR="009D5186" w:rsidRPr="009D59DB" w:rsidRDefault="004D52BD" w:rsidP="009D5186">
      <w:pPr>
        <w:pStyle w:val="1"/>
        <w:bidi/>
        <w:rPr>
          <w:rFonts w:eastAsia="Times New Roman"/>
        </w:rPr>
      </w:pPr>
      <w:r>
        <w:rPr>
          <w:rFonts w:eastAsia="Times New Roman" w:hint="cs"/>
          <w:rtl/>
        </w:rPr>
        <w:t>ר</w:t>
      </w:r>
      <w:r w:rsidR="009D5186" w:rsidRPr="009D59DB">
        <w:rPr>
          <w:rFonts w:eastAsia="Times New Roman"/>
          <w:rtl/>
        </w:rPr>
        <w:t>פלקציה אישית</w:t>
      </w:r>
      <w:r w:rsidR="009D5186">
        <w:rPr>
          <w:rFonts w:eastAsia="Times New Roman"/>
        </w:rPr>
        <w:t xml:space="preserve"> </w:t>
      </w:r>
      <w:r w:rsidR="009D5186">
        <w:rPr>
          <w:rFonts w:eastAsia="Times New Roman" w:hint="cs"/>
          <w:rtl/>
        </w:rPr>
        <w:t>- יוסי</w:t>
      </w:r>
    </w:p>
    <w:p w14:paraId="29F34B84" w14:textId="6021E1EF" w:rsidR="00877355" w:rsidRPr="009D59DB" w:rsidRDefault="00877355" w:rsidP="009D5186">
      <w:pPr>
        <w:bidi/>
        <w:spacing w:line="360" w:lineRule="auto"/>
        <w:rPr>
          <w:rFonts w:ascii="David" w:eastAsia="Times New Roman" w:hAnsi="David" w:cs="David"/>
          <w:sz w:val="24"/>
          <w:szCs w:val="24"/>
          <w:rtl/>
        </w:rPr>
      </w:pPr>
    </w:p>
    <w:p w14:paraId="4F478712" w14:textId="77777777" w:rsidR="00FD7CBF" w:rsidRDefault="00877355" w:rsidP="00FD7CBF">
      <w:pPr>
        <w:pStyle w:val="1"/>
        <w:bidi/>
        <w:rPr>
          <w:rFonts w:eastAsia="Times New Roman"/>
          <w:rtl/>
        </w:rPr>
      </w:pPr>
      <w:bookmarkStart w:id="11" w:name="_Toc103028035"/>
      <w:r w:rsidRPr="009D59DB">
        <w:rPr>
          <w:rFonts w:eastAsia="Times New Roman"/>
          <w:rtl/>
        </w:rPr>
        <w:t>רפלקציה קבוצתית</w:t>
      </w:r>
      <w:bookmarkEnd w:id="11"/>
      <w:r w:rsidRPr="009D59DB">
        <w:rPr>
          <w:rFonts w:eastAsia="Times New Roman"/>
          <w:rtl/>
        </w:rPr>
        <w:t xml:space="preserve"> </w:t>
      </w:r>
    </w:p>
    <w:p w14:paraId="0C5E27E6" w14:textId="3DDFD6FD" w:rsidR="00C67C61" w:rsidRPr="00C67C61" w:rsidRDefault="00370F32" w:rsidP="00FD7CBF">
      <w:pPr>
        <w:bidi/>
        <w:spacing w:line="360" w:lineRule="auto"/>
        <w:jc w:val="both"/>
        <w:rPr>
          <w:rFonts w:ascii="David" w:hAnsi="David" w:cs="David"/>
          <w:color w:val="FF0000"/>
          <w:sz w:val="24"/>
          <w:szCs w:val="24"/>
        </w:rPr>
      </w:pPr>
      <w:r>
        <w:rPr>
          <w:rFonts w:ascii="David" w:eastAsia="Times New Roman" w:hAnsi="David" w:cs="David" w:hint="cs"/>
          <w:b/>
          <w:bCs/>
          <w:color w:val="000000"/>
          <w:sz w:val="24"/>
          <w:szCs w:val="24"/>
          <w:u w:val="single"/>
          <w:rtl/>
        </w:rPr>
        <w:t xml:space="preserve"> </w:t>
      </w:r>
      <w:r w:rsidRPr="00370F32">
        <w:rPr>
          <w:rFonts w:ascii="David" w:eastAsia="Times New Roman" w:hAnsi="David" w:cs="David" w:hint="cs"/>
          <w:b/>
          <w:bCs/>
          <w:color w:val="FF0000"/>
          <w:sz w:val="24"/>
          <w:szCs w:val="24"/>
          <w:u w:val="single"/>
          <w:rtl/>
        </w:rPr>
        <w:t>ל</w:t>
      </w:r>
      <w:r w:rsidRPr="00370F32">
        <w:rPr>
          <w:rFonts w:ascii="David" w:hAnsi="David" w:cs="David"/>
          <w:color w:val="FF0000"/>
          <w:sz w:val="24"/>
          <w:szCs w:val="24"/>
          <w:rtl/>
        </w:rPr>
        <w:t>פחות עמוד אחד</w:t>
      </w:r>
      <w:r w:rsidR="00C67C61">
        <w:rPr>
          <w:rFonts w:ascii="David" w:hAnsi="David" w:cs="David" w:hint="cs"/>
          <w:color w:val="FF0000"/>
          <w:sz w:val="24"/>
          <w:szCs w:val="24"/>
          <w:rtl/>
        </w:rPr>
        <w:t xml:space="preserve">/ </w:t>
      </w:r>
      <w:r w:rsidR="00C67C61" w:rsidRPr="00C67C61">
        <w:rPr>
          <w:rFonts w:ascii="David" w:hAnsi="David" w:cs="David"/>
          <w:color w:val="FF0000"/>
          <w:sz w:val="24"/>
          <w:szCs w:val="24"/>
          <w:rtl/>
        </w:rPr>
        <w:t>חלוקת המטלות בקבוצה</w:t>
      </w:r>
    </w:p>
    <w:p w14:paraId="75A4CE35" w14:textId="132D5E6D" w:rsidR="00877355" w:rsidRPr="009D59DB" w:rsidRDefault="00C67C61" w:rsidP="00C67C61">
      <w:pPr>
        <w:bidi/>
        <w:spacing w:line="360" w:lineRule="auto"/>
        <w:jc w:val="both"/>
        <w:rPr>
          <w:rFonts w:ascii="David" w:eastAsia="Times New Roman" w:hAnsi="David" w:cs="David"/>
          <w:sz w:val="24"/>
          <w:szCs w:val="24"/>
        </w:rPr>
      </w:pPr>
      <w:r w:rsidRPr="00C67C61">
        <w:rPr>
          <w:rFonts w:ascii="David" w:hAnsi="David" w:cs="David"/>
          <w:color w:val="FF0000"/>
          <w:sz w:val="24"/>
          <w:szCs w:val="24"/>
          <w:rtl/>
        </w:rPr>
        <w:t>הייתה שוויונית</w:t>
      </w:r>
    </w:p>
    <w:p w14:paraId="71ABF11A" w14:textId="03F62DBC" w:rsidR="00370F32" w:rsidRPr="00370F32" w:rsidRDefault="00370F32" w:rsidP="00370F32">
      <w:pPr>
        <w:spacing w:line="360" w:lineRule="auto"/>
        <w:jc w:val="right"/>
        <w:rPr>
          <w:rFonts w:ascii="David" w:hAnsi="David" w:cs="David"/>
          <w:sz w:val="24"/>
          <w:szCs w:val="24"/>
        </w:rPr>
      </w:pPr>
      <w:r w:rsidRPr="00370F32">
        <w:rPr>
          <w:rFonts w:ascii="David" w:hAnsi="David" w:cs="David"/>
          <w:sz w:val="24"/>
          <w:szCs w:val="24"/>
          <w:rtl/>
        </w:rPr>
        <w:t>כיצד חילקתם את המשימות בצוות? מה עשה כל תלמיד בקבוצה? יש לפרט</w:t>
      </w:r>
    </w:p>
    <w:p w14:paraId="6C4D6169" w14:textId="4BC9036B" w:rsidR="00370F32" w:rsidRPr="00370F32" w:rsidRDefault="00370F32" w:rsidP="00370F32">
      <w:pPr>
        <w:spacing w:line="360" w:lineRule="auto"/>
        <w:jc w:val="right"/>
        <w:rPr>
          <w:rFonts w:ascii="David" w:hAnsi="David" w:cs="David"/>
          <w:sz w:val="24"/>
          <w:szCs w:val="24"/>
        </w:rPr>
      </w:pPr>
      <w:r w:rsidRPr="00370F32">
        <w:rPr>
          <w:rFonts w:ascii="David" w:hAnsi="David" w:cs="David"/>
          <w:sz w:val="24"/>
          <w:szCs w:val="24"/>
          <w:rtl/>
        </w:rPr>
        <w:t xml:space="preserve"> איזה שלב בעבודה היה קשה לכם? איך התגברתם על הקושי</w:t>
      </w:r>
    </w:p>
    <w:p w14:paraId="6F9EF9CB" w14:textId="08CA1660" w:rsidR="00370F32" w:rsidRPr="00370F32" w:rsidRDefault="00370F32" w:rsidP="00370F32">
      <w:pPr>
        <w:spacing w:line="360" w:lineRule="auto"/>
        <w:jc w:val="right"/>
        <w:rPr>
          <w:rFonts w:ascii="David" w:hAnsi="David" w:cs="David"/>
          <w:sz w:val="24"/>
          <w:szCs w:val="24"/>
        </w:rPr>
      </w:pPr>
      <w:r w:rsidRPr="00370F32">
        <w:rPr>
          <w:rFonts w:ascii="David" w:hAnsi="David" w:cs="David"/>
          <w:sz w:val="24"/>
          <w:szCs w:val="24"/>
          <w:rtl/>
        </w:rPr>
        <w:t>מה היה כוחה של הקבוצה? במה הרגשתם זאת</w:t>
      </w:r>
    </w:p>
    <w:p w14:paraId="40E1DC4E" w14:textId="7994EF97" w:rsidR="00370F32" w:rsidRPr="00370F32" w:rsidRDefault="00370F32" w:rsidP="00370F32">
      <w:pPr>
        <w:spacing w:line="360" w:lineRule="auto"/>
        <w:jc w:val="right"/>
        <w:rPr>
          <w:rFonts w:ascii="David" w:hAnsi="David" w:cs="David"/>
          <w:sz w:val="24"/>
          <w:szCs w:val="24"/>
        </w:rPr>
      </w:pPr>
      <w:r w:rsidRPr="00370F32">
        <w:rPr>
          <w:rFonts w:ascii="David" w:hAnsi="David" w:cs="David"/>
          <w:sz w:val="24"/>
          <w:szCs w:val="24"/>
          <w:rtl/>
        </w:rPr>
        <w:t>לו ה ייתם עושים את העבודה שוב - מה הייתם עושים אחרת</w:t>
      </w:r>
    </w:p>
    <w:p w14:paraId="4B63D63B" w14:textId="77777777" w:rsidR="00C675D8" w:rsidRPr="00370F32" w:rsidRDefault="00C675D8" w:rsidP="00370F32">
      <w:pPr>
        <w:spacing w:line="360" w:lineRule="auto"/>
        <w:rPr>
          <w:lang w:val="en-GB"/>
        </w:rPr>
      </w:pPr>
    </w:p>
    <w:sectPr w:rsidR="00C675D8" w:rsidRPr="00370F32">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A4FF41A" w14:textId="77777777" w:rsidR="00BD7A2E" w:rsidRDefault="00BD7A2E">
      <w:pPr>
        <w:spacing w:after="0" w:line="240" w:lineRule="auto"/>
      </w:pPr>
      <w:r>
        <w:separator/>
      </w:r>
    </w:p>
  </w:endnote>
  <w:endnote w:type="continuationSeparator" w:id="0">
    <w:p w14:paraId="0F5989CF" w14:textId="77777777" w:rsidR="00BD7A2E" w:rsidRDefault="00BD7A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2B0F1" w14:textId="77777777" w:rsidR="00F67D2A" w:rsidRDefault="00F67D2A">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07480" w14:textId="77777777" w:rsidR="00475A54" w:rsidRDefault="00BD7A2E">
    <w:pPr>
      <w:pStyle w:val="a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0031AA" w14:textId="77777777" w:rsidR="00F67D2A" w:rsidRDefault="00F67D2A">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7C9CA" w14:textId="77777777" w:rsidR="00BD7A2E" w:rsidRDefault="00BD7A2E">
      <w:pPr>
        <w:spacing w:after="0" w:line="240" w:lineRule="auto"/>
      </w:pPr>
      <w:r>
        <w:separator/>
      </w:r>
    </w:p>
  </w:footnote>
  <w:footnote w:type="continuationSeparator" w:id="0">
    <w:p w14:paraId="6ED0C00B" w14:textId="77777777" w:rsidR="00BD7A2E" w:rsidRDefault="00BD7A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F51C91" w14:textId="77777777" w:rsidR="00F67D2A" w:rsidRDefault="00F67D2A">
    <w:pPr>
      <w:pStyle w:val="a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D9C96C" w14:textId="77777777" w:rsidR="00F67D2A" w:rsidRDefault="00F67D2A">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AD2E22" w14:textId="77777777" w:rsidR="00F67D2A" w:rsidRDefault="00F67D2A">
    <w:pPr>
      <w:pStyle w:val="a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05BE4"/>
    <w:multiLevelType w:val="multilevel"/>
    <w:tmpl w:val="0BFC0012"/>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09595889"/>
    <w:multiLevelType w:val="hybridMultilevel"/>
    <w:tmpl w:val="D794037E"/>
    <w:lvl w:ilvl="0" w:tplc="8E327A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22937"/>
    <w:multiLevelType w:val="hybridMultilevel"/>
    <w:tmpl w:val="60726660"/>
    <w:lvl w:ilvl="0" w:tplc="EF40EA3E">
      <w:start w:val="1"/>
      <w:numFmt w:val="decimal"/>
      <w:lvlText w:val="%1."/>
      <w:lvlJc w:val="left"/>
      <w:pPr>
        <w:ind w:left="720" w:hanging="360"/>
      </w:pPr>
      <w:rPr>
        <w:rFonts w:hint="default"/>
        <w:b/>
        <w:bCs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BB471A1"/>
    <w:multiLevelType w:val="multilevel"/>
    <w:tmpl w:val="FE08258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4" w15:restartNumberingAfterBreak="0">
    <w:nsid w:val="623437A8"/>
    <w:multiLevelType w:val="multilevel"/>
    <w:tmpl w:val="D5A00A5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5" w15:restartNumberingAfterBreak="0">
    <w:nsid w:val="77F25210"/>
    <w:multiLevelType w:val="multilevel"/>
    <w:tmpl w:val="CC50A4CE"/>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5"/>
  </w:num>
  <w:num w:numId="2">
    <w:abstractNumId w:val="0"/>
  </w:num>
  <w:num w:numId="3">
    <w:abstractNumId w:val="4"/>
  </w:num>
  <w:num w:numId="4">
    <w:abstractNumId w:val="3"/>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355"/>
    <w:rsid w:val="0003538B"/>
    <w:rsid w:val="00050EE5"/>
    <w:rsid w:val="00053EEE"/>
    <w:rsid w:val="00077752"/>
    <w:rsid w:val="000A7306"/>
    <w:rsid w:val="000F4DBD"/>
    <w:rsid w:val="00164684"/>
    <w:rsid w:val="00223EBC"/>
    <w:rsid w:val="00237CE6"/>
    <w:rsid w:val="00241600"/>
    <w:rsid w:val="00267773"/>
    <w:rsid w:val="002E515E"/>
    <w:rsid w:val="0035439A"/>
    <w:rsid w:val="00370F32"/>
    <w:rsid w:val="00385C35"/>
    <w:rsid w:val="003A3590"/>
    <w:rsid w:val="004C1D63"/>
    <w:rsid w:val="004D52BD"/>
    <w:rsid w:val="005308DF"/>
    <w:rsid w:val="00533F15"/>
    <w:rsid w:val="005A6B77"/>
    <w:rsid w:val="005C00AF"/>
    <w:rsid w:val="005D483F"/>
    <w:rsid w:val="005F4838"/>
    <w:rsid w:val="006155AC"/>
    <w:rsid w:val="00660B61"/>
    <w:rsid w:val="00714495"/>
    <w:rsid w:val="007410AC"/>
    <w:rsid w:val="00776F7C"/>
    <w:rsid w:val="007920CE"/>
    <w:rsid w:val="00795467"/>
    <w:rsid w:val="007E09AB"/>
    <w:rsid w:val="00877355"/>
    <w:rsid w:val="008D0100"/>
    <w:rsid w:val="0091760E"/>
    <w:rsid w:val="00944B2E"/>
    <w:rsid w:val="009D5186"/>
    <w:rsid w:val="00A63377"/>
    <w:rsid w:val="00A70395"/>
    <w:rsid w:val="00AC088E"/>
    <w:rsid w:val="00AC2168"/>
    <w:rsid w:val="00AF6A03"/>
    <w:rsid w:val="00B51188"/>
    <w:rsid w:val="00B60BC4"/>
    <w:rsid w:val="00BB71F7"/>
    <w:rsid w:val="00BD7A2E"/>
    <w:rsid w:val="00BF6CD5"/>
    <w:rsid w:val="00C675D8"/>
    <w:rsid w:val="00C67C61"/>
    <w:rsid w:val="00D75531"/>
    <w:rsid w:val="00D9093A"/>
    <w:rsid w:val="00E5345B"/>
    <w:rsid w:val="00F04BF2"/>
    <w:rsid w:val="00F21AE9"/>
    <w:rsid w:val="00F67D2A"/>
    <w:rsid w:val="00FD7CBF"/>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C78945"/>
  <w15:chartTrackingRefBased/>
  <w15:docId w15:val="{1AF9E551-0CB4-4EBF-B3F8-B0A9393F5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7355"/>
    <w:rPr>
      <w:lang w:val="en-US"/>
    </w:rPr>
  </w:style>
  <w:style w:type="paragraph" w:styleId="1">
    <w:name w:val="heading 1"/>
    <w:basedOn w:val="a"/>
    <w:next w:val="a"/>
    <w:link w:val="10"/>
    <w:uiPriority w:val="9"/>
    <w:qFormat/>
    <w:rsid w:val="00FD7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FD7CB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877355"/>
    <w:pPr>
      <w:tabs>
        <w:tab w:val="center" w:pos="4680"/>
        <w:tab w:val="right" w:pos="9360"/>
      </w:tabs>
      <w:spacing w:after="0" w:line="240" w:lineRule="auto"/>
    </w:pPr>
  </w:style>
  <w:style w:type="character" w:customStyle="1" w:styleId="a4">
    <w:name w:val="כותרת תחתונה תו"/>
    <w:basedOn w:val="a0"/>
    <w:link w:val="a3"/>
    <w:uiPriority w:val="99"/>
    <w:rsid w:val="00877355"/>
    <w:rPr>
      <w:lang w:val="en-US"/>
    </w:rPr>
  </w:style>
  <w:style w:type="character" w:customStyle="1" w:styleId="10">
    <w:name w:val="כותרת 1 תו"/>
    <w:basedOn w:val="a0"/>
    <w:link w:val="1"/>
    <w:uiPriority w:val="9"/>
    <w:rsid w:val="00FD7CBF"/>
    <w:rPr>
      <w:rFonts w:asciiTheme="majorHAnsi" w:eastAsiaTheme="majorEastAsia" w:hAnsiTheme="majorHAnsi" w:cstheme="majorBidi"/>
      <w:color w:val="2F5496" w:themeColor="accent1" w:themeShade="BF"/>
      <w:sz w:val="32"/>
      <w:szCs w:val="32"/>
      <w:lang w:val="en-US"/>
    </w:rPr>
  </w:style>
  <w:style w:type="character" w:customStyle="1" w:styleId="20">
    <w:name w:val="כותרת 2 תו"/>
    <w:basedOn w:val="a0"/>
    <w:link w:val="2"/>
    <w:uiPriority w:val="9"/>
    <w:rsid w:val="00FD7CBF"/>
    <w:rPr>
      <w:rFonts w:asciiTheme="majorHAnsi" w:eastAsiaTheme="majorEastAsia" w:hAnsiTheme="majorHAnsi" w:cstheme="majorBidi"/>
      <w:color w:val="2F5496" w:themeColor="accent1" w:themeShade="BF"/>
      <w:sz w:val="26"/>
      <w:szCs w:val="26"/>
      <w:lang w:val="en-US"/>
    </w:rPr>
  </w:style>
  <w:style w:type="paragraph" w:styleId="a5">
    <w:name w:val="TOC Heading"/>
    <w:basedOn w:val="1"/>
    <w:next w:val="a"/>
    <w:uiPriority w:val="39"/>
    <w:unhideWhenUsed/>
    <w:qFormat/>
    <w:rsid w:val="00FD7CBF"/>
    <w:pPr>
      <w:outlineLvl w:val="9"/>
    </w:pPr>
    <w:rPr>
      <w:lang w:bidi="ar-SA"/>
    </w:rPr>
  </w:style>
  <w:style w:type="paragraph" w:styleId="TOC1">
    <w:name w:val="toc 1"/>
    <w:basedOn w:val="a"/>
    <w:next w:val="a"/>
    <w:autoRedefine/>
    <w:uiPriority w:val="39"/>
    <w:unhideWhenUsed/>
    <w:rsid w:val="00FD7CBF"/>
    <w:pPr>
      <w:spacing w:after="100"/>
    </w:pPr>
  </w:style>
  <w:style w:type="paragraph" w:styleId="TOC2">
    <w:name w:val="toc 2"/>
    <w:basedOn w:val="a"/>
    <w:next w:val="a"/>
    <w:autoRedefine/>
    <w:uiPriority w:val="39"/>
    <w:unhideWhenUsed/>
    <w:rsid w:val="00164684"/>
    <w:pPr>
      <w:tabs>
        <w:tab w:val="left" w:pos="3390"/>
        <w:tab w:val="right" w:leader="dot" w:pos="9016"/>
      </w:tabs>
      <w:spacing w:after="100"/>
      <w:ind w:left="220"/>
      <w:jc w:val="center"/>
    </w:pPr>
  </w:style>
  <w:style w:type="character" w:styleId="Hyperlink">
    <w:name w:val="Hyperlink"/>
    <w:basedOn w:val="a0"/>
    <w:uiPriority w:val="99"/>
    <w:unhideWhenUsed/>
    <w:rsid w:val="00FD7CBF"/>
    <w:rPr>
      <w:color w:val="0563C1" w:themeColor="hyperlink"/>
      <w:u w:val="single"/>
    </w:rPr>
  </w:style>
  <w:style w:type="character" w:customStyle="1" w:styleId="UnresolvedMention">
    <w:name w:val="Unresolved Mention"/>
    <w:basedOn w:val="a0"/>
    <w:uiPriority w:val="99"/>
    <w:semiHidden/>
    <w:unhideWhenUsed/>
    <w:rsid w:val="0003538B"/>
    <w:rPr>
      <w:color w:val="605E5C"/>
      <w:shd w:val="clear" w:color="auto" w:fill="E1DFDD"/>
    </w:rPr>
  </w:style>
  <w:style w:type="paragraph" w:styleId="a6">
    <w:name w:val="List Paragraph"/>
    <w:basedOn w:val="a"/>
    <w:uiPriority w:val="34"/>
    <w:qFormat/>
    <w:rsid w:val="0003538B"/>
    <w:pPr>
      <w:ind w:left="720"/>
      <w:contextualSpacing/>
    </w:pPr>
  </w:style>
  <w:style w:type="character" w:customStyle="1" w:styleId="s2">
    <w:name w:val="s2"/>
    <w:basedOn w:val="a0"/>
    <w:rsid w:val="007410AC"/>
  </w:style>
  <w:style w:type="paragraph" w:styleId="NormalWeb">
    <w:name w:val="Normal (Web)"/>
    <w:basedOn w:val="a"/>
    <w:uiPriority w:val="99"/>
    <w:semiHidden/>
    <w:unhideWhenUsed/>
    <w:rsid w:val="005F4838"/>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basedOn w:val="a0"/>
    <w:uiPriority w:val="22"/>
    <w:qFormat/>
    <w:rsid w:val="005F4838"/>
    <w:rPr>
      <w:b/>
      <w:bCs/>
    </w:rPr>
  </w:style>
  <w:style w:type="table" w:styleId="a8">
    <w:name w:val="Table Grid"/>
    <w:basedOn w:val="a1"/>
    <w:uiPriority w:val="39"/>
    <w:rsid w:val="00A70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header"/>
    <w:basedOn w:val="a"/>
    <w:link w:val="aa"/>
    <w:uiPriority w:val="99"/>
    <w:unhideWhenUsed/>
    <w:rsid w:val="00F67D2A"/>
    <w:pPr>
      <w:tabs>
        <w:tab w:val="center" w:pos="4680"/>
        <w:tab w:val="right" w:pos="9360"/>
      </w:tabs>
      <w:spacing w:after="0" w:line="240" w:lineRule="auto"/>
    </w:pPr>
  </w:style>
  <w:style w:type="character" w:customStyle="1" w:styleId="aa">
    <w:name w:val="כותרת עליונה תו"/>
    <w:basedOn w:val="a0"/>
    <w:link w:val="a9"/>
    <w:uiPriority w:val="99"/>
    <w:rsid w:val="00F67D2A"/>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0377691">
      <w:bodyDiv w:val="1"/>
      <w:marLeft w:val="0"/>
      <w:marRight w:val="0"/>
      <w:marTop w:val="0"/>
      <w:marBottom w:val="0"/>
      <w:divBdr>
        <w:top w:val="none" w:sz="0" w:space="0" w:color="auto"/>
        <w:left w:val="none" w:sz="0" w:space="0" w:color="auto"/>
        <w:bottom w:val="none" w:sz="0" w:space="0" w:color="auto"/>
        <w:right w:val="none" w:sz="0" w:space="0" w:color="auto"/>
      </w:divBdr>
    </w:div>
    <w:div w:id="630406420">
      <w:bodyDiv w:val="1"/>
      <w:marLeft w:val="0"/>
      <w:marRight w:val="0"/>
      <w:marTop w:val="0"/>
      <w:marBottom w:val="0"/>
      <w:divBdr>
        <w:top w:val="none" w:sz="0" w:space="0" w:color="auto"/>
        <w:left w:val="none" w:sz="0" w:space="0" w:color="auto"/>
        <w:bottom w:val="none" w:sz="0" w:space="0" w:color="auto"/>
        <w:right w:val="none" w:sz="0" w:space="0" w:color="auto"/>
      </w:divBdr>
    </w:div>
    <w:div w:id="1074738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he.wikipedia.org/wiki/%D7%94%D7%A8%D7%9B%D7%91%D7%AA_%D7%94%D7%90%D7%95%D7%95%D7%99%D7%A8%D7%99%D7%AA_%D7%95%D7%94%D7%99%D7%9E%D7%99%D7%AA_%D7%94%D7%A1%D7%95%D7%91%D7%99%D7%99%D7%98%D7%99%D7%AA_%D7%91%D7%9E%D7%9C%D7%97%D7%9E%D7%AA_%D7%99%D7%95%D7%9D_%D7%94%D7%9B%D7%99%D7%A4%D7%95%D7%A8%D7%99%D7%9D" TargetMode="External"/><Relationship Id="rId18" Type="http://schemas.openxmlformats.org/officeDocument/2006/relationships/hyperlink" Target="https://blog.nli.org.il/tag/%D7%9E%D7%9C%D7%97%D7%9E%D7%AA-%D7%99%D7%95%D7%9D-%D7%94%D7%9B%D7%99%D7%A4%D7%95%D7%A8%D7%99%D7%9D/"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s://he.wikipedia.org/wiki/%D7%94%D7%A7%D7%A8%D7%91%D7%95%D7%AA_%D7%A2%D7%9C_%D7%A8%D7%9B%D7%A1_%22%D7%97%D7%9E%D7%95%D7%98%D7%9C%22_%D7%91%D7%9E%D7%9C%D7%97%D7%9E%D7%AA_%D7%99%D7%95%D7%9D_%D7%94%D7%9B%D7%99%D7%A4%D7%95%D7%A8%D7%99%D7%9D" TargetMode="External"/><Relationship Id="rId17" Type="http://schemas.openxmlformats.org/officeDocument/2006/relationships/hyperlink" Target="https://lib.cet.ac.il/pages/articleitem.asp?item=5"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he.wikipedia.org/wiki/%D7%94%D7%A8%D7%9B%D7%91%D7%AA_%D7%94%D7%90%D7%95%D7%95%D7%99%D7%A8%D7%99%D7%AA_%D7%95%D7%94%D7%99%D7%9E%D7%99%D7%AA_%D7%94%D7%A1%D7%95%D7%91%D7%99%D7%99%D7%98%D7%99%D7%AA_%D7%91%D7%9E%D7%9C%D7%97%D7%9E%D7%AA_%D7%99%D7%95%D7%9D_%D7%94%D7%9B%D7%99%D7%A4%D7%95%D7%A8%D7%99%D7%9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log.nli.org.il/tag/%D7%9E%D7%9C%D7%97%D7%9E%D7%AA-%D7%99%D7%95%D7%9D-%D7%94%D7%9B%D7%99%D7%A4%D7%95%D7%A8%D7%99%D7%9D/"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www.421.co.il/?CategoryID=185&amp;ArticleID=786" TargetMode="External"/><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hyperlink" Target="https://lib.cet.ac.il/pages/articleitem.asp?item=5" TargetMode="External"/><Relationship Id="rId19" Type="http://schemas.openxmlformats.org/officeDocument/2006/relationships/hyperlink" Target="https://he.wikipedia.org/wiki/%D7%94%D7%A7%D7%A8%D7%91%D7%95%D7%AA_%D7%A2%D7%9C_%D7%A8%D7%9B%D7%A1_%22%D7%97%D7%9E%D7%95%D7%98%D7%9C%22_%D7%91%D7%9E%D7%9C%D7%97%D7%9E%D7%AA_%D7%99%D7%95%D7%9D_%D7%94%D7%9B%D7%99%D7%A4%D7%95%D7%A8%D7%99%D7%9D"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879CF9-1471-4642-824C-5F5CA256DE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3235</TotalTime>
  <Pages>19</Pages>
  <Words>3822</Words>
  <Characters>19114</Characters>
  <Application>Microsoft Office Word</Application>
  <DocSecurity>0</DocSecurity>
  <Lines>159</Lines>
  <Paragraphs>45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Techiya Toaff</dc:creator>
  <cp:keywords/>
  <dc:description/>
  <cp:lastModifiedBy>Ronit</cp:lastModifiedBy>
  <cp:revision>3</cp:revision>
  <cp:lastPrinted>2022-05-09T19:38:00Z</cp:lastPrinted>
  <dcterms:created xsi:type="dcterms:W3CDTF">2022-05-13T09:37:00Z</dcterms:created>
  <dcterms:modified xsi:type="dcterms:W3CDTF">2022-05-16T06:58:00Z</dcterms:modified>
</cp:coreProperties>
</file>