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53329A" w:rsidP="0053329A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53329A">
        <w:rPr>
          <w:rFonts w:hint="cs"/>
          <w:b/>
          <w:bCs/>
          <w:i/>
          <w:iCs/>
          <w:sz w:val="40"/>
          <w:szCs w:val="40"/>
          <w:u w:val="single"/>
          <w:rtl/>
        </w:rPr>
        <w:t>הערכה חלופית המשכן וכליו</w:t>
      </w:r>
    </w:p>
    <w:p w:rsidR="0053329A" w:rsidRDefault="0053329A" w:rsidP="0053329A">
      <w:pPr>
        <w:rPr>
          <w:b/>
          <w:bCs/>
          <w:sz w:val="24"/>
          <w:szCs w:val="24"/>
          <w:u w:val="single"/>
          <w:rtl/>
        </w:rPr>
      </w:pPr>
      <w:r w:rsidRPr="0053329A">
        <w:rPr>
          <w:rFonts w:hint="cs"/>
          <w:b/>
          <w:bCs/>
          <w:sz w:val="24"/>
          <w:szCs w:val="24"/>
          <w:u w:val="single"/>
          <w:rtl/>
        </w:rPr>
        <w:t>משימה ראשונה-סדר הציווי של הכנת המשכן וכליו</w:t>
      </w:r>
    </w:p>
    <w:p w:rsidR="0053329A" w:rsidRDefault="00C54597" w:rsidP="00C54597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ארון</w:t>
      </w:r>
    </w:p>
    <w:p w:rsidR="00C54597" w:rsidRDefault="00C54597" w:rsidP="00C54597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כפורת</w:t>
      </w:r>
    </w:p>
    <w:p w:rsidR="00C54597" w:rsidRDefault="00C54597" w:rsidP="00C54597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שולחן</w:t>
      </w:r>
    </w:p>
    <w:p w:rsidR="00C54597" w:rsidRDefault="00C54597" w:rsidP="00C54597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מנורה</w:t>
      </w:r>
    </w:p>
    <w:p w:rsidR="00C54597" w:rsidRDefault="00C54597" w:rsidP="0052001F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כיסויי המשכן </w:t>
      </w:r>
      <w:r w:rsidR="0052001F">
        <w:rPr>
          <w:rFonts w:hint="cs"/>
          <w:rtl/>
        </w:rPr>
        <w:t>וקרשיו</w:t>
      </w:r>
    </w:p>
    <w:p w:rsidR="00C54597" w:rsidRDefault="00C54597" w:rsidP="00C54597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פרוכת</w:t>
      </w:r>
    </w:p>
    <w:p w:rsidR="00C54597" w:rsidRDefault="00C54597" w:rsidP="00C54597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מסך</w:t>
      </w:r>
    </w:p>
    <w:p w:rsidR="00C54597" w:rsidRDefault="00C54597" w:rsidP="00C54597">
      <w:pPr>
        <w:pStyle w:val="a7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מזבח הקטורת</w:t>
      </w:r>
    </w:p>
    <w:p w:rsidR="00C54597" w:rsidRDefault="0052001F" w:rsidP="00C54597">
      <w:pPr>
        <w:pStyle w:val="a7"/>
        <w:numPr>
          <w:ilvl w:val="0"/>
          <w:numId w:val="1"/>
        </w:numPr>
      </w:pPr>
      <w:r>
        <w:rPr>
          <w:rFonts w:hint="cs"/>
          <w:rtl/>
        </w:rPr>
        <w:t xml:space="preserve">בגדי </w:t>
      </w:r>
      <w:r w:rsidR="00C54597">
        <w:rPr>
          <w:rFonts w:hint="cs"/>
          <w:rtl/>
        </w:rPr>
        <w:t>כהונה</w:t>
      </w:r>
    </w:p>
    <w:p w:rsidR="00C54597" w:rsidRDefault="00C54597" w:rsidP="00C54597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משימה שניה-סדר הביצוע של הכנת כלי המשכן וכליו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כיסוי המשכן וקרשיו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פרוכת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מסך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ארון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כפורת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שולחן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מנורה</w:t>
      </w:r>
    </w:p>
    <w:p w:rsidR="0052001F" w:rsidRDefault="0052001F" w:rsidP="0052001F">
      <w:pPr>
        <w:pStyle w:val="a7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מזבח הקטורת</w:t>
      </w:r>
    </w:p>
    <w:p w:rsidR="0052001F" w:rsidRDefault="0052001F" w:rsidP="0052001F">
      <w:pPr>
        <w:pStyle w:val="a7"/>
        <w:numPr>
          <w:ilvl w:val="0"/>
          <w:numId w:val="2"/>
        </w:numPr>
      </w:pPr>
      <w:r>
        <w:rPr>
          <w:rFonts w:hint="cs"/>
          <w:rtl/>
        </w:rPr>
        <w:t>בגדי כהונה</w:t>
      </w:r>
    </w:p>
    <w:p w:rsidR="0052001F" w:rsidRDefault="0052001F" w:rsidP="0052001F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משימה שלישית-השוואה בין סדר הדברים</w:t>
      </w:r>
    </w:p>
    <w:tbl>
      <w:tblPr>
        <w:tblStyle w:val="a8"/>
        <w:bidiVisual/>
        <w:tblW w:w="8446" w:type="dxa"/>
        <w:tblInd w:w="360" w:type="dxa"/>
        <w:tblLook w:val="04A0" w:firstRow="1" w:lastRow="0" w:firstColumn="1" w:lastColumn="0" w:noHBand="0" w:noVBand="1"/>
      </w:tblPr>
      <w:tblGrid>
        <w:gridCol w:w="4223"/>
        <w:gridCol w:w="4223"/>
      </w:tblGrid>
      <w:tr w:rsidR="0052001F" w:rsidRPr="0052001F" w:rsidTr="0052001F">
        <w:trPr>
          <w:trHeight w:val="345"/>
        </w:trPr>
        <w:tc>
          <w:tcPr>
            <w:tcW w:w="4223" w:type="dxa"/>
          </w:tcPr>
          <w:p w:rsidR="0052001F" w:rsidRPr="0052001F" w:rsidRDefault="0052001F" w:rsidP="00925EE7">
            <w:pPr>
              <w:jc w:val="center"/>
              <w:rPr>
                <w:b/>
                <w:bCs/>
                <w:rtl/>
              </w:rPr>
            </w:pPr>
            <w:r w:rsidRPr="0052001F">
              <w:rPr>
                <w:rFonts w:hint="cs"/>
                <w:b/>
                <w:bCs/>
                <w:rtl/>
              </w:rPr>
              <w:t>סדר הכלים לפי הציווי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jc w:val="center"/>
              <w:rPr>
                <w:b/>
                <w:bCs/>
                <w:rtl/>
              </w:rPr>
            </w:pPr>
            <w:r w:rsidRPr="0052001F">
              <w:rPr>
                <w:rFonts w:hint="cs"/>
                <w:b/>
                <w:bCs/>
                <w:rtl/>
              </w:rPr>
              <w:t>סדר הכלים לפי הביצוע בפועל</w:t>
            </w:r>
          </w:p>
        </w:tc>
      </w:tr>
      <w:tr w:rsidR="0052001F" w:rsidRPr="0052001F" w:rsidTr="0052001F">
        <w:trPr>
          <w:trHeight w:val="324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ארון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כיסויי המשכן וקרשיו</w:t>
            </w:r>
          </w:p>
        </w:tc>
      </w:tr>
      <w:tr w:rsidR="0052001F" w:rsidRPr="0052001F" w:rsidTr="0052001F">
        <w:trPr>
          <w:trHeight w:val="345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כפורת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פרוכת</w:t>
            </w:r>
          </w:p>
        </w:tc>
      </w:tr>
      <w:tr w:rsidR="0052001F" w:rsidRPr="0052001F" w:rsidTr="0052001F">
        <w:trPr>
          <w:trHeight w:val="324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שולחן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מסך</w:t>
            </w:r>
          </w:p>
        </w:tc>
      </w:tr>
      <w:tr w:rsidR="0052001F" w:rsidRPr="0052001F" w:rsidTr="0052001F">
        <w:trPr>
          <w:trHeight w:val="345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מנורה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ארון</w:t>
            </w:r>
          </w:p>
        </w:tc>
      </w:tr>
      <w:tr w:rsidR="0052001F" w:rsidRPr="0052001F" w:rsidTr="0052001F">
        <w:trPr>
          <w:trHeight w:val="324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כיסויי המשכן וקרשיו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כפורת</w:t>
            </w:r>
          </w:p>
        </w:tc>
      </w:tr>
      <w:tr w:rsidR="0052001F" w:rsidRPr="0052001F" w:rsidTr="0052001F">
        <w:trPr>
          <w:trHeight w:val="345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פרוכת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שולחן</w:t>
            </w:r>
          </w:p>
        </w:tc>
      </w:tr>
      <w:tr w:rsidR="0052001F" w:rsidRPr="0052001F" w:rsidTr="0052001F">
        <w:trPr>
          <w:trHeight w:val="324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מסך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מנורה</w:t>
            </w:r>
          </w:p>
        </w:tc>
      </w:tr>
      <w:tr w:rsidR="0052001F" w:rsidRPr="0052001F" w:rsidTr="0052001F">
        <w:trPr>
          <w:trHeight w:val="345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מזבח הקטורת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מזבח הקטורת</w:t>
            </w:r>
          </w:p>
        </w:tc>
      </w:tr>
      <w:tr w:rsidR="0052001F" w:rsidRPr="0052001F" w:rsidTr="0052001F">
        <w:trPr>
          <w:trHeight w:val="324"/>
        </w:trPr>
        <w:tc>
          <w:tcPr>
            <w:tcW w:w="4223" w:type="dxa"/>
          </w:tcPr>
          <w:p w:rsidR="0052001F" w:rsidRPr="0052001F" w:rsidRDefault="0052001F" w:rsidP="0052001F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בגדי הכהונה</w:t>
            </w:r>
          </w:p>
        </w:tc>
        <w:tc>
          <w:tcPr>
            <w:tcW w:w="4223" w:type="dxa"/>
          </w:tcPr>
          <w:p w:rsidR="0052001F" w:rsidRPr="0052001F" w:rsidRDefault="0052001F" w:rsidP="00925EE7">
            <w:pPr>
              <w:rPr>
                <w:rtl/>
              </w:rPr>
            </w:pPr>
            <w:r w:rsidRPr="0052001F">
              <w:rPr>
                <w:rFonts w:hint="cs"/>
                <w:rtl/>
              </w:rPr>
              <w:t>בגדי הכהונה</w:t>
            </w:r>
          </w:p>
        </w:tc>
      </w:tr>
    </w:tbl>
    <w:p w:rsidR="00925EE7" w:rsidRDefault="00925EE7" w:rsidP="0052001F">
      <w:pPr>
        <w:ind w:left="360"/>
        <w:rPr>
          <w:rtl/>
        </w:rPr>
      </w:pPr>
    </w:p>
    <w:p w:rsidR="00925EE7" w:rsidRDefault="00925EE7" w:rsidP="0052001F">
      <w:pPr>
        <w:ind w:left="360"/>
        <w:rPr>
          <w:rtl/>
        </w:rPr>
      </w:pPr>
      <w:r>
        <w:rPr>
          <w:rFonts w:hint="cs"/>
          <w:rtl/>
        </w:rPr>
        <w:t>השוני הבולט בסדר הדברים הוא שבציווי כתוב קודם את כיסויי המשכן וקרשיו (המשכן עצמו, הבית, קודם)</w:t>
      </w:r>
      <w:r w:rsidR="005F383A">
        <w:rPr>
          <w:rFonts w:hint="cs"/>
          <w:rtl/>
        </w:rPr>
        <w:t>,</w:t>
      </w:r>
      <w:r>
        <w:rPr>
          <w:rFonts w:hint="cs"/>
          <w:rtl/>
        </w:rPr>
        <w:t xml:space="preserve"> ואחר כך את כל הכלים. ואילו בביצוע קודם כול </w:t>
      </w:r>
      <w:r w:rsidR="005F383A">
        <w:rPr>
          <w:rFonts w:hint="cs"/>
          <w:rtl/>
        </w:rPr>
        <w:t>בצלאל</w:t>
      </w:r>
      <w:r w:rsidR="008B4102">
        <w:rPr>
          <w:rFonts w:hint="cs"/>
          <w:rtl/>
        </w:rPr>
        <w:t xml:space="preserve"> עושה </w:t>
      </w:r>
      <w:r w:rsidR="005F383A">
        <w:rPr>
          <w:rFonts w:hint="cs"/>
          <w:rtl/>
        </w:rPr>
        <w:t xml:space="preserve">קודם </w:t>
      </w:r>
      <w:r w:rsidR="008B4102">
        <w:rPr>
          <w:rFonts w:hint="cs"/>
          <w:rtl/>
        </w:rPr>
        <w:t>את הכלים</w:t>
      </w:r>
      <w:r w:rsidR="005F383A">
        <w:rPr>
          <w:rFonts w:hint="cs"/>
          <w:rtl/>
        </w:rPr>
        <w:t>, ואח"כ את המשכן (הבית).</w:t>
      </w:r>
    </w:p>
    <w:p w:rsidR="00694376" w:rsidRDefault="00694376" w:rsidP="0052001F">
      <w:pPr>
        <w:ind w:left="360"/>
        <w:rPr>
          <w:rtl/>
        </w:rPr>
      </w:pPr>
      <w:r>
        <w:rPr>
          <w:rFonts w:hint="cs"/>
          <w:rtl/>
        </w:rPr>
        <w:t xml:space="preserve">ע"פ רש"י, </w:t>
      </w:r>
      <w:bookmarkStart w:id="0" w:name="_GoBack"/>
      <w:bookmarkEnd w:id="0"/>
      <w:r>
        <w:rPr>
          <w:rFonts w:hint="cs"/>
          <w:rtl/>
        </w:rPr>
        <w:t xml:space="preserve">מכך שכתוב שבצלאל עשה את "אשר </w:t>
      </w:r>
      <w:r w:rsidRPr="00694376">
        <w:rPr>
          <w:rFonts w:hint="cs"/>
          <w:b/>
          <w:bCs/>
          <w:u w:val="single"/>
          <w:rtl/>
        </w:rPr>
        <w:t>ציווה ה'</w:t>
      </w:r>
      <w:r>
        <w:rPr>
          <w:rFonts w:hint="cs"/>
          <w:rtl/>
        </w:rPr>
        <w:t xml:space="preserve"> את משה" ולא "אשר ציווה אותו משה" מכאן אנחנו לומדים שבצלאל 'הגדיל ראש' ועשה יותר ממה שאמר לו משה אלא ידע את כל מה שה' אמר למשה ועשה לפי זה.</w:t>
      </w:r>
    </w:p>
    <w:p w:rsidR="005F383A" w:rsidRPr="0052001F" w:rsidRDefault="005F383A" w:rsidP="0052001F">
      <w:pPr>
        <w:ind w:left="360"/>
      </w:pPr>
      <w:r>
        <w:rPr>
          <w:rFonts w:hint="cs"/>
          <w:rtl/>
        </w:rPr>
        <w:t>בצלאל אמר למשה שדרך העולם הוא שקודם בונים את הבית ואח"כ מכינים ומכנסים לתוכו את הכלים של אותו הבית.</w:t>
      </w:r>
    </w:p>
    <w:sectPr w:rsidR="005F383A" w:rsidRPr="0052001F" w:rsidSect="00DB1385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5F" w:rsidRDefault="0088295F" w:rsidP="0053329A">
      <w:pPr>
        <w:spacing w:after="0" w:line="240" w:lineRule="auto"/>
      </w:pPr>
      <w:r>
        <w:separator/>
      </w:r>
    </w:p>
  </w:endnote>
  <w:endnote w:type="continuationSeparator" w:id="0">
    <w:p w:rsidR="0088295F" w:rsidRDefault="0088295F" w:rsidP="0053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5F" w:rsidRDefault="0088295F" w:rsidP="0053329A">
      <w:pPr>
        <w:spacing w:after="0" w:line="240" w:lineRule="auto"/>
      </w:pPr>
      <w:r>
        <w:separator/>
      </w:r>
    </w:p>
  </w:footnote>
  <w:footnote w:type="continuationSeparator" w:id="0">
    <w:p w:rsidR="0088295F" w:rsidRDefault="0088295F" w:rsidP="00533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29A" w:rsidRDefault="0053329A" w:rsidP="0053329A">
    <w:pPr>
      <w:pStyle w:val="a3"/>
    </w:pPr>
    <w:r>
      <w:rPr>
        <w:rFonts w:hint="cs"/>
        <w:rtl/>
      </w:rPr>
      <w:t xml:space="preserve">בס"ד                                                                                                        שם: גלעד </w:t>
    </w:r>
    <w:proofErr w:type="spellStart"/>
    <w:r>
      <w:rPr>
        <w:rFonts w:hint="cs"/>
        <w:rtl/>
      </w:rPr>
      <w:t>הכסטר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967D2"/>
    <w:multiLevelType w:val="hybridMultilevel"/>
    <w:tmpl w:val="F612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B0E06"/>
    <w:multiLevelType w:val="hybridMultilevel"/>
    <w:tmpl w:val="697674A0"/>
    <w:lvl w:ilvl="0" w:tplc="66D8EF0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9A"/>
    <w:rsid w:val="0052001F"/>
    <w:rsid w:val="0053329A"/>
    <w:rsid w:val="00594918"/>
    <w:rsid w:val="005F383A"/>
    <w:rsid w:val="00694376"/>
    <w:rsid w:val="007263CC"/>
    <w:rsid w:val="0088295F"/>
    <w:rsid w:val="008B4102"/>
    <w:rsid w:val="00925EE7"/>
    <w:rsid w:val="00C54597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3FC53-7EF0-46C2-9288-619CB1F3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3329A"/>
  </w:style>
  <w:style w:type="paragraph" w:styleId="a5">
    <w:name w:val="footer"/>
    <w:basedOn w:val="a"/>
    <w:link w:val="a6"/>
    <w:uiPriority w:val="99"/>
    <w:unhideWhenUsed/>
    <w:rsid w:val="00533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3329A"/>
  </w:style>
  <w:style w:type="paragraph" w:styleId="a7">
    <w:name w:val="List Paragraph"/>
    <w:basedOn w:val="a"/>
    <w:uiPriority w:val="34"/>
    <w:qFormat/>
    <w:rsid w:val="00C54597"/>
    <w:pPr>
      <w:ind w:left="720"/>
      <w:contextualSpacing/>
    </w:pPr>
  </w:style>
  <w:style w:type="table" w:styleId="a8">
    <w:name w:val="Table Grid"/>
    <w:basedOn w:val="a1"/>
    <w:uiPriority w:val="39"/>
    <w:rsid w:val="0052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3</cp:revision>
  <dcterms:created xsi:type="dcterms:W3CDTF">2022-05-29T17:03:00Z</dcterms:created>
  <dcterms:modified xsi:type="dcterms:W3CDTF">2022-05-29T18:15:00Z</dcterms:modified>
</cp:coreProperties>
</file>