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A4" w:rsidRPr="008F46A4" w:rsidRDefault="008F46A4" w:rsidP="00A46EC9">
      <w:pPr>
        <w:rPr>
          <w:rFonts w:hint="cs"/>
          <w:b/>
          <w:bCs/>
          <w:sz w:val="32"/>
          <w:szCs w:val="32"/>
          <w:u w:val="single"/>
          <w:rtl/>
        </w:rPr>
      </w:pPr>
      <w:r w:rsidRPr="008F46A4">
        <w:rPr>
          <w:rFonts w:hint="cs"/>
          <w:b/>
          <w:bCs/>
          <w:sz w:val="32"/>
          <w:szCs w:val="32"/>
          <w:u w:val="single"/>
          <w:rtl/>
        </w:rPr>
        <w:t>המד</w:t>
      </w:r>
      <w:r>
        <w:rPr>
          <w:rFonts w:hint="cs"/>
          <w:b/>
          <w:bCs/>
          <w:sz w:val="32"/>
          <w:szCs w:val="32"/>
          <w:u w:val="single"/>
          <w:rtl/>
        </w:rPr>
        <w:t>י</w:t>
      </w:r>
      <w:r w:rsidRPr="008F46A4">
        <w:rPr>
          <w:rFonts w:hint="cs"/>
          <w:b/>
          <w:bCs/>
          <w:sz w:val="32"/>
          <w:szCs w:val="32"/>
          <w:u w:val="single"/>
          <w:rtl/>
        </w:rPr>
        <w:t>ניות הנאצית בגרמניה בשנים 1933-1939</w:t>
      </w:r>
    </w:p>
    <w:p w:rsidR="00A46EC9" w:rsidRDefault="00A46EC9" w:rsidP="00A46EC9">
      <w:r w:rsidRPr="00A46EC9">
        <w:rPr>
          <w:rtl/>
        </w:rPr>
        <w:t>מרגע עלייתם לשלטון בבחירות דמוקרטיות, החלו הנאצים ברדיפת יהודי גרמניה</w:t>
      </w:r>
      <w:r w:rsidRPr="00A46EC9">
        <w:t>.</w:t>
      </w:r>
      <w:r w:rsidRPr="00A46EC9">
        <w:br/>
      </w:r>
      <w:r w:rsidRPr="00A46EC9">
        <w:rPr>
          <w:rtl/>
        </w:rPr>
        <w:t>המדיניות האנטי יהודית פגעה בכל תחומי החיים היהודיים</w:t>
      </w:r>
      <w:r w:rsidR="008F46A4">
        <w:t>.</w:t>
      </w:r>
    </w:p>
    <w:p w:rsidR="008F46A4" w:rsidRDefault="008F46A4" w:rsidP="00A46EC9">
      <w:pPr>
        <w:rPr>
          <w:rFonts w:hint="cs"/>
          <w:rtl/>
        </w:rPr>
      </w:pPr>
      <w:r>
        <w:rPr>
          <w:rFonts w:hint="cs"/>
          <w:rtl/>
        </w:rPr>
        <w:t>הציגי דוגמא לפגיעה בחיי היהודים ב 1933</w:t>
      </w:r>
    </w:p>
    <w:p w:rsidR="008F46A4" w:rsidRDefault="008F46A4" w:rsidP="00A46EC9">
      <w:pPr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A46EC9" w:rsidRPr="00A46EC9" w:rsidRDefault="008F46A4" w:rsidP="00A46EC9">
      <w:pPr>
        <w:rPr>
          <w:rFonts w:hint="cs"/>
        </w:rPr>
      </w:pPr>
      <w:r>
        <w:rPr>
          <w:rFonts w:hint="cs"/>
          <w:rtl/>
        </w:rPr>
        <w:t xml:space="preserve">בשנת 1935 נחקקו </w:t>
      </w:r>
      <w:r>
        <w:rPr>
          <w:rtl/>
        </w:rPr>
        <w:t xml:space="preserve">שני חוקים </w:t>
      </w:r>
      <w:r w:rsidR="00A46EC9" w:rsidRPr="00A46EC9">
        <w:rPr>
          <w:rtl/>
        </w:rPr>
        <w:t xml:space="preserve">מרכזיים </w:t>
      </w:r>
      <w:r>
        <w:rPr>
          <w:rFonts w:hint="cs"/>
          <w:rtl/>
        </w:rPr>
        <w:t>-</w:t>
      </w:r>
      <w:r>
        <w:rPr>
          <w:rtl/>
        </w:rPr>
        <w:t xml:space="preserve">חוקי נירנברג </w:t>
      </w:r>
      <w:r>
        <w:rPr>
          <w:rFonts w:hint="cs"/>
          <w:rtl/>
        </w:rPr>
        <w:t xml:space="preserve">. הציגי אותם: </w:t>
      </w:r>
    </w:p>
    <w:p w:rsidR="00A46EC9" w:rsidRPr="00A46EC9" w:rsidRDefault="008F46A4" w:rsidP="00A46EC9">
      <w:pPr>
        <w:numPr>
          <w:ilvl w:val="0"/>
          <w:numId w:val="1"/>
        </w:numPr>
      </w:pPr>
      <w:r>
        <w:rPr>
          <w:rFonts w:hint="cs"/>
          <w:rtl/>
        </w:rPr>
        <w:t>______________________________________________________________</w:t>
      </w:r>
    </w:p>
    <w:p w:rsidR="00A46EC9" w:rsidRDefault="008F46A4" w:rsidP="00A46EC9">
      <w:pPr>
        <w:numPr>
          <w:ilvl w:val="0"/>
          <w:numId w:val="1"/>
        </w:numPr>
      </w:pPr>
      <w:r>
        <w:rPr>
          <w:rFonts w:hint="cs"/>
          <w:rtl/>
        </w:rPr>
        <w:t>______________________________________________________________</w:t>
      </w:r>
    </w:p>
    <w:p w:rsidR="008F46A4" w:rsidRDefault="008F46A4" w:rsidP="00A46EC9">
      <w:pPr>
        <w:ind w:left="720"/>
        <w:rPr>
          <w:rtl/>
        </w:rPr>
      </w:pPr>
    </w:p>
    <w:p w:rsidR="00A46EC9" w:rsidRDefault="00A46EC9" w:rsidP="008F46A4">
      <w:pPr>
        <w:ind w:left="84"/>
        <w:rPr>
          <w:rtl/>
        </w:rPr>
      </w:pPr>
      <w:r w:rsidRPr="00A46EC9">
        <w:rPr>
          <w:rtl/>
        </w:rPr>
        <w:t>הסבירו את הקשר בין אחד החוקים בחוקי נירנברג ובין האידיאולוגיה הנאצית</w:t>
      </w:r>
      <w:r w:rsidRPr="00A46EC9">
        <w:t>.</w:t>
      </w:r>
    </w:p>
    <w:p w:rsidR="00A46EC9" w:rsidRDefault="008F46A4" w:rsidP="008F46A4">
      <w:pPr>
        <w:ind w:left="84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  <w:bookmarkStart w:id="0" w:name="_GoBack"/>
      <w:bookmarkEnd w:id="0"/>
    </w:p>
    <w:p w:rsidR="00A46EC9" w:rsidRPr="00A46EC9" w:rsidRDefault="00A46EC9" w:rsidP="008F46A4">
      <w:pPr>
        <w:ind w:left="84"/>
      </w:pPr>
      <w:r w:rsidRPr="00A46EC9">
        <w:br/>
      </w:r>
      <w:r w:rsidRPr="00A46EC9">
        <w:rPr>
          <w:rtl/>
        </w:rPr>
        <w:t>בטבלה שלפניכם מוצגים נתונים על ממדי ההגירה של יהודי גרמניה בשנות השלושים</w:t>
      </w:r>
      <w:r w:rsidRPr="00A46EC9">
        <w:t>.</w:t>
      </w:r>
    </w:p>
    <w:p w:rsidR="00A46EC9" w:rsidRPr="00A46EC9" w:rsidRDefault="00A46EC9" w:rsidP="00A46EC9">
      <w:pPr>
        <w:ind w:left="-1759"/>
      </w:pPr>
      <w:r w:rsidRPr="00A46EC9">
        <w:drawing>
          <wp:inline distT="0" distB="0" distL="0" distR="0">
            <wp:extent cx="7439025" cy="3457984"/>
            <wp:effectExtent l="0" t="0" r="0" b="9525"/>
            <wp:docPr id="1" name="תמונה 1" descr="https://courses.campus.gov.il/assets/courseware/v1/ba4dca6b78f843d8d396a0e833950469/asset-v1:Edu+Edu011+27_2020+type@asset+block/immigrati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ourses.campus.gov.il/assets/courseware/v1/ba4dca6b78f843d8d396a0e833950469/asset-v1:Edu+Edu011+27_2020+type@asset+block/immigration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428" cy="346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EC9" w:rsidRDefault="00A46EC9" w:rsidP="00A46EC9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ציינו שתי שנים שבהם ממדי ההגירה היו גדולים במיוחד</w:t>
      </w:r>
    </w:p>
    <w:p w:rsidR="00A46EC9" w:rsidRDefault="00A46EC9" w:rsidP="00A46EC9">
      <w:pPr>
        <w:pStyle w:val="a3"/>
        <w:numPr>
          <w:ilvl w:val="0"/>
          <w:numId w:val="2"/>
        </w:numPr>
      </w:pPr>
      <w:r w:rsidRPr="00A46EC9">
        <w:rPr>
          <w:rFonts w:cs="Arial"/>
          <w:rtl/>
        </w:rPr>
        <w:t>הסבירו את הסיבות לגידול זה בכל אחת מן השנים שציינתם.</w:t>
      </w:r>
    </w:p>
    <w:p w:rsidR="00A46EC9" w:rsidRDefault="00A46EC9" w:rsidP="00A46EC9">
      <w:pPr>
        <w:pStyle w:val="a3"/>
        <w:numPr>
          <w:ilvl w:val="0"/>
          <w:numId w:val="2"/>
        </w:numPr>
      </w:pPr>
      <w:r w:rsidRPr="00A46EC9">
        <w:rPr>
          <w:rFonts w:cs="Arial"/>
          <w:rtl/>
        </w:rPr>
        <w:t>מדוע לדעתכם בחרו הנאצים לפגוע ביהודים פיזית רק לאחר חמש שנות שלטון? מה מנע מהם לעשות זאת לפני כן?</w:t>
      </w:r>
    </w:p>
    <w:p w:rsidR="00A46EC9" w:rsidRDefault="00A46EC9" w:rsidP="00A46EC9">
      <w:pPr>
        <w:pStyle w:val="a3"/>
        <w:rPr>
          <w:rtl/>
        </w:rPr>
      </w:pPr>
    </w:p>
    <w:p w:rsidR="00A46EC9" w:rsidRDefault="00A46EC9" w:rsidP="00A46EC9">
      <w:pPr>
        <w:pStyle w:val="a3"/>
        <w:rPr>
          <w:rFonts w:cs="Arial"/>
          <w:rtl/>
        </w:rPr>
      </w:pPr>
    </w:p>
    <w:p w:rsidR="008F46A4" w:rsidRDefault="008F46A4" w:rsidP="00A46EC9">
      <w:pPr>
        <w:pStyle w:val="a3"/>
        <w:rPr>
          <w:rFonts w:cs="Arial"/>
          <w:rtl/>
        </w:rPr>
      </w:pPr>
    </w:p>
    <w:p w:rsidR="008F46A4" w:rsidRDefault="008F46A4" w:rsidP="00A46EC9">
      <w:pPr>
        <w:pStyle w:val="a3"/>
        <w:rPr>
          <w:rFonts w:cs="Arial"/>
          <w:rtl/>
        </w:rPr>
      </w:pPr>
    </w:p>
    <w:p w:rsidR="008F46A4" w:rsidRDefault="008F46A4" w:rsidP="00A46EC9">
      <w:pPr>
        <w:pStyle w:val="a3"/>
        <w:rPr>
          <w:rFonts w:cs="Arial"/>
          <w:rtl/>
        </w:rPr>
      </w:pPr>
    </w:p>
    <w:p w:rsidR="008F46A4" w:rsidRDefault="008F46A4" w:rsidP="00A46EC9">
      <w:pPr>
        <w:pStyle w:val="a3"/>
        <w:rPr>
          <w:rFonts w:cs="Arial"/>
          <w:rtl/>
        </w:rPr>
      </w:pPr>
    </w:p>
    <w:p w:rsidR="008F46A4" w:rsidRDefault="008F46A4" w:rsidP="00A46EC9">
      <w:pPr>
        <w:pStyle w:val="a3"/>
        <w:rPr>
          <w:rFonts w:cs="Arial"/>
          <w:rtl/>
        </w:rPr>
      </w:pPr>
    </w:p>
    <w:p w:rsidR="008F46A4" w:rsidRDefault="008F46A4" w:rsidP="00A46EC9">
      <w:pPr>
        <w:pStyle w:val="a3"/>
        <w:rPr>
          <w:rFonts w:cs="Arial"/>
          <w:rtl/>
        </w:rPr>
      </w:pPr>
    </w:p>
    <w:p w:rsidR="008F46A4" w:rsidRDefault="008F46A4" w:rsidP="00A46EC9">
      <w:pPr>
        <w:pStyle w:val="a3"/>
        <w:rPr>
          <w:rFonts w:cs="Arial"/>
          <w:rtl/>
        </w:rPr>
      </w:pPr>
    </w:p>
    <w:p w:rsidR="00A46EC9" w:rsidRDefault="00A46EC9" w:rsidP="00A46EC9">
      <w:pPr>
        <w:pStyle w:val="a3"/>
        <w:rPr>
          <w:rtl/>
        </w:rPr>
      </w:pPr>
      <w:proofErr w:type="spellStart"/>
      <w:r>
        <w:rPr>
          <w:rFonts w:cs="Arial"/>
          <w:rtl/>
        </w:rPr>
        <w:t>א</w:t>
      </w:r>
      <w:proofErr w:type="spellEnd"/>
      <w:r>
        <w:rPr>
          <w:rFonts w:cs="Arial"/>
          <w:rtl/>
        </w:rPr>
        <w:t>. באנדרטה ניתן לזהות שתי קבוצות של ילדים. נסו לשער מי בכל קבוצה. הוכיחו טענתכם על בסיס שלושה רכיבי עיצוב בכל קבוצה.</w:t>
      </w:r>
    </w:p>
    <w:p w:rsidR="00A46EC9" w:rsidRDefault="00A46EC9" w:rsidP="00A46EC9">
      <w:pPr>
        <w:pStyle w:val="a3"/>
        <w:rPr>
          <w:rtl/>
        </w:rPr>
      </w:pPr>
      <w:r>
        <w:rPr>
          <w:rFonts w:cs="Arial"/>
          <w:rtl/>
        </w:rPr>
        <w:t>ב. מדוע שתי הקבוצות מגיעות עם מזוודות לתחנת הרכבת?</w:t>
      </w:r>
    </w:p>
    <w:p w:rsidR="00A46EC9" w:rsidRPr="00A46EC9" w:rsidRDefault="00A46EC9" w:rsidP="00A46EC9">
      <w:pPr>
        <w:pStyle w:val="a3"/>
        <w:rPr>
          <w:rFonts w:hint="cs"/>
          <w:rtl/>
        </w:rPr>
      </w:pPr>
      <w:r>
        <w:rPr>
          <w:rFonts w:cs="Arial"/>
          <w:rtl/>
        </w:rPr>
        <w:t>ג. מדוע לדעתכם הציב האמן את הקבוצות כשגֹבָּן זה לזה?</w:t>
      </w:r>
    </w:p>
    <w:sectPr w:rsidR="00A46EC9" w:rsidRPr="00A46EC9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F67B7"/>
    <w:multiLevelType w:val="multilevel"/>
    <w:tmpl w:val="5E50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43C60"/>
    <w:multiLevelType w:val="hybridMultilevel"/>
    <w:tmpl w:val="D116C502"/>
    <w:lvl w:ilvl="0" w:tplc="EC784C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C9"/>
    <w:rsid w:val="00594918"/>
    <w:rsid w:val="007263CC"/>
    <w:rsid w:val="008F46A4"/>
    <w:rsid w:val="00A46EC9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17A99-3ABC-4E82-A36A-AEFC2C77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2021-10-20T06:17:00Z</dcterms:created>
  <dcterms:modified xsi:type="dcterms:W3CDTF">2021-10-20T06:31:00Z</dcterms:modified>
</cp:coreProperties>
</file>