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5BA" w:rsidRPr="006115BA" w:rsidRDefault="006115BA" w:rsidP="006115BA">
      <w:pPr>
        <w:spacing w:after="0" w:line="240" w:lineRule="auto"/>
        <w:ind w:right="-1152"/>
        <w:contextualSpacing/>
        <w:rPr>
          <w:rFonts w:ascii="David" w:eastAsia="Times New Roman" w:hAnsi="David" w:cs="David"/>
          <w:color w:val="000000"/>
          <w:sz w:val="28"/>
          <w:szCs w:val="28"/>
          <w:rtl/>
        </w:rPr>
      </w:pPr>
      <w:r w:rsidRPr="006115BA">
        <w:rPr>
          <w:rFonts w:ascii="David" w:eastAsia="Times New Roman" w:hAnsi="David" w:cs="David" w:hint="cs"/>
          <w:b/>
          <w:bCs/>
          <w:color w:val="000000"/>
          <w:sz w:val="28"/>
          <w:szCs w:val="28"/>
          <w:rtl/>
        </w:rPr>
        <w:t xml:space="preserve">                                               </w:t>
      </w:r>
      <w:r w:rsidRPr="006115BA">
        <w:rPr>
          <w:rFonts w:ascii="David" w:eastAsia="Times New Roman" w:hAnsi="David" w:cs="David"/>
          <w:b/>
          <w:bCs/>
          <w:i/>
          <w:iCs/>
          <w:color w:val="000000"/>
          <w:sz w:val="28"/>
          <w:szCs w:val="28"/>
          <w:rtl/>
        </w:rPr>
        <w:t>החומר לבגרות</w:t>
      </w:r>
    </w:p>
    <w:p w:rsidR="006115BA" w:rsidRPr="006115BA" w:rsidRDefault="006115BA" w:rsidP="006115BA">
      <w:pPr>
        <w:spacing w:after="0" w:line="240" w:lineRule="auto"/>
        <w:ind w:left="-360"/>
        <w:contextualSpacing/>
        <w:rPr>
          <w:rFonts w:ascii="David" w:eastAsia="Times New Roman" w:hAnsi="David" w:cs="David"/>
          <w:b/>
          <w:bCs/>
          <w:color w:val="000000"/>
          <w:sz w:val="28"/>
          <w:szCs w:val="28"/>
          <w:rtl/>
        </w:rPr>
      </w:pPr>
      <w:r w:rsidRPr="006115BA">
        <w:rPr>
          <w:rFonts w:ascii="David" w:eastAsia="Times New Roman" w:hAnsi="David" w:cs="David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20693E" wp14:editId="37723A74">
                <wp:simplePos x="0" y="0"/>
                <wp:positionH relativeFrom="column">
                  <wp:posOffset>-976630</wp:posOffset>
                </wp:positionH>
                <wp:positionV relativeFrom="paragraph">
                  <wp:posOffset>1942465</wp:posOffset>
                </wp:positionV>
                <wp:extent cx="2565400" cy="7398385"/>
                <wp:effectExtent l="23495" t="21590" r="20955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0" cy="739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BA" w:rsidRPr="006115BA" w:rsidRDefault="006115BA" w:rsidP="006115BA">
                            <w:pPr>
                              <w:shd w:val="clear" w:color="auto" w:fill="DBE5F1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6115BA">
                              <w:rPr>
                                <w:rFonts w:ascii="Arial" w:hAnsi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חלק </w:t>
                            </w:r>
                            <w:r w:rsidRPr="006115BA">
                              <w:rPr>
                                <w:rFonts w:ascii="Arial" w:hAnsi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ג</w:t>
                            </w:r>
                            <w:r w:rsidRPr="006115BA">
                              <w:rPr>
                                <w:rFonts w:ascii="Arial" w:hAnsi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– </w:t>
                            </w:r>
                            <w:r w:rsidRPr="006115BA">
                              <w:rPr>
                                <w:rFonts w:ascii="Arial" w:hAnsi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משטר ופוליטיקה בישראל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</w:rPr>
                            </w:pPr>
                          </w:p>
                          <w:p w:rsidR="006115BA" w:rsidRPr="006115BA" w:rsidRDefault="006115BA" w:rsidP="006115BA">
                            <w:pPr>
                              <w:rPr>
                                <w:rFonts w:ascii="Arial" w:hAnsi="Arial"/>
                                <w:b/>
                                <w:bCs/>
                                <w:highlight w:val="lightGray"/>
                              </w:rPr>
                            </w:pPr>
                            <w:r w:rsidRPr="006115BA">
                              <w:rPr>
                                <w:rFonts w:ascii="Arial" w:hAnsi="Arial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הרשות המחוקקת </w:t>
                            </w:r>
                            <w:r w:rsidRPr="006115BA">
                              <w:rPr>
                                <w:rFonts w:ascii="Arial" w:hAnsi="Arial"/>
                                <w:b/>
                                <w:bCs/>
                                <w:highlight w:val="lightGray"/>
                                <w:rtl/>
                              </w:rPr>
                              <w:t>–</w:t>
                            </w:r>
                            <w:r w:rsidRPr="006115BA">
                              <w:rPr>
                                <w:rFonts w:ascii="Arial" w:hAnsi="Arial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הכנסת</w:t>
                            </w:r>
                            <w:r w:rsidRPr="006115BA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                      </w:t>
                            </w: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 xml:space="preserve">קואליציה ואופוזיציה                                       מליאה וועדות                                              תפקידי הכנסת                                        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  <w:b/>
                                <w:bCs/>
                                <w:highlight w:val="lightGray"/>
                              </w:rPr>
                            </w:pPr>
                            <w:r w:rsidRPr="006115BA">
                              <w:rPr>
                                <w:rFonts w:ascii="Arial" w:hAnsi="Arial" w:hint="cs"/>
                                <w:b/>
                                <w:bCs/>
                                <w:highlight w:val="lightGray"/>
                                <w:rtl/>
                              </w:rPr>
                              <w:t>הרשות המבצעת - הממשלה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</w:rPr>
                            </w:pP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>תפקידי הממשלה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</w:rPr>
                            </w:pP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 xml:space="preserve">חקיקה לשעת חירום 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</w:rPr>
                            </w:pP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>סוגי אחריות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  <w:b/>
                                <w:bCs/>
                                <w:highlight w:val="lightGray"/>
                              </w:rPr>
                            </w:pPr>
                            <w:r w:rsidRPr="006115BA">
                              <w:rPr>
                                <w:rFonts w:ascii="Arial" w:hAnsi="Arial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הרשות השופטת </w:t>
                            </w:r>
                            <w:r w:rsidRPr="006115BA">
                              <w:rPr>
                                <w:rFonts w:ascii="Arial" w:hAnsi="Arial"/>
                                <w:b/>
                                <w:bCs/>
                                <w:highlight w:val="lightGray"/>
                                <w:rtl/>
                              </w:rPr>
                              <w:t>–</w:t>
                            </w:r>
                            <w:r w:rsidRPr="006115BA">
                              <w:rPr>
                                <w:rFonts w:ascii="Arial" w:hAnsi="Arial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בתי המשפט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</w:rPr>
                            </w:pP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 xml:space="preserve">דרכים להבטחת עצמאות הרשות השופטת: 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>בג"ץ: תפקידים, כיצד הוא פועל, צווים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>ביקורת שיפוטית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>אקטביזם</w:t>
                            </w:r>
                            <w:proofErr w:type="spellEnd"/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 xml:space="preserve"> שיפוטי 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6115BA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אשכול העם היהודי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>מרכיבי הזהות של יהודי התפוצות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>אחריות המדינה על יהודי התפוצות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>השסע הדתי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>הקבוצות בחברה הישראלית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>גורמים לשסע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>דרכי התמודדות עם השסע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2556"/>
                              <w:rPr>
                                <w:rFonts w:ascii="Arial" w:hAnsi="Arial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0693E" id="Rectangle 16" o:spid="_x0000_s1026" style="position:absolute;left:0;text-align:left;margin-left:-76.9pt;margin-top:152.95pt;width:202pt;height:58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" strokeweight="3pt">
                <v:textbox>
                  <w:txbxContent>
                    <w:p w:rsidR="006115BA" w:rsidRPr="006115BA" w:rsidRDefault="006115BA" w:rsidP="006115BA">
                      <w:pPr>
                        <w:shd w:val="clear" w:color="auto" w:fill="DBE5F1"/>
                        <w:jc w:val="center"/>
                        <w:rPr>
                          <w:rFonts w:ascii="Arial" w:hAnsi="Arial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6115BA">
                        <w:rPr>
                          <w:rFonts w:ascii="Arial" w:hAnsi="Arial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חלק </w:t>
                      </w:r>
                      <w:r w:rsidRPr="006115BA">
                        <w:rPr>
                          <w:rFonts w:ascii="Arial" w:hAnsi="Arial" w:hint="cs"/>
                          <w:b/>
                          <w:bCs/>
                          <w:sz w:val="26"/>
                          <w:szCs w:val="26"/>
                          <w:rtl/>
                        </w:rPr>
                        <w:t>ג</w:t>
                      </w:r>
                      <w:r w:rsidRPr="006115BA">
                        <w:rPr>
                          <w:rFonts w:ascii="Arial" w:hAnsi="Arial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– </w:t>
                      </w:r>
                      <w:r w:rsidRPr="006115BA">
                        <w:rPr>
                          <w:rFonts w:ascii="Arial" w:hAnsi="Arial" w:hint="cs"/>
                          <w:b/>
                          <w:bCs/>
                          <w:sz w:val="26"/>
                          <w:szCs w:val="26"/>
                          <w:rtl/>
                        </w:rPr>
                        <w:t>משטר ופוליטיקה בישראל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</w:rPr>
                      </w:pPr>
                    </w:p>
                    <w:p w:rsidR="006115BA" w:rsidRPr="006115BA" w:rsidRDefault="006115BA" w:rsidP="006115BA">
                      <w:pPr>
                        <w:rPr>
                          <w:rFonts w:ascii="Arial" w:hAnsi="Arial"/>
                          <w:b/>
                          <w:bCs/>
                          <w:highlight w:val="lightGray"/>
                        </w:rPr>
                      </w:pPr>
                      <w:r w:rsidRPr="006115BA">
                        <w:rPr>
                          <w:rFonts w:ascii="Arial" w:hAnsi="Arial" w:hint="cs"/>
                          <w:b/>
                          <w:bCs/>
                          <w:highlight w:val="lightGray"/>
                          <w:rtl/>
                        </w:rPr>
                        <w:t xml:space="preserve">הרשות המחוקקת </w:t>
                      </w:r>
                      <w:r w:rsidRPr="006115BA">
                        <w:rPr>
                          <w:rFonts w:ascii="Arial" w:hAnsi="Arial"/>
                          <w:b/>
                          <w:bCs/>
                          <w:highlight w:val="lightGray"/>
                          <w:rtl/>
                        </w:rPr>
                        <w:t>–</w:t>
                      </w:r>
                      <w:r w:rsidRPr="006115BA">
                        <w:rPr>
                          <w:rFonts w:ascii="Arial" w:hAnsi="Arial" w:hint="cs"/>
                          <w:b/>
                          <w:bCs/>
                          <w:highlight w:val="lightGray"/>
                          <w:rtl/>
                        </w:rPr>
                        <w:t xml:space="preserve"> הכנסת</w:t>
                      </w:r>
                      <w:r w:rsidRPr="006115BA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                      </w:t>
                      </w:r>
                      <w:r w:rsidRPr="006115BA">
                        <w:rPr>
                          <w:rFonts w:ascii="Arial" w:hAnsi="Arial" w:hint="cs"/>
                          <w:rtl/>
                        </w:rPr>
                        <w:t xml:space="preserve">קואליציה ואופוזיציה                                       מליאה וועדות                                              תפקידי הכנסת                                        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  <w:b/>
                          <w:bCs/>
                          <w:highlight w:val="lightGray"/>
                        </w:rPr>
                      </w:pPr>
                      <w:r w:rsidRPr="006115BA">
                        <w:rPr>
                          <w:rFonts w:ascii="Arial" w:hAnsi="Arial" w:hint="cs"/>
                          <w:b/>
                          <w:bCs/>
                          <w:highlight w:val="lightGray"/>
                          <w:rtl/>
                        </w:rPr>
                        <w:t>הרשות המבצעת - הממשלה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</w:rPr>
                      </w:pPr>
                      <w:r w:rsidRPr="006115BA">
                        <w:rPr>
                          <w:rFonts w:ascii="Arial" w:hAnsi="Arial" w:hint="cs"/>
                          <w:rtl/>
                        </w:rPr>
                        <w:t>תפקידי הממשלה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</w:rPr>
                      </w:pPr>
                      <w:r w:rsidRPr="006115BA">
                        <w:rPr>
                          <w:rFonts w:ascii="Arial" w:hAnsi="Arial" w:hint="cs"/>
                          <w:rtl/>
                        </w:rPr>
                        <w:t xml:space="preserve">חקיקה לשעת חירום 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</w:rPr>
                      </w:pPr>
                      <w:r w:rsidRPr="006115BA">
                        <w:rPr>
                          <w:rFonts w:ascii="Arial" w:hAnsi="Arial" w:hint="cs"/>
                          <w:rtl/>
                        </w:rPr>
                        <w:t>סוגי אחריות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  <w:b/>
                          <w:bCs/>
                          <w:highlight w:val="lightGray"/>
                        </w:rPr>
                      </w:pPr>
                      <w:r w:rsidRPr="006115BA">
                        <w:rPr>
                          <w:rFonts w:ascii="Arial" w:hAnsi="Arial" w:hint="cs"/>
                          <w:b/>
                          <w:bCs/>
                          <w:highlight w:val="lightGray"/>
                          <w:rtl/>
                        </w:rPr>
                        <w:t xml:space="preserve">הרשות השופטת </w:t>
                      </w:r>
                      <w:r w:rsidRPr="006115BA">
                        <w:rPr>
                          <w:rFonts w:ascii="Arial" w:hAnsi="Arial"/>
                          <w:b/>
                          <w:bCs/>
                          <w:highlight w:val="lightGray"/>
                          <w:rtl/>
                        </w:rPr>
                        <w:t>–</w:t>
                      </w:r>
                      <w:r w:rsidRPr="006115BA">
                        <w:rPr>
                          <w:rFonts w:ascii="Arial" w:hAnsi="Arial" w:hint="cs"/>
                          <w:b/>
                          <w:bCs/>
                          <w:highlight w:val="lightGray"/>
                          <w:rtl/>
                        </w:rPr>
                        <w:t xml:space="preserve"> בתי המשפט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</w:rPr>
                      </w:pPr>
                      <w:r w:rsidRPr="006115BA">
                        <w:rPr>
                          <w:rFonts w:ascii="Arial" w:hAnsi="Arial" w:hint="cs"/>
                          <w:rtl/>
                        </w:rPr>
                        <w:t xml:space="preserve">דרכים להבטחת עצמאות הרשות השופטת: 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  <w:rtl/>
                        </w:rPr>
                      </w:pPr>
                      <w:r w:rsidRPr="006115BA">
                        <w:rPr>
                          <w:rFonts w:ascii="Arial" w:hAnsi="Arial" w:hint="cs"/>
                          <w:rtl/>
                        </w:rPr>
                        <w:t>בג"ץ: תפקידים, כיצד הוא פועל, צווים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  <w:rtl/>
                        </w:rPr>
                      </w:pPr>
                      <w:r w:rsidRPr="006115BA">
                        <w:rPr>
                          <w:rFonts w:ascii="Arial" w:hAnsi="Arial" w:hint="cs"/>
                          <w:rtl/>
                        </w:rPr>
                        <w:t>ביקורת שיפוטית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</w:rPr>
                      </w:pPr>
                      <w:proofErr w:type="spellStart"/>
                      <w:r w:rsidRPr="006115BA">
                        <w:rPr>
                          <w:rFonts w:ascii="Arial" w:hAnsi="Arial" w:hint="cs"/>
                          <w:rtl/>
                        </w:rPr>
                        <w:t>אקטביזם</w:t>
                      </w:r>
                      <w:proofErr w:type="spellEnd"/>
                      <w:r w:rsidRPr="006115BA">
                        <w:rPr>
                          <w:rFonts w:ascii="Arial" w:hAnsi="Arial" w:hint="cs"/>
                          <w:rtl/>
                        </w:rPr>
                        <w:t xml:space="preserve"> שיפוטי 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6115BA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אשכול העם היהודי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  <w:rtl/>
                        </w:rPr>
                      </w:pPr>
                      <w:r w:rsidRPr="006115BA">
                        <w:rPr>
                          <w:rFonts w:ascii="Arial" w:hAnsi="Arial" w:hint="cs"/>
                          <w:rtl/>
                        </w:rPr>
                        <w:t>מרכיבי הזהות של יהודי התפוצות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  <w:rtl/>
                        </w:rPr>
                      </w:pPr>
                      <w:r w:rsidRPr="006115BA">
                        <w:rPr>
                          <w:rFonts w:ascii="Arial" w:hAnsi="Arial" w:hint="cs"/>
                          <w:rtl/>
                        </w:rPr>
                        <w:t>אחריות המדינה על יהודי התפוצות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  <w:rtl/>
                        </w:rPr>
                      </w:pPr>
                      <w:r w:rsidRPr="006115BA">
                        <w:rPr>
                          <w:rFonts w:ascii="Arial" w:hAnsi="Arial" w:hint="cs"/>
                          <w:rtl/>
                        </w:rPr>
                        <w:t>השסע הדתי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  <w:rtl/>
                        </w:rPr>
                      </w:pPr>
                      <w:r w:rsidRPr="006115BA">
                        <w:rPr>
                          <w:rFonts w:ascii="Arial" w:hAnsi="Arial" w:hint="cs"/>
                          <w:rtl/>
                        </w:rPr>
                        <w:t>הקבוצות בחברה הישראלית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  <w:rtl/>
                        </w:rPr>
                      </w:pPr>
                      <w:r w:rsidRPr="006115BA">
                        <w:rPr>
                          <w:rFonts w:ascii="Arial" w:hAnsi="Arial" w:hint="cs"/>
                          <w:rtl/>
                        </w:rPr>
                        <w:t>גורמים לשסע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  <w:rtl/>
                        </w:rPr>
                      </w:pPr>
                      <w:r w:rsidRPr="006115BA">
                        <w:rPr>
                          <w:rFonts w:ascii="Arial" w:hAnsi="Arial" w:hint="cs"/>
                          <w:rtl/>
                        </w:rPr>
                        <w:t>דרכי התמודדות עם השסע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2556"/>
                        <w:rPr>
                          <w:rFonts w:ascii="Arial" w:hAnsi="Arial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115BA">
        <w:rPr>
          <w:rFonts w:ascii="David" w:eastAsia="Times New Roman" w:hAnsi="David" w:cs="David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394032" wp14:editId="13607FA8">
                <wp:simplePos x="0" y="0"/>
                <wp:positionH relativeFrom="column">
                  <wp:posOffset>-976630</wp:posOffset>
                </wp:positionH>
                <wp:positionV relativeFrom="paragraph">
                  <wp:posOffset>78105</wp:posOffset>
                </wp:positionV>
                <wp:extent cx="2565400" cy="1924050"/>
                <wp:effectExtent l="23495" t="24130" r="20955" b="2349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BA" w:rsidRPr="006115BA" w:rsidRDefault="006115BA" w:rsidP="006115BA">
                            <w:pPr>
                              <w:shd w:val="clear" w:color="auto" w:fill="DBE5F1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6115BA">
                              <w:rPr>
                                <w:rFonts w:ascii="Arial" w:hAnsi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חלק ב – מהי דמוקרטיה?</w:t>
                            </w:r>
                            <w:r w:rsidRPr="006115BA">
                              <w:rPr>
                                <w:rFonts w:ascii="Arial" w:hAnsi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המשך</w:t>
                            </w:r>
                          </w:p>
                          <w:p w:rsidR="006115BA" w:rsidRPr="006115BA" w:rsidRDefault="006115BA" w:rsidP="006115BA">
                            <w:pPr>
                              <w:rPr>
                                <w:rFonts w:ascii="Arial" w:hAnsi="Arial"/>
                              </w:rPr>
                            </w:pPr>
                            <w:r w:rsidRPr="006115BA">
                              <w:rPr>
                                <w:rFonts w:ascii="Arial" w:hAnsi="Arial" w:hint="cs"/>
                                <w:b/>
                                <w:bCs/>
                                <w:highlight w:val="lightGray"/>
                                <w:rtl/>
                              </w:rPr>
                              <w:t>עיקרון שלטון החוק</w:t>
                            </w:r>
                            <w:r w:rsidRPr="006115BA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                               </w:t>
                            </w: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>הגדרת שלטון החוק   סוגי עבריינות                              פקודה בלתי חוקית                                    פקודה בלתי חוקית בעליל</w:t>
                            </w:r>
                            <w:r w:rsidRPr="006115BA">
                              <w:rPr>
                                <w:rFonts w:ascii="Arial" w:hAnsi="Arial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</w:t>
                            </w:r>
                          </w:p>
                          <w:p w:rsidR="006115BA" w:rsidRPr="006115BA" w:rsidRDefault="006115BA" w:rsidP="006115BA">
                            <w:pPr>
                              <w:rPr>
                                <w:rFonts w:ascii="Arial" w:hAnsi="Arial"/>
                                <w:rtl/>
                              </w:rPr>
                            </w:pPr>
                            <w:r w:rsidRPr="006115BA">
                              <w:rPr>
                                <w:rFonts w:ascii="Arial" w:hAnsi="Arial" w:hint="cs"/>
                                <w:b/>
                                <w:bCs/>
                                <w:highlight w:val="lightGray"/>
                                <w:rtl/>
                              </w:rPr>
                              <w:t>גבולות בדמוקרטיה</w:t>
                            </w:r>
                            <w:r w:rsidRPr="006115BA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 xml:space="preserve">זכות הדמוקרטיה להגן על עצמה מפני קבוצות לא דמוקרטיות.                         בטחון ודמוקרטיה                                 </w:t>
                            </w:r>
                            <w:r w:rsidRPr="006115BA">
                              <w:rPr>
                                <w:rFonts w:ascii="Arial" w:hAnsi="Arial" w:cs="Arial"/>
                                <w:rtl/>
                              </w:rPr>
                              <w:t xml:space="preserve">חקיקת חירום, מעצר </w:t>
                            </w: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>מנהלי</w:t>
                            </w:r>
                          </w:p>
                          <w:p w:rsidR="006115BA" w:rsidRPr="006115BA" w:rsidRDefault="006115BA" w:rsidP="006115BA">
                            <w:pPr>
                              <w:rPr>
                                <w:rFonts w:ascii="Arial" w:hAnsi="Arial"/>
                                <w:b/>
                                <w:bCs/>
                                <w:highlight w:val="lightGray"/>
                              </w:rPr>
                            </w:pP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</w:rPr>
                            </w:pP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>זכות המדינה להגן על עצמה מפני סכנות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</w:rPr>
                            </w:pP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>תקנות לשעת חרום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</w:rPr>
                            </w:pP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>תקנות הגנה 1945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94032" id="Rectangle 15" o:spid="_x0000_s1027" style="position:absolute;left:0;text-align:left;margin-left:-76.9pt;margin-top:6.15pt;width:202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" strokeweight="3pt">
                <v:textbox>
                  <w:txbxContent>
                    <w:p w:rsidR="006115BA" w:rsidRPr="006115BA" w:rsidRDefault="006115BA" w:rsidP="006115BA">
                      <w:pPr>
                        <w:shd w:val="clear" w:color="auto" w:fill="DBE5F1"/>
                        <w:jc w:val="center"/>
                        <w:rPr>
                          <w:rFonts w:ascii="Arial" w:hAnsi="Arial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6115BA">
                        <w:rPr>
                          <w:rFonts w:ascii="Arial" w:hAnsi="Arial"/>
                          <w:b/>
                          <w:bCs/>
                          <w:sz w:val="26"/>
                          <w:szCs w:val="26"/>
                          <w:rtl/>
                        </w:rPr>
                        <w:t>חלק ב – מהי דמוקרטיה?</w:t>
                      </w:r>
                      <w:r w:rsidRPr="006115BA">
                        <w:rPr>
                          <w:rFonts w:ascii="Arial" w:hAnsi="Arial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המשך</w:t>
                      </w:r>
                    </w:p>
                    <w:p w:rsidR="006115BA" w:rsidRPr="006115BA" w:rsidRDefault="006115BA" w:rsidP="006115BA">
                      <w:pPr>
                        <w:rPr>
                          <w:rFonts w:ascii="Arial" w:hAnsi="Arial"/>
                        </w:rPr>
                      </w:pPr>
                      <w:r w:rsidRPr="006115BA">
                        <w:rPr>
                          <w:rFonts w:ascii="Arial" w:hAnsi="Arial" w:hint="cs"/>
                          <w:b/>
                          <w:bCs/>
                          <w:highlight w:val="lightGray"/>
                          <w:rtl/>
                        </w:rPr>
                        <w:t>עיקרון שלטון החוק</w:t>
                      </w:r>
                      <w:r w:rsidRPr="006115BA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                               </w:t>
                      </w:r>
                      <w:r w:rsidRPr="006115BA">
                        <w:rPr>
                          <w:rFonts w:ascii="Arial" w:hAnsi="Arial" w:hint="cs"/>
                          <w:rtl/>
                        </w:rPr>
                        <w:t>הגדרת שלטון החוק   סוגי עבריינות                              פקודה בלתי חוקית                                    פקודה בלתי חוקית בעליל</w:t>
                      </w:r>
                      <w:r w:rsidRPr="006115BA">
                        <w:rPr>
                          <w:rFonts w:ascii="Arial" w:hAnsi="Arial" w:hint="cs"/>
                          <w:b/>
                          <w:bCs/>
                          <w:highlight w:val="lightGray"/>
                          <w:rtl/>
                        </w:rPr>
                        <w:t xml:space="preserve"> </w:t>
                      </w:r>
                    </w:p>
                    <w:p w:rsidR="006115BA" w:rsidRPr="006115BA" w:rsidRDefault="006115BA" w:rsidP="006115BA">
                      <w:pPr>
                        <w:rPr>
                          <w:rFonts w:ascii="Arial" w:hAnsi="Arial"/>
                          <w:rtl/>
                        </w:rPr>
                      </w:pPr>
                      <w:r w:rsidRPr="006115BA">
                        <w:rPr>
                          <w:rFonts w:ascii="Arial" w:hAnsi="Arial" w:hint="cs"/>
                          <w:b/>
                          <w:bCs/>
                          <w:highlight w:val="lightGray"/>
                          <w:rtl/>
                        </w:rPr>
                        <w:t>גבולות בדמוקרטיה</w:t>
                      </w:r>
                      <w:r w:rsidRPr="006115BA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115BA">
                        <w:rPr>
                          <w:rFonts w:ascii="Arial" w:hAnsi="Arial" w:hint="cs"/>
                          <w:rtl/>
                        </w:rPr>
                        <w:t xml:space="preserve">זכות הדמוקרטיה להגן על עצמה מפני קבוצות לא דמוקרטיות.                         בטחון ודמוקרטיה                                 </w:t>
                      </w:r>
                      <w:r w:rsidRPr="006115BA">
                        <w:rPr>
                          <w:rFonts w:ascii="Arial" w:hAnsi="Arial" w:cs="Arial"/>
                          <w:rtl/>
                        </w:rPr>
                        <w:t xml:space="preserve">חקיקת חירום, מעצר </w:t>
                      </w:r>
                      <w:r w:rsidRPr="006115BA">
                        <w:rPr>
                          <w:rFonts w:ascii="Arial" w:hAnsi="Arial" w:hint="cs"/>
                          <w:rtl/>
                        </w:rPr>
                        <w:t>מנהלי</w:t>
                      </w:r>
                    </w:p>
                    <w:p w:rsidR="006115BA" w:rsidRPr="006115BA" w:rsidRDefault="006115BA" w:rsidP="006115BA">
                      <w:pPr>
                        <w:rPr>
                          <w:rFonts w:ascii="Arial" w:hAnsi="Arial"/>
                          <w:b/>
                          <w:bCs/>
                          <w:highlight w:val="lightGray"/>
                        </w:rPr>
                      </w:pP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</w:rPr>
                      </w:pPr>
                      <w:r w:rsidRPr="006115BA">
                        <w:rPr>
                          <w:rFonts w:ascii="Arial" w:hAnsi="Arial" w:hint="cs"/>
                          <w:rtl/>
                        </w:rPr>
                        <w:t>זכות המדינה להגן על עצמה מפני סכנות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</w:rPr>
                      </w:pPr>
                      <w:r w:rsidRPr="006115BA">
                        <w:rPr>
                          <w:rFonts w:ascii="Arial" w:hAnsi="Arial" w:hint="cs"/>
                          <w:rtl/>
                        </w:rPr>
                        <w:t>תקנות לשעת חרום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</w:rPr>
                      </w:pPr>
                      <w:r w:rsidRPr="006115BA">
                        <w:rPr>
                          <w:rFonts w:ascii="Arial" w:hAnsi="Arial" w:hint="cs"/>
                          <w:rtl/>
                        </w:rPr>
                        <w:t>תקנות הגנה 1945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115BA">
        <w:rPr>
          <w:rFonts w:ascii="David" w:eastAsia="Times New Roman" w:hAnsi="David" w:cs="David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DFA10" wp14:editId="4B3F3431">
                <wp:simplePos x="0" y="0"/>
                <wp:positionH relativeFrom="column">
                  <wp:posOffset>4082415</wp:posOffset>
                </wp:positionH>
                <wp:positionV relativeFrom="paragraph">
                  <wp:posOffset>3771265</wp:posOffset>
                </wp:positionV>
                <wp:extent cx="2185035" cy="5569585"/>
                <wp:effectExtent l="24765" t="2159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5035" cy="556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BA" w:rsidRPr="006115BA" w:rsidRDefault="006115BA" w:rsidP="006115BA">
                            <w:pPr>
                              <w:shd w:val="clear" w:color="auto" w:fill="DBE5F1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6115BA">
                              <w:rPr>
                                <w:rFonts w:ascii="Arial" w:hAnsi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חלק א – ישראל מדינה יהודית ודמוקרטית</w:t>
                            </w:r>
                          </w:p>
                          <w:p w:rsidR="006115BA" w:rsidRPr="006115BA" w:rsidRDefault="006115BA" w:rsidP="006115BA">
                            <w:pPr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6115B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עמדות שונות לגבי אופייה הרצוי של מדינת ישראל</w:t>
                            </w:r>
                            <w:r w:rsidRPr="006115BA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r w:rsidRPr="006115BA">
                              <w:rPr>
                                <w:rFonts w:ascii="Arial" w:hAnsi="Arial" w:cs="Arial" w:hint="cs"/>
                                <w:rtl/>
                              </w:rPr>
                              <w:t xml:space="preserve">                          </w:t>
                            </w:r>
                            <w:r w:rsidRPr="006115BA">
                              <w:rPr>
                                <w:rFonts w:ascii="Arial" w:hAnsi="Arial" w:cs="Arial"/>
                                <w:rtl/>
                              </w:rPr>
                              <w:t xml:space="preserve">רצף העמדות </w:t>
                            </w:r>
                            <w:r w:rsidRPr="006115BA">
                              <w:rPr>
                                <w:rFonts w:ascii="Arial" w:hAnsi="Arial" w:cs="Arial" w:hint="cs"/>
                                <w:rtl/>
                              </w:rPr>
                              <w:t xml:space="preserve"> </w:t>
                            </w:r>
                            <w:r w:rsidRPr="006115BA">
                              <w:rPr>
                                <w:rFonts w:ascii="Arial" w:hAnsi="Arial" w:cs="Arial"/>
                                <w:rtl/>
                              </w:rPr>
                              <w:t>בנושא זהותה הדתית-תרבותית הרצויה של המדינה</w:t>
                            </w:r>
                            <w:r w:rsidRPr="006115BA">
                              <w:rPr>
                                <w:rFonts w:ascii="Arial" w:hAnsi="Arial" w:cs="Arial" w:hint="cs"/>
                                <w:rtl/>
                              </w:rPr>
                              <w:t>.            ו</w:t>
                            </w:r>
                            <w:r w:rsidRPr="006115BA">
                              <w:rPr>
                                <w:rFonts w:ascii="Arial" w:hAnsi="Arial" w:cs="Arial"/>
                                <w:rtl/>
                              </w:rPr>
                              <w:t>רצף העמדות בנושא זהותה הלאומית הרצויה של המדינה</w:t>
                            </w:r>
                          </w:p>
                          <w:p w:rsidR="006115BA" w:rsidRPr="006115BA" w:rsidRDefault="006115BA" w:rsidP="006115BA">
                            <w:pPr>
                              <w:rPr>
                                <w:rFonts w:ascii="Arial" w:hAnsi="Arial"/>
                              </w:rPr>
                            </w:pP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 xml:space="preserve"> </w:t>
                            </w:r>
                            <w:r w:rsidRPr="006115BA">
                              <w:rPr>
                                <w:rFonts w:ascii="Arial" w:hAnsi="Arial"/>
                                <w:b/>
                                <w:bCs/>
                                <w:highlight w:val="lightGray"/>
                                <w:rtl/>
                              </w:rPr>
                              <w:t>מאפיינים יהודיים</w:t>
                            </w:r>
                            <w:r w:rsidRPr="006115BA">
                              <w:rPr>
                                <w:rFonts w:ascii="Arial" w:hAnsi="Arial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של המדינה</w:t>
                            </w:r>
                            <w:r w:rsidRPr="006115BA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>חוקים יהודיים</w:t>
                            </w: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 xml:space="preserve">                                      לוח השנה העברי                       </w:t>
                            </w:r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>מעמד השפה העברית</w:t>
                            </w: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 xml:space="preserve">                   </w:t>
                            </w:r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>סמלי המדינה</w:t>
                            </w: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 xml:space="preserve">                               </w:t>
                            </w:r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>הסטטוס קוו</w:t>
                            </w: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 xml:space="preserve">                                         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  <w:b/>
                                <w:bCs/>
                                <w:highlight w:val="lightGray"/>
                              </w:rPr>
                            </w:pPr>
                            <w:r w:rsidRPr="006115BA">
                              <w:rPr>
                                <w:rFonts w:ascii="Arial" w:hAnsi="Arial"/>
                                <w:b/>
                                <w:bCs/>
                                <w:highlight w:val="lightGray"/>
                                <w:rtl/>
                              </w:rPr>
                              <w:t>מדינת ישראל והיהודים בתפוצות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</w:rPr>
                            </w:pPr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>מחויבות ישראל לקליטת עלייה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</w:rPr>
                            </w:pPr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>אחריות ישראל להגנה על היהודים בכל העולם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</w:rPr>
                            </w:pPr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>היהודים בתפוצות מסייעים למדינה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</w:rPr>
                            </w:pPr>
                          </w:p>
                          <w:p w:rsidR="006115BA" w:rsidRPr="006115BA" w:rsidRDefault="006115BA" w:rsidP="006115BA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DFA10" id="Rectangle 14" o:spid="_x0000_s1028" style="position:absolute;left:0;text-align:left;margin-left:321.45pt;margin-top:296.95pt;width:172.05pt;height:4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" strokeweight="3pt">
                <v:textbox>
                  <w:txbxContent>
                    <w:p w:rsidR="006115BA" w:rsidRPr="006115BA" w:rsidRDefault="006115BA" w:rsidP="006115BA">
                      <w:pPr>
                        <w:shd w:val="clear" w:color="auto" w:fill="DBE5F1"/>
                        <w:jc w:val="center"/>
                        <w:rPr>
                          <w:rFonts w:ascii="Arial" w:hAnsi="Arial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6115BA">
                        <w:rPr>
                          <w:rFonts w:ascii="Arial" w:hAnsi="Arial"/>
                          <w:b/>
                          <w:bCs/>
                          <w:sz w:val="26"/>
                          <w:szCs w:val="26"/>
                          <w:rtl/>
                        </w:rPr>
                        <w:t>חלק א – ישראל מדינה יהודית ודמוקרטית</w:t>
                      </w:r>
                    </w:p>
                    <w:p w:rsidR="006115BA" w:rsidRPr="006115BA" w:rsidRDefault="006115BA" w:rsidP="006115BA">
                      <w:pPr>
                        <w:rPr>
                          <w:rFonts w:ascii="Arial" w:hAnsi="Arial" w:cs="Arial"/>
                          <w:rtl/>
                        </w:rPr>
                      </w:pPr>
                      <w:r w:rsidRPr="006115BA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עמדות שונות לגבי אופייה הרצוי של מדינת ישראל</w:t>
                      </w:r>
                      <w:r w:rsidRPr="006115BA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:</w:t>
                      </w:r>
                      <w:r w:rsidRPr="006115BA">
                        <w:rPr>
                          <w:rFonts w:ascii="Arial" w:hAnsi="Arial" w:cs="Arial" w:hint="cs"/>
                          <w:rtl/>
                        </w:rPr>
                        <w:t xml:space="preserve">                          </w:t>
                      </w:r>
                      <w:r w:rsidRPr="006115BA">
                        <w:rPr>
                          <w:rFonts w:ascii="Arial" w:hAnsi="Arial" w:cs="Arial"/>
                          <w:rtl/>
                        </w:rPr>
                        <w:t xml:space="preserve">רצף העמדות </w:t>
                      </w:r>
                      <w:r w:rsidRPr="006115BA">
                        <w:rPr>
                          <w:rFonts w:ascii="Arial" w:hAnsi="Arial" w:cs="Arial" w:hint="cs"/>
                          <w:rtl/>
                        </w:rPr>
                        <w:t xml:space="preserve"> </w:t>
                      </w:r>
                      <w:r w:rsidRPr="006115BA">
                        <w:rPr>
                          <w:rFonts w:ascii="Arial" w:hAnsi="Arial" w:cs="Arial"/>
                          <w:rtl/>
                        </w:rPr>
                        <w:t>בנושא זהותה הדתית-תרבותית הרצויה של המדינה</w:t>
                      </w:r>
                      <w:r w:rsidRPr="006115BA">
                        <w:rPr>
                          <w:rFonts w:ascii="Arial" w:hAnsi="Arial" w:cs="Arial" w:hint="cs"/>
                          <w:rtl/>
                        </w:rPr>
                        <w:t>.            ו</w:t>
                      </w:r>
                      <w:r w:rsidRPr="006115BA">
                        <w:rPr>
                          <w:rFonts w:ascii="Arial" w:hAnsi="Arial" w:cs="Arial"/>
                          <w:rtl/>
                        </w:rPr>
                        <w:t>רצף העמדות בנושא זהותה הלאומית הרצויה של המדינה</w:t>
                      </w:r>
                    </w:p>
                    <w:p w:rsidR="006115BA" w:rsidRPr="006115BA" w:rsidRDefault="006115BA" w:rsidP="006115BA">
                      <w:pPr>
                        <w:rPr>
                          <w:rFonts w:ascii="Arial" w:hAnsi="Arial"/>
                        </w:rPr>
                      </w:pPr>
                      <w:r w:rsidRPr="006115BA">
                        <w:rPr>
                          <w:rFonts w:ascii="Arial" w:hAnsi="Arial" w:hint="cs"/>
                          <w:rtl/>
                        </w:rPr>
                        <w:t xml:space="preserve"> </w:t>
                      </w:r>
                      <w:r w:rsidRPr="006115BA">
                        <w:rPr>
                          <w:rFonts w:ascii="Arial" w:hAnsi="Arial"/>
                          <w:b/>
                          <w:bCs/>
                          <w:highlight w:val="lightGray"/>
                          <w:rtl/>
                        </w:rPr>
                        <w:t>מאפיינים יהודיים</w:t>
                      </w:r>
                      <w:r w:rsidRPr="006115BA">
                        <w:rPr>
                          <w:rFonts w:ascii="Arial" w:hAnsi="Arial" w:hint="cs"/>
                          <w:b/>
                          <w:bCs/>
                          <w:highlight w:val="lightGray"/>
                          <w:rtl/>
                        </w:rPr>
                        <w:t xml:space="preserve"> של המדינה</w:t>
                      </w:r>
                      <w:r w:rsidRPr="006115BA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115BA">
                        <w:rPr>
                          <w:rFonts w:ascii="Arial" w:hAnsi="Arial"/>
                          <w:rtl/>
                        </w:rPr>
                        <w:t>חוקים יהודיים</w:t>
                      </w:r>
                      <w:r w:rsidRPr="006115BA">
                        <w:rPr>
                          <w:rFonts w:ascii="Arial" w:hAnsi="Arial" w:hint="cs"/>
                          <w:rtl/>
                        </w:rPr>
                        <w:t xml:space="preserve">                                      לוח השנה העברי                       </w:t>
                      </w:r>
                      <w:r w:rsidRPr="006115BA">
                        <w:rPr>
                          <w:rFonts w:ascii="Arial" w:hAnsi="Arial"/>
                          <w:rtl/>
                        </w:rPr>
                        <w:t>מעמד השפה העברית</w:t>
                      </w:r>
                      <w:r w:rsidRPr="006115BA">
                        <w:rPr>
                          <w:rFonts w:ascii="Arial" w:hAnsi="Arial" w:hint="cs"/>
                          <w:rtl/>
                        </w:rPr>
                        <w:t xml:space="preserve">                   </w:t>
                      </w:r>
                      <w:r w:rsidRPr="006115BA">
                        <w:rPr>
                          <w:rFonts w:ascii="Arial" w:hAnsi="Arial"/>
                          <w:rtl/>
                        </w:rPr>
                        <w:t>סמלי המדינה</w:t>
                      </w:r>
                      <w:r w:rsidRPr="006115BA">
                        <w:rPr>
                          <w:rFonts w:ascii="Arial" w:hAnsi="Arial" w:hint="cs"/>
                          <w:rtl/>
                        </w:rPr>
                        <w:t xml:space="preserve">                               </w:t>
                      </w:r>
                      <w:r w:rsidRPr="006115BA">
                        <w:rPr>
                          <w:rFonts w:ascii="Arial" w:hAnsi="Arial"/>
                          <w:rtl/>
                        </w:rPr>
                        <w:t>הסטטוס קוו</w:t>
                      </w:r>
                      <w:r w:rsidRPr="006115BA">
                        <w:rPr>
                          <w:rFonts w:ascii="Arial" w:hAnsi="Arial" w:hint="cs"/>
                          <w:rtl/>
                        </w:rPr>
                        <w:t xml:space="preserve">                                         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  <w:b/>
                          <w:bCs/>
                          <w:highlight w:val="lightGray"/>
                        </w:rPr>
                      </w:pPr>
                      <w:r w:rsidRPr="006115BA">
                        <w:rPr>
                          <w:rFonts w:ascii="Arial" w:hAnsi="Arial"/>
                          <w:b/>
                          <w:bCs/>
                          <w:highlight w:val="lightGray"/>
                          <w:rtl/>
                        </w:rPr>
                        <w:t>מדינת ישראל והיהודים בתפוצות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</w:rPr>
                      </w:pPr>
                      <w:r w:rsidRPr="006115BA">
                        <w:rPr>
                          <w:rFonts w:ascii="Arial" w:hAnsi="Arial"/>
                          <w:rtl/>
                        </w:rPr>
                        <w:t>מחויבות ישראל לקליטת עלייה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</w:rPr>
                      </w:pPr>
                      <w:r w:rsidRPr="006115BA">
                        <w:rPr>
                          <w:rFonts w:ascii="Arial" w:hAnsi="Arial"/>
                          <w:rtl/>
                        </w:rPr>
                        <w:t>אחריות ישראל להגנה על היהודים בכל העולם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</w:rPr>
                      </w:pPr>
                      <w:r w:rsidRPr="006115BA">
                        <w:rPr>
                          <w:rFonts w:ascii="Arial" w:hAnsi="Arial"/>
                          <w:rtl/>
                        </w:rPr>
                        <w:t>היהודים בתפוצות מסייעים למדינה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</w:rPr>
                      </w:pPr>
                    </w:p>
                    <w:p w:rsidR="006115BA" w:rsidRPr="006115BA" w:rsidRDefault="006115BA" w:rsidP="006115BA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115BA">
        <w:rPr>
          <w:rFonts w:ascii="David" w:eastAsia="Times New Roman" w:hAnsi="David" w:cs="David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229B8" wp14:editId="7DC76396">
                <wp:simplePos x="0" y="0"/>
                <wp:positionH relativeFrom="column">
                  <wp:posOffset>1588770</wp:posOffset>
                </wp:positionH>
                <wp:positionV relativeFrom="paragraph">
                  <wp:posOffset>78105</wp:posOffset>
                </wp:positionV>
                <wp:extent cx="2493645" cy="9262745"/>
                <wp:effectExtent l="26670" t="24130" r="2286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3645" cy="926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BA" w:rsidRPr="006115BA" w:rsidRDefault="006115BA" w:rsidP="006115BA">
                            <w:pPr>
                              <w:shd w:val="clear" w:color="auto" w:fill="DBE5F1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6115BA">
                              <w:rPr>
                                <w:rFonts w:ascii="Arial" w:hAnsi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חלק ב – מהי דמוקרטיה?</w:t>
                            </w:r>
                          </w:p>
                          <w:p w:rsidR="006115BA" w:rsidRPr="006115BA" w:rsidRDefault="006115BA" w:rsidP="006115BA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6115BA">
                              <w:rPr>
                                <w:rFonts w:ascii="Arial" w:hAnsi="Arial"/>
                                <w:b/>
                                <w:bCs/>
                                <w:highlight w:val="lightGray"/>
                                <w:rtl/>
                              </w:rPr>
                              <w:t>הרעיון הדמוקרטי</w:t>
                            </w:r>
                            <w:r w:rsidRPr="006115BA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6115BA">
                              <w:rPr>
                                <w:rFonts w:ascii="Arial" w:hAnsi="Arial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עקרון </w:t>
                            </w:r>
                            <w:r w:rsidRPr="006115BA">
                              <w:rPr>
                                <w:rFonts w:ascii="Arial" w:hAnsi="Arial"/>
                                <w:b/>
                                <w:bCs/>
                                <w:highlight w:val="lightGray"/>
                                <w:rtl/>
                              </w:rPr>
                              <w:t>שלטון העם</w:t>
                            </w:r>
                            <w:r w:rsidRPr="006115BA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                                         </w:t>
                            </w:r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>הגדרה</w:t>
                            </w: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 xml:space="preserve">                                           </w:t>
                            </w:r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>תנאים לבחירות דמוקרטיות</w:t>
                            </w: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 xml:space="preserve">                     </w:t>
                            </w:r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 xml:space="preserve">שיטת הבחירות של ישראל </w:t>
                            </w: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 xml:space="preserve">            </w:t>
                            </w:r>
                          </w:p>
                          <w:p w:rsidR="006115BA" w:rsidRPr="006115BA" w:rsidRDefault="006115BA" w:rsidP="006115BA">
                            <w:pPr>
                              <w:rPr>
                                <w:rFonts w:ascii="Arial" w:hAnsi="Arial"/>
                                <w:b/>
                                <w:bCs/>
                                <w:highlight w:val="lightGray"/>
                              </w:rPr>
                            </w:pPr>
                            <w:r w:rsidRPr="006115BA">
                              <w:rPr>
                                <w:rFonts w:ascii="Arial" w:hAnsi="Arial"/>
                                <w:b/>
                                <w:bCs/>
                                <w:highlight w:val="lightGray"/>
                                <w:rtl/>
                              </w:rPr>
                              <w:t>תרבות פוליטית</w:t>
                            </w:r>
                            <w:r w:rsidRPr="006115BA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דמוקרטית                       </w:t>
                            </w: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>עקרון ה</w:t>
                            </w:r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>פלורליזם</w:t>
                            </w: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 xml:space="preserve">                                              עקרון ה</w:t>
                            </w:r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>סובלנות</w:t>
                            </w: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 xml:space="preserve">                                               עקרון ה</w:t>
                            </w:r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>הסכמיות</w:t>
                            </w:r>
                          </w:p>
                          <w:p w:rsidR="006115BA" w:rsidRPr="006115BA" w:rsidRDefault="006115BA" w:rsidP="006115BA">
                            <w:pPr>
                              <w:rPr>
                                <w:rFonts w:ascii="Arial" w:hAnsi="Arial"/>
                                <w:b/>
                                <w:bCs/>
                                <w:highlight w:val="lightGray"/>
                              </w:rPr>
                            </w:pPr>
                            <w:r w:rsidRPr="006115BA">
                              <w:rPr>
                                <w:rFonts w:ascii="Arial" w:hAnsi="Arial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עקרון </w:t>
                            </w:r>
                            <w:r w:rsidRPr="006115BA">
                              <w:rPr>
                                <w:rFonts w:ascii="Arial" w:hAnsi="Arial"/>
                                <w:b/>
                                <w:bCs/>
                                <w:highlight w:val="lightGray"/>
                                <w:rtl/>
                              </w:rPr>
                              <w:t>הכרעת הרוב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</w:rPr>
                            </w:pPr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>חשיבות הכרעת הרוב לדמוקרטיה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</w:rPr>
                            </w:pPr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>עריצות רוב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</w:rPr>
                            </w:pPr>
                          </w:p>
                          <w:p w:rsidR="006115BA" w:rsidRPr="006115BA" w:rsidRDefault="006115BA" w:rsidP="006115BA">
                            <w:pPr>
                              <w:rPr>
                                <w:rFonts w:ascii="Arial" w:hAnsi="Arial"/>
                                <w:b/>
                                <w:bCs/>
                                <w:highlight w:val="lightGray"/>
                                <w:rtl/>
                              </w:rPr>
                            </w:pPr>
                            <w:r w:rsidRPr="006115BA">
                              <w:rPr>
                                <w:rFonts w:ascii="Arial" w:hAnsi="Arial"/>
                                <w:b/>
                                <w:bCs/>
                                <w:highlight w:val="lightGray"/>
                                <w:rtl/>
                              </w:rPr>
                              <w:t>זכויות</w:t>
                            </w:r>
                            <w:r w:rsidRPr="006115BA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                                           </w:t>
                            </w:r>
                            <w:proofErr w:type="spellStart"/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>זכויות</w:t>
                            </w:r>
                            <w:proofErr w:type="spellEnd"/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 xml:space="preserve"> טבעיות – הגדרה</w:t>
                            </w: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 xml:space="preserve">                        סוגי זכויות                                         </w:t>
                            </w:r>
                            <w:proofErr w:type="spellStart"/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>זכויות</w:t>
                            </w:r>
                            <w:proofErr w:type="spellEnd"/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 xml:space="preserve"> </w:t>
                            </w: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 xml:space="preserve">טבעיות                                    </w:t>
                            </w:r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>סוגי מדיניות</w:t>
                            </w:r>
                            <w:r w:rsidRPr="006115BA">
                              <w:rPr>
                                <w:rFonts w:ascii="Arial" w:hAnsi="Arial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Pr="006115BA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                                   </w:t>
                            </w:r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>זכויות האזרח</w:t>
                            </w: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 xml:space="preserve">                                                                              </w:t>
                            </w:r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>זכויות המיעוט</w:t>
                            </w:r>
                            <w:r w:rsidRPr="006115BA">
                              <w:rPr>
                                <w:rFonts w:ascii="Arial" w:hAnsi="Arial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</w:t>
                            </w:r>
                          </w:p>
                          <w:p w:rsidR="006115BA" w:rsidRPr="006115BA" w:rsidRDefault="006115BA" w:rsidP="006115BA">
                            <w:pPr>
                              <w:rPr>
                                <w:rFonts w:ascii="Arial" w:hAnsi="Arial"/>
                                <w:highlight w:val="lightGray"/>
                                <w:rtl/>
                              </w:rPr>
                            </w:pPr>
                            <w:r w:rsidRPr="006115BA">
                              <w:rPr>
                                <w:rFonts w:ascii="Arial" w:hAnsi="Arial" w:cs="Arial"/>
                                <w:rtl/>
                              </w:rPr>
                              <w:t>חובות האדם והאזרח</w:t>
                            </w:r>
                          </w:p>
                          <w:p w:rsidR="006115BA" w:rsidRPr="006115BA" w:rsidRDefault="006115BA" w:rsidP="006115BA">
                            <w:pPr>
                              <w:rPr>
                                <w:rFonts w:ascii="Arial" w:hAnsi="Arial"/>
                                <w:highlight w:val="lightGray"/>
                                <w:rtl/>
                              </w:rPr>
                            </w:pPr>
                            <w:r w:rsidRPr="006115BA">
                              <w:rPr>
                                <w:rFonts w:ascii="Arial" w:hAnsi="Arial" w:hint="cs"/>
                                <w:highlight w:val="lightGray"/>
                                <w:rtl/>
                              </w:rPr>
                              <w:t xml:space="preserve">הקשר בין זכויות וחובות </w:t>
                            </w:r>
                          </w:p>
                          <w:p w:rsidR="006115BA" w:rsidRPr="006115BA" w:rsidRDefault="006115BA" w:rsidP="006115BA">
                            <w:pPr>
                              <w:rPr>
                                <w:rFonts w:ascii="Arial" w:hAnsi="Arial"/>
                                <w:b/>
                                <w:bCs/>
                                <w:highlight w:val="lightGray"/>
                                <w:rtl/>
                              </w:rPr>
                            </w:pPr>
                            <w:r w:rsidRPr="006115BA">
                              <w:rPr>
                                <w:rFonts w:ascii="Arial" w:hAnsi="Arial"/>
                                <w:b/>
                                <w:bCs/>
                                <w:highlight w:val="lightGray"/>
                                <w:rtl/>
                              </w:rPr>
                              <w:t>גישות כלכליות חברתיות</w:t>
                            </w:r>
                            <w:r w:rsidRPr="006115BA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                  </w:t>
                            </w:r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>הגישה הסוציאל דמוקרטית</w:t>
                            </w: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 xml:space="preserve">                        </w:t>
                            </w:r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>הגישה הליברלית</w:t>
                            </w:r>
                          </w:p>
                          <w:p w:rsidR="006115BA" w:rsidRPr="006115BA" w:rsidRDefault="006115BA" w:rsidP="006115BA">
                            <w:pPr>
                              <w:rPr>
                                <w:rFonts w:ascii="Arial" w:hAnsi="Arial"/>
                                <w:b/>
                                <w:bCs/>
                                <w:highlight w:val="lightGray"/>
                              </w:rPr>
                            </w:pPr>
                            <w:r w:rsidRPr="006115BA">
                              <w:rPr>
                                <w:rFonts w:ascii="Arial" w:hAnsi="Arial"/>
                                <w:b/>
                                <w:bCs/>
                                <w:highlight w:val="lightGray"/>
                                <w:rtl/>
                              </w:rPr>
                              <w:t>עיקרון הגבלת השלטון</w:t>
                            </w:r>
                            <w:r w:rsidRPr="006115BA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                </w:t>
                            </w: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>הפרדת רשויות                                                                                                   מנגנוני פיקוח וביקורת פורמליים                          מנגנוני פיקוח וביקורת בלתי פורמליים.</w:t>
                            </w:r>
                          </w:p>
                          <w:p w:rsidR="006115BA" w:rsidRPr="006115BA" w:rsidRDefault="006115BA" w:rsidP="006115BA">
                            <w:pPr>
                              <w:rPr>
                                <w:rFonts w:ascii="Arial" w:hAnsi="Arial"/>
                                <w:b/>
                                <w:bCs/>
                                <w:highlight w:val="lightGray"/>
                              </w:rPr>
                            </w:pP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</w:rPr>
                            </w:pPr>
                          </w:p>
                          <w:p w:rsidR="006115BA" w:rsidRPr="006115BA" w:rsidRDefault="006115BA" w:rsidP="006115BA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6115BA" w:rsidRPr="006115BA" w:rsidRDefault="006115BA" w:rsidP="006115BA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229B8" id="Rectangle 13" o:spid="_x0000_s1029" style="position:absolute;left:0;text-align:left;margin-left:125.1pt;margin-top:6.15pt;width:196.35pt;height:72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" strokeweight="3pt">
                <v:textbox>
                  <w:txbxContent>
                    <w:p w:rsidR="006115BA" w:rsidRPr="006115BA" w:rsidRDefault="006115BA" w:rsidP="006115BA">
                      <w:pPr>
                        <w:shd w:val="clear" w:color="auto" w:fill="DBE5F1"/>
                        <w:jc w:val="center"/>
                        <w:rPr>
                          <w:rFonts w:ascii="Arial" w:hAnsi="Arial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6115BA">
                        <w:rPr>
                          <w:rFonts w:ascii="Arial" w:hAnsi="Arial"/>
                          <w:b/>
                          <w:bCs/>
                          <w:sz w:val="26"/>
                          <w:szCs w:val="26"/>
                          <w:rtl/>
                        </w:rPr>
                        <w:t>חלק ב – מהי דמוקרטיה?</w:t>
                      </w:r>
                    </w:p>
                    <w:p w:rsidR="006115BA" w:rsidRPr="006115BA" w:rsidRDefault="006115BA" w:rsidP="006115BA">
                      <w:pPr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6115BA">
                        <w:rPr>
                          <w:rFonts w:ascii="Arial" w:hAnsi="Arial"/>
                          <w:b/>
                          <w:bCs/>
                          <w:highlight w:val="lightGray"/>
                          <w:rtl/>
                        </w:rPr>
                        <w:t>הרעיון הדמוקרטי</w:t>
                      </w:r>
                      <w:r w:rsidRPr="006115BA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: </w:t>
                      </w:r>
                      <w:r w:rsidRPr="006115BA">
                        <w:rPr>
                          <w:rFonts w:ascii="Arial" w:hAnsi="Arial" w:hint="cs"/>
                          <w:b/>
                          <w:bCs/>
                          <w:highlight w:val="lightGray"/>
                          <w:rtl/>
                        </w:rPr>
                        <w:t xml:space="preserve">עקרון </w:t>
                      </w:r>
                      <w:r w:rsidRPr="006115BA">
                        <w:rPr>
                          <w:rFonts w:ascii="Arial" w:hAnsi="Arial"/>
                          <w:b/>
                          <w:bCs/>
                          <w:highlight w:val="lightGray"/>
                          <w:rtl/>
                        </w:rPr>
                        <w:t>שלטון העם</w:t>
                      </w:r>
                      <w:r w:rsidRPr="006115BA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                                         </w:t>
                      </w:r>
                      <w:r w:rsidRPr="006115BA">
                        <w:rPr>
                          <w:rFonts w:ascii="Arial" w:hAnsi="Arial"/>
                          <w:rtl/>
                        </w:rPr>
                        <w:t>הגדרה</w:t>
                      </w:r>
                      <w:r w:rsidRPr="006115BA">
                        <w:rPr>
                          <w:rFonts w:ascii="Arial" w:hAnsi="Arial" w:hint="cs"/>
                          <w:rtl/>
                        </w:rPr>
                        <w:t xml:space="preserve">                                           </w:t>
                      </w:r>
                      <w:r w:rsidRPr="006115BA">
                        <w:rPr>
                          <w:rFonts w:ascii="Arial" w:hAnsi="Arial"/>
                          <w:rtl/>
                        </w:rPr>
                        <w:t>תנאים לבחירות דמוקרטיות</w:t>
                      </w:r>
                      <w:r w:rsidRPr="006115BA">
                        <w:rPr>
                          <w:rFonts w:ascii="Arial" w:hAnsi="Arial" w:hint="cs"/>
                          <w:rtl/>
                        </w:rPr>
                        <w:t xml:space="preserve">                     </w:t>
                      </w:r>
                      <w:r w:rsidRPr="006115BA">
                        <w:rPr>
                          <w:rFonts w:ascii="Arial" w:hAnsi="Arial"/>
                          <w:rtl/>
                        </w:rPr>
                        <w:t xml:space="preserve">שיטת הבחירות של ישראל </w:t>
                      </w:r>
                      <w:r w:rsidRPr="006115BA">
                        <w:rPr>
                          <w:rFonts w:ascii="Arial" w:hAnsi="Arial" w:hint="cs"/>
                          <w:rtl/>
                        </w:rPr>
                        <w:t xml:space="preserve">            </w:t>
                      </w:r>
                    </w:p>
                    <w:p w:rsidR="006115BA" w:rsidRPr="006115BA" w:rsidRDefault="006115BA" w:rsidP="006115BA">
                      <w:pPr>
                        <w:rPr>
                          <w:rFonts w:ascii="Arial" w:hAnsi="Arial"/>
                          <w:b/>
                          <w:bCs/>
                          <w:highlight w:val="lightGray"/>
                        </w:rPr>
                      </w:pPr>
                      <w:r w:rsidRPr="006115BA">
                        <w:rPr>
                          <w:rFonts w:ascii="Arial" w:hAnsi="Arial"/>
                          <w:b/>
                          <w:bCs/>
                          <w:highlight w:val="lightGray"/>
                          <w:rtl/>
                        </w:rPr>
                        <w:t>תרבות פוליטית</w:t>
                      </w:r>
                      <w:r w:rsidRPr="006115BA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דמוקרטית                       </w:t>
                      </w:r>
                      <w:r w:rsidRPr="006115BA">
                        <w:rPr>
                          <w:rFonts w:ascii="Arial" w:hAnsi="Arial" w:hint="cs"/>
                          <w:rtl/>
                        </w:rPr>
                        <w:t>עקרון ה</w:t>
                      </w:r>
                      <w:r w:rsidRPr="006115BA">
                        <w:rPr>
                          <w:rFonts w:ascii="Arial" w:hAnsi="Arial"/>
                          <w:rtl/>
                        </w:rPr>
                        <w:t>פלורליזם</w:t>
                      </w:r>
                      <w:r w:rsidRPr="006115BA">
                        <w:rPr>
                          <w:rFonts w:ascii="Arial" w:hAnsi="Arial" w:hint="cs"/>
                          <w:rtl/>
                        </w:rPr>
                        <w:t xml:space="preserve">                                              עקרון ה</w:t>
                      </w:r>
                      <w:r w:rsidRPr="006115BA">
                        <w:rPr>
                          <w:rFonts w:ascii="Arial" w:hAnsi="Arial"/>
                          <w:rtl/>
                        </w:rPr>
                        <w:t>סובלנות</w:t>
                      </w:r>
                      <w:r w:rsidRPr="006115BA">
                        <w:rPr>
                          <w:rFonts w:ascii="Arial" w:hAnsi="Arial" w:hint="cs"/>
                          <w:rtl/>
                        </w:rPr>
                        <w:t xml:space="preserve">                                               עקרון ה</w:t>
                      </w:r>
                      <w:r w:rsidRPr="006115BA">
                        <w:rPr>
                          <w:rFonts w:ascii="Arial" w:hAnsi="Arial"/>
                          <w:rtl/>
                        </w:rPr>
                        <w:t>הסכמיות</w:t>
                      </w:r>
                    </w:p>
                    <w:p w:rsidR="006115BA" w:rsidRPr="006115BA" w:rsidRDefault="006115BA" w:rsidP="006115BA">
                      <w:pPr>
                        <w:rPr>
                          <w:rFonts w:ascii="Arial" w:hAnsi="Arial"/>
                          <w:b/>
                          <w:bCs/>
                          <w:highlight w:val="lightGray"/>
                        </w:rPr>
                      </w:pPr>
                      <w:r w:rsidRPr="006115BA">
                        <w:rPr>
                          <w:rFonts w:ascii="Arial" w:hAnsi="Arial" w:hint="cs"/>
                          <w:b/>
                          <w:bCs/>
                          <w:highlight w:val="lightGray"/>
                          <w:rtl/>
                        </w:rPr>
                        <w:t xml:space="preserve">עקרון </w:t>
                      </w:r>
                      <w:r w:rsidRPr="006115BA">
                        <w:rPr>
                          <w:rFonts w:ascii="Arial" w:hAnsi="Arial"/>
                          <w:b/>
                          <w:bCs/>
                          <w:highlight w:val="lightGray"/>
                          <w:rtl/>
                        </w:rPr>
                        <w:t>הכרעת הרוב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</w:rPr>
                      </w:pPr>
                      <w:r w:rsidRPr="006115BA">
                        <w:rPr>
                          <w:rFonts w:ascii="Arial" w:hAnsi="Arial"/>
                          <w:rtl/>
                        </w:rPr>
                        <w:t>חשיבות הכרעת הרוב לדמוקרטיה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</w:rPr>
                      </w:pPr>
                      <w:r w:rsidRPr="006115BA">
                        <w:rPr>
                          <w:rFonts w:ascii="Arial" w:hAnsi="Arial"/>
                          <w:rtl/>
                        </w:rPr>
                        <w:t>עריצות רוב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</w:rPr>
                      </w:pPr>
                    </w:p>
                    <w:p w:rsidR="006115BA" w:rsidRPr="006115BA" w:rsidRDefault="006115BA" w:rsidP="006115BA">
                      <w:pPr>
                        <w:rPr>
                          <w:rFonts w:ascii="Arial" w:hAnsi="Arial"/>
                          <w:b/>
                          <w:bCs/>
                          <w:highlight w:val="lightGray"/>
                          <w:rtl/>
                        </w:rPr>
                      </w:pPr>
                      <w:r w:rsidRPr="006115BA">
                        <w:rPr>
                          <w:rFonts w:ascii="Arial" w:hAnsi="Arial"/>
                          <w:b/>
                          <w:bCs/>
                          <w:highlight w:val="lightGray"/>
                          <w:rtl/>
                        </w:rPr>
                        <w:t>זכויות</w:t>
                      </w:r>
                      <w:r w:rsidRPr="006115BA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                                           </w:t>
                      </w:r>
                      <w:proofErr w:type="spellStart"/>
                      <w:r w:rsidRPr="006115BA">
                        <w:rPr>
                          <w:rFonts w:ascii="Arial" w:hAnsi="Arial"/>
                          <w:rtl/>
                        </w:rPr>
                        <w:t>זכויות</w:t>
                      </w:r>
                      <w:proofErr w:type="spellEnd"/>
                      <w:r w:rsidRPr="006115BA">
                        <w:rPr>
                          <w:rFonts w:ascii="Arial" w:hAnsi="Arial"/>
                          <w:rtl/>
                        </w:rPr>
                        <w:t xml:space="preserve"> טבעיות – הגדרה</w:t>
                      </w:r>
                      <w:r w:rsidRPr="006115BA">
                        <w:rPr>
                          <w:rFonts w:ascii="Arial" w:hAnsi="Arial" w:hint="cs"/>
                          <w:rtl/>
                        </w:rPr>
                        <w:t xml:space="preserve">                        סוגי זכויות                                         </w:t>
                      </w:r>
                      <w:proofErr w:type="spellStart"/>
                      <w:r w:rsidRPr="006115BA">
                        <w:rPr>
                          <w:rFonts w:ascii="Arial" w:hAnsi="Arial"/>
                          <w:rtl/>
                        </w:rPr>
                        <w:t>זכויות</w:t>
                      </w:r>
                      <w:proofErr w:type="spellEnd"/>
                      <w:r w:rsidRPr="006115BA">
                        <w:rPr>
                          <w:rFonts w:ascii="Arial" w:hAnsi="Arial"/>
                          <w:rtl/>
                        </w:rPr>
                        <w:t xml:space="preserve"> </w:t>
                      </w:r>
                      <w:r w:rsidRPr="006115BA">
                        <w:rPr>
                          <w:rFonts w:ascii="Arial" w:hAnsi="Arial" w:hint="cs"/>
                          <w:rtl/>
                        </w:rPr>
                        <w:t xml:space="preserve">טבעיות                                    </w:t>
                      </w:r>
                      <w:r w:rsidRPr="006115BA">
                        <w:rPr>
                          <w:rFonts w:ascii="Arial" w:hAnsi="Arial"/>
                          <w:rtl/>
                        </w:rPr>
                        <w:t>סוגי מדיניות</w:t>
                      </w:r>
                      <w:r w:rsidRPr="006115BA">
                        <w:rPr>
                          <w:rFonts w:ascii="Arial" w:hAnsi="Arial" w:hint="cs"/>
                          <w:b/>
                          <w:bCs/>
                          <w:highlight w:val="lightGray"/>
                          <w:rtl/>
                        </w:rPr>
                        <w:t xml:space="preserve"> </w:t>
                      </w:r>
                      <w:r w:rsidRPr="006115BA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                                   </w:t>
                      </w:r>
                      <w:r w:rsidRPr="006115BA">
                        <w:rPr>
                          <w:rFonts w:ascii="Arial" w:hAnsi="Arial"/>
                          <w:rtl/>
                        </w:rPr>
                        <w:t>זכויות האזרח</w:t>
                      </w:r>
                      <w:r w:rsidRPr="006115BA">
                        <w:rPr>
                          <w:rFonts w:ascii="Arial" w:hAnsi="Arial" w:hint="cs"/>
                          <w:rtl/>
                        </w:rPr>
                        <w:t xml:space="preserve">                                                                              </w:t>
                      </w:r>
                      <w:r w:rsidRPr="006115BA">
                        <w:rPr>
                          <w:rFonts w:ascii="Arial" w:hAnsi="Arial"/>
                          <w:rtl/>
                        </w:rPr>
                        <w:t>זכויות המיעוט</w:t>
                      </w:r>
                      <w:r w:rsidRPr="006115BA">
                        <w:rPr>
                          <w:rFonts w:ascii="Arial" w:hAnsi="Arial" w:hint="cs"/>
                          <w:b/>
                          <w:bCs/>
                          <w:highlight w:val="lightGray"/>
                          <w:rtl/>
                        </w:rPr>
                        <w:t xml:space="preserve"> </w:t>
                      </w:r>
                    </w:p>
                    <w:p w:rsidR="006115BA" w:rsidRPr="006115BA" w:rsidRDefault="006115BA" w:rsidP="006115BA">
                      <w:pPr>
                        <w:rPr>
                          <w:rFonts w:ascii="Arial" w:hAnsi="Arial"/>
                          <w:highlight w:val="lightGray"/>
                          <w:rtl/>
                        </w:rPr>
                      </w:pPr>
                      <w:r w:rsidRPr="006115BA">
                        <w:rPr>
                          <w:rFonts w:ascii="Arial" w:hAnsi="Arial" w:cs="Arial"/>
                          <w:rtl/>
                        </w:rPr>
                        <w:t>חובות האדם והאזרח</w:t>
                      </w:r>
                    </w:p>
                    <w:p w:rsidR="006115BA" w:rsidRPr="006115BA" w:rsidRDefault="006115BA" w:rsidP="006115BA">
                      <w:pPr>
                        <w:rPr>
                          <w:rFonts w:ascii="Arial" w:hAnsi="Arial"/>
                          <w:highlight w:val="lightGray"/>
                          <w:rtl/>
                        </w:rPr>
                      </w:pPr>
                      <w:r w:rsidRPr="006115BA">
                        <w:rPr>
                          <w:rFonts w:ascii="Arial" w:hAnsi="Arial" w:hint="cs"/>
                          <w:highlight w:val="lightGray"/>
                          <w:rtl/>
                        </w:rPr>
                        <w:t xml:space="preserve">הקשר בין זכויות וחובות </w:t>
                      </w:r>
                    </w:p>
                    <w:p w:rsidR="006115BA" w:rsidRPr="006115BA" w:rsidRDefault="006115BA" w:rsidP="006115BA">
                      <w:pPr>
                        <w:rPr>
                          <w:rFonts w:ascii="Arial" w:hAnsi="Arial"/>
                          <w:b/>
                          <w:bCs/>
                          <w:highlight w:val="lightGray"/>
                          <w:rtl/>
                        </w:rPr>
                      </w:pPr>
                      <w:r w:rsidRPr="006115BA">
                        <w:rPr>
                          <w:rFonts w:ascii="Arial" w:hAnsi="Arial"/>
                          <w:b/>
                          <w:bCs/>
                          <w:highlight w:val="lightGray"/>
                          <w:rtl/>
                        </w:rPr>
                        <w:t>גישות כלכליות חברתיות</w:t>
                      </w:r>
                      <w:r w:rsidRPr="006115BA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                  </w:t>
                      </w:r>
                      <w:r w:rsidRPr="006115BA">
                        <w:rPr>
                          <w:rFonts w:ascii="Arial" w:hAnsi="Arial"/>
                          <w:rtl/>
                        </w:rPr>
                        <w:t>הגישה הסוציאל דמוקרטית</w:t>
                      </w:r>
                      <w:r w:rsidRPr="006115BA">
                        <w:rPr>
                          <w:rFonts w:ascii="Arial" w:hAnsi="Arial" w:hint="cs"/>
                          <w:rtl/>
                        </w:rPr>
                        <w:t xml:space="preserve">                        </w:t>
                      </w:r>
                      <w:r w:rsidRPr="006115BA">
                        <w:rPr>
                          <w:rFonts w:ascii="Arial" w:hAnsi="Arial"/>
                          <w:rtl/>
                        </w:rPr>
                        <w:t>הגישה הליברלית</w:t>
                      </w:r>
                    </w:p>
                    <w:p w:rsidR="006115BA" w:rsidRPr="006115BA" w:rsidRDefault="006115BA" w:rsidP="006115BA">
                      <w:pPr>
                        <w:rPr>
                          <w:rFonts w:ascii="Arial" w:hAnsi="Arial"/>
                          <w:b/>
                          <w:bCs/>
                          <w:highlight w:val="lightGray"/>
                        </w:rPr>
                      </w:pPr>
                      <w:r w:rsidRPr="006115BA">
                        <w:rPr>
                          <w:rFonts w:ascii="Arial" w:hAnsi="Arial"/>
                          <w:b/>
                          <w:bCs/>
                          <w:highlight w:val="lightGray"/>
                          <w:rtl/>
                        </w:rPr>
                        <w:t>עיקרון הגבלת השלטון</w:t>
                      </w:r>
                      <w:r w:rsidRPr="006115BA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                </w:t>
                      </w:r>
                      <w:r w:rsidRPr="006115BA">
                        <w:rPr>
                          <w:rFonts w:ascii="Arial" w:hAnsi="Arial" w:hint="cs"/>
                          <w:rtl/>
                        </w:rPr>
                        <w:t>הפרדת רשויות                                                                                                   מנגנוני פיקוח וביקורת פורמליים                          מנגנוני פיקוח וביקורת בלתי פורמליים.</w:t>
                      </w:r>
                    </w:p>
                    <w:p w:rsidR="006115BA" w:rsidRPr="006115BA" w:rsidRDefault="006115BA" w:rsidP="006115BA">
                      <w:pPr>
                        <w:rPr>
                          <w:rFonts w:ascii="Arial" w:hAnsi="Arial"/>
                          <w:b/>
                          <w:bCs/>
                          <w:highlight w:val="lightGray"/>
                        </w:rPr>
                      </w:pP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</w:rPr>
                      </w:pPr>
                    </w:p>
                    <w:p w:rsidR="006115BA" w:rsidRPr="006115BA" w:rsidRDefault="006115BA" w:rsidP="006115BA">
                      <w:pPr>
                        <w:rPr>
                          <w:rFonts w:ascii="Arial" w:hAnsi="Arial"/>
                        </w:rPr>
                      </w:pPr>
                    </w:p>
                    <w:p w:rsidR="006115BA" w:rsidRPr="006115BA" w:rsidRDefault="006115BA" w:rsidP="006115BA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115BA">
        <w:rPr>
          <w:rFonts w:ascii="David" w:eastAsia="Times New Roman" w:hAnsi="David" w:cs="David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47956" wp14:editId="0EEFBE39">
                <wp:simplePos x="0" y="0"/>
                <wp:positionH relativeFrom="column">
                  <wp:posOffset>4082415</wp:posOffset>
                </wp:positionH>
                <wp:positionV relativeFrom="paragraph">
                  <wp:posOffset>78105</wp:posOffset>
                </wp:positionV>
                <wp:extent cx="2185035" cy="3693160"/>
                <wp:effectExtent l="24765" t="24130" r="19050" b="2603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5035" cy="369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BA" w:rsidRPr="006115BA" w:rsidRDefault="006115BA" w:rsidP="006115BA">
                            <w:pPr>
                              <w:shd w:val="clear" w:color="auto" w:fill="DBE5F1"/>
                              <w:jc w:val="center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6115BA">
                              <w:rPr>
                                <w:rFonts w:ascii="Arial" w:hAnsi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מבוא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  <w:b/>
                                <w:bCs/>
                                <w:highlight w:val="lightGray"/>
                              </w:rPr>
                            </w:pPr>
                            <w:r w:rsidRPr="006115BA">
                              <w:rPr>
                                <w:rFonts w:ascii="Arial" w:hAnsi="Arial"/>
                                <w:b/>
                                <w:bCs/>
                                <w:highlight w:val="lightGray"/>
                                <w:rtl/>
                              </w:rPr>
                              <w:t>תכנית החלוקה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</w:rPr>
                            </w:pPr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>רקע</w:t>
                            </w: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>הסטורי</w:t>
                            </w:r>
                            <w:proofErr w:type="spellEnd"/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 xml:space="preserve"> </w:t>
                            </w:r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>–</w:t>
                            </w: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>החלטה 181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  <w:b/>
                                <w:bCs/>
                                <w:highlight w:val="lightGray"/>
                              </w:rPr>
                            </w:pPr>
                            <w:r w:rsidRPr="006115BA">
                              <w:rPr>
                                <w:rFonts w:ascii="Arial" w:hAnsi="Arial"/>
                                <w:b/>
                                <w:bCs/>
                                <w:highlight w:val="lightGray"/>
                                <w:rtl/>
                              </w:rPr>
                              <w:t>הכרזת העצמאות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</w:rPr>
                            </w:pPr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>חלק ראשון – הצדקות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</w:rPr>
                            </w:pPr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 xml:space="preserve">חלק שני – </w:t>
                            </w: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>הכרזה רשמית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</w:rPr>
                            </w:pPr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 xml:space="preserve">חלק שלישי </w:t>
                            </w: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>-</w:t>
                            </w:r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 xml:space="preserve"> עקרונות, קריאות לשיתוף פעולה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</w:rPr>
                            </w:pPr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>מאפיינים של מדינה דמוקרטית ויהודית.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 xml:space="preserve">פניות במגילה 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  <w:b/>
                                <w:bCs/>
                                <w:highlight w:val="lightGray"/>
                              </w:rPr>
                            </w:pPr>
                            <w:r w:rsidRPr="006115BA">
                              <w:rPr>
                                <w:rFonts w:ascii="Arial" w:hAnsi="Arial" w:hint="cs"/>
                                <w:b/>
                                <w:bCs/>
                                <w:highlight w:val="lightGray"/>
                                <w:rtl/>
                              </w:rPr>
                              <w:t>הרעיון הלאומי</w:t>
                            </w:r>
                            <w:r w:rsidRPr="006115BA">
                              <w:rPr>
                                <w:rFonts w:ascii="Arial" w:hAnsi="Arial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</w:t>
                            </w:r>
                          </w:p>
                          <w:p w:rsidR="006115BA" w:rsidRPr="006115BA" w:rsidRDefault="006115BA" w:rsidP="006115BA">
                            <w:pPr>
                              <w:rPr>
                                <w:rFonts w:ascii="Arial" w:hAnsi="Arial"/>
                                <w:rtl/>
                              </w:rPr>
                            </w:pPr>
                            <w:r w:rsidRPr="006115BA">
                              <w:rPr>
                                <w:rFonts w:ascii="Arial" w:hAnsi="Arial"/>
                                <w:rtl/>
                              </w:rPr>
                              <w:t xml:space="preserve"> </w:t>
                            </w: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 xml:space="preserve">קבוצה אתנית ולאום סוגי לאומיות </w:t>
                            </w:r>
                          </w:p>
                          <w:p w:rsidR="006115BA" w:rsidRPr="006115BA" w:rsidRDefault="006115BA" w:rsidP="006115BA">
                            <w:pPr>
                              <w:rPr>
                                <w:rFonts w:ascii="Arial" w:hAnsi="Arial"/>
                                <w:rtl/>
                              </w:rPr>
                            </w:pPr>
                          </w:p>
                          <w:p w:rsidR="006115BA" w:rsidRPr="006115BA" w:rsidRDefault="006115BA" w:rsidP="006115BA">
                            <w:pPr>
                              <w:rPr>
                                <w:rFonts w:ascii="Arial" w:hAnsi="Arial"/>
                                <w:rtl/>
                              </w:rPr>
                            </w:pPr>
                            <w:r w:rsidRPr="006115BA">
                              <w:rPr>
                                <w:rFonts w:ascii="Arial" w:hAnsi="Arial" w:hint="cs"/>
                                <w:rtl/>
                              </w:rPr>
                              <w:t xml:space="preserve"> </w:t>
                            </w:r>
                          </w:p>
                          <w:p w:rsidR="006115BA" w:rsidRPr="006115BA" w:rsidRDefault="006115BA" w:rsidP="006115BA">
                            <w:pPr>
                              <w:pStyle w:val="a3"/>
                              <w:ind w:left="0"/>
                              <w:rPr>
                                <w:rFonts w:ascii="Arial" w:hAnsi="Arial"/>
                              </w:rPr>
                            </w:pPr>
                          </w:p>
                          <w:p w:rsidR="006115BA" w:rsidRPr="00C2219C" w:rsidRDefault="006115BA" w:rsidP="006115BA"/>
                          <w:p w:rsidR="006115BA" w:rsidRPr="00C2219C" w:rsidRDefault="006115BA" w:rsidP="006115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47956" id="Rectangle 12" o:spid="_x0000_s1030" style="position:absolute;left:0;text-align:left;margin-left:321.45pt;margin-top:6.15pt;width:172.05pt;height:29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" strokeweight="3pt">
                <v:textbox>
                  <w:txbxContent>
                    <w:p w:rsidR="006115BA" w:rsidRPr="006115BA" w:rsidRDefault="006115BA" w:rsidP="006115BA">
                      <w:pPr>
                        <w:shd w:val="clear" w:color="auto" w:fill="DBE5F1"/>
                        <w:jc w:val="center"/>
                        <w:rPr>
                          <w:rFonts w:ascii="Arial" w:hAnsi="Arial"/>
                          <w:rtl/>
                        </w:rPr>
                      </w:pPr>
                      <w:r w:rsidRPr="006115BA">
                        <w:rPr>
                          <w:rFonts w:ascii="Arial" w:hAnsi="Arial"/>
                          <w:b/>
                          <w:bCs/>
                          <w:sz w:val="26"/>
                          <w:szCs w:val="26"/>
                          <w:rtl/>
                        </w:rPr>
                        <w:t>מבוא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  <w:b/>
                          <w:bCs/>
                          <w:highlight w:val="lightGray"/>
                        </w:rPr>
                      </w:pPr>
                      <w:r w:rsidRPr="006115BA">
                        <w:rPr>
                          <w:rFonts w:ascii="Arial" w:hAnsi="Arial"/>
                          <w:b/>
                          <w:bCs/>
                          <w:highlight w:val="lightGray"/>
                          <w:rtl/>
                        </w:rPr>
                        <w:t>תכנית החלוקה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</w:rPr>
                      </w:pPr>
                      <w:r w:rsidRPr="006115BA">
                        <w:rPr>
                          <w:rFonts w:ascii="Arial" w:hAnsi="Arial"/>
                          <w:rtl/>
                        </w:rPr>
                        <w:t>רקע</w:t>
                      </w:r>
                      <w:r w:rsidRPr="006115BA">
                        <w:rPr>
                          <w:rFonts w:ascii="Arial" w:hAnsi="Arial" w:hint="cs"/>
                          <w:rtl/>
                        </w:rPr>
                        <w:t xml:space="preserve"> </w:t>
                      </w:r>
                      <w:proofErr w:type="spellStart"/>
                      <w:r w:rsidRPr="006115BA">
                        <w:rPr>
                          <w:rFonts w:ascii="Arial" w:hAnsi="Arial" w:hint="cs"/>
                          <w:rtl/>
                        </w:rPr>
                        <w:t>הסטורי</w:t>
                      </w:r>
                      <w:proofErr w:type="spellEnd"/>
                      <w:r w:rsidRPr="006115BA">
                        <w:rPr>
                          <w:rFonts w:ascii="Arial" w:hAnsi="Arial" w:hint="cs"/>
                          <w:rtl/>
                        </w:rPr>
                        <w:t xml:space="preserve"> </w:t>
                      </w:r>
                      <w:r w:rsidRPr="006115BA">
                        <w:rPr>
                          <w:rFonts w:ascii="Arial" w:hAnsi="Arial"/>
                          <w:rtl/>
                        </w:rPr>
                        <w:t>–</w:t>
                      </w:r>
                      <w:r w:rsidRPr="006115BA">
                        <w:rPr>
                          <w:rFonts w:ascii="Arial" w:hAnsi="Arial" w:hint="cs"/>
                          <w:rtl/>
                        </w:rPr>
                        <w:t>החלטה 181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  <w:b/>
                          <w:bCs/>
                          <w:highlight w:val="lightGray"/>
                        </w:rPr>
                      </w:pPr>
                      <w:r w:rsidRPr="006115BA">
                        <w:rPr>
                          <w:rFonts w:ascii="Arial" w:hAnsi="Arial"/>
                          <w:b/>
                          <w:bCs/>
                          <w:highlight w:val="lightGray"/>
                          <w:rtl/>
                        </w:rPr>
                        <w:t>הכרזת העצמאות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</w:rPr>
                      </w:pPr>
                      <w:r w:rsidRPr="006115BA">
                        <w:rPr>
                          <w:rFonts w:ascii="Arial" w:hAnsi="Arial"/>
                          <w:rtl/>
                        </w:rPr>
                        <w:t>חלק ראשון – הצדקות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</w:rPr>
                      </w:pPr>
                      <w:r w:rsidRPr="006115BA">
                        <w:rPr>
                          <w:rFonts w:ascii="Arial" w:hAnsi="Arial"/>
                          <w:rtl/>
                        </w:rPr>
                        <w:t xml:space="preserve">חלק שני – </w:t>
                      </w:r>
                      <w:r w:rsidRPr="006115BA">
                        <w:rPr>
                          <w:rFonts w:ascii="Arial" w:hAnsi="Arial" w:hint="cs"/>
                          <w:rtl/>
                        </w:rPr>
                        <w:t>הכרזה רשמית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</w:rPr>
                      </w:pPr>
                      <w:r w:rsidRPr="006115BA">
                        <w:rPr>
                          <w:rFonts w:ascii="Arial" w:hAnsi="Arial"/>
                          <w:rtl/>
                        </w:rPr>
                        <w:t xml:space="preserve">חלק שלישי </w:t>
                      </w:r>
                      <w:r w:rsidRPr="006115BA">
                        <w:rPr>
                          <w:rFonts w:ascii="Arial" w:hAnsi="Arial" w:hint="cs"/>
                          <w:rtl/>
                        </w:rPr>
                        <w:t>-</w:t>
                      </w:r>
                      <w:r w:rsidRPr="006115BA">
                        <w:rPr>
                          <w:rFonts w:ascii="Arial" w:hAnsi="Arial"/>
                          <w:rtl/>
                        </w:rPr>
                        <w:t xml:space="preserve"> עקרונות, קריאות לשיתוף פעולה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</w:rPr>
                      </w:pPr>
                      <w:r w:rsidRPr="006115BA">
                        <w:rPr>
                          <w:rFonts w:ascii="Arial" w:hAnsi="Arial"/>
                          <w:rtl/>
                        </w:rPr>
                        <w:t>מאפיינים של מדינה דמוקרטית ויהודית.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  <w:rtl/>
                        </w:rPr>
                      </w:pPr>
                      <w:r w:rsidRPr="006115BA">
                        <w:rPr>
                          <w:rFonts w:ascii="Arial" w:hAnsi="Arial" w:hint="cs"/>
                          <w:rtl/>
                        </w:rPr>
                        <w:t xml:space="preserve">פניות במגילה 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  <w:b/>
                          <w:bCs/>
                          <w:highlight w:val="lightGray"/>
                        </w:rPr>
                      </w:pPr>
                      <w:r w:rsidRPr="006115BA">
                        <w:rPr>
                          <w:rFonts w:ascii="Arial" w:hAnsi="Arial" w:hint="cs"/>
                          <w:b/>
                          <w:bCs/>
                          <w:highlight w:val="lightGray"/>
                          <w:rtl/>
                        </w:rPr>
                        <w:t>הרעיון הלאומי</w:t>
                      </w:r>
                      <w:r w:rsidRPr="006115BA">
                        <w:rPr>
                          <w:rFonts w:ascii="Arial" w:hAnsi="Arial"/>
                          <w:b/>
                          <w:bCs/>
                          <w:highlight w:val="lightGray"/>
                          <w:rtl/>
                        </w:rPr>
                        <w:t xml:space="preserve"> </w:t>
                      </w:r>
                    </w:p>
                    <w:p w:rsidR="006115BA" w:rsidRPr="006115BA" w:rsidRDefault="006115BA" w:rsidP="006115BA">
                      <w:pPr>
                        <w:rPr>
                          <w:rFonts w:ascii="Arial" w:hAnsi="Arial"/>
                          <w:rtl/>
                        </w:rPr>
                      </w:pPr>
                      <w:r w:rsidRPr="006115BA">
                        <w:rPr>
                          <w:rFonts w:ascii="Arial" w:hAnsi="Arial"/>
                          <w:rtl/>
                        </w:rPr>
                        <w:t xml:space="preserve"> </w:t>
                      </w:r>
                      <w:r w:rsidRPr="006115BA">
                        <w:rPr>
                          <w:rFonts w:ascii="Arial" w:hAnsi="Arial" w:hint="cs"/>
                          <w:rtl/>
                        </w:rPr>
                        <w:t xml:space="preserve">קבוצה אתנית ולאום סוגי לאומיות </w:t>
                      </w:r>
                    </w:p>
                    <w:p w:rsidR="006115BA" w:rsidRPr="006115BA" w:rsidRDefault="006115BA" w:rsidP="006115BA">
                      <w:pPr>
                        <w:rPr>
                          <w:rFonts w:ascii="Arial" w:hAnsi="Arial"/>
                          <w:rtl/>
                        </w:rPr>
                      </w:pPr>
                    </w:p>
                    <w:p w:rsidR="006115BA" w:rsidRPr="006115BA" w:rsidRDefault="006115BA" w:rsidP="006115BA">
                      <w:pPr>
                        <w:rPr>
                          <w:rFonts w:ascii="Arial" w:hAnsi="Arial"/>
                          <w:rtl/>
                        </w:rPr>
                      </w:pPr>
                      <w:r w:rsidRPr="006115BA">
                        <w:rPr>
                          <w:rFonts w:ascii="Arial" w:hAnsi="Arial" w:hint="cs"/>
                          <w:rtl/>
                        </w:rPr>
                        <w:t xml:space="preserve"> </w:t>
                      </w:r>
                    </w:p>
                    <w:p w:rsidR="006115BA" w:rsidRPr="006115BA" w:rsidRDefault="006115BA" w:rsidP="006115BA">
                      <w:pPr>
                        <w:pStyle w:val="a3"/>
                        <w:ind w:left="0"/>
                        <w:rPr>
                          <w:rFonts w:ascii="Arial" w:hAnsi="Arial"/>
                        </w:rPr>
                      </w:pPr>
                    </w:p>
                    <w:p w:rsidR="006115BA" w:rsidRPr="00C2219C" w:rsidRDefault="006115BA" w:rsidP="006115BA"/>
                    <w:p w:rsidR="006115BA" w:rsidRPr="00C2219C" w:rsidRDefault="006115BA" w:rsidP="006115BA"/>
                  </w:txbxContent>
                </v:textbox>
              </v:rect>
            </w:pict>
          </mc:Fallback>
        </mc:AlternateContent>
      </w:r>
      <w:r w:rsidRPr="006115BA">
        <w:rPr>
          <w:rFonts w:ascii="David" w:eastAsia="Times New Roman" w:hAnsi="David" w:cs="David"/>
          <w:b/>
          <w:bCs/>
          <w:color w:val="000000"/>
          <w:sz w:val="28"/>
          <w:szCs w:val="28"/>
          <w:rtl/>
        </w:rPr>
        <w:br w:type="page"/>
      </w:r>
    </w:p>
    <w:p w:rsidR="00C16D23" w:rsidRDefault="00C16D23">
      <w:pPr>
        <w:rPr>
          <w:rFonts w:hint="cs"/>
          <w:rtl/>
        </w:rPr>
      </w:pPr>
      <w:bookmarkStart w:id="0" w:name="_GoBack"/>
      <w:bookmarkEnd w:id="0"/>
    </w:p>
    <w:sectPr w:rsidR="00C16D23" w:rsidSect="003F64E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BA"/>
    <w:rsid w:val="003F64E5"/>
    <w:rsid w:val="006115BA"/>
    <w:rsid w:val="00C1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0716B-45B9-40E2-9459-F076A7DD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AMIT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2023-03-15T10:17:00Z</dcterms:created>
  <dcterms:modified xsi:type="dcterms:W3CDTF">2023-03-15T10:17:00Z</dcterms:modified>
</cp:coreProperties>
</file>