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E6556" w14:textId="6F1E735A" w:rsidR="00585E87" w:rsidRDefault="00585E87" w:rsidP="00585E87">
      <w:pPr>
        <w:jc w:val="center"/>
        <w:rPr>
          <w:b/>
          <w:bCs/>
          <w:sz w:val="32"/>
          <w:szCs w:val="32"/>
          <w:u w:val="single"/>
          <w:rtl/>
        </w:rPr>
      </w:pPr>
      <w:r>
        <w:rPr>
          <w:rFonts w:hint="cs"/>
          <w:b/>
          <w:bCs/>
          <w:sz w:val="32"/>
          <w:szCs w:val="32"/>
          <w:u w:val="single"/>
          <w:rtl/>
        </w:rPr>
        <w:t xml:space="preserve">דו"ח מעבדה </w:t>
      </w:r>
      <w:r>
        <w:rPr>
          <w:b/>
          <w:bCs/>
          <w:sz w:val="32"/>
          <w:szCs w:val="32"/>
          <w:u w:val="single"/>
          <w:rtl/>
        </w:rPr>
        <w:t>–</w:t>
      </w:r>
      <w:r w:rsidR="002E3681">
        <w:rPr>
          <w:rFonts w:hint="cs"/>
          <w:b/>
          <w:bCs/>
          <w:sz w:val="32"/>
          <w:szCs w:val="32"/>
          <w:u w:val="single"/>
          <w:rtl/>
        </w:rPr>
        <w:t xml:space="preserve"> ניסוי מספר 6</w:t>
      </w:r>
    </w:p>
    <w:p w14:paraId="7BD52CD8" w14:textId="1C2ECCE5" w:rsidR="00585E87" w:rsidRDefault="00585E87" w:rsidP="002E3681">
      <w:pPr>
        <w:rPr>
          <w:sz w:val="24"/>
          <w:szCs w:val="24"/>
          <w:rtl/>
        </w:rPr>
      </w:pPr>
      <w:r>
        <w:rPr>
          <w:rFonts w:hint="cs"/>
          <w:b/>
          <w:bCs/>
          <w:sz w:val="24"/>
          <w:szCs w:val="24"/>
          <w:rtl/>
        </w:rPr>
        <w:t xml:space="preserve">שם הניסוי: </w:t>
      </w:r>
      <w:r w:rsidR="002E3681">
        <w:rPr>
          <w:rFonts w:hint="cs"/>
          <w:sz w:val="24"/>
          <w:szCs w:val="24"/>
          <w:rtl/>
        </w:rPr>
        <w:t>תסיסת סוכרים על ידי שמרי אפייה מקובעים</w:t>
      </w:r>
    </w:p>
    <w:p w14:paraId="1B937E1E" w14:textId="12A001FC" w:rsidR="00585E87" w:rsidRDefault="002E3681" w:rsidP="00585E87">
      <w:pPr>
        <w:rPr>
          <w:sz w:val="24"/>
          <w:szCs w:val="24"/>
          <w:rtl/>
        </w:rPr>
      </w:pPr>
      <w:r>
        <w:rPr>
          <w:rFonts w:hint="cs"/>
          <w:b/>
          <w:bCs/>
          <w:sz w:val="24"/>
          <w:szCs w:val="24"/>
          <w:rtl/>
        </w:rPr>
        <w:t xml:space="preserve">משתתפים נוספים בקבוצה: </w:t>
      </w:r>
      <w:r>
        <w:rPr>
          <w:rFonts w:hint="cs"/>
          <w:sz w:val="24"/>
          <w:szCs w:val="24"/>
          <w:rtl/>
        </w:rPr>
        <w:t xml:space="preserve">גלעד </w:t>
      </w:r>
      <w:proofErr w:type="spellStart"/>
      <w:r>
        <w:rPr>
          <w:rFonts w:hint="cs"/>
          <w:sz w:val="24"/>
          <w:szCs w:val="24"/>
          <w:rtl/>
        </w:rPr>
        <w:t>הכסטר</w:t>
      </w:r>
      <w:proofErr w:type="spellEnd"/>
      <w:r>
        <w:rPr>
          <w:rFonts w:hint="cs"/>
          <w:sz w:val="24"/>
          <w:szCs w:val="24"/>
          <w:rtl/>
        </w:rPr>
        <w:t>, אורי בן זקן</w:t>
      </w:r>
      <w:r w:rsidR="00A31FE4">
        <w:rPr>
          <w:sz w:val="24"/>
          <w:szCs w:val="24"/>
          <w:rtl/>
        </w:rPr>
        <w:br/>
      </w:r>
    </w:p>
    <w:p w14:paraId="0F4D79C0" w14:textId="60036586" w:rsidR="00585E87" w:rsidRDefault="00585E87" w:rsidP="00585137">
      <w:pPr>
        <w:pStyle w:val="a7"/>
        <w:numPr>
          <w:ilvl w:val="0"/>
          <w:numId w:val="1"/>
        </w:numPr>
        <w:rPr>
          <w:b/>
          <w:bCs/>
          <w:sz w:val="24"/>
          <w:szCs w:val="24"/>
        </w:rPr>
      </w:pPr>
      <w:r>
        <w:rPr>
          <w:rFonts w:hint="cs"/>
          <w:b/>
          <w:bCs/>
          <w:sz w:val="24"/>
          <w:szCs w:val="24"/>
          <w:rtl/>
        </w:rPr>
        <w:t xml:space="preserve">נושא הניסוי: </w:t>
      </w:r>
      <w:r w:rsidR="002E3681">
        <w:rPr>
          <w:rFonts w:hint="cs"/>
          <w:sz w:val="24"/>
          <w:szCs w:val="24"/>
          <w:rtl/>
        </w:rPr>
        <w:t xml:space="preserve">המטרה בניסוי היא לבדוק את תסיסת הסוכר על ידי שמרים מקובעים </w:t>
      </w:r>
      <w:r w:rsidR="00A31FE4">
        <w:rPr>
          <w:sz w:val="24"/>
          <w:szCs w:val="24"/>
          <w:rtl/>
        </w:rPr>
        <w:br/>
      </w:r>
    </w:p>
    <w:p w14:paraId="5556D79E" w14:textId="03383C43" w:rsidR="00585E87" w:rsidRDefault="00585E87" w:rsidP="007B3DCC">
      <w:pPr>
        <w:pStyle w:val="a7"/>
        <w:numPr>
          <w:ilvl w:val="0"/>
          <w:numId w:val="1"/>
        </w:numPr>
        <w:rPr>
          <w:b/>
          <w:bCs/>
          <w:sz w:val="24"/>
          <w:szCs w:val="24"/>
        </w:rPr>
      </w:pPr>
      <w:r>
        <w:rPr>
          <w:rFonts w:hint="cs"/>
          <w:b/>
          <w:bCs/>
          <w:sz w:val="24"/>
          <w:szCs w:val="24"/>
          <w:rtl/>
        </w:rPr>
        <w:t xml:space="preserve">רקע מדעי מורחב לניסוי: </w:t>
      </w:r>
      <w:r w:rsidR="00585137">
        <w:rPr>
          <w:rFonts w:hint="cs"/>
          <w:sz w:val="24"/>
          <w:szCs w:val="24"/>
          <w:rtl/>
        </w:rPr>
        <w:t>בתהליך תסיסה בשמרים בסביבה אנארובית נפלט פחמן דו חמצני, שמגיב עם מים ומייצר חומצה פחמתית. ב</w:t>
      </w:r>
      <w:r w:rsidR="007B3DCC">
        <w:rPr>
          <w:rFonts w:hint="cs"/>
          <w:sz w:val="24"/>
          <w:szCs w:val="24"/>
          <w:rtl/>
        </w:rPr>
        <w:t xml:space="preserve">ניסוי נוסיף לה בסיס נתרן בטיטור, כמות הבסיס </w:t>
      </w:r>
      <w:proofErr w:type="spellStart"/>
      <w:r w:rsidR="007B3DCC">
        <w:rPr>
          <w:rFonts w:hint="cs"/>
          <w:sz w:val="24"/>
          <w:szCs w:val="24"/>
          <w:rtl/>
        </w:rPr>
        <w:t>תמדד</w:t>
      </w:r>
      <w:proofErr w:type="spellEnd"/>
      <w:r w:rsidR="007B3DCC">
        <w:rPr>
          <w:rFonts w:hint="cs"/>
          <w:sz w:val="24"/>
          <w:szCs w:val="24"/>
          <w:rtl/>
        </w:rPr>
        <w:t xml:space="preserve"> בעזרת האינדיקטור </w:t>
      </w:r>
      <w:proofErr w:type="spellStart"/>
      <w:r w:rsidR="007B3DCC">
        <w:rPr>
          <w:rFonts w:hint="cs"/>
          <w:sz w:val="24"/>
          <w:szCs w:val="24"/>
          <w:rtl/>
        </w:rPr>
        <w:t>פנולפתאלין</w:t>
      </w:r>
      <w:proofErr w:type="spellEnd"/>
      <w:r w:rsidR="007B3DCC">
        <w:rPr>
          <w:rFonts w:hint="cs"/>
          <w:sz w:val="24"/>
          <w:szCs w:val="24"/>
          <w:rtl/>
        </w:rPr>
        <w:t xml:space="preserve">, ששקוף בסביבה חומצית </w:t>
      </w:r>
      <w:proofErr w:type="spellStart"/>
      <w:r w:rsidR="007B3DCC">
        <w:rPr>
          <w:rFonts w:hint="cs"/>
          <w:sz w:val="24"/>
          <w:szCs w:val="24"/>
          <w:rtl/>
        </w:rPr>
        <w:t>ווורוד</w:t>
      </w:r>
      <w:proofErr w:type="spellEnd"/>
      <w:r w:rsidR="007B3DCC">
        <w:rPr>
          <w:rFonts w:hint="cs"/>
          <w:sz w:val="24"/>
          <w:szCs w:val="24"/>
          <w:rtl/>
        </w:rPr>
        <w:t xml:space="preserve"> בסביבה בסיסית, ואז נדע כמה בסיס היינו צריכים כדי לסתור את כל החומצה וליצור סביבה בסיסית.</w:t>
      </w:r>
      <w:r w:rsidR="00A31FE4">
        <w:rPr>
          <w:sz w:val="24"/>
          <w:szCs w:val="24"/>
          <w:rtl/>
        </w:rPr>
        <w:br/>
      </w:r>
    </w:p>
    <w:p w14:paraId="33199AFB" w14:textId="64B82D43" w:rsidR="00585E87" w:rsidRDefault="00585E87" w:rsidP="007B3DCC">
      <w:pPr>
        <w:pStyle w:val="a7"/>
        <w:numPr>
          <w:ilvl w:val="0"/>
          <w:numId w:val="1"/>
        </w:numPr>
        <w:rPr>
          <w:b/>
          <w:bCs/>
          <w:sz w:val="24"/>
          <w:szCs w:val="24"/>
        </w:rPr>
      </w:pPr>
      <w:r>
        <w:rPr>
          <w:rFonts w:hint="cs"/>
          <w:b/>
          <w:bCs/>
          <w:sz w:val="24"/>
          <w:szCs w:val="24"/>
          <w:rtl/>
        </w:rPr>
        <w:t xml:space="preserve">הגדרת המשתנים: </w:t>
      </w:r>
      <w:r w:rsidR="007B3DCC">
        <w:rPr>
          <w:rFonts w:hint="cs"/>
          <w:sz w:val="24"/>
          <w:szCs w:val="24"/>
          <w:rtl/>
        </w:rPr>
        <w:t>קצב תסיסה הוא המשתנה התלוי והבלתי תלוי הוא הטמפרטורה וזמן התסיסה</w:t>
      </w:r>
      <w:r w:rsidR="00A31FE4">
        <w:rPr>
          <w:sz w:val="24"/>
          <w:szCs w:val="24"/>
          <w:rtl/>
        </w:rPr>
        <w:br/>
      </w:r>
    </w:p>
    <w:p w14:paraId="1A2F5AB9" w14:textId="6C6CF93B" w:rsidR="00585E87" w:rsidRDefault="00585E87" w:rsidP="00585E87">
      <w:pPr>
        <w:pStyle w:val="a7"/>
        <w:numPr>
          <w:ilvl w:val="0"/>
          <w:numId w:val="1"/>
        </w:numPr>
        <w:rPr>
          <w:b/>
          <w:bCs/>
          <w:sz w:val="24"/>
          <w:szCs w:val="24"/>
        </w:rPr>
      </w:pPr>
      <w:r>
        <w:rPr>
          <w:rFonts w:hint="cs"/>
          <w:b/>
          <w:bCs/>
          <w:sz w:val="24"/>
          <w:szCs w:val="24"/>
          <w:rtl/>
        </w:rPr>
        <w:t>מהלך הניסוי:</w:t>
      </w:r>
      <w:r w:rsidR="00A31FE4">
        <w:rPr>
          <w:rFonts w:hint="cs"/>
          <w:b/>
          <w:bCs/>
          <w:sz w:val="24"/>
          <w:szCs w:val="24"/>
          <w:rtl/>
        </w:rPr>
        <w:t xml:space="preserve"> </w:t>
      </w:r>
      <w:r w:rsidR="00C47905">
        <w:rPr>
          <w:rFonts w:hint="cs"/>
          <w:sz w:val="24"/>
          <w:szCs w:val="24"/>
          <w:rtl/>
        </w:rPr>
        <w:t xml:space="preserve">שני </w:t>
      </w:r>
      <w:proofErr w:type="spellStart"/>
      <w:r w:rsidR="00C47905">
        <w:rPr>
          <w:rFonts w:hint="cs"/>
          <w:sz w:val="24"/>
          <w:szCs w:val="24"/>
          <w:rtl/>
        </w:rPr>
        <w:t>ארלנמיירים</w:t>
      </w:r>
      <w:proofErr w:type="spellEnd"/>
      <w:r w:rsidR="00C47905">
        <w:rPr>
          <w:rFonts w:hint="cs"/>
          <w:sz w:val="24"/>
          <w:szCs w:val="24"/>
          <w:rtl/>
        </w:rPr>
        <w:t xml:space="preserve"> שבהם כמות זהה של שמרים ותמיסת גלוקוז, אחד מטופל באמבט מים חמים ואת השני מפצלים לשניים קטנים יותר, להם נוסיף את </w:t>
      </w:r>
      <w:proofErr w:type="spellStart"/>
      <w:r w:rsidR="00C47905">
        <w:rPr>
          <w:rFonts w:hint="cs"/>
          <w:sz w:val="24"/>
          <w:szCs w:val="24"/>
          <w:rtl/>
        </w:rPr>
        <w:t>הפנולפנתלאין</w:t>
      </w:r>
      <w:proofErr w:type="spellEnd"/>
      <w:r w:rsidR="00C47905">
        <w:rPr>
          <w:rFonts w:hint="cs"/>
          <w:sz w:val="24"/>
          <w:szCs w:val="24"/>
          <w:rtl/>
        </w:rPr>
        <w:t xml:space="preserve">. כמו כן גם המטופל באמבט יקבל לאחר מכן </w:t>
      </w:r>
      <w:proofErr w:type="spellStart"/>
      <w:r w:rsidR="00C47905">
        <w:rPr>
          <w:rFonts w:hint="cs"/>
          <w:sz w:val="24"/>
          <w:szCs w:val="24"/>
          <w:rtl/>
        </w:rPr>
        <w:t>פנולפנתלאין</w:t>
      </w:r>
      <w:proofErr w:type="spellEnd"/>
      <w:r w:rsidR="00C47905">
        <w:rPr>
          <w:rFonts w:hint="cs"/>
          <w:sz w:val="24"/>
          <w:szCs w:val="24"/>
          <w:rtl/>
        </w:rPr>
        <w:t xml:space="preserve">. </w:t>
      </w:r>
      <w:proofErr w:type="spellStart"/>
      <w:r w:rsidR="00C47905">
        <w:rPr>
          <w:rFonts w:hint="cs"/>
          <w:sz w:val="24"/>
          <w:szCs w:val="24"/>
          <w:rtl/>
        </w:rPr>
        <w:t>נטטר</w:t>
      </w:r>
      <w:proofErr w:type="spellEnd"/>
      <w:r w:rsidR="00C47905">
        <w:rPr>
          <w:rFonts w:hint="cs"/>
          <w:sz w:val="24"/>
          <w:szCs w:val="24"/>
          <w:rtl/>
        </w:rPr>
        <w:t xml:space="preserve"> את הכל(כל אחד בנפרד) עם בסיס נתרן עד קבלת צבע ורוד בהיר.</w:t>
      </w:r>
      <w:r w:rsidR="00A31FE4">
        <w:rPr>
          <w:sz w:val="24"/>
          <w:szCs w:val="24"/>
          <w:rtl/>
        </w:rPr>
        <w:br/>
      </w:r>
    </w:p>
    <w:p w14:paraId="37A3D230" w14:textId="2BA22E37" w:rsidR="00585E87" w:rsidRDefault="00585E87" w:rsidP="00585E87">
      <w:pPr>
        <w:pStyle w:val="a7"/>
        <w:numPr>
          <w:ilvl w:val="0"/>
          <w:numId w:val="1"/>
        </w:numPr>
        <w:rPr>
          <w:b/>
          <w:bCs/>
          <w:sz w:val="24"/>
          <w:szCs w:val="24"/>
        </w:rPr>
      </w:pPr>
      <w:r>
        <w:rPr>
          <w:rFonts w:hint="cs"/>
          <w:b/>
          <w:bCs/>
          <w:sz w:val="24"/>
          <w:szCs w:val="24"/>
          <w:rtl/>
        </w:rPr>
        <w:t>תוצאות</w:t>
      </w:r>
      <w:r w:rsidR="00A31FE4">
        <w:rPr>
          <w:rFonts w:hint="cs"/>
          <w:b/>
          <w:bCs/>
          <w:sz w:val="24"/>
          <w:szCs w:val="24"/>
          <w:rtl/>
        </w:rPr>
        <w:t>:</w:t>
      </w:r>
      <w:r>
        <w:rPr>
          <w:rFonts w:hint="cs"/>
          <w:b/>
          <w:bCs/>
          <w:sz w:val="24"/>
          <w:szCs w:val="24"/>
          <w:rtl/>
        </w:rPr>
        <w:t xml:space="preserve"> </w:t>
      </w:r>
      <w:r>
        <w:rPr>
          <w:rFonts w:hint="cs"/>
          <w:sz w:val="24"/>
          <w:szCs w:val="24"/>
          <w:rtl/>
        </w:rPr>
        <w:t>(מ</w:t>
      </w:r>
      <w:r w:rsidRPr="00585E87">
        <w:rPr>
          <w:rFonts w:hint="cs"/>
          <w:sz w:val="24"/>
          <w:szCs w:val="24"/>
          <w:rtl/>
        </w:rPr>
        <w:t>וצגות בטבלה ובגרף</w:t>
      </w:r>
      <w:r>
        <w:rPr>
          <w:rFonts w:hint="cs"/>
          <w:sz w:val="24"/>
          <w:szCs w:val="24"/>
          <w:rtl/>
        </w:rPr>
        <w:t>)</w:t>
      </w:r>
    </w:p>
    <w:p w14:paraId="07D3CF79" w14:textId="44746939" w:rsidR="00C47905" w:rsidRDefault="00C47905" w:rsidP="00C47905">
      <w:pPr>
        <w:ind w:left="360"/>
        <w:rPr>
          <w:b/>
          <w:bCs/>
          <w:sz w:val="24"/>
          <w:szCs w:val="24"/>
          <w:rtl/>
        </w:rPr>
      </w:pPr>
      <w:r>
        <w:rPr>
          <w:noProof/>
        </w:rPr>
        <w:drawing>
          <wp:inline distT="0" distB="0" distL="0" distR="0" wp14:anchorId="4B3CDF13" wp14:editId="28EAC95F">
            <wp:extent cx="4572000" cy="2743200"/>
            <wp:effectExtent l="0" t="0" r="0" b="0"/>
            <wp:docPr id="1" name="תרשים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bl>
      <w:tblPr>
        <w:bidiVisual/>
        <w:tblW w:w="7248" w:type="dxa"/>
        <w:tblInd w:w="353" w:type="dxa"/>
        <w:tblLook w:val="04A0" w:firstRow="1" w:lastRow="0" w:firstColumn="1" w:lastColumn="0" w:noHBand="0" w:noVBand="1"/>
      </w:tblPr>
      <w:tblGrid>
        <w:gridCol w:w="3624"/>
        <w:gridCol w:w="3624"/>
      </w:tblGrid>
      <w:tr w:rsidR="00C47905" w:rsidRPr="00C47905" w14:paraId="779FC1D9" w14:textId="77777777" w:rsidTr="00C47905">
        <w:trPr>
          <w:trHeight w:val="262"/>
        </w:trPr>
        <w:tc>
          <w:tcPr>
            <w:tcW w:w="3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2FB8C" w14:textId="77777777" w:rsidR="00C47905" w:rsidRPr="00C47905" w:rsidRDefault="00C47905" w:rsidP="00C47905">
            <w:pPr>
              <w:bidi w:val="0"/>
              <w:spacing w:after="0" w:line="240" w:lineRule="auto"/>
              <w:rPr>
                <w:rFonts w:ascii="Arial" w:eastAsia="Times New Roman" w:hAnsi="Arial" w:cs="Arial"/>
                <w:color w:val="000000"/>
                <w:kern w:val="0"/>
                <w14:ligatures w14:val="none"/>
              </w:rPr>
            </w:pPr>
            <w:r w:rsidRPr="00C47905">
              <w:rPr>
                <w:rFonts w:ascii="Arial" w:eastAsia="Times New Roman" w:hAnsi="Arial" w:cs="Arial"/>
                <w:color w:val="000000"/>
                <w:kern w:val="0"/>
                <w14:ligatures w14:val="none"/>
              </w:rPr>
              <w:t> </w:t>
            </w:r>
          </w:p>
        </w:tc>
        <w:tc>
          <w:tcPr>
            <w:tcW w:w="3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8ED99" w14:textId="77777777" w:rsidR="00C47905" w:rsidRPr="00C47905" w:rsidRDefault="00C47905" w:rsidP="00C47905">
            <w:pPr>
              <w:spacing w:after="0" w:line="240" w:lineRule="auto"/>
              <w:rPr>
                <w:rFonts w:ascii="Arial" w:eastAsia="Times New Roman" w:hAnsi="Arial" w:cs="Arial"/>
                <w:color w:val="000000"/>
                <w:kern w:val="0"/>
                <w14:ligatures w14:val="none"/>
              </w:rPr>
            </w:pPr>
            <w:r w:rsidRPr="00C47905">
              <w:rPr>
                <w:rFonts w:ascii="Arial" w:eastAsia="Times New Roman" w:hAnsi="Arial" w:cs="Arial"/>
                <w:color w:val="000000"/>
                <w:kern w:val="0"/>
                <w:rtl/>
                <w14:ligatures w14:val="none"/>
              </w:rPr>
              <w:t>ממוצע</w:t>
            </w:r>
          </w:p>
        </w:tc>
      </w:tr>
      <w:tr w:rsidR="00C47905" w:rsidRPr="00C47905" w14:paraId="5B0AEAB9" w14:textId="77777777" w:rsidTr="00C47905">
        <w:trPr>
          <w:trHeight w:val="262"/>
        </w:trPr>
        <w:tc>
          <w:tcPr>
            <w:tcW w:w="3624" w:type="dxa"/>
            <w:tcBorders>
              <w:top w:val="nil"/>
              <w:left w:val="single" w:sz="4" w:space="0" w:color="auto"/>
              <w:bottom w:val="single" w:sz="4" w:space="0" w:color="auto"/>
              <w:right w:val="single" w:sz="4" w:space="0" w:color="auto"/>
            </w:tcBorders>
            <w:shd w:val="clear" w:color="auto" w:fill="auto"/>
            <w:noWrap/>
            <w:vAlign w:val="bottom"/>
            <w:hideMark/>
          </w:tcPr>
          <w:p w14:paraId="46DC95AC" w14:textId="77777777" w:rsidR="00C47905" w:rsidRPr="00C47905" w:rsidRDefault="00C47905" w:rsidP="00C47905">
            <w:pPr>
              <w:spacing w:after="0" w:line="240" w:lineRule="auto"/>
              <w:rPr>
                <w:rFonts w:ascii="Arial" w:eastAsia="Times New Roman" w:hAnsi="Arial" w:cs="Arial"/>
                <w:color w:val="000000"/>
                <w:kern w:val="0"/>
                <w:rtl/>
                <w14:ligatures w14:val="none"/>
              </w:rPr>
            </w:pPr>
            <w:r w:rsidRPr="00C47905">
              <w:rPr>
                <w:rFonts w:ascii="Arial" w:eastAsia="Times New Roman" w:hAnsi="Arial" w:cs="Arial"/>
                <w:color w:val="000000"/>
                <w:kern w:val="0"/>
                <w:rtl/>
                <w14:ligatures w14:val="none"/>
              </w:rPr>
              <w:t>בקרה</w:t>
            </w:r>
          </w:p>
        </w:tc>
        <w:tc>
          <w:tcPr>
            <w:tcW w:w="3624" w:type="dxa"/>
            <w:tcBorders>
              <w:top w:val="nil"/>
              <w:left w:val="single" w:sz="4" w:space="0" w:color="auto"/>
              <w:bottom w:val="single" w:sz="4" w:space="0" w:color="auto"/>
              <w:right w:val="single" w:sz="4" w:space="0" w:color="auto"/>
            </w:tcBorders>
            <w:shd w:val="clear" w:color="auto" w:fill="auto"/>
            <w:noWrap/>
            <w:vAlign w:val="bottom"/>
            <w:hideMark/>
          </w:tcPr>
          <w:p w14:paraId="1766BA6F" w14:textId="77777777" w:rsidR="00C47905" w:rsidRPr="00C47905" w:rsidRDefault="00C47905" w:rsidP="00C47905">
            <w:pPr>
              <w:bidi w:val="0"/>
              <w:spacing w:after="0" w:line="240" w:lineRule="auto"/>
              <w:jc w:val="right"/>
              <w:rPr>
                <w:rFonts w:ascii="Arial" w:eastAsia="Times New Roman" w:hAnsi="Arial" w:cs="Arial"/>
                <w:color w:val="000000"/>
                <w:kern w:val="0"/>
                <w:rtl/>
                <w14:ligatures w14:val="none"/>
              </w:rPr>
            </w:pPr>
            <w:r w:rsidRPr="00C47905">
              <w:rPr>
                <w:rFonts w:ascii="Arial" w:eastAsia="Times New Roman" w:hAnsi="Arial" w:cs="Arial"/>
                <w:color w:val="000000"/>
                <w:kern w:val="0"/>
                <w14:ligatures w14:val="none"/>
              </w:rPr>
              <w:t>0.175</w:t>
            </w:r>
          </w:p>
        </w:tc>
      </w:tr>
      <w:tr w:rsidR="00C47905" w:rsidRPr="00C47905" w14:paraId="4D132283" w14:textId="77777777" w:rsidTr="00C47905">
        <w:trPr>
          <w:trHeight w:val="262"/>
        </w:trPr>
        <w:tc>
          <w:tcPr>
            <w:tcW w:w="3624" w:type="dxa"/>
            <w:tcBorders>
              <w:top w:val="nil"/>
              <w:left w:val="single" w:sz="4" w:space="0" w:color="auto"/>
              <w:bottom w:val="single" w:sz="4" w:space="0" w:color="auto"/>
              <w:right w:val="single" w:sz="4" w:space="0" w:color="auto"/>
            </w:tcBorders>
            <w:shd w:val="clear" w:color="auto" w:fill="auto"/>
            <w:noWrap/>
            <w:vAlign w:val="bottom"/>
            <w:hideMark/>
          </w:tcPr>
          <w:p w14:paraId="4CDB901A" w14:textId="77777777" w:rsidR="00C47905" w:rsidRPr="00C47905" w:rsidRDefault="00C47905" w:rsidP="00C47905">
            <w:pPr>
              <w:spacing w:after="0" w:line="240" w:lineRule="auto"/>
              <w:rPr>
                <w:rFonts w:ascii="Arial" w:eastAsia="Times New Roman" w:hAnsi="Arial" w:cs="Arial"/>
                <w:color w:val="000000"/>
                <w:kern w:val="0"/>
                <w14:ligatures w14:val="none"/>
              </w:rPr>
            </w:pPr>
            <w:r w:rsidRPr="00C47905">
              <w:rPr>
                <w:rFonts w:ascii="Arial" w:eastAsia="Times New Roman" w:hAnsi="Arial" w:cs="Arial"/>
                <w:color w:val="000000"/>
                <w:kern w:val="0"/>
                <w:rtl/>
                <w14:ligatures w14:val="none"/>
              </w:rPr>
              <w:t>עם גלוקוז</w:t>
            </w:r>
          </w:p>
        </w:tc>
        <w:tc>
          <w:tcPr>
            <w:tcW w:w="3624" w:type="dxa"/>
            <w:tcBorders>
              <w:top w:val="nil"/>
              <w:left w:val="single" w:sz="4" w:space="0" w:color="auto"/>
              <w:bottom w:val="single" w:sz="4" w:space="0" w:color="auto"/>
              <w:right w:val="single" w:sz="4" w:space="0" w:color="auto"/>
            </w:tcBorders>
            <w:shd w:val="clear" w:color="auto" w:fill="auto"/>
            <w:noWrap/>
            <w:vAlign w:val="bottom"/>
            <w:hideMark/>
          </w:tcPr>
          <w:p w14:paraId="1E340792" w14:textId="77777777" w:rsidR="00C47905" w:rsidRPr="00C47905" w:rsidRDefault="00C47905" w:rsidP="00C47905">
            <w:pPr>
              <w:bidi w:val="0"/>
              <w:spacing w:after="0" w:line="240" w:lineRule="auto"/>
              <w:jc w:val="right"/>
              <w:rPr>
                <w:rFonts w:ascii="Arial" w:eastAsia="Times New Roman" w:hAnsi="Arial" w:cs="Arial"/>
                <w:color w:val="000000"/>
                <w:kern w:val="0"/>
                <w:rtl/>
                <w14:ligatures w14:val="none"/>
              </w:rPr>
            </w:pPr>
            <w:r w:rsidRPr="00C47905">
              <w:rPr>
                <w:rFonts w:ascii="Arial" w:eastAsia="Times New Roman" w:hAnsi="Arial" w:cs="Arial"/>
                <w:color w:val="000000"/>
                <w:kern w:val="0"/>
                <w14:ligatures w14:val="none"/>
              </w:rPr>
              <w:t>2.25</w:t>
            </w:r>
          </w:p>
        </w:tc>
      </w:tr>
    </w:tbl>
    <w:p w14:paraId="40F58CC5" w14:textId="77777777" w:rsidR="00C47905" w:rsidRPr="00C47905" w:rsidRDefault="00C47905" w:rsidP="00C47905">
      <w:pPr>
        <w:ind w:left="360"/>
        <w:rPr>
          <w:b/>
          <w:bCs/>
          <w:sz w:val="24"/>
          <w:szCs w:val="24"/>
          <w:rtl/>
        </w:rPr>
      </w:pPr>
    </w:p>
    <w:p w14:paraId="75E153A9" w14:textId="575E7CEF" w:rsidR="00585E87" w:rsidRPr="00A31FE4" w:rsidRDefault="00585E87" w:rsidP="00C47905">
      <w:pPr>
        <w:pStyle w:val="a7"/>
        <w:ind w:left="360"/>
        <w:rPr>
          <w:sz w:val="24"/>
          <w:szCs w:val="24"/>
          <w:rtl/>
        </w:rPr>
      </w:pPr>
      <w:r>
        <w:rPr>
          <w:rFonts w:hint="cs"/>
          <w:b/>
          <w:bCs/>
          <w:sz w:val="24"/>
          <w:szCs w:val="24"/>
          <w:rtl/>
        </w:rPr>
        <w:t>5ג. תיאור מילולי</w:t>
      </w:r>
      <w:r w:rsidR="00A31FE4">
        <w:rPr>
          <w:rFonts w:hint="cs"/>
          <w:b/>
          <w:bCs/>
          <w:sz w:val="24"/>
          <w:szCs w:val="24"/>
          <w:rtl/>
        </w:rPr>
        <w:t xml:space="preserve">: </w:t>
      </w:r>
      <w:r w:rsidR="00C47905">
        <w:rPr>
          <w:rFonts w:hint="cs"/>
          <w:sz w:val="24"/>
          <w:szCs w:val="24"/>
          <w:rtl/>
        </w:rPr>
        <w:t xml:space="preserve">רואים את כמות בסיס הנתרן הנדרשת בשביל תגובת </w:t>
      </w:r>
      <w:proofErr w:type="spellStart"/>
      <w:r w:rsidR="00C47905">
        <w:rPr>
          <w:rFonts w:hint="cs"/>
          <w:sz w:val="24"/>
          <w:szCs w:val="24"/>
          <w:rtl/>
        </w:rPr>
        <w:t>הפנולפנתלאין</w:t>
      </w:r>
      <w:proofErr w:type="spellEnd"/>
      <w:r w:rsidR="00C47905">
        <w:rPr>
          <w:rFonts w:hint="cs"/>
          <w:sz w:val="24"/>
          <w:szCs w:val="24"/>
          <w:rtl/>
        </w:rPr>
        <w:t>.</w:t>
      </w:r>
      <w:r w:rsidR="00A31FE4">
        <w:rPr>
          <w:sz w:val="24"/>
          <w:szCs w:val="24"/>
          <w:rtl/>
        </w:rPr>
        <w:br/>
      </w:r>
    </w:p>
    <w:p w14:paraId="20E5AFA2" w14:textId="417BF9B4" w:rsidR="00585E87" w:rsidRDefault="00585E87" w:rsidP="00C74479">
      <w:pPr>
        <w:pStyle w:val="a7"/>
        <w:numPr>
          <w:ilvl w:val="0"/>
          <w:numId w:val="1"/>
        </w:numPr>
        <w:rPr>
          <w:b/>
          <w:bCs/>
          <w:sz w:val="24"/>
          <w:szCs w:val="24"/>
        </w:rPr>
      </w:pPr>
      <w:r>
        <w:rPr>
          <w:rFonts w:hint="cs"/>
          <w:b/>
          <w:bCs/>
          <w:sz w:val="24"/>
          <w:szCs w:val="24"/>
          <w:rtl/>
        </w:rPr>
        <w:lastRenderedPageBreak/>
        <w:t>מסקנות הניסוי</w:t>
      </w:r>
      <w:r w:rsidR="00A31FE4">
        <w:rPr>
          <w:rFonts w:hint="cs"/>
          <w:b/>
          <w:bCs/>
          <w:sz w:val="24"/>
          <w:szCs w:val="24"/>
          <w:rtl/>
        </w:rPr>
        <w:t xml:space="preserve">: </w:t>
      </w:r>
      <w:r w:rsidR="00C74479" w:rsidRPr="00C74479">
        <w:rPr>
          <w:sz w:val="24"/>
          <w:szCs w:val="24"/>
          <w:rtl/>
        </w:rPr>
        <w:t>בתהליך התסיסה של סוכר על ידי שמרים, נפלט פחמן דו חמצני כתוצר לוואי. פחמן דו חמצני זה מגיב עם מים ויוצר חומצה פחמתית, אשר תורמת לאופי החומצי של התמיסה המתקבלת בסוף התהליך. שנית, הטמפרטורה נמצאה כמשפיעה באופן משמעותי על קצב התסיסה. ככלל, טמפרטורות גבוהות יותר מגבירות את קצב התסיסה האנזימטית בשמרים, עד לנקודה מסוימת שבה טמפרטורה גבוהה מדי עלולה לפגוע באנזים ולעכב את פעילותו</w:t>
      </w:r>
      <w:r w:rsidR="00C74479">
        <w:rPr>
          <w:rFonts w:hint="cs"/>
          <w:sz w:val="24"/>
          <w:szCs w:val="24"/>
          <w:rtl/>
        </w:rPr>
        <w:t>.</w:t>
      </w:r>
      <w:r w:rsidR="00A31FE4">
        <w:rPr>
          <w:sz w:val="24"/>
          <w:szCs w:val="24"/>
          <w:rtl/>
        </w:rPr>
        <w:br/>
      </w:r>
    </w:p>
    <w:p w14:paraId="785ED4FF" w14:textId="6F4C4C42" w:rsidR="00585E87" w:rsidRPr="00C74479" w:rsidRDefault="00585E87" w:rsidP="00C74479">
      <w:pPr>
        <w:pStyle w:val="a7"/>
        <w:numPr>
          <w:ilvl w:val="0"/>
          <w:numId w:val="1"/>
        </w:numPr>
        <w:rPr>
          <w:b/>
          <w:bCs/>
          <w:sz w:val="24"/>
          <w:szCs w:val="24"/>
        </w:rPr>
      </w:pPr>
      <w:r>
        <w:rPr>
          <w:rFonts w:hint="cs"/>
          <w:b/>
          <w:bCs/>
          <w:sz w:val="24"/>
          <w:szCs w:val="24"/>
          <w:rtl/>
        </w:rPr>
        <w:t>שאלה:</w:t>
      </w:r>
      <w:r w:rsidR="00C74479" w:rsidRPr="00C74479">
        <w:rPr>
          <w:rFonts w:ascii="Times New Roman" w:eastAsia="Times New Roman" w:hAnsi="Times New Roman" w:cs="Times New Roman"/>
          <w:kern w:val="0"/>
          <w:sz w:val="24"/>
          <w:szCs w:val="24"/>
          <w:rtl/>
          <w14:ligatures w14:val="none"/>
        </w:rPr>
        <w:t xml:space="preserve"> </w:t>
      </w:r>
      <w:r w:rsidR="00C74479" w:rsidRPr="00C74479">
        <w:rPr>
          <w:sz w:val="24"/>
          <w:szCs w:val="24"/>
          <w:rtl/>
        </w:rPr>
        <w:t>לתמיסה המתקבלת בסוף התהליך יש אופי חומצתי. מה הגורם לכך</w:t>
      </w:r>
      <w:r w:rsidR="00C74479" w:rsidRPr="00C74479">
        <w:rPr>
          <w:sz w:val="24"/>
          <w:szCs w:val="24"/>
        </w:rPr>
        <w:t xml:space="preserve">? </w:t>
      </w:r>
      <w:r w:rsidRPr="00C74479">
        <w:rPr>
          <w:sz w:val="24"/>
          <w:szCs w:val="24"/>
          <w:rtl/>
        </w:rPr>
        <w:br/>
      </w:r>
      <w:r w:rsidRPr="00C74479">
        <w:rPr>
          <w:rFonts w:hint="cs"/>
          <w:b/>
          <w:bCs/>
          <w:sz w:val="24"/>
          <w:szCs w:val="24"/>
          <w:rtl/>
        </w:rPr>
        <w:t>תשובה:</w:t>
      </w:r>
      <w:r w:rsidR="00C74479" w:rsidRPr="00C74479">
        <w:rPr>
          <w:rtl/>
        </w:rPr>
        <w:t xml:space="preserve"> </w:t>
      </w:r>
      <w:r w:rsidR="00C74479" w:rsidRPr="00C74479">
        <w:rPr>
          <w:sz w:val="24"/>
          <w:szCs w:val="24"/>
          <w:rtl/>
        </w:rPr>
        <w:t>הגורם לאופי החומצי של התמיסה הוא פחמן דו-חמצני שנוצר בתהליך התסיסה. הפחמן הדו-חמצני מגיב עם מים ויוצר חומצה פחמתית, שהיא חומצה חלשה</w:t>
      </w:r>
      <w:r w:rsidR="00C74479" w:rsidRPr="00C74479">
        <w:rPr>
          <w:sz w:val="24"/>
          <w:szCs w:val="24"/>
        </w:rPr>
        <w:t>.</w:t>
      </w:r>
      <w:r w:rsidRPr="00C74479">
        <w:rPr>
          <w:b/>
          <w:bCs/>
          <w:sz w:val="24"/>
          <w:szCs w:val="24"/>
          <w:rtl/>
        </w:rPr>
        <w:br/>
      </w:r>
      <w:r w:rsidRPr="00C74479">
        <w:rPr>
          <w:b/>
          <w:bCs/>
          <w:sz w:val="24"/>
          <w:szCs w:val="24"/>
          <w:rtl/>
        </w:rPr>
        <w:br/>
      </w:r>
      <w:r w:rsidRPr="00C74479">
        <w:rPr>
          <w:rFonts w:hint="cs"/>
          <w:b/>
          <w:bCs/>
          <w:sz w:val="24"/>
          <w:szCs w:val="24"/>
          <w:rtl/>
        </w:rPr>
        <w:t>שאלה:</w:t>
      </w:r>
      <w:r w:rsidR="00C74479">
        <w:rPr>
          <w:rFonts w:hint="cs"/>
          <w:b/>
          <w:bCs/>
          <w:sz w:val="24"/>
          <w:szCs w:val="24"/>
          <w:rtl/>
        </w:rPr>
        <w:t xml:space="preserve"> </w:t>
      </w:r>
      <w:r w:rsidR="00C74479" w:rsidRPr="00C74479">
        <w:rPr>
          <w:sz w:val="24"/>
          <w:szCs w:val="24"/>
          <w:rtl/>
        </w:rPr>
        <w:t xml:space="preserve">ממה נובע ההבדל בתוצאות בין הדגימה </w:t>
      </w:r>
      <w:proofErr w:type="spellStart"/>
      <w:r w:rsidR="00C74479" w:rsidRPr="00C74479">
        <w:rPr>
          <w:sz w:val="24"/>
          <w:szCs w:val="24"/>
          <w:rtl/>
        </w:rPr>
        <w:t>שהודגרה</w:t>
      </w:r>
      <w:proofErr w:type="spellEnd"/>
      <w:r w:rsidR="00C74479" w:rsidRPr="00C74479">
        <w:rPr>
          <w:sz w:val="24"/>
          <w:szCs w:val="24"/>
          <w:rtl/>
        </w:rPr>
        <w:t xml:space="preserve"> בחימום לבין זו שלא</w:t>
      </w:r>
      <w:r w:rsidR="00C74479" w:rsidRPr="00C74479">
        <w:rPr>
          <w:sz w:val="24"/>
          <w:szCs w:val="24"/>
        </w:rPr>
        <w:t>?</w:t>
      </w:r>
      <w:r w:rsidRPr="00C74479">
        <w:rPr>
          <w:sz w:val="24"/>
          <w:szCs w:val="24"/>
          <w:rtl/>
        </w:rPr>
        <w:br/>
      </w:r>
      <w:r w:rsidRPr="00C74479">
        <w:rPr>
          <w:rFonts w:hint="cs"/>
          <w:b/>
          <w:bCs/>
          <w:sz w:val="24"/>
          <w:szCs w:val="24"/>
          <w:rtl/>
        </w:rPr>
        <w:t>תשובה:</w:t>
      </w:r>
      <w:r w:rsidR="00C74479" w:rsidRPr="00C74479">
        <w:rPr>
          <w:rFonts w:hint="cs"/>
          <w:b/>
          <w:bCs/>
          <w:sz w:val="24"/>
          <w:szCs w:val="24"/>
          <w:rtl/>
        </w:rPr>
        <w:t xml:space="preserve"> </w:t>
      </w:r>
      <w:r w:rsidR="00C74479" w:rsidRPr="00C74479">
        <w:rPr>
          <w:sz w:val="24"/>
          <w:szCs w:val="24"/>
          <w:rtl/>
        </w:rPr>
        <w:t>ההבדל בתוצאות בין הדגימה המחוממת לזו שלא נובע מההשפעה של הטמפרטורה על קצב התסיסה. טמפרטורה גבוהה יותר בדרך כלל מגבירה את קצב התסיסה האנזימטית בשמרים, עד לנקודה מסוימת שבה טמפרטורה גבוהה מדי תפגע באנזים</w:t>
      </w:r>
      <w:r w:rsidR="00C74479" w:rsidRPr="00C74479">
        <w:rPr>
          <w:sz w:val="24"/>
          <w:szCs w:val="24"/>
        </w:rPr>
        <w:t>.</w:t>
      </w:r>
      <w:r w:rsidRPr="00C74479">
        <w:rPr>
          <w:b/>
          <w:bCs/>
          <w:sz w:val="24"/>
          <w:szCs w:val="24"/>
          <w:rtl/>
        </w:rPr>
        <w:br/>
      </w:r>
      <w:r w:rsidRPr="00C74479">
        <w:rPr>
          <w:b/>
          <w:bCs/>
          <w:sz w:val="24"/>
          <w:szCs w:val="24"/>
          <w:rtl/>
        </w:rPr>
        <w:br/>
      </w:r>
      <w:r w:rsidRPr="00C74479">
        <w:rPr>
          <w:rFonts w:hint="cs"/>
          <w:b/>
          <w:bCs/>
          <w:sz w:val="24"/>
          <w:szCs w:val="24"/>
          <w:rtl/>
        </w:rPr>
        <w:t>שאלה:</w:t>
      </w:r>
      <w:r w:rsidR="00C74479">
        <w:rPr>
          <w:rFonts w:hint="cs"/>
          <w:b/>
          <w:bCs/>
          <w:sz w:val="24"/>
          <w:szCs w:val="24"/>
          <w:rtl/>
        </w:rPr>
        <w:t xml:space="preserve"> </w:t>
      </w:r>
      <w:r w:rsidR="00C74479" w:rsidRPr="00C74479">
        <w:rPr>
          <w:sz w:val="24"/>
          <w:szCs w:val="24"/>
          <w:rtl/>
        </w:rPr>
        <w:t>מה הטעם בחזרה על הניסוי באותם שמרים פעמים אחדות</w:t>
      </w:r>
      <w:r w:rsidR="00C74479" w:rsidRPr="00C74479">
        <w:rPr>
          <w:sz w:val="24"/>
          <w:szCs w:val="24"/>
        </w:rPr>
        <w:t xml:space="preserve">? </w:t>
      </w:r>
      <w:r w:rsidRPr="00C74479">
        <w:rPr>
          <w:sz w:val="24"/>
          <w:szCs w:val="24"/>
          <w:rtl/>
        </w:rPr>
        <w:br/>
      </w:r>
      <w:r w:rsidRPr="00C74479">
        <w:rPr>
          <w:rFonts w:hint="cs"/>
          <w:b/>
          <w:bCs/>
          <w:sz w:val="24"/>
          <w:szCs w:val="24"/>
          <w:rtl/>
        </w:rPr>
        <w:t>תשובה:</w:t>
      </w:r>
      <w:r w:rsidR="00C74479" w:rsidRPr="00C74479">
        <w:rPr>
          <w:rtl/>
        </w:rPr>
        <w:t xml:space="preserve"> </w:t>
      </w:r>
      <w:r w:rsidR="00C74479" w:rsidRPr="00C74479">
        <w:rPr>
          <w:sz w:val="24"/>
          <w:szCs w:val="24"/>
          <w:rtl/>
        </w:rPr>
        <w:t>החזרה על הניסוי מספר פעמים נועדה להגביר את מהימנות התוצאות. חזרות מאפשרות להקטין את השפעת השגיאות האקראיות ולקבל הערכה מדויקת יותר של קצב התסיסה</w:t>
      </w:r>
      <w:r w:rsidR="00C74479" w:rsidRPr="00C74479">
        <w:rPr>
          <w:sz w:val="24"/>
          <w:szCs w:val="24"/>
        </w:rPr>
        <w:t>.</w:t>
      </w:r>
      <w:r w:rsidRPr="00C74479">
        <w:rPr>
          <w:b/>
          <w:bCs/>
          <w:sz w:val="24"/>
          <w:szCs w:val="24"/>
          <w:rtl/>
        </w:rPr>
        <w:br/>
      </w:r>
      <w:r w:rsidRPr="00C74479">
        <w:rPr>
          <w:b/>
          <w:bCs/>
          <w:sz w:val="24"/>
          <w:szCs w:val="24"/>
          <w:rtl/>
        </w:rPr>
        <w:br/>
      </w:r>
      <w:bookmarkStart w:id="0" w:name="_GoBack"/>
      <w:bookmarkEnd w:id="0"/>
    </w:p>
    <w:sectPr w:rsidR="00585E87" w:rsidRPr="00C74479" w:rsidSect="00C47905">
      <w:headerReference w:type="default" r:id="rId8"/>
      <w:headerReference w:type="first" r:id="rId9"/>
      <w:pgSz w:w="11906" w:h="16838"/>
      <w:pgMar w:top="1440" w:right="1800" w:bottom="1440" w:left="1800" w:header="708" w:footer="708" w:gutter="0"/>
      <w:pgBorders w:offsetFrom="page">
        <w:top w:val="double" w:sz="18" w:space="24" w:color="auto"/>
        <w:left w:val="double" w:sz="18" w:space="24" w:color="auto"/>
        <w:bottom w:val="double" w:sz="18" w:space="24" w:color="auto"/>
        <w:right w:val="double" w:sz="18"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FD4D6" w14:textId="77777777" w:rsidR="00364EF9" w:rsidRDefault="00364EF9" w:rsidP="00585E87">
      <w:pPr>
        <w:spacing w:after="0" w:line="240" w:lineRule="auto"/>
      </w:pPr>
      <w:r>
        <w:separator/>
      </w:r>
    </w:p>
  </w:endnote>
  <w:endnote w:type="continuationSeparator" w:id="0">
    <w:p w14:paraId="3B7F6FE5" w14:textId="77777777" w:rsidR="00364EF9" w:rsidRDefault="00364EF9" w:rsidP="00585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4AFFB" w14:textId="77777777" w:rsidR="00364EF9" w:rsidRDefault="00364EF9" w:rsidP="00585E87">
      <w:pPr>
        <w:spacing w:after="0" w:line="240" w:lineRule="auto"/>
      </w:pPr>
      <w:r>
        <w:separator/>
      </w:r>
    </w:p>
  </w:footnote>
  <w:footnote w:type="continuationSeparator" w:id="0">
    <w:p w14:paraId="16F50B1C" w14:textId="77777777" w:rsidR="00364EF9" w:rsidRDefault="00364EF9" w:rsidP="00585E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5673D" w14:textId="756A1F49" w:rsidR="00585E87" w:rsidRDefault="00585E87">
    <w:pPr>
      <w:pStyle w:val="a3"/>
    </w:pPr>
    <w:r>
      <w:rPr>
        <w:rFonts w:hint="cs"/>
        <w:rtl/>
      </w:rPr>
      <w:t>בס"ד פלוני</w:t>
    </w:r>
    <w:r w:rsidRPr="00585E87">
      <w:rPr>
        <w:rtl/>
      </w:rPr>
      <w:ptab w:relativeTo="margin" w:alignment="center" w:leader="none"/>
    </w:r>
    <w:r>
      <w:rPr>
        <w:rFonts w:hint="cs"/>
        <w:rtl/>
      </w:rPr>
      <w:t xml:space="preserve">אורי </w:t>
    </w:r>
    <w:proofErr w:type="spellStart"/>
    <w:r>
      <w:rPr>
        <w:rFonts w:hint="cs"/>
        <w:rtl/>
      </w:rPr>
      <w:t>פוטוק</w:t>
    </w:r>
    <w:proofErr w:type="spellEnd"/>
    <w:r w:rsidRPr="00585E87">
      <w:rPr>
        <w:rtl/>
      </w:rPr>
      <w:ptab w:relativeTo="margin" w:alignment="right" w:leader="none"/>
    </w:r>
    <w:r>
      <w:rPr>
        <w:rFonts w:hint="cs"/>
        <w:rtl/>
      </w:rPr>
      <w:t>00/00/24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C2C9E" w14:textId="209E8EE7" w:rsidR="00585E87" w:rsidRDefault="002E3681" w:rsidP="002E3681">
    <w:pPr>
      <w:pStyle w:val="a3"/>
    </w:pPr>
    <w:r>
      <w:rPr>
        <w:rFonts w:hint="cs"/>
        <w:rtl/>
      </w:rPr>
      <w:t xml:space="preserve">בס"ד ט"ו בשבט </w:t>
    </w:r>
    <w:proofErr w:type="spellStart"/>
    <w:r>
      <w:rPr>
        <w:rFonts w:hint="cs"/>
        <w:rtl/>
      </w:rPr>
      <w:t>התשפ"ה</w:t>
    </w:r>
    <w:proofErr w:type="spellEnd"/>
    <w:r w:rsidR="00585E87" w:rsidRPr="00585E87">
      <w:rPr>
        <w:rtl/>
      </w:rPr>
      <w:ptab w:relativeTo="margin" w:alignment="center" w:leader="none"/>
    </w:r>
    <w:r>
      <w:rPr>
        <w:rFonts w:hint="cs"/>
        <w:rtl/>
      </w:rPr>
      <w:t xml:space="preserve">אורי </w:t>
    </w:r>
    <w:proofErr w:type="spellStart"/>
    <w:r>
      <w:rPr>
        <w:rFonts w:hint="cs"/>
        <w:rtl/>
      </w:rPr>
      <w:t>פוטוק</w:t>
    </w:r>
    <w:proofErr w:type="spellEnd"/>
    <w:r w:rsidR="00585E87" w:rsidRPr="00585E87">
      <w:rPr>
        <w:rtl/>
      </w:rPr>
      <w:ptab w:relativeTo="margin" w:alignment="right" w:leader="none"/>
    </w:r>
    <w:r>
      <w:rPr>
        <w:rFonts w:hint="cs"/>
        <w:rtl/>
      </w:rPr>
      <w:t>13</w:t>
    </w:r>
    <w:r w:rsidR="00585E87">
      <w:rPr>
        <w:rFonts w:hint="cs"/>
        <w:rtl/>
      </w:rPr>
      <w:t>/</w:t>
    </w:r>
    <w:r>
      <w:rPr>
        <w:rFonts w:hint="cs"/>
        <w:rtl/>
      </w:rPr>
      <w:t>02</w:t>
    </w:r>
    <w:r w:rsidR="00585E87">
      <w:rPr>
        <w:rFonts w:hint="cs"/>
        <w:rtl/>
      </w:rPr>
      <w:t>/</w:t>
    </w:r>
    <w:r w:rsidR="00A31FE4">
      <w:rPr>
        <w:rFonts w:hint="cs"/>
        <w:rtl/>
      </w:rPr>
      <w:t>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12256"/>
    <w:multiLevelType w:val="hybridMultilevel"/>
    <w:tmpl w:val="3730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E87"/>
    <w:rsid w:val="002E3681"/>
    <w:rsid w:val="00364EF9"/>
    <w:rsid w:val="004356EE"/>
    <w:rsid w:val="00585137"/>
    <w:rsid w:val="00585E87"/>
    <w:rsid w:val="00737C8F"/>
    <w:rsid w:val="007B3DCC"/>
    <w:rsid w:val="008A1D67"/>
    <w:rsid w:val="00A31FE4"/>
    <w:rsid w:val="00C47905"/>
    <w:rsid w:val="00C74479"/>
    <w:rsid w:val="00ED4D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1AF3"/>
  <w15:chartTrackingRefBased/>
  <w15:docId w15:val="{F3C67162-E18E-40B8-9700-B50F879A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5E87"/>
    <w:pPr>
      <w:tabs>
        <w:tab w:val="center" w:pos="4153"/>
        <w:tab w:val="right" w:pos="8306"/>
      </w:tabs>
      <w:spacing w:after="0" w:line="240" w:lineRule="auto"/>
    </w:pPr>
  </w:style>
  <w:style w:type="character" w:customStyle="1" w:styleId="a4">
    <w:name w:val="כותרת עליונה תו"/>
    <w:basedOn w:val="a0"/>
    <w:link w:val="a3"/>
    <w:uiPriority w:val="99"/>
    <w:rsid w:val="00585E87"/>
  </w:style>
  <w:style w:type="paragraph" w:styleId="a5">
    <w:name w:val="footer"/>
    <w:basedOn w:val="a"/>
    <w:link w:val="a6"/>
    <w:uiPriority w:val="99"/>
    <w:unhideWhenUsed/>
    <w:rsid w:val="00585E87"/>
    <w:pPr>
      <w:tabs>
        <w:tab w:val="center" w:pos="4153"/>
        <w:tab w:val="right" w:pos="8306"/>
      </w:tabs>
      <w:spacing w:after="0" w:line="240" w:lineRule="auto"/>
    </w:pPr>
  </w:style>
  <w:style w:type="character" w:customStyle="1" w:styleId="a6">
    <w:name w:val="כותרת תחתונה תו"/>
    <w:basedOn w:val="a0"/>
    <w:link w:val="a5"/>
    <w:uiPriority w:val="99"/>
    <w:rsid w:val="00585E87"/>
  </w:style>
  <w:style w:type="paragraph" w:styleId="a7">
    <w:name w:val="List Paragraph"/>
    <w:basedOn w:val="a"/>
    <w:uiPriority w:val="34"/>
    <w:qFormat/>
    <w:rsid w:val="00585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997671">
      <w:bodyDiv w:val="1"/>
      <w:marLeft w:val="0"/>
      <w:marRight w:val="0"/>
      <w:marTop w:val="0"/>
      <w:marBottom w:val="0"/>
      <w:divBdr>
        <w:top w:val="none" w:sz="0" w:space="0" w:color="auto"/>
        <w:left w:val="none" w:sz="0" w:space="0" w:color="auto"/>
        <w:bottom w:val="none" w:sz="0" w:space="0" w:color="auto"/>
        <w:right w:val="none" w:sz="0" w:space="0" w:color="auto"/>
      </w:divBdr>
    </w:div>
    <w:div w:id="657995335">
      <w:bodyDiv w:val="1"/>
      <w:marLeft w:val="0"/>
      <w:marRight w:val="0"/>
      <w:marTop w:val="0"/>
      <w:marBottom w:val="0"/>
      <w:divBdr>
        <w:top w:val="none" w:sz="0" w:space="0" w:color="auto"/>
        <w:left w:val="none" w:sz="0" w:space="0" w:color="auto"/>
        <w:bottom w:val="none" w:sz="0" w:space="0" w:color="auto"/>
        <w:right w:val="none" w:sz="0" w:space="0" w:color="auto"/>
      </w:divBdr>
    </w:div>
    <w:div w:id="1041127483">
      <w:bodyDiv w:val="1"/>
      <w:marLeft w:val="0"/>
      <w:marRight w:val="0"/>
      <w:marTop w:val="0"/>
      <w:marBottom w:val="0"/>
      <w:divBdr>
        <w:top w:val="none" w:sz="0" w:space="0" w:color="auto"/>
        <w:left w:val="none" w:sz="0" w:space="0" w:color="auto"/>
        <w:bottom w:val="none" w:sz="0" w:space="0" w:color="auto"/>
        <w:right w:val="none" w:sz="0" w:space="0" w:color="auto"/>
      </w:divBdr>
    </w:div>
    <w:div w:id="1545554785">
      <w:bodyDiv w:val="1"/>
      <w:marLeft w:val="0"/>
      <w:marRight w:val="0"/>
      <w:marTop w:val="0"/>
      <w:marBottom w:val="0"/>
      <w:divBdr>
        <w:top w:val="none" w:sz="0" w:space="0" w:color="auto"/>
        <w:left w:val="none" w:sz="0" w:space="0" w:color="auto"/>
        <w:bottom w:val="none" w:sz="0" w:space="0" w:color="auto"/>
        <w:right w:val="none" w:sz="0" w:space="0" w:color="auto"/>
      </w:divBdr>
    </w:div>
    <w:div w:id="169661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G:\&#1491;&#1493;&#1495;%20&#1504;&#1497;&#1505;&#1493;&#1497;%20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e-IL"/>
              <a:t>השפעת</a:t>
            </a:r>
            <a:r>
              <a:rPr lang="he-IL" baseline="0"/>
              <a:t> טמפרטורה</a:t>
            </a:r>
            <a:endParaRPr lang="he-I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e-IL"/>
        </a:p>
      </c:txPr>
    </c:title>
    <c:autoTitleDeleted val="0"/>
    <c:plotArea>
      <c:layout/>
      <c:barChart>
        <c:barDir val="col"/>
        <c:grouping val="clustered"/>
        <c:varyColors val="0"/>
        <c:ser>
          <c:idx val="0"/>
          <c:order val="0"/>
          <c:spPr>
            <a:solidFill>
              <a:schemeClr val="accent1"/>
            </a:solidFill>
            <a:ln>
              <a:noFill/>
            </a:ln>
            <a:effectLst/>
          </c:spPr>
          <c:invertIfNegative val="0"/>
          <c:cat>
            <c:strRef>
              <c:f>גיליון1!$D$5:$D$6</c:f>
              <c:strCache>
                <c:ptCount val="2"/>
                <c:pt idx="0">
                  <c:v>בקרה</c:v>
                </c:pt>
                <c:pt idx="1">
                  <c:v>עם גלוקוז</c:v>
                </c:pt>
              </c:strCache>
            </c:strRef>
          </c:cat>
          <c:val>
            <c:numRef>
              <c:f>גיליון1!$E$5:$E$6</c:f>
              <c:numCache>
                <c:formatCode>General</c:formatCode>
                <c:ptCount val="2"/>
                <c:pt idx="0">
                  <c:v>0.17499999999999999</c:v>
                </c:pt>
                <c:pt idx="1">
                  <c:v>2.25</c:v>
                </c:pt>
              </c:numCache>
            </c:numRef>
          </c:val>
          <c:extLst xmlns:c16r2="http://schemas.microsoft.com/office/drawing/2015/06/chart">
            <c:ext xmlns:c16="http://schemas.microsoft.com/office/drawing/2014/chart" uri="{C3380CC4-5D6E-409C-BE32-E72D297353CC}">
              <c16:uniqueId val="{00000000-8F0F-46FE-A025-D043031B7CF4}"/>
            </c:ext>
          </c:extLst>
        </c:ser>
        <c:dLbls>
          <c:showLegendKey val="0"/>
          <c:showVal val="0"/>
          <c:showCatName val="0"/>
          <c:showSerName val="0"/>
          <c:showPercent val="0"/>
          <c:showBubbleSize val="0"/>
        </c:dLbls>
        <c:gapWidth val="219"/>
        <c:overlap val="-27"/>
        <c:axId val="751286400"/>
        <c:axId val="751286944"/>
      </c:barChart>
      <c:catAx>
        <c:axId val="751286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e-IL"/>
                  <a:t>אופן הטיפול</a:t>
                </a:r>
              </a:p>
            </c:rich>
          </c:tx>
          <c:layout>
            <c:manualLayout>
              <c:xMode val="edge"/>
              <c:yMode val="edge"/>
              <c:x val="0.38471631671041118"/>
              <c:y val="0.8912037037037037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he-I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751286944"/>
        <c:crosses val="autoZero"/>
        <c:auto val="1"/>
        <c:lblAlgn val="ctr"/>
        <c:lblOffset val="100"/>
        <c:noMultiLvlLbl val="0"/>
      </c:catAx>
      <c:valAx>
        <c:axId val="751286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NaOH</a:t>
                </a:r>
                <a:r>
                  <a:rPr lang="he-IL" baseline="0"/>
                  <a:t> (מ"ל)</a:t>
                </a:r>
                <a:endParaRPr lang="he-I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he-I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751286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1739</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Potok Law</dc:creator>
  <cp:keywords/>
  <dc:description/>
  <cp:lastModifiedBy>Ronit</cp:lastModifiedBy>
  <cp:revision>2</cp:revision>
  <dcterms:created xsi:type="dcterms:W3CDTF">2025-05-14T14:16:00Z</dcterms:created>
  <dcterms:modified xsi:type="dcterms:W3CDTF">2025-05-14T14:16:00Z</dcterms:modified>
</cp:coreProperties>
</file>